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D327" w14:textId="2C066166" w:rsid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687711"/>
      <w:bookmarkEnd w:id="0"/>
      <w:r w:rsidRPr="003B216B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BD346F2" w14:textId="6659EAF4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78715" w14:textId="2A25EE72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5FA3" w14:textId="77777777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2B16" w14:textId="77777777" w:rsidR="00745796" w:rsidRPr="003B216B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5E7A" w14:textId="30E24CF5" w:rsidR="003B216B" w:rsidRPr="00745796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БИРИЧЕВА Ксения Васильевна</w:t>
      </w:r>
    </w:p>
    <w:p w14:paraId="722A49F4" w14:textId="77777777" w:rsidR="003B216B" w:rsidRPr="00745796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96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09155E64" w14:textId="46091AE7" w:rsidR="008B07BB" w:rsidRP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техногенеза на изменение радиационного фона</w:t>
      </w:r>
      <w:r w:rsidR="008B07BB" w:rsidRPr="00745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B6295C8" w14:textId="3018E02A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C822D" w14:textId="77777777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6798" w14:textId="4CB1FC86" w:rsidR="003B216B" w:rsidRP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Уровень образования:</w:t>
      </w:r>
      <w:r w:rsidR="00745796">
        <w:rPr>
          <w:rFonts w:ascii="Times New Roman" w:hAnsi="Times New Roman" w:cs="Times New Roman"/>
          <w:sz w:val="28"/>
          <w:szCs w:val="28"/>
        </w:rPr>
        <w:t xml:space="preserve"> бакалавриат</w:t>
      </w:r>
    </w:p>
    <w:p w14:paraId="4E58F102" w14:textId="2FA1F0B3" w:rsidR="003B216B" w:rsidRP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Направление</w:t>
      </w:r>
      <w:r w:rsidR="00745796">
        <w:rPr>
          <w:rFonts w:ascii="Times New Roman" w:hAnsi="Times New Roman" w:cs="Times New Roman"/>
          <w:sz w:val="28"/>
          <w:szCs w:val="28"/>
        </w:rPr>
        <w:t xml:space="preserve"> 05.03.06</w:t>
      </w:r>
      <w:r w:rsidRPr="003B216B">
        <w:rPr>
          <w:rFonts w:ascii="Times New Roman" w:hAnsi="Times New Roman" w:cs="Times New Roman"/>
          <w:sz w:val="28"/>
          <w:szCs w:val="28"/>
        </w:rPr>
        <w:t xml:space="preserve"> «</w:t>
      </w:r>
      <w:r w:rsidR="008B07BB">
        <w:rPr>
          <w:rFonts w:ascii="Times New Roman" w:hAnsi="Times New Roman" w:cs="Times New Roman"/>
          <w:sz w:val="28"/>
          <w:szCs w:val="28"/>
        </w:rPr>
        <w:t>Экология и природопользование</w:t>
      </w:r>
      <w:r w:rsidRPr="003B216B">
        <w:rPr>
          <w:rFonts w:ascii="Times New Roman" w:hAnsi="Times New Roman" w:cs="Times New Roman"/>
          <w:sz w:val="28"/>
          <w:szCs w:val="28"/>
        </w:rPr>
        <w:t>»</w:t>
      </w:r>
    </w:p>
    <w:p w14:paraId="4522BBCF" w14:textId="151320F6" w:rsidR="003B216B" w:rsidRP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745796">
        <w:rPr>
          <w:rFonts w:ascii="Times New Roman" w:hAnsi="Times New Roman" w:cs="Times New Roman"/>
          <w:sz w:val="28"/>
          <w:szCs w:val="28"/>
        </w:rPr>
        <w:t xml:space="preserve"> СВ.5024.2018</w:t>
      </w:r>
      <w:r w:rsidRPr="003B216B">
        <w:rPr>
          <w:rFonts w:ascii="Times New Roman" w:hAnsi="Times New Roman" w:cs="Times New Roman"/>
          <w:sz w:val="28"/>
          <w:szCs w:val="28"/>
        </w:rPr>
        <w:t xml:space="preserve"> </w:t>
      </w:r>
      <w:r w:rsidR="00745796" w:rsidRPr="003B216B">
        <w:rPr>
          <w:rFonts w:ascii="Times New Roman" w:hAnsi="Times New Roman" w:cs="Times New Roman"/>
          <w:sz w:val="28"/>
          <w:szCs w:val="28"/>
        </w:rPr>
        <w:t>«</w:t>
      </w:r>
      <w:r w:rsidR="00745796">
        <w:rPr>
          <w:rFonts w:ascii="Times New Roman" w:hAnsi="Times New Roman" w:cs="Times New Roman"/>
          <w:sz w:val="28"/>
          <w:szCs w:val="28"/>
        </w:rPr>
        <w:t>Экология и природопользование</w:t>
      </w:r>
      <w:r w:rsidR="00745796" w:rsidRPr="003B216B">
        <w:rPr>
          <w:rFonts w:ascii="Times New Roman" w:hAnsi="Times New Roman" w:cs="Times New Roman"/>
          <w:sz w:val="28"/>
          <w:szCs w:val="28"/>
        </w:rPr>
        <w:t>»</w:t>
      </w:r>
    </w:p>
    <w:p w14:paraId="608BC51F" w14:textId="45CE41CB" w:rsid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745796">
        <w:rPr>
          <w:rFonts w:ascii="Times New Roman" w:hAnsi="Times New Roman" w:cs="Times New Roman"/>
          <w:sz w:val="28"/>
          <w:szCs w:val="28"/>
        </w:rPr>
        <w:t>«Рациональное природопользование»</w:t>
      </w:r>
    </w:p>
    <w:p w14:paraId="14BED420" w14:textId="77DC9F1F" w:rsidR="00745796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15DBF" w14:textId="77777777" w:rsidR="00745796" w:rsidRPr="003B216B" w:rsidRDefault="00745796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5564A" w14:textId="288F8DA4" w:rsidR="00115762" w:rsidRDefault="003B216B" w:rsidP="001157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115762">
        <w:rPr>
          <w:rFonts w:ascii="Times New Roman" w:hAnsi="Times New Roman" w:cs="Times New Roman"/>
          <w:sz w:val="28"/>
          <w:szCs w:val="28"/>
        </w:rPr>
        <w:t xml:space="preserve"> </w:t>
      </w:r>
      <w:r w:rsidR="00745796" w:rsidRPr="007F04BE">
        <w:rPr>
          <w:rFonts w:ascii="Times New Roman" w:hAnsi="Times New Roman" w:cs="Times New Roman"/>
          <w:sz w:val="28"/>
          <w:szCs w:val="28"/>
        </w:rPr>
        <w:t>профессор кафедры</w:t>
      </w:r>
      <w:r w:rsidR="00745796" w:rsidRPr="007F04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15762">
        <w:rPr>
          <w:rFonts w:ascii="Times New Roman" w:hAnsi="Times New Roman" w:cs="Times New Roman"/>
          <w:sz w:val="28"/>
          <w:szCs w:val="28"/>
        </w:rPr>
        <w:t>г</w:t>
      </w:r>
      <w:r w:rsidR="00745796" w:rsidRPr="007F04BE">
        <w:rPr>
          <w:rFonts w:ascii="Times New Roman" w:hAnsi="Times New Roman" w:cs="Times New Roman"/>
          <w:sz w:val="28"/>
          <w:szCs w:val="28"/>
        </w:rPr>
        <w:t>еоэкологи</w:t>
      </w:r>
      <w:r w:rsidR="00115762">
        <w:rPr>
          <w:rFonts w:ascii="Times New Roman" w:hAnsi="Times New Roman" w:cs="Times New Roman"/>
          <w:sz w:val="28"/>
          <w:szCs w:val="28"/>
        </w:rPr>
        <w:t>и</w:t>
      </w:r>
      <w:r w:rsidR="00745796" w:rsidRPr="007F04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45796" w:rsidRPr="007F04BE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439049FA" w14:textId="621E2B39" w:rsidR="00745796" w:rsidRPr="00115762" w:rsidRDefault="00745796" w:rsidP="00115762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7F04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</w:rPr>
        <w:t>ИНоЗ</w:t>
      </w:r>
      <w:r w:rsidRPr="007F04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</w:rPr>
        <w:t>СПбГУ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4BE">
        <w:rPr>
          <w:rFonts w:ascii="Times New Roman" w:hAnsi="Times New Roman" w:cs="Times New Roman"/>
          <w:sz w:val="28"/>
          <w:szCs w:val="28"/>
        </w:rPr>
        <w:t xml:space="preserve">доктор физико-математических наук, </w:t>
      </w:r>
      <w:r w:rsidRPr="007F04BE">
        <w:rPr>
          <w:rFonts w:ascii="Times New Roman" w:hAnsi="Times New Roman" w:cs="Times New Roman"/>
          <w:b/>
          <w:bCs/>
          <w:sz w:val="28"/>
          <w:szCs w:val="28"/>
        </w:rPr>
        <w:t>Белозерский Г</w:t>
      </w:r>
      <w:r w:rsidR="00115762">
        <w:rPr>
          <w:rFonts w:ascii="Times New Roman" w:hAnsi="Times New Roman" w:cs="Times New Roman"/>
          <w:b/>
          <w:bCs/>
          <w:sz w:val="28"/>
          <w:szCs w:val="28"/>
        </w:rPr>
        <w:t>еннадий Николаевич</w:t>
      </w:r>
    </w:p>
    <w:p w14:paraId="3BA3534B" w14:textId="76E519EC" w:rsidR="003B216B" w:rsidRPr="00657E9A" w:rsidRDefault="003B216B" w:rsidP="00657E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657E9A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ЗАО «Научно-Производственная Фирма «Аргос» </w:t>
      </w:r>
      <w:r w:rsidR="00115762">
        <w:rPr>
          <w:rFonts w:ascii="Times New Roman" w:hAnsi="Times New Roman" w:cs="Times New Roman"/>
          <w:sz w:val="28"/>
          <w:szCs w:val="28"/>
        </w:rPr>
        <w:t xml:space="preserve">кандидат технических наук, </w:t>
      </w:r>
      <w:r w:rsidR="00657E9A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115762" w:rsidRPr="00115762">
        <w:rPr>
          <w:rFonts w:ascii="Times New Roman" w:hAnsi="Times New Roman" w:cs="Times New Roman"/>
          <w:b/>
          <w:bCs/>
          <w:sz w:val="28"/>
          <w:szCs w:val="28"/>
        </w:rPr>
        <w:t>Лобынцев Валентин Васильевич</w:t>
      </w:r>
    </w:p>
    <w:p w14:paraId="38485F08" w14:textId="77777777" w:rsidR="00B67D47" w:rsidRDefault="00B67D47" w:rsidP="00773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9991B3" w14:textId="1F841878" w:rsidR="00B67D47" w:rsidRDefault="00B67D47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B6B31" w14:textId="77777777" w:rsidR="007C4F89" w:rsidRDefault="007C4F89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8BF20" w14:textId="468BD7D5" w:rsidR="00B67D47" w:rsidRDefault="00B67D47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6698B" w14:textId="77777777" w:rsidR="00B67D47" w:rsidRDefault="00B67D47" w:rsidP="00657E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BF450F" w14:textId="3D48F907" w:rsidR="003B216B" w:rsidRPr="003B216B" w:rsidRDefault="003B216B" w:rsidP="00115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1505FCF9" w14:textId="5B07E51D" w:rsidR="008671B1" w:rsidRPr="00B67D47" w:rsidRDefault="003B216B" w:rsidP="00B67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6B">
        <w:rPr>
          <w:rFonts w:ascii="Times New Roman" w:hAnsi="Times New Roman" w:cs="Times New Roman"/>
          <w:sz w:val="28"/>
          <w:szCs w:val="28"/>
        </w:rPr>
        <w:t>20</w:t>
      </w:r>
      <w:r w:rsidR="00B67D47">
        <w:rPr>
          <w:rFonts w:ascii="Times New Roman" w:hAnsi="Times New Roman" w:cs="Times New Roman"/>
          <w:sz w:val="28"/>
          <w:szCs w:val="28"/>
        </w:rPr>
        <w:t>22</w:t>
      </w:r>
      <w:r w:rsidR="008671B1" w:rsidRPr="007F04B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651498211"/>
        <w:docPartObj>
          <w:docPartGallery w:val="Table of Contents"/>
          <w:docPartUnique/>
        </w:docPartObj>
      </w:sdtPr>
      <w:sdtEndPr/>
      <w:sdtContent>
        <w:p w14:paraId="21C69508" w14:textId="77777777" w:rsidR="008671B1" w:rsidRPr="007C4F89" w:rsidRDefault="000630B3" w:rsidP="008900E1">
          <w:pPr>
            <w:pStyle w:val="ab"/>
            <w:spacing w:line="24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C4F89">
            <w:rPr>
              <w:rFonts w:ascii="Times New Roman" w:hAnsi="Times New Roman" w:cs="Times New Roman"/>
              <w:color w:val="auto"/>
              <w:sz w:val="28"/>
              <w:szCs w:val="28"/>
            </w:rPr>
            <w:tab/>
          </w:r>
          <w:r w:rsidRPr="007C4F8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3658841D" w14:textId="3E86031B" w:rsidR="007C4F89" w:rsidRPr="007C4F89" w:rsidRDefault="008671B1" w:rsidP="008900E1">
          <w:pPr>
            <w:pStyle w:val="12"/>
            <w:tabs>
              <w:tab w:val="right" w:leader="dot" w:pos="9349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C4F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C4F8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C4F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4147376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_Toc104147376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1282B" w14:textId="12EB6376" w:rsidR="007C4F89" w:rsidRPr="007C4F89" w:rsidRDefault="00C93CA4" w:rsidP="008900E1">
          <w:pPr>
            <w:pStyle w:val="21"/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77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1. ОЦЕНКА ПЕРЕМЕЩЕНИЯ ВЕЩЕСТВ НА ЗЕМЛЕ ЗА СЧЕТ ЕСТЕСТВЕННЫХ ПРОЦЕССОВ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_Toc104147377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EFF71" w14:textId="30D4A577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78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Перенос вещества речным стоком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_Toc104147378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9A7BC7" w14:textId="6C22376F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79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Перенос вещества за счет эолового переноса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_Toc104147379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B4029" w14:textId="6FB6BE6E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0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Перенос вещества склоновым стоком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_Toc104147380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92795" w14:textId="61785EAF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1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общего количества массы веществ, перемещаемых за счет естественных процессов.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_Toc104147381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04BEE" w14:textId="39CB8CED" w:rsidR="007C4F89" w:rsidRPr="007C4F89" w:rsidRDefault="00C93CA4" w:rsidP="008900E1">
          <w:pPr>
            <w:pStyle w:val="12"/>
            <w:tabs>
              <w:tab w:val="right" w:leader="dot" w:pos="9349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2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2. ПЕРЕМЕЩЕНИЕ ВЕЩЕСТВА НА ЗЕМЛЕ ЗА СЧЕТ АНТРОПОГЕННОЙ ДЕЯТЕЛЬНОСТИ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_Toc104147382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CDCA44" w14:textId="3C321BED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3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массы перемещаемого вещества за счет влияния техногенеза на естественные процессы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_Toc104147383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D5869E" w14:textId="1C8B2519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4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некоторых отраслей промышленности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_Toc104147384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A3529" w14:textId="0C374EED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5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добычи угля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_Toc104147385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656F7" w14:textId="59BEE84D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6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за счет добычи нефти и газа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_Toc104147386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2F8E1" w14:textId="584581D0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7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добычи металлических руд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_Toc104147387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C29D98" w14:textId="4F831D09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8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добычи урана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_Toc104147388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247921" w14:textId="2F872E7A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89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Оценка масс перемещаемых веществ за счет добычи фосфоритов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_Toc104147389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47C793" w14:textId="49B2D044" w:rsidR="007C4F89" w:rsidRPr="007C4F89" w:rsidRDefault="00C93CA4" w:rsidP="008900E1">
          <w:pPr>
            <w:pStyle w:val="21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90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7C4F89" w:rsidRPr="007C4F8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Исследования строительных материалов в РФ и за рубежом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_Toc104147390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C01684" w14:textId="73E2775D" w:rsidR="007C4F89" w:rsidRPr="007C4F89" w:rsidRDefault="00C93CA4" w:rsidP="008900E1">
          <w:pPr>
            <w:pStyle w:val="12"/>
            <w:tabs>
              <w:tab w:val="right" w:leader="dot" w:pos="9349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91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3. ОЦЕНКА ВЛИЯНИЯ ТЕХНОГЕНЕЗА НА РАДИАЦИОННЫЙ ФОН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_Toc104147391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C7DB3" w14:textId="2F12F75F" w:rsidR="007C4F89" w:rsidRPr="007C4F89" w:rsidRDefault="00C93CA4" w:rsidP="008900E1">
          <w:pPr>
            <w:pStyle w:val="12"/>
            <w:tabs>
              <w:tab w:val="right" w:leader="dot" w:pos="9349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92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_Toc104147392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F1B44" w14:textId="3BF6EFD0" w:rsidR="007C4F89" w:rsidRPr="007C4F89" w:rsidRDefault="00C93CA4" w:rsidP="008900E1">
          <w:pPr>
            <w:pStyle w:val="12"/>
            <w:tabs>
              <w:tab w:val="right" w:leader="dot" w:pos="9349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147393" w:history="1">
            <w:r w:rsidR="007C4F89" w:rsidRPr="007C4F8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_Toc104147393 \h </w:instrTex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7C4F89" w:rsidRPr="007C4F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B9CC60" w14:textId="7E25AE01" w:rsidR="008671B1" w:rsidRPr="00954100" w:rsidRDefault="008671B1" w:rsidP="008900E1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C4F8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1E2338C" w14:textId="77777777" w:rsidR="00EB0AF2" w:rsidRPr="007F04BE" w:rsidRDefault="008671B1" w:rsidP="006952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4B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59F383" w14:textId="77777777" w:rsidR="009C39D0" w:rsidRPr="009C39D0" w:rsidRDefault="009C39D0" w:rsidP="009C39D0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4147376"/>
      <w:r w:rsidRPr="009C3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16DFEC64" w14:textId="4D1A0859" w:rsidR="009C39D0" w:rsidRDefault="009C39D0" w:rsidP="009C39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04BE">
        <w:rPr>
          <w:rFonts w:ascii="Times New Roman" w:hAnsi="Times New Roman" w:cs="Times New Roman"/>
          <w:sz w:val="28"/>
          <w:szCs w:val="28"/>
        </w:rPr>
        <w:t xml:space="preserve">онизирующие излучения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F04BE">
        <w:rPr>
          <w:rFonts w:ascii="Times New Roman" w:hAnsi="Times New Roman" w:cs="Times New Roman"/>
          <w:sz w:val="28"/>
          <w:szCs w:val="28"/>
        </w:rPr>
        <w:t xml:space="preserve">фактор, оказавший влияние на нынешнее состояние </w:t>
      </w:r>
      <w:r>
        <w:rPr>
          <w:rFonts w:ascii="Times New Roman" w:hAnsi="Times New Roman" w:cs="Times New Roman"/>
          <w:sz w:val="28"/>
          <w:szCs w:val="28"/>
        </w:rPr>
        <w:t>нашей планеты</w:t>
      </w:r>
      <w:r w:rsidRPr="007F04BE">
        <w:rPr>
          <w:rFonts w:ascii="Times New Roman" w:hAnsi="Times New Roman" w:cs="Times New Roman"/>
          <w:sz w:val="28"/>
          <w:szCs w:val="28"/>
        </w:rPr>
        <w:t xml:space="preserve">, ее </w:t>
      </w:r>
      <w:r>
        <w:rPr>
          <w:rFonts w:ascii="Times New Roman" w:hAnsi="Times New Roman" w:cs="Times New Roman"/>
          <w:sz w:val="28"/>
          <w:szCs w:val="28"/>
        </w:rPr>
        <w:t>эволюцию</w:t>
      </w:r>
      <w:r w:rsidRPr="007F0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</w:rPr>
        <w:t xml:space="preserve">Естественный радиационный фон существовал на </w:t>
      </w:r>
      <w:r>
        <w:rPr>
          <w:rFonts w:ascii="Times New Roman" w:hAnsi="Times New Roman" w:cs="Times New Roman"/>
          <w:sz w:val="28"/>
          <w:szCs w:val="28"/>
        </w:rPr>
        <w:t>Земле</w:t>
      </w:r>
      <w:r w:rsidRPr="007F04BE">
        <w:rPr>
          <w:rFonts w:ascii="Times New Roman" w:hAnsi="Times New Roman" w:cs="Times New Roman"/>
          <w:sz w:val="28"/>
          <w:szCs w:val="28"/>
        </w:rPr>
        <w:t xml:space="preserve"> на всех этапах ее формирования. Он образовался задолго до того, как появились первые живые организмы, а впоследствии и биосфера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C2" w:rsidRPr="007557C2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C7F49" w14:textId="44E0180E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FF">
        <w:rPr>
          <w:rFonts w:ascii="Times New Roman" w:hAnsi="Times New Roman" w:cs="Times New Roman"/>
          <w:sz w:val="28"/>
          <w:szCs w:val="28"/>
        </w:rPr>
        <w:t xml:space="preserve">В Федеральном Законе 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>от 22 августа 2004 года «О радиационной безопасности населения»</w:t>
      </w:r>
      <w:r w:rsidR="007557C2" w:rsidRPr="0075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 следующее определение ЕРФ: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Естественный радиационный фон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(ЕРФ)</w:t>
      </w:r>
      <w:r w:rsidRPr="007F04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F04BE">
        <w:rPr>
          <w:rFonts w:ascii="Times New Roman" w:hAnsi="Times New Roman" w:cs="Times New Roman"/>
          <w:sz w:val="28"/>
          <w:szCs w:val="28"/>
        </w:rPr>
        <w:t>доза излучения, создаваемая космическим излучением и излучением природных радионуклидов, естественно распределенных в земле, воде, воздухе, других элементах биосферы, пищевых продуктах и организме человека.</w:t>
      </w:r>
      <w:r>
        <w:rPr>
          <w:rFonts w:ascii="Times New Roman" w:hAnsi="Times New Roman" w:cs="Times New Roman"/>
          <w:sz w:val="28"/>
          <w:szCs w:val="28"/>
        </w:rPr>
        <w:t xml:space="preserve"> Все ж</w:t>
      </w:r>
      <w:r w:rsidRPr="007F04BE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ые организмы</w:t>
      </w:r>
      <w:r w:rsidRPr="007F04BE">
        <w:rPr>
          <w:rFonts w:ascii="Times New Roman" w:hAnsi="Times New Roman" w:cs="Times New Roman"/>
          <w:sz w:val="28"/>
          <w:szCs w:val="28"/>
        </w:rPr>
        <w:t xml:space="preserve"> подверга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04BE">
        <w:rPr>
          <w:rFonts w:ascii="Times New Roman" w:hAnsi="Times New Roman" w:cs="Times New Roman"/>
          <w:sz w:val="28"/>
          <w:szCs w:val="28"/>
        </w:rPr>
        <w:t xml:space="preserve">тся влиянию радиационного фона, который характерен для определенной местности. </w:t>
      </w:r>
    </w:p>
    <w:p w14:paraId="6E2BEDE1" w14:textId="6AC03F22" w:rsidR="009C39D0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Актуальность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данной работы заключается в том, что в результате бурного развития науки, техники и промышленности антропогенное влияние на биосферу возрастает.  Среди большого количества проблем, связанных с воздействием человека на окружающую среду, нельзя не выделить добычу, перемещение и использование в промышленных масштабах горных пород. Процессы образования, трансформации и перемещения вещества на Земле относятся к числу важнейших процессов, которые формируют окружающую человека среду. Вследствие влияния техногенеза происходят изменения и в радиационном фоне. </w:t>
      </w:r>
    </w:p>
    <w:p w14:paraId="6C42FC27" w14:textId="5C5F7F45" w:rsidR="009C39D0" w:rsidRPr="007557C2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>Масштабы антропогенной деятельности за последние десятилетия подтверждают мысли, высказанные в России в начале 20 века академиком-геологом Алексеем Петровичем Павловым и затем развитые академиком Владимиром Ивановичем Вернадским (в 1944 году): «…человечество, взятое в целом, становится мощной геологической силой». Однако, в обоих случаях никаких количественных оценок не было сделано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7557C2" w:rsidRPr="007557C2">
        <w:rPr>
          <w:rFonts w:eastAsiaTheme="minorHAnsi" w:cs="Times New Roman"/>
          <w:sz w:val="28"/>
          <w:szCs w:val="28"/>
          <w:lang w:val="ru-RU"/>
        </w:rPr>
        <w:t>[3].</w:t>
      </w:r>
    </w:p>
    <w:p w14:paraId="5865CFB0" w14:textId="0BF513AB" w:rsidR="009C39D0" w:rsidRPr="00AE4A4E" w:rsidRDefault="009C39D0" w:rsidP="003A7D56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>В учебнике «</w:t>
      </w:r>
      <w:r>
        <w:rPr>
          <w:rFonts w:eastAsiaTheme="minorHAnsi" w:cs="Times New Roman"/>
          <w:sz w:val="28"/>
          <w:szCs w:val="28"/>
          <w:lang w:val="ru-RU"/>
        </w:rPr>
        <w:t>Основы э</w:t>
      </w:r>
      <w:r w:rsidRPr="00AE4A4E">
        <w:rPr>
          <w:rFonts w:eastAsiaTheme="minorHAnsi" w:cs="Times New Roman"/>
          <w:sz w:val="28"/>
          <w:szCs w:val="28"/>
          <w:lang w:val="ru-RU"/>
        </w:rPr>
        <w:t>кология» Юджина Одума (19</w:t>
      </w:r>
      <w:r w:rsidR="00945B2F">
        <w:rPr>
          <w:rFonts w:eastAsiaTheme="minorHAnsi" w:cs="Times New Roman"/>
          <w:sz w:val="28"/>
          <w:szCs w:val="28"/>
          <w:lang w:val="ru-RU"/>
        </w:rPr>
        <w:t>71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год) </w:t>
      </w:r>
      <w:r w:rsidR="007557C2" w:rsidRPr="002427DB">
        <w:rPr>
          <w:rFonts w:eastAsiaTheme="minorHAnsi" w:cs="Times New Roman"/>
          <w:sz w:val="28"/>
          <w:szCs w:val="28"/>
          <w:lang w:val="ru-RU"/>
        </w:rPr>
        <w:t>[</w:t>
      </w:r>
      <w:r w:rsidR="002427DB" w:rsidRPr="002427DB">
        <w:rPr>
          <w:rFonts w:eastAsiaTheme="minorHAnsi" w:cs="Times New Roman"/>
          <w:sz w:val="28"/>
          <w:szCs w:val="28"/>
          <w:lang w:val="ru-RU"/>
        </w:rPr>
        <w:t xml:space="preserve">4] 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нет </w:t>
      </w:r>
      <w:r w:rsidRPr="00AE4A4E">
        <w:rPr>
          <w:rFonts w:eastAsiaTheme="minorHAnsi" w:cs="Times New Roman"/>
          <w:sz w:val="28"/>
          <w:szCs w:val="28"/>
          <w:lang w:val="ru-RU"/>
        </w:rPr>
        <w:lastRenderedPageBreak/>
        <w:t>конкретного определения техногенеза. Но, руководствуясь его текстом, можно сказать, что техногенез – это процесс изменения человеком физических и химических условий среды его обитания для удовлетворения собственных нужд, сопровождающихся развитием науки и техники. В курсе лекций по «Экологической седиментологии»</w:t>
      </w:r>
      <w:r w:rsidR="002427DB" w:rsidRPr="002427DB">
        <w:rPr>
          <w:rFonts w:eastAsiaTheme="minorHAnsi" w:cs="Times New Roman"/>
          <w:sz w:val="28"/>
          <w:szCs w:val="28"/>
          <w:lang w:val="ru-RU"/>
        </w:rPr>
        <w:t xml:space="preserve"> [6]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профессора Опекунова Анатолия Юрьевича содержится следующее толкование данного термина. Техногенез – это преобразование биосферы, вызываемое совокупностью геохимических процессов, связанных с технической и технологической деятельностью людей по извлечению из окружающей среды, концентрированию и перегруппировке целого ряда химических элементов, их минеральных и органических соединений.</w:t>
      </w:r>
      <w:r w:rsidRPr="009C39D0">
        <w:rPr>
          <w:rFonts w:eastAsiaTheme="minorHAnsi" w:cs="Times New Roman"/>
          <w:sz w:val="28"/>
          <w:szCs w:val="28"/>
          <w:lang w:val="ru-RU"/>
        </w:rPr>
        <w:t xml:space="preserve">  </w:t>
      </w:r>
      <w:r>
        <w:rPr>
          <w:rFonts w:eastAsiaTheme="minorHAnsi" w:cs="Times New Roman"/>
          <w:sz w:val="28"/>
          <w:szCs w:val="28"/>
          <w:lang w:val="ru-RU"/>
        </w:rPr>
        <w:t>Проанализировав определение данного термина у разных авторов</w:t>
      </w:r>
      <w:r w:rsidR="003A7D56">
        <w:rPr>
          <w:rFonts w:eastAsiaTheme="minorHAnsi" w:cs="Times New Roman"/>
          <w:sz w:val="28"/>
          <w:szCs w:val="28"/>
          <w:lang w:val="ru-RU"/>
        </w:rPr>
        <w:t>, м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ы примем следующее определение техногенеза, призванного отразить то обстоятельство, что огромные массы веществ, экранированные до этого от биосферы вышележащими слоями земли, оказываются «вдруг» на поверхности Земли.  </w:t>
      </w:r>
    </w:p>
    <w:p w14:paraId="54DD6848" w14:textId="1F926760" w:rsidR="009C39D0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Техногенез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– это процесс преобразования окружающей среды под воздействием производственной деятельности человека</w:t>
      </w:r>
      <w:r w:rsidR="003A7D56">
        <w:rPr>
          <w:rFonts w:eastAsiaTheme="minorHAnsi" w:cs="Times New Roman"/>
          <w:sz w:val="28"/>
          <w:szCs w:val="28"/>
          <w:lang w:val="ru-RU"/>
        </w:rPr>
        <w:t>.</w:t>
      </w:r>
    </w:p>
    <w:p w14:paraId="4CF667B9" w14:textId="77777777" w:rsidR="009C39D0" w:rsidRPr="00AE4A4E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 xml:space="preserve">Целью </w:t>
      </w:r>
      <w:r w:rsidRPr="00AE4A4E">
        <w:rPr>
          <w:rFonts w:eastAsiaTheme="minorHAnsi" w:cs="Times New Roman"/>
          <w:sz w:val="28"/>
          <w:szCs w:val="28"/>
          <w:lang w:val="ru-RU"/>
        </w:rPr>
        <w:t>данной работы является изучение техногенеза и его влияния на изменение радиационного фона.</w:t>
      </w:r>
    </w:p>
    <w:p w14:paraId="23F60EAF" w14:textId="77777777" w:rsidR="009C39D0" w:rsidRPr="00AE4A4E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 xml:space="preserve">Для достижения данной цели были поставлены </w:t>
      </w: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следующие задачи:</w:t>
      </w:r>
    </w:p>
    <w:p w14:paraId="319E0752" w14:textId="2FA3442D" w:rsidR="009C39D0" w:rsidRPr="00AE4A4E" w:rsidRDefault="009C39D0" w:rsidP="009C39D0">
      <w:pPr>
        <w:pStyle w:val="a9"/>
        <w:numPr>
          <w:ilvl w:val="0"/>
          <w:numId w:val="28"/>
        </w:numPr>
        <w:spacing w:line="360" w:lineRule="auto"/>
        <w:ind w:left="426" w:right="117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 xml:space="preserve">Оценка </w:t>
      </w:r>
      <w:r w:rsidR="00D8383D">
        <w:rPr>
          <w:rFonts w:eastAsiaTheme="minorHAnsi" w:cs="Times New Roman"/>
          <w:sz w:val="28"/>
          <w:szCs w:val="28"/>
          <w:lang w:val="ru-RU"/>
        </w:rPr>
        <w:t>количеств</w:t>
      </w:r>
      <w:r w:rsidR="003A7D56">
        <w:rPr>
          <w:rFonts w:eastAsiaTheme="minorHAnsi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Pr="00AE4A4E">
        <w:rPr>
          <w:rFonts w:eastAsiaTheme="minorHAnsi" w:cs="Times New Roman"/>
          <w:sz w:val="28"/>
          <w:szCs w:val="28"/>
          <w:lang w:val="ru-RU"/>
        </w:rPr>
        <w:t>перемещаем</w:t>
      </w:r>
      <w:r w:rsidR="003A7D56">
        <w:rPr>
          <w:rFonts w:eastAsiaTheme="minorHAnsi" w:cs="Times New Roman"/>
          <w:sz w:val="28"/>
          <w:szCs w:val="28"/>
          <w:lang w:val="ru-RU"/>
        </w:rPr>
        <w:t>ых веществ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на Земле за счет естественных процессов.</w:t>
      </w:r>
    </w:p>
    <w:p w14:paraId="168BB407" w14:textId="12798CED" w:rsidR="009C39D0" w:rsidRDefault="009C39D0" w:rsidP="009C39D0">
      <w:pPr>
        <w:pStyle w:val="a9"/>
        <w:numPr>
          <w:ilvl w:val="0"/>
          <w:numId w:val="28"/>
        </w:numPr>
        <w:spacing w:line="360" w:lineRule="auto"/>
        <w:ind w:left="426" w:right="117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Оценка влияния техногенеза на изменение</w:t>
      </w:r>
      <w:r w:rsidR="003A7D56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D8383D">
        <w:rPr>
          <w:rFonts w:eastAsiaTheme="minorHAnsi" w:cs="Times New Roman"/>
          <w:sz w:val="28"/>
          <w:szCs w:val="28"/>
          <w:lang w:val="ru-RU"/>
        </w:rPr>
        <w:t>количеств</w:t>
      </w:r>
      <w:r w:rsidR="003A7D56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перемещаемого вещества за счет естественных процессов.</w:t>
      </w:r>
    </w:p>
    <w:p w14:paraId="08861EDA" w14:textId="458906CC" w:rsidR="009C39D0" w:rsidRPr="006801F6" w:rsidRDefault="009C39D0" w:rsidP="009C39D0">
      <w:pPr>
        <w:pStyle w:val="a9"/>
        <w:numPr>
          <w:ilvl w:val="0"/>
          <w:numId w:val="28"/>
        </w:numPr>
        <w:spacing w:line="360" w:lineRule="auto"/>
        <w:ind w:left="426" w:right="117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Расчет</w:t>
      </w:r>
      <w:r w:rsidRPr="006801F6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D8383D">
        <w:rPr>
          <w:rFonts w:eastAsiaTheme="minorHAnsi" w:cs="Times New Roman"/>
          <w:sz w:val="28"/>
          <w:szCs w:val="28"/>
          <w:lang w:val="ru-RU"/>
        </w:rPr>
        <w:t>количеств</w:t>
      </w:r>
      <w:r w:rsidR="003A7D56">
        <w:rPr>
          <w:rFonts w:eastAsiaTheme="minorHAnsi" w:cs="Times New Roman"/>
          <w:sz w:val="28"/>
          <w:szCs w:val="28"/>
          <w:lang w:val="ru-RU"/>
        </w:rPr>
        <w:t xml:space="preserve"> перемещаемых веществ</w:t>
      </w:r>
      <w:r w:rsidRPr="00D40679">
        <w:rPr>
          <w:rFonts w:eastAsiaTheme="minorHAnsi" w:cs="Times New Roman"/>
          <w:color w:val="00B0F0"/>
          <w:sz w:val="28"/>
          <w:szCs w:val="28"/>
          <w:lang w:val="ru-RU"/>
        </w:rPr>
        <w:t xml:space="preserve"> </w:t>
      </w:r>
      <w:r w:rsidRPr="006801F6">
        <w:rPr>
          <w:rFonts w:eastAsiaTheme="minorHAnsi" w:cs="Times New Roman"/>
          <w:sz w:val="28"/>
          <w:szCs w:val="28"/>
          <w:lang w:val="ru-RU"/>
        </w:rPr>
        <w:t>за счет некоторых отраслей промышленности (</w:t>
      </w:r>
      <w:r>
        <w:rPr>
          <w:rFonts w:eastAsiaTheme="minorHAnsi" w:cs="Times New Roman"/>
          <w:sz w:val="28"/>
          <w:szCs w:val="28"/>
          <w:lang w:val="ru-RU"/>
        </w:rPr>
        <w:t xml:space="preserve">сельское хозяйство, </w:t>
      </w:r>
      <w:r w:rsidRPr="006801F6">
        <w:rPr>
          <w:rFonts w:eastAsiaTheme="minorHAnsi" w:cs="Times New Roman"/>
          <w:sz w:val="28"/>
          <w:szCs w:val="28"/>
          <w:lang w:val="ru-RU"/>
        </w:rPr>
        <w:t>угольная, нефтегазовая, строительная промышленность, добыча руд).</w:t>
      </w:r>
    </w:p>
    <w:p w14:paraId="1C5A4E6A" w14:textId="77777777" w:rsidR="009C39D0" w:rsidRDefault="009C39D0" w:rsidP="009C39D0">
      <w:pPr>
        <w:pStyle w:val="a9"/>
        <w:numPr>
          <w:ilvl w:val="0"/>
          <w:numId w:val="28"/>
        </w:numPr>
        <w:spacing w:line="360" w:lineRule="auto"/>
        <w:ind w:left="426" w:right="117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>Оценка активности перемещаемых на Земле веществ.</w:t>
      </w:r>
    </w:p>
    <w:p w14:paraId="4F7EFB58" w14:textId="2202ED3B" w:rsidR="009C39D0" w:rsidRPr="00AE4A4E" w:rsidRDefault="00FD3DDB" w:rsidP="009C39D0">
      <w:pPr>
        <w:pStyle w:val="a9"/>
        <w:numPr>
          <w:ilvl w:val="0"/>
          <w:numId w:val="28"/>
        </w:numPr>
        <w:spacing w:line="360" w:lineRule="auto"/>
        <w:ind w:left="426" w:right="117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Выявление </w:t>
      </w:r>
      <w:r w:rsidR="00207786">
        <w:rPr>
          <w:rFonts w:eastAsiaTheme="minorHAnsi" w:cs="Times New Roman"/>
          <w:sz w:val="28"/>
          <w:szCs w:val="28"/>
          <w:lang w:val="ru-RU"/>
        </w:rPr>
        <w:t>воздействия</w:t>
      </w:r>
      <w:r>
        <w:rPr>
          <w:rFonts w:eastAsiaTheme="minorHAnsi" w:cs="Times New Roman"/>
          <w:sz w:val="28"/>
          <w:szCs w:val="28"/>
          <w:lang w:val="ru-RU"/>
        </w:rPr>
        <w:t xml:space="preserve"> техногенеза </w:t>
      </w:r>
      <w:r w:rsidR="00207786">
        <w:rPr>
          <w:rFonts w:eastAsiaTheme="minorHAnsi" w:cs="Times New Roman"/>
          <w:sz w:val="28"/>
          <w:szCs w:val="28"/>
          <w:lang w:val="ru-RU"/>
        </w:rPr>
        <w:t>на</w:t>
      </w:r>
      <w:r>
        <w:rPr>
          <w:rFonts w:eastAsiaTheme="minorHAnsi" w:cs="Times New Roman"/>
          <w:sz w:val="28"/>
          <w:szCs w:val="28"/>
          <w:lang w:val="ru-RU"/>
        </w:rPr>
        <w:t xml:space="preserve"> и</w:t>
      </w:r>
      <w:r w:rsidR="009C39D0">
        <w:rPr>
          <w:rFonts w:eastAsiaTheme="minorHAnsi" w:cs="Times New Roman"/>
          <w:sz w:val="28"/>
          <w:szCs w:val="28"/>
          <w:lang w:val="ru-RU"/>
        </w:rPr>
        <w:t xml:space="preserve">зменения </w:t>
      </w:r>
      <w:r w:rsidR="00207786">
        <w:rPr>
          <w:rFonts w:eastAsiaTheme="minorHAnsi" w:cs="Times New Roman"/>
          <w:sz w:val="28"/>
          <w:szCs w:val="28"/>
          <w:lang w:val="ru-RU"/>
        </w:rPr>
        <w:t xml:space="preserve">в </w:t>
      </w:r>
      <w:r w:rsidR="009C39D0">
        <w:rPr>
          <w:rFonts w:eastAsiaTheme="minorHAnsi" w:cs="Times New Roman"/>
          <w:sz w:val="28"/>
          <w:szCs w:val="28"/>
          <w:lang w:val="ru-RU"/>
        </w:rPr>
        <w:t>радиационно</w:t>
      </w:r>
      <w:r w:rsidR="00207786">
        <w:rPr>
          <w:rFonts w:eastAsiaTheme="minorHAnsi" w:cs="Times New Roman"/>
          <w:sz w:val="28"/>
          <w:szCs w:val="28"/>
          <w:lang w:val="ru-RU"/>
        </w:rPr>
        <w:t>м</w:t>
      </w:r>
      <w:r w:rsidR="009C39D0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фон</w:t>
      </w:r>
      <w:r w:rsidR="00207786">
        <w:rPr>
          <w:rFonts w:eastAsiaTheme="minorHAnsi" w:cs="Times New Roman"/>
          <w:sz w:val="28"/>
          <w:szCs w:val="28"/>
          <w:lang w:val="ru-RU"/>
        </w:rPr>
        <w:t>е</w:t>
      </w:r>
      <w:r>
        <w:rPr>
          <w:rFonts w:eastAsiaTheme="minorHAnsi" w:cs="Times New Roman"/>
          <w:sz w:val="28"/>
          <w:szCs w:val="28"/>
          <w:lang w:val="ru-RU"/>
        </w:rPr>
        <w:t>.</w:t>
      </w:r>
    </w:p>
    <w:p w14:paraId="557D39B5" w14:textId="77777777" w:rsidR="009C39D0" w:rsidRPr="00AE4A4E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Объект исследования: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техногенез и изменения радиационного фона </w:t>
      </w:r>
      <w:r w:rsidRPr="00AE4A4E">
        <w:rPr>
          <w:rFonts w:eastAsiaTheme="minorHAnsi" w:cs="Times New Roman"/>
          <w:sz w:val="28"/>
          <w:szCs w:val="28"/>
          <w:lang w:val="ru-RU"/>
        </w:rPr>
        <w:lastRenderedPageBreak/>
        <w:t xml:space="preserve">под </w:t>
      </w:r>
      <w:r>
        <w:rPr>
          <w:rFonts w:eastAsiaTheme="minorHAnsi" w:cs="Times New Roman"/>
          <w:sz w:val="28"/>
          <w:szCs w:val="28"/>
          <w:lang w:val="ru-RU"/>
        </w:rPr>
        <w:t xml:space="preserve">его </w:t>
      </w:r>
      <w:r w:rsidRPr="00AE4A4E">
        <w:rPr>
          <w:rFonts w:eastAsiaTheme="minorHAnsi" w:cs="Times New Roman"/>
          <w:sz w:val="28"/>
          <w:szCs w:val="28"/>
          <w:lang w:val="ru-RU"/>
        </w:rPr>
        <w:t>воздействием</w:t>
      </w:r>
      <w:r>
        <w:rPr>
          <w:rFonts w:eastAsiaTheme="minorHAnsi" w:cs="Times New Roman"/>
          <w:sz w:val="28"/>
          <w:szCs w:val="28"/>
          <w:lang w:val="ru-RU"/>
        </w:rPr>
        <w:t>.</w:t>
      </w:r>
    </w:p>
    <w:p w14:paraId="401BAD52" w14:textId="2759DA8B" w:rsidR="009C39D0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Предмет исследования: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анализ сведений о</w:t>
      </w:r>
      <w:r w:rsidR="003A7D56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D8383D">
        <w:rPr>
          <w:rFonts w:eastAsiaTheme="minorHAnsi" w:cs="Times New Roman"/>
          <w:sz w:val="28"/>
          <w:szCs w:val="28"/>
          <w:lang w:val="ru-RU"/>
        </w:rPr>
        <w:t>количествах</w:t>
      </w:r>
      <w:r w:rsidR="003A7D56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AE4A4E">
        <w:rPr>
          <w:rFonts w:eastAsiaTheme="minorHAnsi" w:cs="Times New Roman"/>
          <w:sz w:val="28"/>
          <w:szCs w:val="28"/>
          <w:lang w:val="ru-RU"/>
        </w:rPr>
        <w:t>веществ, перемещаемых за счет техногенеза, с последующим установлением их влияния на изменения радиационного фона.</w:t>
      </w:r>
    </w:p>
    <w:p w14:paraId="00D4F118" w14:textId="03B930D4" w:rsidR="009C39D0" w:rsidRDefault="009C39D0" w:rsidP="009C39D0">
      <w:pPr>
        <w:pStyle w:val="a9"/>
        <w:spacing w:line="360" w:lineRule="auto"/>
        <w:ind w:right="117" w:firstLine="708"/>
        <w:jc w:val="both"/>
        <w:rPr>
          <w:lang w:val="ru-RU"/>
        </w:rPr>
      </w:pPr>
      <w:r w:rsidRPr="00AE4A4E">
        <w:rPr>
          <w:rFonts w:eastAsiaTheme="minorHAnsi" w:cs="Times New Roman"/>
          <w:sz w:val="28"/>
          <w:szCs w:val="28"/>
          <w:lang w:val="ru-RU"/>
        </w:rPr>
        <w:t xml:space="preserve">В данной работе под понятием «вещество» понимается грунт и все его составляющие. </w:t>
      </w:r>
      <w:r w:rsidRPr="00B77C3C">
        <w:rPr>
          <w:rFonts w:eastAsiaTheme="minorHAnsi" w:cs="Times New Roman"/>
          <w:sz w:val="28"/>
          <w:szCs w:val="28"/>
          <w:lang w:val="ru-RU"/>
        </w:rPr>
        <w:t>Мы будем следовать о</w:t>
      </w:r>
      <w:r w:rsidRPr="00AE4A4E">
        <w:rPr>
          <w:rFonts w:eastAsiaTheme="minorHAnsi" w:cs="Times New Roman"/>
          <w:sz w:val="28"/>
          <w:szCs w:val="28"/>
          <w:lang w:val="ru-RU"/>
        </w:rPr>
        <w:t>пределени</w:t>
      </w:r>
      <w:r>
        <w:rPr>
          <w:rFonts w:eastAsiaTheme="minorHAnsi" w:cs="Times New Roman"/>
          <w:sz w:val="28"/>
          <w:szCs w:val="28"/>
          <w:lang w:val="ru-RU"/>
        </w:rPr>
        <w:t>ю</w:t>
      </w:r>
      <w:r w:rsidRPr="00AE4A4E">
        <w:rPr>
          <w:rFonts w:eastAsiaTheme="minorHAnsi" w:cs="Times New Roman"/>
          <w:sz w:val="28"/>
          <w:szCs w:val="28"/>
          <w:lang w:val="ru-RU"/>
        </w:rPr>
        <w:t>, принято</w:t>
      </w:r>
      <w:r>
        <w:rPr>
          <w:rFonts w:eastAsiaTheme="minorHAnsi" w:cs="Times New Roman"/>
          <w:sz w:val="28"/>
          <w:szCs w:val="28"/>
          <w:lang w:val="ru-RU"/>
        </w:rPr>
        <w:t>му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авторским коллективом </w:t>
      </w:r>
      <w:r>
        <w:rPr>
          <w:rFonts w:eastAsiaTheme="minorHAnsi" w:cs="Times New Roman"/>
          <w:sz w:val="28"/>
          <w:szCs w:val="28"/>
          <w:lang w:val="ru-RU"/>
        </w:rPr>
        <w:t xml:space="preserve">под руководством Трофимова </w:t>
      </w:r>
      <w:r w:rsidR="00DD47B5">
        <w:rPr>
          <w:rFonts w:eastAsiaTheme="minorHAnsi" w:cs="Times New Roman"/>
          <w:sz w:val="28"/>
          <w:szCs w:val="28"/>
          <w:lang w:val="ru-RU"/>
        </w:rPr>
        <w:t xml:space="preserve">В.Т. </w:t>
      </w:r>
      <w:r>
        <w:rPr>
          <w:rFonts w:eastAsiaTheme="minorHAnsi" w:cs="Times New Roman"/>
          <w:sz w:val="28"/>
          <w:szCs w:val="28"/>
          <w:lang w:val="ru-RU"/>
        </w:rPr>
        <w:t xml:space="preserve">и </w:t>
      </w:r>
      <w:r w:rsidR="003A7D56" w:rsidRPr="00AE4A4E">
        <w:rPr>
          <w:rFonts w:eastAsiaTheme="minorHAnsi" w:cs="Times New Roman"/>
          <w:sz w:val="28"/>
          <w:szCs w:val="28"/>
          <w:lang w:val="ru-RU"/>
        </w:rPr>
        <w:t>данн</w:t>
      </w:r>
      <w:r w:rsidR="003A7D56">
        <w:rPr>
          <w:rFonts w:eastAsiaTheme="minorHAnsi" w:cs="Times New Roman"/>
          <w:sz w:val="28"/>
          <w:szCs w:val="28"/>
          <w:lang w:val="ru-RU"/>
        </w:rPr>
        <w:t>ому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в третьем издании учебника "Грунтоведение" (1971)</w:t>
      </w:r>
      <w:r w:rsidR="002427DB" w:rsidRPr="002427DB">
        <w:rPr>
          <w:rFonts w:eastAsiaTheme="minorHAnsi" w:cs="Times New Roman"/>
          <w:sz w:val="28"/>
          <w:szCs w:val="28"/>
          <w:lang w:val="ru-RU"/>
        </w:rPr>
        <w:t xml:space="preserve"> [8]</w:t>
      </w:r>
      <w:r w:rsidRPr="00AE4A4E">
        <w:rPr>
          <w:rFonts w:eastAsiaTheme="minorHAnsi" w:cs="Times New Roman"/>
          <w:sz w:val="28"/>
          <w:szCs w:val="28"/>
          <w:lang w:val="ru-RU"/>
        </w:rPr>
        <w:t>:</w:t>
      </w:r>
      <w:r>
        <w:rPr>
          <w:rFonts w:eastAsiaTheme="minorHAnsi" w:cs="Times New Roman"/>
          <w:sz w:val="28"/>
          <w:szCs w:val="28"/>
          <w:lang w:val="ru-RU"/>
        </w:rPr>
        <w:t xml:space="preserve"> «</w:t>
      </w:r>
      <w:r w:rsidRPr="00AE4A4E">
        <w:rPr>
          <w:rFonts w:eastAsiaTheme="minorHAnsi" w:cs="Times New Roman"/>
          <w:b/>
          <w:bCs/>
          <w:i/>
          <w:iCs/>
          <w:sz w:val="28"/>
          <w:szCs w:val="28"/>
          <w:lang w:val="ru-RU"/>
        </w:rPr>
        <w:t>Грунты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B77C3C" w:rsidRPr="00AE4A4E">
        <w:rPr>
          <w:rFonts w:eastAsiaTheme="minorHAnsi" w:cs="Times New Roman"/>
          <w:sz w:val="28"/>
          <w:szCs w:val="28"/>
          <w:lang w:val="ru-RU"/>
        </w:rPr>
        <w:t>— это</w:t>
      </w:r>
      <w:r w:rsidRPr="00AE4A4E">
        <w:rPr>
          <w:rFonts w:eastAsiaTheme="minorHAnsi" w:cs="Times New Roman"/>
          <w:sz w:val="28"/>
          <w:szCs w:val="28"/>
          <w:lang w:val="ru-RU"/>
        </w:rPr>
        <w:t xml:space="preserve"> любые горные породы и почвы, которые изучаются как многокомпонентные системы, изменяющиеся </w:t>
      </w:r>
      <w:r w:rsidRPr="00B77C3C">
        <w:rPr>
          <w:rFonts w:eastAsiaTheme="minorHAnsi" w:cs="Times New Roman"/>
          <w:sz w:val="28"/>
          <w:szCs w:val="28"/>
          <w:lang w:val="ru-RU"/>
        </w:rPr>
        <w:t>к</w:t>
      </w:r>
      <w:r w:rsidRPr="00AE4A4E">
        <w:rPr>
          <w:rFonts w:eastAsiaTheme="minorHAnsi" w:cs="Times New Roman"/>
          <w:sz w:val="28"/>
          <w:szCs w:val="28"/>
          <w:lang w:val="ru-RU"/>
        </w:rPr>
        <w:t>о времени, с целью познания их как объекта инженерной деятельности человека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Pr="00AE4A4E">
        <w:rPr>
          <w:rFonts w:eastAsiaTheme="minorHAnsi" w:cs="Times New Roman"/>
          <w:sz w:val="28"/>
          <w:szCs w:val="28"/>
          <w:lang w:val="ru-RU"/>
        </w:rPr>
        <w:t>.</w:t>
      </w:r>
      <w:r w:rsidRPr="003D38C3">
        <w:rPr>
          <w:lang w:val="ru-RU"/>
        </w:rPr>
        <w:t xml:space="preserve"> </w:t>
      </w:r>
    </w:p>
    <w:p w14:paraId="0431D215" w14:textId="3DEE4851" w:rsidR="009C39D0" w:rsidRPr="007E272D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3D38C3">
        <w:rPr>
          <w:rFonts w:eastAsiaTheme="minorHAnsi" w:cs="Times New Roman"/>
          <w:sz w:val="28"/>
          <w:szCs w:val="28"/>
          <w:lang w:val="ru-RU"/>
        </w:rPr>
        <w:t>Грунты разного вида и типа считаются важнейшим источником радиационного воздействия на население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427DB" w:rsidRPr="002427DB">
        <w:rPr>
          <w:rFonts w:eastAsiaTheme="minorHAnsi" w:cs="Times New Roman"/>
          <w:sz w:val="28"/>
          <w:szCs w:val="28"/>
          <w:lang w:val="ru-RU"/>
        </w:rPr>
        <w:t>[9]</w:t>
      </w:r>
      <w:r>
        <w:rPr>
          <w:rFonts w:eastAsiaTheme="minorHAnsi" w:cs="Times New Roman"/>
          <w:sz w:val="28"/>
          <w:szCs w:val="28"/>
          <w:lang w:val="ru-RU"/>
        </w:rPr>
        <w:t xml:space="preserve">. </w:t>
      </w:r>
      <w:r w:rsidRPr="003D38C3">
        <w:rPr>
          <w:rFonts w:eastAsiaTheme="minorHAnsi" w:cs="Times New Roman"/>
          <w:sz w:val="28"/>
          <w:szCs w:val="28"/>
          <w:lang w:val="ru-RU"/>
        </w:rPr>
        <w:t xml:space="preserve">В их состав всегда входят радионуклиды естественного происхождения, определяющие естественный радиационный фон. Естественными радионуклидами, которые вносят наиболее значимый вклад в естественный радиационный фон являются радиоактивные семейства </w:t>
      </w:r>
      <w:r w:rsidRPr="003D38C3">
        <w:rPr>
          <w:rFonts w:eastAsiaTheme="minorHAnsi" w:cs="Times New Roman"/>
          <w:sz w:val="28"/>
          <w:szCs w:val="28"/>
          <w:vertAlign w:val="superscript"/>
          <w:lang w:val="ru-RU"/>
        </w:rPr>
        <w:t>238</w:t>
      </w:r>
      <w:r w:rsidRPr="003D38C3">
        <w:rPr>
          <w:rFonts w:eastAsiaTheme="minorHAnsi" w:cs="Times New Roman"/>
          <w:sz w:val="28"/>
          <w:szCs w:val="28"/>
          <w:lang w:val="ru-RU"/>
        </w:rPr>
        <w:t xml:space="preserve">U, </w:t>
      </w:r>
      <w:r w:rsidRPr="003D38C3">
        <w:rPr>
          <w:rFonts w:eastAsiaTheme="minorHAnsi" w:cs="Times New Roman"/>
          <w:sz w:val="28"/>
          <w:szCs w:val="28"/>
          <w:vertAlign w:val="superscript"/>
          <w:lang w:val="ru-RU"/>
        </w:rPr>
        <w:t>235</w:t>
      </w:r>
      <w:r w:rsidRPr="003D38C3">
        <w:rPr>
          <w:rFonts w:eastAsiaTheme="minorHAnsi" w:cs="Times New Roman"/>
          <w:sz w:val="28"/>
          <w:szCs w:val="28"/>
          <w:lang w:val="ru-RU"/>
        </w:rPr>
        <w:t xml:space="preserve">U и </w:t>
      </w:r>
      <w:r w:rsidRPr="003D38C3">
        <w:rPr>
          <w:rFonts w:eastAsiaTheme="minorHAnsi" w:cs="Times New Roman"/>
          <w:sz w:val="28"/>
          <w:szCs w:val="28"/>
          <w:vertAlign w:val="superscript"/>
          <w:lang w:val="ru-RU"/>
        </w:rPr>
        <w:t>232</w:t>
      </w:r>
      <w:r w:rsidRPr="003D38C3">
        <w:rPr>
          <w:rFonts w:eastAsiaTheme="minorHAnsi" w:cs="Times New Roman"/>
          <w:sz w:val="28"/>
          <w:szCs w:val="28"/>
          <w:lang w:val="ru-RU"/>
        </w:rPr>
        <w:t xml:space="preserve">Th с дочерними продуктами их распада, а также </w:t>
      </w:r>
      <w:r w:rsidRPr="003D38C3">
        <w:rPr>
          <w:rFonts w:eastAsiaTheme="minorHAnsi" w:cs="Times New Roman"/>
          <w:sz w:val="28"/>
          <w:szCs w:val="28"/>
          <w:vertAlign w:val="superscript"/>
          <w:lang w:val="ru-RU"/>
        </w:rPr>
        <w:t>40</w:t>
      </w:r>
      <w:r w:rsidRPr="003D38C3">
        <w:rPr>
          <w:rFonts w:eastAsiaTheme="minorHAnsi" w:cs="Times New Roman"/>
          <w:sz w:val="28"/>
          <w:szCs w:val="28"/>
          <w:lang w:val="ru-RU"/>
        </w:rPr>
        <w:t>K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427DB" w:rsidRPr="002427DB">
        <w:rPr>
          <w:rFonts w:cs="Times New Roman"/>
          <w:sz w:val="28"/>
          <w:szCs w:val="28"/>
          <w:lang w:val="ru-RU"/>
        </w:rPr>
        <w:t>[1]</w:t>
      </w:r>
      <w:r w:rsidRPr="007E272D">
        <w:rPr>
          <w:rFonts w:cs="Times New Roman"/>
          <w:sz w:val="28"/>
          <w:szCs w:val="28"/>
          <w:lang w:val="ru-RU"/>
        </w:rPr>
        <w:t>.</w:t>
      </w:r>
    </w:p>
    <w:p w14:paraId="06551120" w14:textId="255D9A4E" w:rsidR="009C39D0" w:rsidRPr="002427DB" w:rsidRDefault="009C39D0" w:rsidP="009C39D0">
      <w:pPr>
        <w:pStyle w:val="a9"/>
        <w:spacing w:line="360" w:lineRule="auto"/>
        <w:ind w:right="117" w:firstLine="708"/>
        <w:jc w:val="both"/>
        <w:rPr>
          <w:rFonts w:eastAsiaTheme="minorHAnsi" w:cs="Times New Roman"/>
          <w:sz w:val="28"/>
          <w:szCs w:val="28"/>
          <w:lang w:val="ru-RU"/>
        </w:rPr>
      </w:pPr>
      <w:r w:rsidRPr="007727FE">
        <w:rPr>
          <w:rFonts w:cs="Times New Roman"/>
          <w:sz w:val="28"/>
          <w:szCs w:val="28"/>
          <w:lang w:val="ru-RU"/>
        </w:rPr>
        <w:t xml:space="preserve">По данным, которые регулярно представляет в ООН Научный комитет по действию атомной радиации, годовая эффективная доза облучения человека за счёт естественного радиационного фона составляет в среднем 2,4 мЗв/год. </w:t>
      </w:r>
      <w:r w:rsidRPr="00C23F42">
        <w:rPr>
          <w:rFonts w:cs="Times New Roman"/>
          <w:sz w:val="28"/>
          <w:szCs w:val="28"/>
          <w:lang w:val="ru-RU"/>
        </w:rPr>
        <w:t>Внешнее воздействие обусловлено космическим излучением - 0,41 мЗв/год, излучением от наземных источников - 0,48 мЗв/год</w:t>
      </w:r>
      <w:r w:rsidR="002427DB" w:rsidRPr="002427DB">
        <w:rPr>
          <w:rFonts w:cs="Times New Roman"/>
          <w:sz w:val="28"/>
          <w:szCs w:val="28"/>
          <w:lang w:val="ru-RU"/>
        </w:rPr>
        <w:t xml:space="preserve"> [10].</w:t>
      </w:r>
    </w:p>
    <w:p w14:paraId="087EBF05" w14:textId="6C031875" w:rsidR="009C39D0" w:rsidRPr="000F1482" w:rsidRDefault="009C39D0" w:rsidP="009C39D0">
      <w:pPr>
        <w:shd w:val="clear" w:color="auto" w:fill="FFFFFF"/>
        <w:spacing w:after="0" w:line="360" w:lineRule="auto"/>
        <w:ind w:right="145" w:firstLine="708"/>
        <w:jc w:val="both"/>
        <w:rPr>
          <w:rFonts w:ascii="Times New Roman" w:hAnsi="Times New Roman" w:cs="Times New Roman"/>
          <w:sz w:val="28"/>
          <w:szCs w:val="28"/>
        </w:rPr>
        <w:sectPr w:rsidR="009C39D0" w:rsidRPr="000F1482" w:rsidSect="00773AF4">
          <w:headerReference w:type="default" r:id="rId8"/>
          <w:footerReference w:type="default" r:id="rId9"/>
          <w:type w:val="nextColumn"/>
          <w:pgSz w:w="11910" w:h="16840"/>
          <w:pgMar w:top="1134" w:right="850" w:bottom="1134" w:left="1701" w:header="753" w:footer="0" w:gutter="0"/>
          <w:cols w:space="720"/>
          <w:titlePg/>
          <w:docGrid w:linePitch="299"/>
        </w:sectPr>
      </w:pPr>
      <w:r w:rsidRPr="007F04BE">
        <w:rPr>
          <w:rFonts w:ascii="Times New Roman" w:hAnsi="Times New Roman" w:cs="Times New Roman"/>
          <w:sz w:val="28"/>
          <w:szCs w:val="28"/>
        </w:rPr>
        <w:t>В результате активной антропогенной деятельности на поверхность Земли вместе с горными породами добываются различные естественные радионуклиды. В следствии этого изменяется радиационный фон, что несет за собо</w:t>
      </w:r>
      <w:r w:rsidR="00B77C3C">
        <w:rPr>
          <w:rFonts w:ascii="Times New Roman" w:hAnsi="Times New Roman" w:cs="Times New Roman"/>
          <w:sz w:val="28"/>
          <w:szCs w:val="28"/>
        </w:rPr>
        <w:t>й</w:t>
      </w:r>
      <w:r w:rsidRPr="007F04BE">
        <w:rPr>
          <w:rFonts w:ascii="Times New Roman" w:hAnsi="Times New Roman" w:cs="Times New Roman"/>
          <w:sz w:val="28"/>
          <w:szCs w:val="28"/>
        </w:rPr>
        <w:t xml:space="preserve"> экологические последствия. </w:t>
      </w:r>
    </w:p>
    <w:p w14:paraId="0172D479" w14:textId="77777777" w:rsidR="009C39D0" w:rsidRPr="002271B0" w:rsidRDefault="009C39D0" w:rsidP="009C39D0">
      <w:pPr>
        <w:pStyle w:val="2"/>
        <w:rPr>
          <w:b/>
          <w:bCs/>
          <w:color w:val="000000" w:themeColor="text1"/>
          <w:szCs w:val="28"/>
          <w:lang w:val="ru-RU"/>
        </w:rPr>
      </w:pPr>
      <w:bookmarkStart w:id="2" w:name="_Toc104147377"/>
      <w:r w:rsidRPr="006C1EC0">
        <w:rPr>
          <w:b/>
          <w:bCs/>
          <w:szCs w:val="28"/>
          <w:lang w:val="ru-RU"/>
        </w:rPr>
        <w:lastRenderedPageBreak/>
        <w:t xml:space="preserve">ГЛАВА 1. </w:t>
      </w:r>
      <w:r w:rsidRPr="007F04BE">
        <w:rPr>
          <w:b/>
          <w:bCs/>
          <w:color w:val="000000" w:themeColor="text1"/>
          <w:szCs w:val="28"/>
          <w:lang w:val="ru-RU"/>
        </w:rPr>
        <w:t xml:space="preserve">ОЦЕНКА ПЕРЕМЕЩЕНИЯ </w:t>
      </w:r>
      <w:r>
        <w:rPr>
          <w:b/>
          <w:bCs/>
          <w:color w:val="000000" w:themeColor="text1"/>
          <w:szCs w:val="28"/>
          <w:lang w:val="ru-RU"/>
        </w:rPr>
        <w:t>ВЕЩЕСТВ НА ЗЕМЛЕ</w:t>
      </w:r>
      <w:r w:rsidRPr="007F04BE">
        <w:rPr>
          <w:b/>
          <w:bCs/>
          <w:color w:val="000000" w:themeColor="text1"/>
          <w:szCs w:val="28"/>
          <w:lang w:val="ru-RU"/>
        </w:rPr>
        <w:t xml:space="preserve"> ЗА СЧЕТ ЕСТЕСТВЕННЫХ ПРОЦЕССОВ</w:t>
      </w:r>
      <w:bookmarkEnd w:id="2"/>
    </w:p>
    <w:p w14:paraId="2D4DEA11" w14:textId="29E6C0A6" w:rsidR="009C39D0" w:rsidRPr="00352AD3" w:rsidRDefault="009C39D0" w:rsidP="009C39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F04BE">
        <w:rPr>
          <w:rFonts w:ascii="Times New Roman" w:hAnsi="Times New Roman" w:cs="Times New Roman"/>
          <w:sz w:val="28"/>
          <w:szCs w:val="28"/>
        </w:rPr>
        <w:t>стественный радиационный фон 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7F04BE">
        <w:rPr>
          <w:rFonts w:ascii="Times New Roman" w:hAnsi="Times New Roman" w:cs="Times New Roman"/>
          <w:sz w:val="28"/>
          <w:szCs w:val="28"/>
        </w:rPr>
        <w:t xml:space="preserve">К и члены радиоактивных семейств 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 w:rsidRPr="007F04BE">
        <w:rPr>
          <w:rFonts w:ascii="Times New Roman" w:hAnsi="Times New Roman" w:cs="Times New Roman"/>
          <w:sz w:val="28"/>
          <w:szCs w:val="28"/>
        </w:rPr>
        <w:t xml:space="preserve">U, 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F04BE">
        <w:rPr>
          <w:rFonts w:ascii="Times New Roman" w:hAnsi="Times New Roman" w:cs="Times New Roman"/>
          <w:sz w:val="28"/>
          <w:szCs w:val="28"/>
        </w:rPr>
        <w:t xml:space="preserve">U и 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Pr="007F04BE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DB" w:rsidRPr="002427D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7F04BE">
        <w:rPr>
          <w:rFonts w:ascii="Times New Roman" w:hAnsi="Times New Roman" w:cs="Times New Roman"/>
          <w:sz w:val="28"/>
          <w:szCs w:val="28"/>
        </w:rPr>
        <w:t xml:space="preserve">дним из источников поступления в окружающую среду естественных радионуклидов </w:t>
      </w:r>
      <w:r w:rsidR="00D8383D">
        <w:rPr>
          <w:rFonts w:ascii="Times New Roman" w:hAnsi="Times New Roman" w:cs="Times New Roman"/>
          <w:sz w:val="28"/>
          <w:szCs w:val="28"/>
        </w:rPr>
        <w:t xml:space="preserve">естественного происхождения </w:t>
      </w:r>
      <w:r w:rsidRPr="007F04BE">
        <w:rPr>
          <w:rFonts w:ascii="Times New Roman" w:hAnsi="Times New Roman" w:cs="Times New Roman"/>
          <w:sz w:val="28"/>
          <w:szCs w:val="28"/>
        </w:rPr>
        <w:t xml:space="preserve">являются горные породы, </w:t>
      </w:r>
      <w:r w:rsidR="00D8383D">
        <w:rPr>
          <w:rFonts w:ascii="Times New Roman" w:hAnsi="Times New Roman" w:cs="Times New Roman"/>
          <w:sz w:val="28"/>
          <w:szCs w:val="28"/>
        </w:rPr>
        <w:t>формирование</w:t>
      </w:r>
      <w:r w:rsidRPr="007F04BE">
        <w:rPr>
          <w:rFonts w:ascii="Times New Roman" w:hAnsi="Times New Roman" w:cs="Times New Roman"/>
          <w:sz w:val="28"/>
          <w:szCs w:val="28"/>
        </w:rPr>
        <w:t xml:space="preserve"> которых неразрывно связано с включением в их состав радиоактивных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4BE">
        <w:rPr>
          <w:rFonts w:ascii="Times New Roman" w:hAnsi="Times New Roman" w:cs="Times New Roman"/>
          <w:sz w:val="28"/>
          <w:szCs w:val="28"/>
        </w:rPr>
        <w:t>Различные горные породы имеют отличия в содержании</w:t>
      </w:r>
      <w:r>
        <w:rPr>
          <w:rFonts w:ascii="Times New Roman" w:hAnsi="Times New Roman" w:cs="Times New Roman"/>
          <w:sz w:val="28"/>
          <w:szCs w:val="28"/>
        </w:rPr>
        <w:t xml:space="preserve"> радионуклидов</w:t>
      </w:r>
      <w:r w:rsidR="002427DB" w:rsidRPr="007E488E">
        <w:rPr>
          <w:rFonts w:ascii="Times New Roman" w:hAnsi="Times New Roman" w:cs="Times New Roman"/>
          <w:sz w:val="28"/>
          <w:szCs w:val="28"/>
        </w:rPr>
        <w:t xml:space="preserve"> [9].</w:t>
      </w:r>
      <w:r w:rsidRPr="00F42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96C4A" w14:textId="59559834" w:rsidR="009C39D0" w:rsidRPr="002427DB" w:rsidRDefault="009C39D0" w:rsidP="009C39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На начальных этапах развития нашей планеты при процессах дифференциации малораспространенные элементы накапливались и концентрировались в жидких растворах в мантии, а затем мигрировал</w:t>
      </w:r>
      <w:r w:rsidR="00541D2F">
        <w:rPr>
          <w:rFonts w:ascii="Times New Roman" w:hAnsi="Times New Roman" w:cs="Times New Roman"/>
          <w:sz w:val="28"/>
          <w:szCs w:val="28"/>
        </w:rPr>
        <w:t xml:space="preserve">и, </w:t>
      </w:r>
      <w:r w:rsidRPr="007F04BE">
        <w:rPr>
          <w:rFonts w:ascii="Times New Roman" w:hAnsi="Times New Roman" w:cs="Times New Roman"/>
          <w:sz w:val="28"/>
          <w:szCs w:val="28"/>
        </w:rPr>
        <w:t>участвуя в различных формированиях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4BE">
        <w:rPr>
          <w:rFonts w:ascii="Times New Roman" w:hAnsi="Times New Roman" w:cs="Times New Roman"/>
          <w:sz w:val="28"/>
          <w:szCs w:val="28"/>
        </w:rPr>
        <w:t>В результате мантия становилась относительно обедненной, а кора обогащенной подобными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DB" w:rsidRPr="002427D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541D2F">
        <w:rPr>
          <w:rFonts w:ascii="Times New Roman" w:hAnsi="Times New Roman" w:cs="Times New Roman"/>
          <w:sz w:val="28"/>
          <w:szCs w:val="28"/>
        </w:rPr>
        <w:t>К</w:t>
      </w:r>
      <w:r w:rsidRPr="007F04BE">
        <w:rPr>
          <w:rFonts w:ascii="Times New Roman" w:hAnsi="Times New Roman" w:cs="Times New Roman"/>
          <w:sz w:val="28"/>
          <w:szCs w:val="28"/>
        </w:rPr>
        <w:t xml:space="preserve">онцентрация </w:t>
      </w:r>
      <w:r>
        <w:rPr>
          <w:rFonts w:ascii="Times New Roman" w:hAnsi="Times New Roman" w:cs="Times New Roman"/>
          <w:sz w:val="28"/>
          <w:szCs w:val="28"/>
        </w:rPr>
        <w:t>урана (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04BE">
        <w:rPr>
          <w:rFonts w:ascii="Times New Roman" w:hAnsi="Times New Roman" w:cs="Times New Roman"/>
          <w:sz w:val="28"/>
          <w:szCs w:val="28"/>
        </w:rPr>
        <w:t xml:space="preserve"> в нижней части коры равняется 0,7·10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7F04BE">
        <w:rPr>
          <w:rFonts w:ascii="Times New Roman" w:hAnsi="Times New Roman" w:cs="Times New Roman"/>
          <w:sz w:val="28"/>
          <w:szCs w:val="28"/>
        </w:rPr>
        <w:t>, а в верхней - 2,5·10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7F04BE">
        <w:rPr>
          <w:rFonts w:ascii="Times New Roman" w:hAnsi="Times New Roman" w:cs="Times New Roman"/>
          <w:sz w:val="28"/>
          <w:szCs w:val="28"/>
        </w:rPr>
        <w:t xml:space="preserve"> (средняя - 1,7·10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04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DB" w:rsidRPr="002427DB">
        <w:rPr>
          <w:rFonts w:ascii="Times New Roman" w:hAnsi="Times New Roman" w:cs="Times New Roman"/>
          <w:sz w:val="28"/>
          <w:szCs w:val="28"/>
        </w:rPr>
        <w:t>[11].</w:t>
      </w:r>
    </w:p>
    <w:p w14:paraId="675C1741" w14:textId="780EEB50" w:rsidR="009C39D0" w:rsidRPr="004F50BE" w:rsidRDefault="009C39D0" w:rsidP="00BD66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Рассеивание радионуклидов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</w:t>
      </w:r>
      <w:r w:rsidRPr="00A2459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процессов цирку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ляции вещества на Земле путем эрозии,</w:t>
      </w:r>
      <w:r w:rsidR="004B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 стока рек, поверхностного стока,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осадкообразования,</w:t>
      </w:r>
      <w:r w:rsidR="008D0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вулканической деятельности</w:t>
      </w:r>
      <w:r w:rsidR="004B5320">
        <w:rPr>
          <w:rFonts w:ascii="Times New Roman" w:hAnsi="Times New Roman" w:cs="Times New Roman"/>
          <w:color w:val="000000" w:themeColor="text1"/>
          <w:sz w:val="28"/>
          <w:szCs w:val="28"/>
        </w:rPr>
        <w:t>, пыльных бурь</w:t>
      </w:r>
      <w:r w:rsidR="008D08D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609" w:rsidRPr="00BD6609">
        <w:rPr>
          <w:rFonts w:ascii="Times New Roman" w:hAnsi="Times New Roman" w:cs="Times New Roman"/>
          <w:sz w:val="28"/>
          <w:szCs w:val="28"/>
        </w:rPr>
        <w:t xml:space="preserve">Еще в 1971 году в учебнике «Основы экологии» Юджин Одум рассмотрел понятие геохимических циклов и пришел </w:t>
      </w:r>
      <w:r w:rsidR="00C31B03">
        <w:rPr>
          <w:rFonts w:ascii="Times New Roman" w:hAnsi="Times New Roman" w:cs="Times New Roman"/>
          <w:sz w:val="28"/>
          <w:szCs w:val="28"/>
        </w:rPr>
        <w:t xml:space="preserve">к тому, что </w:t>
      </w:r>
      <w:r w:rsidR="00BD6609" w:rsidRPr="00BD6609">
        <w:rPr>
          <w:rFonts w:ascii="Times New Roman" w:hAnsi="Times New Roman" w:cs="Times New Roman"/>
          <w:sz w:val="28"/>
          <w:szCs w:val="28"/>
        </w:rPr>
        <w:t>р</w:t>
      </w:r>
      <w:r w:rsidRPr="00BD6609">
        <w:rPr>
          <w:rFonts w:ascii="Times New Roman" w:hAnsi="Times New Roman" w:cs="Times New Roman"/>
          <w:sz w:val="28"/>
          <w:szCs w:val="28"/>
        </w:rPr>
        <w:t>адионуклиды поступают в природную среду посредством физических</w:t>
      </w:r>
      <w:r w:rsidRPr="007F04BE">
        <w:rPr>
          <w:rFonts w:ascii="Times New Roman" w:hAnsi="Times New Roman" w:cs="Times New Roman"/>
          <w:sz w:val="28"/>
          <w:szCs w:val="28"/>
        </w:rPr>
        <w:t xml:space="preserve"> процессов, переносящих их в воздушной и водной средах до того момента, пока они где-то не локализуются</w:t>
      </w:r>
      <w:r w:rsidR="002427DB" w:rsidRPr="002427DB">
        <w:rPr>
          <w:rFonts w:ascii="Times New Roman" w:hAnsi="Times New Roman" w:cs="Times New Roman"/>
          <w:sz w:val="28"/>
          <w:szCs w:val="28"/>
        </w:rPr>
        <w:t xml:space="preserve"> [4]. </w:t>
      </w:r>
      <w:r w:rsidRPr="007F04BE">
        <w:rPr>
          <w:rFonts w:ascii="Times New Roman" w:hAnsi="Times New Roman" w:cs="Times New Roman"/>
          <w:sz w:val="28"/>
          <w:szCs w:val="28"/>
        </w:rPr>
        <w:t>Благодаря непрерывным разрушительным процессам гидрологического, геохимического характера, радионуклиды подвергаются широкому рассеиванию. Эти процессы могут быть обусловлены как природной, так и человеческой деятельностью</w:t>
      </w:r>
      <w:r w:rsidR="002427DB" w:rsidRPr="002427DB">
        <w:rPr>
          <w:rFonts w:ascii="Times New Roman" w:hAnsi="Times New Roman" w:cs="Times New Roman"/>
          <w:sz w:val="28"/>
          <w:szCs w:val="28"/>
        </w:rPr>
        <w:t xml:space="preserve"> [9].</w:t>
      </w:r>
      <w:r>
        <w:tab/>
      </w:r>
    </w:p>
    <w:p w14:paraId="1B71BD6B" w14:textId="058FA1E4" w:rsidR="009C39D0" w:rsidRDefault="009C39D0" w:rsidP="00BD6609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5252">
        <w:rPr>
          <w:rFonts w:ascii="Times New Roman" w:hAnsi="Times New Roman" w:cs="Times New Roman"/>
          <w:color w:val="000000" w:themeColor="text1"/>
          <w:sz w:val="28"/>
          <w:szCs w:val="28"/>
        </w:rPr>
        <w:t>труде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Ковды</w:t>
      </w:r>
      <w:r w:rsidR="0065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«Биогеохимия почвенного покрова» (1985) </w:t>
      </w:r>
      <w:r w:rsidR="002427DB" w:rsidRPr="002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[12]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говорится, что п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родукты выветривания и почвообразования, образующиеся на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суше,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редко остаются и сохраняются на месте возникновения.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этого в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озникает </w:t>
      </w:r>
      <w:r w:rsidRPr="000223C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биогеохимический перенос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поток водных масс, обломочного материала, твердых, растворенных и газообразных продуктов выветривания и почвообразования от горных регионов и высоких плато к низменностям,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морям и океану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7DB" w:rsidRPr="002427DB">
        <w:rPr>
          <w:rFonts w:ascii="Times New Roman" w:hAnsi="Times New Roman" w:cs="Times New Roman"/>
          <w:sz w:val="28"/>
          <w:szCs w:val="28"/>
        </w:rPr>
        <w:t xml:space="preserve">[12].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схема планетарной миграции веществ на суше показана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Рисунке 1.</w:t>
      </w:r>
    </w:p>
    <w:p w14:paraId="757C712F" w14:textId="77777777" w:rsidR="009C39D0" w:rsidRDefault="009C39D0" w:rsidP="009C39D0">
      <w:pPr>
        <w:keepNext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5F4BE24E" wp14:editId="7D35BC13">
            <wp:extent cx="5942965" cy="311404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2E79" w14:textId="5591287C" w:rsidR="0033454F" w:rsidRPr="008E1494" w:rsidRDefault="009C39D0" w:rsidP="008E1494">
      <w:pPr>
        <w:pStyle w:val="ad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</w:t>
      </w: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Рисунок \* ARABIC </w:instrText>
      </w: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D65C2C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1</w:t>
      </w: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4F50B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>
        <w:t xml:space="preserve"> </w: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Схема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аккумуляции и дифференциации вещества на бессточном континенте </w:t>
      </w:r>
      <w:r w:rsidR="002427DB" w:rsidRPr="002427DB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[12]</w: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="0033454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</w:p>
    <w:p w14:paraId="0E3D3E61" w14:textId="77777777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Если низменности материка дренируются океаном, то конечным базисом аккумуляции будет океан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E8EC7A8" w14:textId="77777777" w:rsidR="009C39D0" w:rsidRDefault="009C39D0" w:rsidP="009C39D0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17D1AC5" wp14:editId="0778A068">
            <wp:extent cx="5942965" cy="3060065"/>
            <wp:effectExtent l="0" t="0" r="63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D657" w14:textId="329AFCC8" w:rsidR="009C39D0" w:rsidRDefault="009C39D0" w:rsidP="008E1494">
      <w:pPr>
        <w:pStyle w:val="ad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</w: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Рисунок \* ARABIC </w:instrTex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D65C2C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2</w: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Схема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аккумуляции и дифференциации вещества на континенте</w:t>
      </w:r>
      <w:r w:rsidR="0033454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со стоком в океан </w:t>
      </w:r>
      <w:r w:rsidR="002427DB" w:rsidRPr="002427DB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[12]</w:t>
      </w:r>
      <w:r w:rsidRPr="001C7EB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14:paraId="2197AE8F" w14:textId="582D3534" w:rsidR="009C39D0" w:rsidRPr="002427DB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Между горными и платообразными эрозионно-денудационными областями суши (примерно 20-30% поверхности материков) и современными аккумулятивными низменностями внутриматериковых депрессий,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береговых, дельтовых, шельфовых мелководий расположены переходные транзитные области, в которых могут выпадать полностью или проявляться в ослабленной степени и сочетаться черты, свойственные как горно-эрозионным, так и аккумулятивным ландшафтам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7DB" w:rsidRPr="002427DB">
        <w:rPr>
          <w:rFonts w:ascii="Times New Roman" w:hAnsi="Times New Roman" w:cs="Times New Roman"/>
          <w:color w:val="000000" w:themeColor="text1"/>
          <w:sz w:val="28"/>
          <w:szCs w:val="28"/>
        </w:rPr>
        <w:t>[12].</w:t>
      </w:r>
    </w:p>
    <w:p w14:paraId="53106D74" w14:textId="5BA63A09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Охарактеризованные основные почвенно-геохимические макротипы территории суши связаны друг с другом гидрогеологически, геохимически,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генетически и исторически. Они представляют собой главные формы проявления глобальной литологии и геохимии поверхности суши и почв: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генерирование минерального и органогенного (биогенного) мелкозема,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дисперсных масс и растворов, их вынос, транспорт, транзит, перераспределение, дифференциацию, частичную и основную аккумуляцию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7DB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>13]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3843DC40" w14:textId="1856CF24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еренос механического обломочного материала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уклону местности происходит под влиянием сил гравитации,</w:t>
      </w:r>
      <w:r w:rsidR="005401A4"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льда и воды тем дальше 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интенсивнее, чем больше степень его дисперсности и чем выше скорость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sz w:val="28"/>
          <w:szCs w:val="28"/>
        </w:rPr>
        <w:t>[9].</w:t>
      </w:r>
      <w:r w:rsidRPr="006D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654650" w14:textId="77777777" w:rsidR="009C39D0" w:rsidRPr="008A4214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будут рассмотрены количественные оценки объемов веществ, перемещаемых на Земле за счет естественных процессов, упомянутых выше.</w:t>
      </w:r>
    </w:p>
    <w:p w14:paraId="2E473458" w14:textId="78C9FAD5" w:rsidR="009C39D0" w:rsidRPr="005B634A" w:rsidRDefault="001D5C12" w:rsidP="009C39D0">
      <w:pPr>
        <w:pStyle w:val="2"/>
        <w:numPr>
          <w:ilvl w:val="0"/>
          <w:numId w:val="30"/>
        </w:numPr>
        <w:tabs>
          <w:tab w:val="num" w:pos="360"/>
        </w:tabs>
        <w:ind w:left="0" w:firstLine="0"/>
        <w:rPr>
          <w:b/>
          <w:bCs/>
          <w:lang w:val="ru-RU"/>
        </w:rPr>
      </w:pPr>
      <w:bookmarkStart w:id="3" w:name="_Toc104147378"/>
      <w:r>
        <w:rPr>
          <w:b/>
          <w:bCs/>
          <w:lang w:val="ru-RU"/>
        </w:rPr>
        <w:t>Перенос вещества</w:t>
      </w:r>
      <w:r w:rsidR="009C39D0">
        <w:rPr>
          <w:b/>
          <w:bCs/>
          <w:lang w:val="ru-RU"/>
        </w:rPr>
        <w:t xml:space="preserve"> </w:t>
      </w:r>
      <w:r w:rsidR="009C39D0">
        <w:rPr>
          <w:b/>
          <w:bCs/>
          <w:color w:val="000000" w:themeColor="text1"/>
          <w:szCs w:val="28"/>
          <w:lang w:val="ru-RU"/>
        </w:rPr>
        <w:t>речным стоком</w:t>
      </w:r>
      <w:bookmarkEnd w:id="3"/>
    </w:p>
    <w:p w14:paraId="72D3BB59" w14:textId="16602D53" w:rsidR="005468AD" w:rsidRDefault="005468AD" w:rsidP="00546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В учебнике «Геоморфология»</w:t>
      </w:r>
      <w:r w:rsidR="004B5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Фадеевича Болтрамовича 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[14] 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 об эрозионной работе водотоков. Ее эффект существенно зависит от водного режима (в половодья и паводки эрозия усиливается) и податливости к размыву встречающихся на пути горных пород. Текучей воде свойственно приспосабливаться к участкам относительно ослабленным - зонам разломов и повышенной трещиноватости пород, осям складок - где ей проще прокладывать себе дорогу. </w:t>
      </w:r>
    </w:p>
    <w:p w14:paraId="7A8DF01A" w14:textId="3D1D90DF" w:rsidR="005468AD" w:rsidRPr="00633CC8" w:rsidRDefault="005468AD" w:rsidP="00546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 и 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глубинная эрозия преобладает при больших уклонах и невыработанном продольном профиле, боковая - при малых уклонах и в условиях приближения продольного профиля водотока к равновесному состоянию</w:t>
      </w:r>
      <w:r w:rsidR="00953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633CC8">
        <w:rPr>
          <w:rFonts w:ascii="Times New Roman" w:hAnsi="Times New Roman" w:cs="Times New Roman"/>
          <w:color w:val="000000" w:themeColor="text1"/>
          <w:sz w:val="28"/>
          <w:szCs w:val="28"/>
        </w:rPr>
        <w:t>[5].</w:t>
      </w:r>
    </w:p>
    <w:p w14:paraId="16A624DC" w14:textId="64E38949" w:rsidR="0095308C" w:rsidRPr="003D13FF" w:rsidRDefault="0095308C" w:rsidP="009530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BF2">
        <w:rPr>
          <w:rFonts w:ascii="Times New Roman" w:hAnsi="Times New Roman" w:cs="Times New Roman"/>
          <w:sz w:val="28"/>
          <w:szCs w:val="28"/>
        </w:rPr>
        <w:t>Медленно, но непрерывно и на больших площадях происходит перенос минеральных частиц речными водами. Часть из них транспортируется в форме взвешенных и влекомых наносов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BF2">
        <w:rPr>
          <w:rFonts w:ascii="Times New Roman" w:hAnsi="Times New Roman" w:cs="Times New Roman"/>
          <w:sz w:val="28"/>
          <w:szCs w:val="28"/>
        </w:rPr>
        <w:t xml:space="preserve"> Другая часть переносится в растворенном виде.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8AD"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Всю массу переносимого рекой твердого материала называют ее твердым стоком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>[14].</w:t>
      </w:r>
    </w:p>
    <w:p w14:paraId="0D02DB5B" w14:textId="592D67CF" w:rsidR="00AC7F3A" w:rsidRPr="003D13FF" w:rsidRDefault="005468AD" w:rsidP="009530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твердого стока рек зависит не только от их эрозионной способности, но и от количества материала, поступающего в русло со склонов. С высоких берегов горных рек в русло попадает много обломков - продуктов физического выветривания. Это усиливает корразию дна, но лишь до тех пор, пока не наступит перенасыщение и вся энергия потока не будет тратиться на перенос твердого материала в ущерб эрозии</w:t>
      </w:r>
      <w:r w:rsidR="00AC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>[14].</w:t>
      </w:r>
    </w:p>
    <w:p w14:paraId="7037FF94" w14:textId="49B87A8D" w:rsidR="00F72BB2" w:rsidRPr="003D13FF" w:rsidRDefault="005468AD" w:rsidP="00F72B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Маленьким твердым стоком обладают реки, вытекающие из крупных озер, которые играют роль своеобразного отстойника для взвеси. К числу 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таких рек относятся Нева, Ангара, Святого Лаврентия. Вообще твердый сток всех рек суши огромен — более </w:t>
      </w:r>
      <w:r w:rsidR="00AA3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773A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A355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сотни миллионов тонн - в растворе (несмотря на общую малую минерализацию речных вод). Наибольшим твердым стоком </w:t>
      </w:r>
      <w:r w:rsidR="00AA3556">
        <w:rPr>
          <w:rFonts w:ascii="Times New Roman" w:hAnsi="Times New Roman" w:cs="Times New Roman"/>
          <w:color w:val="000000" w:themeColor="text1"/>
          <w:sz w:val="28"/>
          <w:szCs w:val="28"/>
        </w:rPr>
        <w:t>обладают реки, который текут в Северный Ледовитый океан</w:t>
      </w:r>
      <w:r w:rsidRPr="005468AD">
        <w:rPr>
          <w:rFonts w:ascii="Times New Roman" w:hAnsi="Times New Roman" w:cs="Times New Roman"/>
          <w:color w:val="000000" w:themeColor="text1"/>
          <w:sz w:val="28"/>
          <w:szCs w:val="28"/>
        </w:rPr>
        <w:t>. Еще больше твердый сток у некоторых временных водотоков-селей (их называют также грязекаменными потоками). Содержание твердого материала в селях колеблется от 10 до 75% по массе</w:t>
      </w:r>
      <w:r w:rsidR="00AC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>[14].</w:t>
      </w:r>
    </w:p>
    <w:tbl>
      <w:tblPr>
        <w:tblStyle w:val="a7"/>
        <w:tblpPr w:leftFromText="180" w:rightFromText="180" w:vertAnchor="text" w:horzAnchor="margin" w:tblpY="1982"/>
        <w:tblW w:w="9409" w:type="dxa"/>
        <w:tblLook w:val="04A0" w:firstRow="1" w:lastRow="0" w:firstColumn="1" w:lastColumn="0" w:noHBand="0" w:noVBand="1"/>
      </w:tblPr>
      <w:tblGrid>
        <w:gridCol w:w="3114"/>
        <w:gridCol w:w="2446"/>
        <w:gridCol w:w="1997"/>
        <w:gridCol w:w="1852"/>
      </w:tblGrid>
      <w:tr w:rsidR="00E43540" w:rsidRPr="003D13FF" w14:paraId="3405A2CF" w14:textId="77777777" w:rsidTr="00E43540">
        <w:trPr>
          <w:trHeight w:val="355"/>
        </w:trPr>
        <w:tc>
          <w:tcPr>
            <w:tcW w:w="3114" w:type="dxa"/>
            <w:vMerge w:val="restart"/>
            <w:vAlign w:val="center"/>
          </w:tcPr>
          <w:p w14:paraId="4F108E57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Материк</w:t>
            </w:r>
          </w:p>
        </w:tc>
        <w:tc>
          <w:tcPr>
            <w:tcW w:w="2446" w:type="dxa"/>
            <w:vMerge w:val="restart"/>
            <w:vAlign w:val="center"/>
          </w:tcPr>
          <w:p w14:paraId="49318210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Площадь водосбора, 10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6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км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3849" w:type="dxa"/>
            <w:gridSpan w:val="2"/>
            <w:vAlign w:val="center"/>
          </w:tcPr>
          <w:p w14:paraId="0B576D38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Вынос</w:t>
            </w:r>
          </w:p>
        </w:tc>
      </w:tr>
      <w:tr w:rsidR="00E43540" w:rsidRPr="003D13FF" w14:paraId="5283FFEA" w14:textId="77777777" w:rsidTr="00E43540">
        <w:trPr>
          <w:trHeight w:val="265"/>
        </w:trPr>
        <w:tc>
          <w:tcPr>
            <w:tcW w:w="3114" w:type="dxa"/>
            <w:vMerge/>
            <w:vAlign w:val="center"/>
          </w:tcPr>
          <w:p w14:paraId="5743B225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Merge/>
            <w:vAlign w:val="center"/>
          </w:tcPr>
          <w:p w14:paraId="5B161234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78C529C8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 </w:t>
            </w:r>
            <w:r w:rsidRPr="003D13FF"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км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852" w:type="dxa"/>
            <w:vAlign w:val="center"/>
          </w:tcPr>
          <w:p w14:paraId="3EE0D624" w14:textId="23A60AB2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общий, </w:t>
            </w:r>
            <w:r w:rsidR="00773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</w:t>
            </w: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</w:t>
            </w:r>
          </w:p>
        </w:tc>
      </w:tr>
      <w:tr w:rsidR="00E43540" w:rsidRPr="003D13FF" w14:paraId="11FE22D3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2CFD8FDF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Северная Америка</w:t>
            </w:r>
          </w:p>
        </w:tc>
        <w:tc>
          <w:tcPr>
            <w:tcW w:w="2446" w:type="dxa"/>
            <w:vAlign w:val="center"/>
          </w:tcPr>
          <w:p w14:paraId="16852C04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20,7</w:t>
            </w:r>
          </w:p>
        </w:tc>
        <w:tc>
          <w:tcPr>
            <w:tcW w:w="1997" w:type="dxa"/>
            <w:vAlign w:val="center"/>
          </w:tcPr>
          <w:p w14:paraId="0DF64C4E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634</w:t>
            </w:r>
          </w:p>
        </w:tc>
        <w:tc>
          <w:tcPr>
            <w:tcW w:w="1852" w:type="dxa"/>
            <w:vAlign w:val="center"/>
          </w:tcPr>
          <w:p w14:paraId="3CD9FE50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1,96</w:t>
            </w:r>
          </w:p>
        </w:tc>
      </w:tr>
      <w:tr w:rsidR="00E43540" w:rsidRPr="003D13FF" w14:paraId="46670078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5D8AB15F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Южная Америка</w:t>
            </w:r>
          </w:p>
        </w:tc>
        <w:tc>
          <w:tcPr>
            <w:tcW w:w="2446" w:type="dxa"/>
            <w:vAlign w:val="center"/>
          </w:tcPr>
          <w:p w14:paraId="2CC3769C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19,4</w:t>
            </w:r>
          </w:p>
        </w:tc>
        <w:tc>
          <w:tcPr>
            <w:tcW w:w="1997" w:type="dxa"/>
            <w:vAlign w:val="center"/>
          </w:tcPr>
          <w:p w14:paraId="61AA0421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414,3</w:t>
            </w:r>
          </w:p>
        </w:tc>
        <w:tc>
          <w:tcPr>
            <w:tcW w:w="1852" w:type="dxa"/>
            <w:vAlign w:val="center"/>
          </w:tcPr>
          <w:p w14:paraId="526D4E70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1,20</w:t>
            </w:r>
          </w:p>
        </w:tc>
      </w:tr>
      <w:tr w:rsidR="00E43540" w:rsidRPr="003D13FF" w14:paraId="44934BF5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7889D701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Африка</w:t>
            </w:r>
          </w:p>
        </w:tc>
        <w:tc>
          <w:tcPr>
            <w:tcW w:w="2446" w:type="dxa"/>
            <w:vAlign w:val="center"/>
          </w:tcPr>
          <w:p w14:paraId="5B0A3247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19,9</w:t>
            </w:r>
          </w:p>
        </w:tc>
        <w:tc>
          <w:tcPr>
            <w:tcW w:w="1997" w:type="dxa"/>
            <w:vAlign w:val="center"/>
          </w:tcPr>
          <w:p w14:paraId="3137C3CE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181,3</w:t>
            </w:r>
          </w:p>
        </w:tc>
        <w:tc>
          <w:tcPr>
            <w:tcW w:w="1852" w:type="dxa"/>
            <w:vAlign w:val="center"/>
          </w:tcPr>
          <w:p w14:paraId="435F92E6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0,54</w:t>
            </w:r>
          </w:p>
        </w:tc>
      </w:tr>
      <w:tr w:rsidR="00E43540" w:rsidRPr="003D13FF" w14:paraId="1241E6C9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61D5DE01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Австралия</w:t>
            </w:r>
          </w:p>
        </w:tc>
        <w:tc>
          <w:tcPr>
            <w:tcW w:w="2446" w:type="dxa"/>
            <w:vAlign w:val="center"/>
          </w:tcPr>
          <w:p w14:paraId="64B2AAB2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5,2</w:t>
            </w:r>
          </w:p>
        </w:tc>
        <w:tc>
          <w:tcPr>
            <w:tcW w:w="1997" w:type="dxa"/>
            <w:vAlign w:val="center"/>
          </w:tcPr>
          <w:p w14:paraId="354B62CE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297,5</w:t>
            </w:r>
          </w:p>
        </w:tc>
        <w:tc>
          <w:tcPr>
            <w:tcW w:w="1852" w:type="dxa"/>
            <w:vAlign w:val="center"/>
          </w:tcPr>
          <w:p w14:paraId="281A4125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0,23</w:t>
            </w:r>
          </w:p>
        </w:tc>
      </w:tr>
      <w:tr w:rsidR="00E43540" w:rsidRPr="003D13FF" w14:paraId="487DE6DE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053F654B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Европа</w:t>
            </w:r>
          </w:p>
        </w:tc>
        <w:tc>
          <w:tcPr>
            <w:tcW w:w="2446" w:type="dxa"/>
            <w:vAlign w:val="center"/>
          </w:tcPr>
          <w:p w14:paraId="6C1DB188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9,3</w:t>
            </w:r>
          </w:p>
        </w:tc>
        <w:tc>
          <w:tcPr>
            <w:tcW w:w="1997" w:type="dxa"/>
            <w:vAlign w:val="center"/>
          </w:tcPr>
          <w:p w14:paraId="4A308C97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233,0</w:t>
            </w:r>
          </w:p>
        </w:tc>
        <w:tc>
          <w:tcPr>
            <w:tcW w:w="1852" w:type="dxa"/>
            <w:vAlign w:val="center"/>
          </w:tcPr>
          <w:p w14:paraId="438E6322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0,32</w:t>
            </w:r>
          </w:p>
        </w:tc>
      </w:tr>
      <w:tr w:rsidR="00E43540" w:rsidRPr="003D13FF" w14:paraId="1D18B945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210EB27C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Азия</w:t>
            </w:r>
          </w:p>
        </w:tc>
        <w:tc>
          <w:tcPr>
            <w:tcW w:w="2446" w:type="dxa"/>
            <w:vAlign w:val="center"/>
          </w:tcPr>
          <w:p w14:paraId="4BE1FEBC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26,9</w:t>
            </w:r>
          </w:p>
        </w:tc>
        <w:tc>
          <w:tcPr>
            <w:tcW w:w="1997" w:type="dxa"/>
            <w:vAlign w:val="center"/>
          </w:tcPr>
          <w:p w14:paraId="37F65B46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3962,0</w:t>
            </w:r>
          </w:p>
        </w:tc>
        <w:tc>
          <w:tcPr>
            <w:tcW w:w="1852" w:type="dxa"/>
            <w:vAlign w:val="center"/>
          </w:tcPr>
          <w:p w14:paraId="01185244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15,91</w:t>
            </w:r>
          </w:p>
        </w:tc>
      </w:tr>
      <w:tr w:rsidR="00E43540" w:rsidRPr="003D13FF" w14:paraId="4AE70ED1" w14:textId="77777777" w:rsidTr="00E43540">
        <w:trPr>
          <w:trHeight w:val="432"/>
        </w:trPr>
        <w:tc>
          <w:tcPr>
            <w:tcW w:w="3114" w:type="dxa"/>
            <w:vAlign w:val="center"/>
          </w:tcPr>
          <w:p w14:paraId="5888593E" w14:textId="77777777" w:rsidR="00E43540" w:rsidRPr="003D13FF" w:rsidRDefault="00E43540" w:rsidP="00E435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446" w:type="dxa"/>
            <w:vAlign w:val="center"/>
          </w:tcPr>
          <w:p w14:paraId="01D48851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101,4</w:t>
            </w:r>
          </w:p>
        </w:tc>
        <w:tc>
          <w:tcPr>
            <w:tcW w:w="1997" w:type="dxa"/>
            <w:vAlign w:val="center"/>
          </w:tcPr>
          <w:p w14:paraId="517E2CB1" w14:textId="77777777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852" w:type="dxa"/>
            <w:vAlign w:val="center"/>
          </w:tcPr>
          <w:p w14:paraId="70857504" w14:textId="21DA036D" w:rsidR="00E43540" w:rsidRPr="003D13FF" w:rsidRDefault="00E43540" w:rsidP="00E4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="003D1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,16</w:t>
            </w:r>
          </w:p>
        </w:tc>
      </w:tr>
    </w:tbl>
    <w:p w14:paraId="0E26B809" w14:textId="459F721D" w:rsidR="00F72BB2" w:rsidRPr="00E43540" w:rsidRDefault="00E43540" w:rsidP="00E43540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647AA3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1</w:t>
      </w: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E4354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 Годовой вынос осадочного материала реками с материков в океаны </w:t>
      </w:r>
      <w:r w:rsidR="003D13FF" w:rsidRPr="003D13F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[4].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Примечание: Тонны на 1 км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можно пересчитать в объеме, исходя из того, что слой осадка толщиной в 1 м на площади 1 га (0,01 км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) весит около 11083 т.</w:t>
      </w:r>
    </w:p>
    <w:p w14:paraId="7CAFE02B" w14:textId="65063AFF" w:rsidR="009C39D0" w:rsidRPr="003D13FF" w:rsidRDefault="009C39D0" w:rsidP="00E43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BF2">
        <w:rPr>
          <w:rFonts w:ascii="Times New Roman" w:hAnsi="Times New Roman" w:cs="Times New Roman"/>
          <w:sz w:val="28"/>
          <w:szCs w:val="28"/>
        </w:rPr>
        <w:t xml:space="preserve">Твердый сток для всей поверхности суши </w:t>
      </w:r>
      <w:r w:rsidR="00FE5664" w:rsidRPr="00C66BF2">
        <w:rPr>
          <w:rFonts w:ascii="Times New Roman" w:hAnsi="Times New Roman" w:cs="Times New Roman"/>
          <w:sz w:val="28"/>
          <w:szCs w:val="28"/>
        </w:rPr>
        <w:t>(исключая Антарктиду и Гренландию</w:t>
      </w:r>
      <w:r w:rsidR="00FE5664">
        <w:rPr>
          <w:rFonts w:ascii="Times New Roman" w:hAnsi="Times New Roman" w:cs="Times New Roman"/>
          <w:sz w:val="28"/>
          <w:szCs w:val="28"/>
        </w:rPr>
        <w:t xml:space="preserve">) </w:t>
      </w:r>
      <w:r w:rsidRPr="00C66BF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13FF">
        <w:rPr>
          <w:rFonts w:ascii="Times New Roman" w:hAnsi="Times New Roman" w:cs="Times New Roman"/>
          <w:sz w:val="28"/>
          <w:szCs w:val="28"/>
        </w:rPr>
        <w:t>~</w:t>
      </w:r>
      <w:r w:rsidR="00F72BB2">
        <w:rPr>
          <w:rFonts w:ascii="Times New Roman" w:hAnsi="Times New Roman" w:cs="Times New Roman"/>
          <w:sz w:val="28"/>
          <w:szCs w:val="28"/>
        </w:rPr>
        <w:t>20</w:t>
      </w:r>
      <w:r w:rsidR="00FE5664">
        <w:rPr>
          <w:rFonts w:ascii="Times New Roman" w:hAnsi="Times New Roman" w:cs="Times New Roman"/>
          <w:sz w:val="28"/>
          <w:szCs w:val="28"/>
        </w:rPr>
        <w:t xml:space="preserve">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FE5664">
        <w:rPr>
          <w:rFonts w:ascii="Times New Roman" w:hAnsi="Times New Roman" w:cs="Times New Roman"/>
          <w:sz w:val="28"/>
          <w:szCs w:val="28"/>
        </w:rPr>
        <w:t>т/год по Ю. Одуму</w:t>
      </w:r>
      <w:r w:rsidR="00AA3556">
        <w:rPr>
          <w:rFonts w:ascii="Times New Roman" w:hAnsi="Times New Roman" w:cs="Times New Roman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sz w:val="28"/>
          <w:szCs w:val="28"/>
        </w:rPr>
        <w:t xml:space="preserve"> 4], </w:t>
      </w:r>
      <w:r w:rsidR="003D13FF">
        <w:rPr>
          <w:rFonts w:ascii="Times New Roman" w:hAnsi="Times New Roman" w:cs="Times New Roman"/>
          <w:sz w:val="28"/>
          <w:szCs w:val="28"/>
        </w:rPr>
        <w:t>~</w:t>
      </w:r>
      <w:r w:rsidR="008E1494">
        <w:rPr>
          <w:rFonts w:ascii="Times New Roman" w:hAnsi="Times New Roman" w:cs="Times New Roman"/>
          <w:sz w:val="28"/>
          <w:szCs w:val="28"/>
        </w:rPr>
        <w:t xml:space="preserve">24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8E1494">
        <w:rPr>
          <w:rFonts w:ascii="Times New Roman" w:hAnsi="Times New Roman" w:cs="Times New Roman"/>
          <w:sz w:val="28"/>
          <w:szCs w:val="28"/>
        </w:rPr>
        <w:t>т/год по Ковде В.А.</w:t>
      </w:r>
      <w:r w:rsidR="00AA3556">
        <w:rPr>
          <w:rFonts w:ascii="Times New Roman" w:hAnsi="Times New Roman" w:cs="Times New Roman"/>
          <w:sz w:val="28"/>
          <w:szCs w:val="28"/>
        </w:rPr>
        <w:t xml:space="preserve"> </w:t>
      </w:r>
      <w:r w:rsidR="003D13FF" w:rsidRPr="002427DB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13FF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FE5664">
        <w:rPr>
          <w:rFonts w:ascii="Times New Roman" w:hAnsi="Times New Roman" w:cs="Times New Roman"/>
          <w:sz w:val="28"/>
          <w:szCs w:val="28"/>
        </w:rPr>
        <w:t xml:space="preserve">22,5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FE5664">
        <w:rPr>
          <w:rFonts w:ascii="Times New Roman" w:hAnsi="Times New Roman" w:cs="Times New Roman"/>
          <w:sz w:val="28"/>
          <w:szCs w:val="28"/>
        </w:rPr>
        <w:t xml:space="preserve">т/год </w:t>
      </w:r>
      <w:r w:rsidR="00FE5664" w:rsidRPr="00CC2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Р. Гаррелсу и Ф. </w:t>
      </w:r>
      <w:r w:rsidR="00FE56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E5664" w:rsidRPr="00CC2700">
        <w:rPr>
          <w:rFonts w:ascii="Times New Roman" w:hAnsi="Times New Roman" w:cs="Times New Roman"/>
          <w:color w:val="000000" w:themeColor="text1"/>
          <w:sz w:val="28"/>
          <w:szCs w:val="28"/>
        </w:rPr>
        <w:t>аккензи</w:t>
      </w:r>
      <w:r w:rsidR="00AA3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FF" w:rsidRPr="002427DB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 w:rsidR="003D13FF" w:rsidRPr="003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13FF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FE5664" w:rsidRPr="00C66BF2">
        <w:rPr>
          <w:rFonts w:ascii="Times New Roman" w:hAnsi="Times New Roman" w:cs="Times New Roman"/>
          <w:sz w:val="28"/>
          <w:szCs w:val="28"/>
        </w:rPr>
        <w:t>14</w:t>
      </w:r>
      <w:r w:rsidR="00FE5664">
        <w:rPr>
          <w:rFonts w:ascii="Times New Roman" w:hAnsi="Times New Roman" w:cs="Times New Roman"/>
          <w:sz w:val="28"/>
          <w:szCs w:val="28"/>
        </w:rPr>
        <w:t xml:space="preserve">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FE5664" w:rsidRPr="00C66BF2">
        <w:rPr>
          <w:rFonts w:ascii="Times New Roman" w:hAnsi="Times New Roman" w:cs="Times New Roman"/>
          <w:sz w:val="28"/>
          <w:szCs w:val="28"/>
        </w:rPr>
        <w:t>т/год</w:t>
      </w:r>
      <w:r w:rsidRPr="00C66BF2">
        <w:rPr>
          <w:rFonts w:ascii="Times New Roman" w:hAnsi="Times New Roman" w:cs="Times New Roman"/>
          <w:sz w:val="28"/>
          <w:szCs w:val="28"/>
        </w:rPr>
        <w:t xml:space="preserve"> </w:t>
      </w:r>
      <w:r w:rsidR="00AC7F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Бондарев</w:t>
      </w:r>
      <w:r w:rsidR="00AC7F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AA3556">
        <w:rPr>
          <w:rFonts w:ascii="Times New Roman" w:hAnsi="Times New Roman" w:cs="Times New Roman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sz w:val="28"/>
          <w:szCs w:val="28"/>
        </w:rPr>
        <w:t xml:space="preserve">[15], </w:t>
      </w:r>
      <w:r w:rsidR="003D13FF">
        <w:rPr>
          <w:rFonts w:ascii="Times New Roman" w:hAnsi="Times New Roman" w:cs="Times New Roman"/>
          <w:sz w:val="28"/>
          <w:szCs w:val="28"/>
        </w:rPr>
        <w:t>~</w:t>
      </w:r>
      <w:r w:rsidR="003D13FF" w:rsidRPr="003D13FF">
        <w:rPr>
          <w:rFonts w:ascii="Times New Roman" w:hAnsi="Times New Roman" w:cs="Times New Roman"/>
          <w:sz w:val="28"/>
          <w:szCs w:val="28"/>
        </w:rPr>
        <w:t>1</w:t>
      </w:r>
      <w:r w:rsidR="00FE5664">
        <w:rPr>
          <w:rFonts w:ascii="Times New Roman" w:hAnsi="Times New Roman" w:cs="Times New Roman"/>
          <w:sz w:val="28"/>
          <w:szCs w:val="28"/>
        </w:rPr>
        <w:t xml:space="preserve">4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FE5664">
        <w:rPr>
          <w:rFonts w:ascii="Times New Roman" w:hAnsi="Times New Roman" w:cs="Times New Roman"/>
          <w:sz w:val="28"/>
          <w:szCs w:val="28"/>
        </w:rPr>
        <w:t>т/год по Королеву В.А.</w:t>
      </w:r>
      <w:r w:rsidR="00AB42EF">
        <w:rPr>
          <w:rFonts w:ascii="Times New Roman" w:hAnsi="Times New Roman" w:cs="Times New Roman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sz w:val="28"/>
          <w:szCs w:val="28"/>
        </w:rPr>
        <w:t>[16]</w:t>
      </w:r>
      <w:r w:rsidR="00FE5664">
        <w:rPr>
          <w:rFonts w:ascii="Times New Roman" w:hAnsi="Times New Roman" w:cs="Times New Roman"/>
          <w:sz w:val="28"/>
          <w:szCs w:val="28"/>
        </w:rPr>
        <w:t xml:space="preserve">, </w:t>
      </w:r>
      <w:r w:rsidR="003D13FF">
        <w:rPr>
          <w:rFonts w:ascii="Times New Roman" w:hAnsi="Times New Roman" w:cs="Times New Roman"/>
          <w:sz w:val="28"/>
          <w:szCs w:val="28"/>
        </w:rPr>
        <w:t>~</w:t>
      </w:r>
      <w:r w:rsidR="00FE5664">
        <w:rPr>
          <w:rFonts w:ascii="Times New Roman" w:hAnsi="Times New Roman" w:cs="Times New Roman"/>
          <w:sz w:val="28"/>
          <w:szCs w:val="28"/>
        </w:rPr>
        <w:t xml:space="preserve">18,5 </w:t>
      </w:r>
      <w:r w:rsidR="00773AF4">
        <w:rPr>
          <w:rFonts w:ascii="Times New Roman" w:hAnsi="Times New Roman" w:cs="Times New Roman"/>
          <w:sz w:val="28"/>
          <w:szCs w:val="28"/>
        </w:rPr>
        <w:t>Г</w:t>
      </w:r>
      <w:r w:rsidR="00FE5664">
        <w:rPr>
          <w:rFonts w:ascii="Times New Roman" w:hAnsi="Times New Roman" w:cs="Times New Roman"/>
          <w:sz w:val="28"/>
          <w:szCs w:val="28"/>
        </w:rPr>
        <w:t>т/год по Лисицыну А.П.</w:t>
      </w:r>
      <w:r w:rsidR="00AB42EF">
        <w:rPr>
          <w:rFonts w:ascii="Times New Roman" w:hAnsi="Times New Roman" w:cs="Times New Roman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sz w:val="28"/>
          <w:szCs w:val="28"/>
        </w:rPr>
        <w:t>[17].</w:t>
      </w:r>
    </w:p>
    <w:p w14:paraId="0237C76A" w14:textId="77777777" w:rsidR="009C39D0" w:rsidRDefault="009C39D0" w:rsidP="009C39D0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9AE6908" wp14:editId="73003B09">
            <wp:extent cx="5842659" cy="400429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354" t="2385" r="11349" b="18339"/>
                    <a:stretch/>
                  </pic:blipFill>
                  <pic:spPr bwMode="auto">
                    <a:xfrm>
                      <a:off x="0" y="0"/>
                      <a:ext cx="5872670" cy="402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293BF" w14:textId="2CD127C3" w:rsidR="009C39D0" w:rsidRPr="003D13FF" w:rsidRDefault="009C39D0" w:rsidP="008E1494">
      <w:pPr>
        <w:pStyle w:val="ad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529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Рисунок </w:t>
      </w:r>
      <w:r w:rsidR="00E4354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Роль рек в переносе взвешенных и растворенных веществ (по 40 рекам мира). 1 – твердый сток; 2 – химический сток;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I</w:t>
      </w:r>
      <w:r w:rsidRPr="00AD4C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реки равнин;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II</w:t>
      </w:r>
      <w:r w:rsidRPr="00AD4C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реки, начинающиеся с гор или крупных возвышенностей;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III</w:t>
      </w:r>
      <w:r w:rsidRPr="00AD4C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–</w:t>
      </w:r>
      <w:r w:rsidRPr="00AD4C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горные реки</w:t>
      </w:r>
      <w:r w:rsidRPr="00AD4C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D13FF" w:rsidRPr="003D13F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[12].</w:t>
      </w:r>
    </w:p>
    <w:p w14:paraId="07AAB78B" w14:textId="27E9748B" w:rsidR="009C39D0" w:rsidRDefault="003D13FF" w:rsidP="009C39D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учебнике Милютина А.Г. «Геология» </w:t>
      </w:r>
      <w:r w:rsidRPr="003D13FF">
        <w:rPr>
          <w:rFonts w:ascii="Times New Roman" w:eastAsiaTheme="minorEastAsia" w:hAnsi="Times New Roman" w:cs="Times New Roman"/>
          <w:sz w:val="28"/>
          <w:szCs w:val="28"/>
        </w:rPr>
        <w:t>[20]</w:t>
      </w:r>
      <w:r w:rsidR="00F7103F" w:rsidRPr="00F710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103F">
        <w:rPr>
          <w:rFonts w:ascii="Times New Roman" w:eastAsiaTheme="minorEastAsia" w:hAnsi="Times New Roman" w:cs="Times New Roman"/>
          <w:sz w:val="28"/>
          <w:szCs w:val="28"/>
        </w:rPr>
        <w:t>показывается, что в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тундре и тайге величина твердого стока не превышает 5-10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в году. В зоне широколиственных лесов модуль твердого стока обычно равен 10-20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в год, в лесостепи достигает 150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в год, в степях – 50-100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в год. В пустынях твердый сток резко сокращается по причине практического отсутствия жидкого стока. В экваториальных ландшафтах модуль твердого стока невелик (в бассейне р.Конго-18-37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год, в бассейне р. Амазонка – 67-87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год). Вынос твердого материала достигает своего максимума в горах и может составлять 2000-2500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год и более (в горах Средней Азии)</w:t>
      </w:r>
      <w:r w:rsidR="009C39D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C39D0" w:rsidRPr="008A4214">
        <w:rPr>
          <w:rFonts w:ascii="Times New Roman" w:hAnsi="Times New Roman" w:cs="Times New Roman"/>
          <w:color w:val="000000" w:themeColor="text1"/>
          <w:sz w:val="28"/>
          <w:szCs w:val="28"/>
        </w:rPr>
        <w:t>Горные реки</w:t>
      </w:r>
      <w:r w:rsidR="009C3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9D0" w:rsidRPr="008A421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ежегодно уносят с каждого квадратного километра по 600-2300 т</w:t>
      </w:r>
      <w:r w:rsidR="009C39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103F" w:rsidRPr="00F7103F">
        <w:rPr>
          <w:rFonts w:ascii="Times New Roman" w:eastAsiaTheme="minorEastAsia" w:hAnsi="Times New Roman" w:cs="Times New Roman"/>
          <w:sz w:val="28"/>
          <w:szCs w:val="28"/>
        </w:rPr>
        <w:t>[20]</w:t>
      </w:r>
      <w:r w:rsidR="009C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823E2B0" w14:textId="77777777" w:rsidR="009C39D0" w:rsidRDefault="009C39D0" w:rsidP="009C39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BC3882" w14:textId="77777777" w:rsidR="009C39D0" w:rsidRDefault="009C39D0" w:rsidP="009C39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07A0A" w14:textId="34498D7B" w:rsidR="009C39D0" w:rsidRPr="005B634A" w:rsidRDefault="001D5C12" w:rsidP="009C39D0">
      <w:pPr>
        <w:pStyle w:val="2"/>
        <w:numPr>
          <w:ilvl w:val="0"/>
          <w:numId w:val="30"/>
        </w:numPr>
        <w:tabs>
          <w:tab w:val="num" w:pos="360"/>
        </w:tabs>
        <w:ind w:left="0" w:firstLine="0"/>
        <w:rPr>
          <w:b/>
          <w:bCs/>
          <w:lang w:val="ru-RU"/>
        </w:rPr>
      </w:pPr>
      <w:bookmarkStart w:id="4" w:name="_Toc104147379"/>
      <w:r>
        <w:rPr>
          <w:b/>
          <w:bCs/>
          <w:lang w:val="ru-RU"/>
        </w:rPr>
        <w:lastRenderedPageBreak/>
        <w:t>Перенос вещества</w:t>
      </w:r>
      <w:r w:rsidR="009C39D0">
        <w:rPr>
          <w:b/>
          <w:bCs/>
          <w:lang w:val="ru-RU"/>
        </w:rPr>
        <w:t xml:space="preserve"> </w:t>
      </w:r>
      <w:r w:rsidR="009C39D0">
        <w:rPr>
          <w:b/>
          <w:bCs/>
          <w:color w:val="000000" w:themeColor="text1"/>
          <w:szCs w:val="28"/>
          <w:lang w:val="ru-RU"/>
        </w:rPr>
        <w:t>за счет эолового переноса</w:t>
      </w:r>
      <w:bookmarkEnd w:id="4"/>
    </w:p>
    <w:p w14:paraId="66E6AEEB" w14:textId="3C99D520" w:rsidR="009C39D0" w:rsidRPr="00571264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Почвообразование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осадконакопление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сопровождается эоловой денудацией и эоловой аккумуляцией</w:t>
      </w:r>
      <w:r w:rsidR="0072495B" w:rsidRPr="0072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95B">
        <w:rPr>
          <w:rFonts w:ascii="Times New Roman" w:hAnsi="Times New Roman" w:cs="Times New Roman"/>
          <w:color w:val="000000" w:themeColor="text1"/>
          <w:sz w:val="28"/>
          <w:szCs w:val="28"/>
        </w:rPr>
        <w:t>веществ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. В условиях сухого климата тончайшие частицы захватываются воздушным потоком и вихревыми движениями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вовлекаются в атмосферу на значительную высоту, разносятся на громадные пространства и выпадают с атмосферными осадками. Этим же путем частицы вовлекаются в воздушные потоки с поверхности солончаков, озер, морей и океана в периоды штормов и циклонов. В результате деятельности вулканов атмосфера обогащается аэросуспензиями и аэрозолями, которые уносятся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воздушными потоками далеко от места извержения. Немало вещества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поступает в атмосферу с космической пылью</w:t>
      </w:r>
      <w:r w:rsidR="00F7103F" w:rsidRPr="001D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D14CAE" w14:textId="082865C6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Роль эолов</w:t>
      </w:r>
      <w:r w:rsidR="001D5C1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C12">
        <w:rPr>
          <w:rFonts w:ascii="Times New Roman" w:hAnsi="Times New Roman" w:cs="Times New Roman"/>
          <w:color w:val="000000" w:themeColor="text1"/>
          <w:sz w:val="28"/>
          <w:szCs w:val="28"/>
        </w:rPr>
        <w:t>переноса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судьбе продуктов выветривания и почвообразования резко отличается от роли воды. Водные потоки сносят продукты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выветривания и почвообразования по уклону местности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и лишь редко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в форме капиллярных и пленочных растворов - в восходящем направлении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. Эолов</w:t>
      </w:r>
      <w:r w:rsidR="00AB42EF">
        <w:rPr>
          <w:rFonts w:ascii="Times New Roman" w:hAnsi="Times New Roman" w:cs="Times New Roman"/>
          <w:color w:val="000000" w:themeColor="text1"/>
          <w:sz w:val="28"/>
          <w:szCs w:val="28"/>
        </w:rPr>
        <w:t>ый перенос нередко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перераспределя</w:t>
      </w:r>
      <w:r w:rsidR="00AB4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т вещество в восходящем направлении, перенося взвешенную массу вверх по долинам рек, по склонам водоразделов и гор, через океанические водоемы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[12].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778ADA" w14:textId="1688AEE0" w:rsidR="009C39D0" w:rsidRPr="00F7103F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Эоловая пыль осаждается на ледниковые и снежниковые покровы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гор и при их таянии образуются тол</w:t>
      </w:r>
      <w:r w:rsidR="00AB42E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и лессовидных пылеватых суглинков.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Мощные потоки ветра перемещают тонкий, средний и крупный песок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на значительные расстояния, формируя барханы. Ветер переносит в пустынях и "псевдопесок", т.е.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агрегированную соляную пыль, состоящую из глины, гипса, крупинок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хлоридов и сульфатов натрия, образуя иногда мощные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оловые солевые покровы в виде дюн и барханов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[12].</w:t>
      </w:r>
    </w:p>
    <w:p w14:paraId="262AAE75" w14:textId="246B533B" w:rsidR="009C39D0" w:rsidRDefault="009C39D0" w:rsidP="00C821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Общеизвестно, что тонкая пыль за несколько дней может переместиться с воздушными массами на расстояние до 2-3 тыс км</w:t>
      </w:r>
      <w:r w:rsidR="0002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03F" w:rsidRPr="002427DB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высотах от 1,8 м до 1000 м 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[21].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Значительные массы взвешенного в воздухе материала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поступают с атмо</w:t>
      </w:r>
      <w:r w:rsidR="00025D9A">
        <w:rPr>
          <w:rFonts w:ascii="Times New Roman" w:hAnsi="Times New Roman" w:cs="Times New Roman"/>
          <w:color w:val="000000" w:themeColor="text1"/>
          <w:sz w:val="28"/>
          <w:szCs w:val="28"/>
        </w:rPr>
        <w:t>сф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ерными осадками в реки,</w:t>
      </w:r>
      <w:r w:rsidR="00C8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озера и моря, участвуя в формировании делювия, аллювия и донных отложений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03F" w:rsidRPr="00F7103F">
        <w:rPr>
          <w:rFonts w:ascii="Times New Roman" w:hAnsi="Times New Roman" w:cs="Times New Roman"/>
          <w:sz w:val="28"/>
          <w:szCs w:val="28"/>
        </w:rPr>
        <w:t>[12].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7395B8" w14:textId="29E710F9" w:rsidR="009C39D0" w:rsidRPr="00C821B8" w:rsidRDefault="00EA192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9C39D0"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="009C39D0"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среднем на каждый километр</w:t>
      </w:r>
      <w:r w:rsidR="009C3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9D0"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суши ежегодно выпадает от 2 до 20 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вещества в результате эолового переноса</w:t>
      </w:r>
      <w:r w:rsid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9D0"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Ковде </w:t>
      </w:r>
      <w:r w:rsid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r w:rsidR="009C39D0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эоловый перенос </w:t>
      </w:r>
      <w:r w:rsidR="001D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 </w:t>
      </w:r>
      <w:r w:rsidR="009C39D0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B5FF4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~1 </w:t>
      </w:r>
      <w:r w:rsidR="00773AF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C39D0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821B8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C39D0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F7103F" w:rsidRPr="00F7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  <w:r w:rsidR="009C39D0" w:rsidRPr="002335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17A7CC" w14:textId="57B9F2D9" w:rsidR="009C39D0" w:rsidRDefault="009C39D0" w:rsidP="008E14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Роль эоловых агентов в формировании коры выветривания и почвенного покрова изучена недостаточно. Вокруг этой проблемы идет борьба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264">
        <w:rPr>
          <w:rFonts w:ascii="Times New Roman" w:hAnsi="Times New Roman" w:cs="Times New Roman"/>
          <w:color w:val="000000" w:themeColor="text1"/>
          <w:sz w:val="28"/>
          <w:szCs w:val="28"/>
        </w:rPr>
        <w:t>мнений, и следует признать, что значение этого процесса недооценивается.</w:t>
      </w:r>
    </w:p>
    <w:p w14:paraId="6A8CFE38" w14:textId="29C8E2EC" w:rsidR="009C39D0" w:rsidRPr="005B634A" w:rsidRDefault="001D5C12" w:rsidP="009C39D0">
      <w:pPr>
        <w:pStyle w:val="2"/>
        <w:numPr>
          <w:ilvl w:val="0"/>
          <w:numId w:val="30"/>
        </w:numPr>
        <w:tabs>
          <w:tab w:val="num" w:pos="360"/>
        </w:tabs>
        <w:ind w:left="0" w:firstLine="0"/>
        <w:rPr>
          <w:b/>
          <w:bCs/>
          <w:lang w:val="ru-RU"/>
        </w:rPr>
      </w:pPr>
      <w:bookmarkStart w:id="5" w:name="_Toc104147380"/>
      <w:r>
        <w:rPr>
          <w:b/>
          <w:bCs/>
          <w:lang w:val="ru-RU"/>
        </w:rPr>
        <w:t xml:space="preserve">Перенос вещества </w:t>
      </w:r>
      <w:r w:rsidR="009034B5">
        <w:rPr>
          <w:b/>
          <w:bCs/>
          <w:lang w:val="ru-RU"/>
        </w:rPr>
        <w:t>склоновым</w:t>
      </w:r>
      <w:r>
        <w:rPr>
          <w:b/>
          <w:bCs/>
          <w:lang w:val="ru-RU"/>
        </w:rPr>
        <w:t xml:space="preserve"> стоком</w:t>
      </w:r>
      <w:bookmarkEnd w:id="5"/>
    </w:p>
    <w:p w14:paraId="3E01A4A1" w14:textId="70E07D91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Непрерывные тектонические движения земной коры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сопровождаются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непрерывным стоком,</w:t>
      </w:r>
      <w:r w:rsidR="00A4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пределением продуктов выветривания и почвообразования делювиальными водами в направлении к низменностям и депрессиям</w:t>
      </w:r>
      <w:r w:rsidR="00C82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03F" w:rsidRPr="00F7103F">
        <w:rPr>
          <w:rFonts w:ascii="Times New Roman" w:hAnsi="Times New Roman" w:cs="Times New Roman"/>
          <w:sz w:val="28"/>
          <w:szCs w:val="28"/>
        </w:rPr>
        <w:t>[12]</w:t>
      </w:r>
      <w:r w:rsidR="00C821B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1578BF" w14:textId="4213F3D4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</w:t>
      </w:r>
      <w:r w:rsidR="00A4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9034B5">
        <w:rPr>
          <w:rFonts w:ascii="Times New Roman" w:hAnsi="Times New Roman" w:cs="Times New Roman"/>
          <w:color w:val="000000" w:themeColor="text1"/>
          <w:sz w:val="28"/>
          <w:szCs w:val="28"/>
        </w:rPr>
        <w:t>склонового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стока происходит постоянный смыв продуктов первичного почвообразовательного процесса и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остатков</w:t>
      </w:r>
      <w:r w:rsidR="00903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организмов с поверхности скал. На склонах, даже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покрытых древесной растительностью, имеет место слабый, но постоянный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снос верхней части гумусового горизонта. Движущиеся делювиально-пролювиальные потоки воды уносят в направлении стока наиболее подвижные продукты из коры выветривания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почвенных горизонтов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стоком осуществляется постоянная общая денудация поверхности горной суши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03F" w:rsidRPr="009034B5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C6236F" w14:textId="20D998DD" w:rsidR="009C39D0" w:rsidRDefault="009034B5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C39D0"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 денудация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склоновым стоком</w:t>
      </w:r>
      <w:r w:rsidR="009C39D0"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 км</w:t>
      </w:r>
      <w:r w:rsidR="009C39D0" w:rsidRPr="007E44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9C39D0"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суши</w:t>
      </w:r>
      <w:r w:rsidR="009C3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9D0"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9C39D0"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26 т/год</w:t>
      </w:r>
      <w:r w:rsidR="00233557">
        <w:rPr>
          <w:rFonts w:ascii="Times New Roman" w:hAnsi="Times New Roman" w:cs="Times New Roman"/>
          <w:sz w:val="28"/>
          <w:szCs w:val="28"/>
        </w:rPr>
        <w:t xml:space="preserve"> </w:t>
      </w:r>
      <w:r w:rsidRPr="009034B5">
        <w:rPr>
          <w:rFonts w:ascii="Times New Roman" w:hAnsi="Times New Roman" w:cs="Times New Roman"/>
          <w:sz w:val="28"/>
          <w:szCs w:val="28"/>
        </w:rPr>
        <w:t>[12]</w:t>
      </w:r>
      <w:r w:rsidR="009C39D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Следовательно, если площадь суши Земли без Антарктиды и Гренландии составляет ~133 млн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то за год склоновым стоком смывается ~3</w:t>
      </w:r>
      <w:r w:rsidR="00132431">
        <w:rPr>
          <w:rFonts w:ascii="Times New Roman" w:hAnsi="Times New Roman" w:cs="Times New Roman"/>
          <w:sz w:val="28"/>
          <w:szCs w:val="28"/>
        </w:rPr>
        <w:t xml:space="preserve">,5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132431">
        <w:rPr>
          <w:rFonts w:ascii="Times New Roman" w:hAnsi="Times New Roman" w:cs="Times New Roman"/>
          <w:sz w:val="28"/>
          <w:szCs w:val="28"/>
        </w:rPr>
        <w:t>т/год. В то время, когда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твердым стоком ландшафты суши теряют ежегодно</w:t>
      </w:r>
      <w:r w:rsidR="003A3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5FF4">
        <w:rPr>
          <w:rFonts w:ascii="Times New Roman" w:eastAsiaTheme="minorEastAsia" w:hAnsi="Times New Roman" w:cs="Times New Roman"/>
          <w:sz w:val="28"/>
          <w:szCs w:val="28"/>
        </w:rPr>
        <w:t>~</w:t>
      </w:r>
      <w:r w:rsidR="0040137C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3BE2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>т вещества, что составляет 1</w:t>
      </w:r>
      <w:r w:rsidR="00132431">
        <w:rPr>
          <w:rFonts w:ascii="Times New Roman" w:eastAsiaTheme="minorEastAsia" w:hAnsi="Times New Roman" w:cs="Times New Roman"/>
          <w:sz w:val="28"/>
          <w:szCs w:val="28"/>
        </w:rPr>
        <w:t>00-110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т/км</w:t>
      </w:r>
      <w:r w:rsidR="009C39D0" w:rsidRPr="007F04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D65F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5F4613" w:rsidRPr="005F4613">
        <w:rPr>
          <w:rFonts w:ascii="Times New Roman" w:hAnsi="Times New Roman" w:cs="Times New Roman"/>
          <w:sz w:val="28"/>
          <w:szCs w:val="28"/>
        </w:rPr>
        <w:t>[15]</w:t>
      </w:r>
      <w:r w:rsidR="00233557">
        <w:rPr>
          <w:rFonts w:ascii="Times New Roman" w:eastAsiaTheme="minorEastAsia" w:hAnsi="Times New Roman" w:cs="Times New Roman"/>
          <w:sz w:val="28"/>
          <w:szCs w:val="28"/>
        </w:rPr>
        <w:t xml:space="preserve">, например, </w:t>
      </w:r>
      <w:r w:rsidR="00132431">
        <w:rPr>
          <w:rFonts w:ascii="Times New Roman" w:eastAsiaTheme="minorEastAsia" w:hAnsi="Times New Roman" w:cs="Times New Roman"/>
          <w:sz w:val="28"/>
          <w:szCs w:val="28"/>
        </w:rPr>
        <w:t xml:space="preserve">эоловым переносом 1 </w:t>
      </w:r>
      <w:r w:rsidR="003A3BE2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132431">
        <w:rPr>
          <w:rFonts w:ascii="Times New Roman" w:eastAsiaTheme="minorEastAsia" w:hAnsi="Times New Roman" w:cs="Times New Roman"/>
          <w:sz w:val="28"/>
          <w:szCs w:val="28"/>
        </w:rPr>
        <w:t>т/год</w:t>
      </w:r>
      <w:r w:rsidR="005F4613" w:rsidRPr="005F4613">
        <w:rPr>
          <w:rFonts w:ascii="Times New Roman" w:eastAsiaTheme="minorEastAsia" w:hAnsi="Times New Roman" w:cs="Times New Roman"/>
          <w:sz w:val="28"/>
          <w:szCs w:val="28"/>
        </w:rPr>
        <w:t xml:space="preserve"> [12]</w:t>
      </w:r>
      <w:r w:rsidR="0013243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64A3050" w14:textId="77777777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 величины невелики на первый взгляд, но в абсолютных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>цифрах и за несколько тысячелетий почвообразования процессы денудации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приводят к значительным почвенно-геохимическим изменениям. </w:t>
      </w:r>
    </w:p>
    <w:p w14:paraId="492D3B44" w14:textId="77777777" w:rsidR="009C39D0" w:rsidRPr="00562382" w:rsidRDefault="009C39D0" w:rsidP="009C39D0">
      <w:pPr>
        <w:pStyle w:val="2"/>
        <w:numPr>
          <w:ilvl w:val="0"/>
          <w:numId w:val="30"/>
        </w:numPr>
        <w:tabs>
          <w:tab w:val="num" w:pos="360"/>
        </w:tabs>
        <w:ind w:left="0" w:firstLine="0"/>
        <w:rPr>
          <w:b/>
          <w:bCs/>
          <w:lang w:val="ru-RU"/>
        </w:rPr>
      </w:pPr>
      <w:bookmarkStart w:id="6" w:name="_Toc104147381"/>
      <w:r w:rsidRPr="00562382">
        <w:rPr>
          <w:b/>
          <w:bCs/>
          <w:lang w:val="ru-RU"/>
        </w:rPr>
        <w:t>Оценка общего количества массы веществ, перемещаемых за счет естественных процессов.</w:t>
      </w:r>
      <w:bookmarkEnd w:id="6"/>
    </w:p>
    <w:p w14:paraId="674775B8" w14:textId="77777777" w:rsidR="009C39D0" w:rsidRDefault="009C39D0" w:rsidP="009C39D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Поиск </w:t>
      </w:r>
      <w:r>
        <w:rPr>
          <w:rFonts w:ascii="Times New Roman" w:eastAsiaTheme="minorEastAsia" w:hAnsi="Times New Roman" w:cs="Times New Roman"/>
          <w:sz w:val="28"/>
          <w:szCs w:val="28"/>
        </w:rPr>
        <w:t>информации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для подсчета баланса </w:t>
      </w:r>
      <w:r w:rsidRPr="007F04BE">
        <w:rPr>
          <w:rFonts w:ascii="Times New Roman" w:hAnsi="Times New Roman" w:cs="Times New Roman"/>
          <w:sz w:val="28"/>
          <w:szCs w:val="28"/>
        </w:rPr>
        <w:t xml:space="preserve">перемещения </w:t>
      </w:r>
      <w:r>
        <w:rPr>
          <w:rFonts w:ascii="Times New Roman" w:hAnsi="Times New Roman" w:cs="Times New Roman"/>
          <w:sz w:val="28"/>
          <w:szCs w:val="28"/>
        </w:rPr>
        <w:t xml:space="preserve">веществ на Земле </w:t>
      </w:r>
      <w:r w:rsidRPr="007F04BE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F04BE">
        <w:rPr>
          <w:rFonts w:ascii="Times New Roman" w:hAnsi="Times New Roman" w:cs="Times New Roman"/>
          <w:sz w:val="28"/>
          <w:szCs w:val="28"/>
        </w:rPr>
        <w:t xml:space="preserve"> природных процессов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затруднен, потому что она часто труднодоступна</w:t>
      </w:r>
      <w:r>
        <w:rPr>
          <w:rFonts w:ascii="Times New Roman" w:eastAsiaTheme="minorEastAsia" w:hAnsi="Times New Roman" w:cs="Times New Roman"/>
          <w:sz w:val="28"/>
          <w:szCs w:val="28"/>
        </w:rPr>
        <w:t>. Н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о все же </w:t>
      </w:r>
      <w:r>
        <w:rPr>
          <w:rFonts w:ascii="Times New Roman" w:eastAsiaTheme="minorEastAsia" w:hAnsi="Times New Roman" w:cs="Times New Roman"/>
          <w:sz w:val="28"/>
          <w:szCs w:val="28"/>
        </w:rPr>
        <w:t>эти данные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необходимы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настоящей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работе, поскольку для оценки влияния техногенеза на радиационный фон нужно изначально разобраться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том, 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>что же происходило в природе до того, как человек начал в</w:t>
      </w:r>
      <w:r>
        <w:rPr>
          <w:rFonts w:ascii="Times New Roman" w:eastAsiaTheme="minorEastAsia" w:hAnsi="Times New Roman" w:cs="Times New Roman"/>
          <w:sz w:val="28"/>
          <w:szCs w:val="28"/>
        </w:rPr>
        <w:t>оздействовать на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окружающую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его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среду (изучить фон перемещения </w:t>
      </w:r>
      <w:r>
        <w:rPr>
          <w:rFonts w:ascii="Times New Roman" w:eastAsiaTheme="minorEastAsia" w:hAnsi="Times New Roman" w:cs="Times New Roman"/>
          <w:sz w:val="28"/>
          <w:szCs w:val="28"/>
        </w:rPr>
        <w:t>веществ на Земле за счет естественных процессов).</w:t>
      </w:r>
    </w:p>
    <w:p w14:paraId="3B7C01C4" w14:textId="1DC329E1" w:rsidR="009C39D0" w:rsidRPr="007A23BA" w:rsidRDefault="009C39D0" w:rsidP="009C39D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 период написания настоящей </w:t>
      </w:r>
      <w:r w:rsidR="00DC5B95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ыпускной </w:t>
      </w:r>
      <w:r w:rsidR="00DC5B95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валификационной </w:t>
      </w:r>
      <w:r w:rsidR="00DC5B95"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аботы для количественной оценки перемещаем</w:t>
      </w:r>
      <w:r w:rsidR="00DC5B95">
        <w:rPr>
          <w:rFonts w:ascii="Times New Roman" w:eastAsiaTheme="minorEastAsia" w:hAnsi="Times New Roman" w:cs="Times New Roman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вещества на Земле за счет естественных процессов были проанализированы труды нескольких ученых.</w:t>
      </w:r>
    </w:p>
    <w:p w14:paraId="1F5C8197" w14:textId="40505E30" w:rsidR="009C39D0" w:rsidRPr="00DC5B95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в учебнике «Основы экологии» Юджина Одума (19</w:t>
      </w:r>
      <w:r w:rsidR="001F7F8A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  <w:r w:rsidR="00DC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B95" w:rsidRPr="00DC5B95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показана обобщенная схема цикла переноса вещества на Земле за счет естественных процессов (Рисунок </w:t>
      </w:r>
      <w:r w:rsidR="002335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 В отдельных случаях около стрелок приведены количества веществ, участвующих в круговороте. Там, где возможны оценки количеств веществ, они указаны в геограммах на миллион лет (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геограмм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20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14</w:t>
      </w:r>
      <w:r w:rsidRPr="009F5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B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(Ю. Одум, 19</w:t>
      </w:r>
      <w:r w:rsidR="001F7F8A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8B3E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Суммарно (в пересчете на 1 год) </w:t>
      </w:r>
      <w:r w:rsidR="00233557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30087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т/год </w:t>
      </w:r>
      <w:r w:rsidR="00DC5B95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3AE438F9" w14:textId="77777777" w:rsidR="009C39D0" w:rsidRDefault="009C39D0" w:rsidP="009C39D0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AE5AE05" wp14:editId="0851E96F">
            <wp:extent cx="5715000" cy="424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3A75" w14:textId="2B4A2BFA" w:rsidR="009C39D0" w:rsidRPr="00633CC8" w:rsidRDefault="009C39D0" w:rsidP="005874DA">
      <w:pPr>
        <w:pStyle w:val="ad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9F5759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</w:t>
      </w:r>
      <w:r w:rsidR="0023355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4</w:t>
      </w:r>
      <w:r w:rsidRPr="009F5759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 Схема осадочного цикла </w:t>
      </w:r>
      <w:r w:rsidR="00DC5B95" w:rsidRPr="00DC5B9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</w:t>
      </w:r>
      <w:r w:rsidR="00DC5B95" w:rsidRPr="00633C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4]</w:t>
      </w:r>
    </w:p>
    <w:p w14:paraId="38A38EF1" w14:textId="22B8CF39" w:rsidR="009C39D0" w:rsidRPr="00DC5B95" w:rsidRDefault="009C39D0" w:rsidP="005874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Р. Гаррелсу и Ф. Маккензи круговорот веществ за счет естественных процессов представлен на Рисунке 5 (в геограммах на млн лет). Суммарно (в пересчете на 1 год) </w:t>
      </w:r>
      <w:r w:rsidR="00233557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т/год</w:t>
      </w:r>
      <w:r w:rsidR="00DC5B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[12].</w:t>
      </w:r>
    </w:p>
    <w:p w14:paraId="75AF97E0" w14:textId="77777777" w:rsidR="009C39D0" w:rsidRDefault="009C39D0" w:rsidP="009C39D0">
      <w:pPr>
        <w:keepNext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975054A" wp14:editId="2958CA0A">
            <wp:extent cx="5427024" cy="4129227"/>
            <wp:effectExtent l="0" t="0" r="254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4169" b="13291"/>
                    <a:stretch/>
                  </pic:blipFill>
                  <pic:spPr bwMode="auto">
                    <a:xfrm>
                      <a:off x="0" y="0"/>
                      <a:ext cx="5431404" cy="41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AC3F6" w14:textId="1AB7D16C" w:rsidR="00233557" w:rsidRPr="00233557" w:rsidRDefault="009C39D0" w:rsidP="00233557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C27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</w:t>
      </w:r>
      <w:r w:rsidR="0023355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5</w:t>
      </w:r>
      <w:r w:rsidRPr="00CC27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 Круговорот веществ по Р. Гаррелсу и Ф.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</w:t>
      </w:r>
      <w:r w:rsidRPr="00CC27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аккензи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DC5B95" w:rsidRPr="00AA1619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[12]</w:t>
      </w:r>
      <w:r w:rsidR="00FE566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14:paraId="118F74A7" w14:textId="0D2341B3" w:rsidR="009C39D0" w:rsidRPr="007F04BE" w:rsidRDefault="009C39D0" w:rsidP="002335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</w:t>
      </w:r>
      <w:r w:rsidRPr="00EA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Бондарева Л.Г.</w:t>
      </w:r>
      <w:r w:rsidR="00AA1619" w:rsidRPr="00AA1619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 xml:space="preserve">, Королева В.А. </w:t>
      </w:r>
      <w:r w:rsidR="00AA1619" w:rsidRPr="00AA1619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 xml:space="preserve">, Лисицына А.П. </w:t>
      </w:r>
      <w:r w:rsidR="00AA1619" w:rsidRPr="00AA1619">
        <w:rPr>
          <w:rFonts w:ascii="Times New Roman" w:hAnsi="Times New Roman" w:cs="Times New Roman"/>
          <w:sz w:val="28"/>
          <w:szCs w:val="28"/>
        </w:rPr>
        <w:t>17]</w:t>
      </w:r>
      <w:r>
        <w:rPr>
          <w:rFonts w:ascii="Times New Roman" w:hAnsi="Times New Roman" w:cs="Times New Roman"/>
          <w:sz w:val="28"/>
          <w:szCs w:val="28"/>
        </w:rPr>
        <w:t xml:space="preserve"> были найдены следующие данные по перемещению веществ за счет естественных процессов (Таблица </w:t>
      </w:r>
      <w:r w:rsidR="002335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77AEBC8" w14:textId="09FA72FB" w:rsidR="009C39D0" w:rsidRPr="00AA1619" w:rsidRDefault="009C39D0" w:rsidP="009C39D0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Таблица </w:t>
      </w:r>
      <w:r w:rsidR="0023355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Количество </w:t>
      </w:r>
      <w:r w:rsidR="008B3E2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переносим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ого</w:t>
      </w:r>
      <w:r w:rsidR="008B3E2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веществ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Земл</w:t>
      </w:r>
      <w:r w:rsidR="008B3E2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счет естественных процессов </w:t>
      </w:r>
      <w:r w:rsidR="00633CC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согласно работам </w:t>
      </w:r>
      <w:r w:rsidR="00AA1619" w:rsidRPr="00AA161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[15</w:t>
      </w:r>
      <w:r w:rsidR="00633CC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 w:rsidR="00AA1619" w:rsidRPr="00AA1619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17].</w:t>
      </w:r>
    </w:p>
    <w:tbl>
      <w:tblPr>
        <w:tblStyle w:val="31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539"/>
        <w:gridCol w:w="1942"/>
        <w:gridCol w:w="1803"/>
        <w:gridCol w:w="2065"/>
      </w:tblGrid>
      <w:tr w:rsidR="009C39D0" w:rsidRPr="007F04BE" w14:paraId="65E07F39" w14:textId="77777777" w:rsidTr="005B1625">
        <w:tc>
          <w:tcPr>
            <w:tcW w:w="3539" w:type="dxa"/>
            <w:vMerge w:val="restart"/>
            <w:vAlign w:val="center"/>
          </w:tcPr>
          <w:p w14:paraId="51B42B93" w14:textId="77777777" w:rsidR="009C39D0" w:rsidRPr="00724A25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Статья баланса</w:t>
            </w:r>
          </w:p>
        </w:tc>
        <w:tc>
          <w:tcPr>
            <w:tcW w:w="5810" w:type="dxa"/>
            <w:gridSpan w:val="3"/>
            <w:vAlign w:val="center"/>
          </w:tcPr>
          <w:p w14:paraId="07F89107" w14:textId="7C9E1DF8" w:rsidR="009C39D0" w:rsidRPr="00724A25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Масса перемещаемого вещества, </w:t>
            </w:r>
            <w:r w:rsidR="003A3BE2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Г</w:t>
            </w:r>
            <w:r w:rsidRPr="00724A25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т/год</w:t>
            </w:r>
          </w:p>
        </w:tc>
      </w:tr>
      <w:tr w:rsidR="009C39D0" w:rsidRPr="007F04BE" w14:paraId="15A810E7" w14:textId="77777777" w:rsidTr="00AA1619">
        <w:trPr>
          <w:trHeight w:val="511"/>
        </w:trPr>
        <w:tc>
          <w:tcPr>
            <w:tcW w:w="3539" w:type="dxa"/>
            <w:vMerge/>
            <w:vAlign w:val="center"/>
          </w:tcPr>
          <w:p w14:paraId="707DAB0F" w14:textId="77777777" w:rsidR="009C39D0" w:rsidRPr="00724A25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  <w:vAlign w:val="center"/>
          </w:tcPr>
          <w:p w14:paraId="20185A3C" w14:textId="3D3D0432" w:rsidR="009C39D0" w:rsidRPr="00724A25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По Бондареву </w:t>
            </w:r>
          </w:p>
        </w:tc>
        <w:tc>
          <w:tcPr>
            <w:tcW w:w="1803" w:type="dxa"/>
            <w:vAlign w:val="center"/>
          </w:tcPr>
          <w:p w14:paraId="614A65F8" w14:textId="075E8792" w:rsidR="009C39D0" w:rsidRPr="00724A25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По Королеву </w:t>
            </w:r>
          </w:p>
        </w:tc>
        <w:tc>
          <w:tcPr>
            <w:tcW w:w="2065" w:type="dxa"/>
            <w:vAlign w:val="center"/>
          </w:tcPr>
          <w:p w14:paraId="7E36C171" w14:textId="50838DAE" w:rsidR="009C39D0" w:rsidRPr="00724A25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Лисицыну </w:t>
            </w:r>
          </w:p>
        </w:tc>
      </w:tr>
      <w:tr w:rsidR="009C39D0" w:rsidRPr="007F04BE" w14:paraId="378214E6" w14:textId="77777777" w:rsidTr="005B1625">
        <w:tc>
          <w:tcPr>
            <w:tcW w:w="3539" w:type="dxa"/>
            <w:vAlign w:val="center"/>
          </w:tcPr>
          <w:p w14:paraId="6B9D2357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Твердый сток рек</w:t>
            </w:r>
          </w:p>
        </w:tc>
        <w:tc>
          <w:tcPr>
            <w:tcW w:w="1942" w:type="dxa"/>
            <w:vAlign w:val="center"/>
          </w:tcPr>
          <w:p w14:paraId="0661AE01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14,1</w:t>
            </w:r>
          </w:p>
        </w:tc>
        <w:tc>
          <w:tcPr>
            <w:tcW w:w="1803" w:type="dxa"/>
            <w:vAlign w:val="center"/>
          </w:tcPr>
          <w:p w14:paraId="6C5D1754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14,1</w:t>
            </w:r>
          </w:p>
        </w:tc>
        <w:tc>
          <w:tcPr>
            <w:tcW w:w="2065" w:type="dxa"/>
            <w:vAlign w:val="center"/>
          </w:tcPr>
          <w:p w14:paraId="4A54EFD8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18,53</w:t>
            </w:r>
          </w:p>
        </w:tc>
      </w:tr>
      <w:tr w:rsidR="009C39D0" w:rsidRPr="007F04BE" w14:paraId="32E1E52B" w14:textId="77777777" w:rsidTr="005B1625">
        <w:tc>
          <w:tcPr>
            <w:tcW w:w="3539" w:type="dxa"/>
            <w:vAlign w:val="center"/>
          </w:tcPr>
          <w:p w14:paraId="146896D2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Сток растворенных веществ</w:t>
            </w:r>
          </w:p>
        </w:tc>
        <w:tc>
          <w:tcPr>
            <w:tcW w:w="1942" w:type="dxa"/>
            <w:vAlign w:val="center"/>
          </w:tcPr>
          <w:p w14:paraId="0B6EB2E9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1,6-1,7</w:t>
            </w:r>
          </w:p>
        </w:tc>
        <w:tc>
          <w:tcPr>
            <w:tcW w:w="1803" w:type="dxa"/>
            <w:vAlign w:val="center"/>
          </w:tcPr>
          <w:p w14:paraId="30D24619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3,3</w:t>
            </w:r>
          </w:p>
        </w:tc>
        <w:tc>
          <w:tcPr>
            <w:tcW w:w="2065" w:type="dxa"/>
            <w:vAlign w:val="center"/>
          </w:tcPr>
          <w:p w14:paraId="0DD8026E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3,2</w:t>
            </w:r>
          </w:p>
        </w:tc>
      </w:tr>
      <w:tr w:rsidR="009C39D0" w:rsidRPr="007F04BE" w14:paraId="5B4A6C06" w14:textId="77777777" w:rsidTr="005B1625">
        <w:tc>
          <w:tcPr>
            <w:tcW w:w="3539" w:type="dxa"/>
            <w:vAlign w:val="center"/>
          </w:tcPr>
          <w:p w14:paraId="1F2166BC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</w:t>
            </w: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енудация в областях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покровного оледенения, ледниковый сток</w:t>
            </w:r>
          </w:p>
        </w:tc>
        <w:tc>
          <w:tcPr>
            <w:tcW w:w="1942" w:type="dxa"/>
            <w:vAlign w:val="center"/>
          </w:tcPr>
          <w:p w14:paraId="5F6EF20B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2,2-2,3</w:t>
            </w:r>
          </w:p>
        </w:tc>
        <w:tc>
          <w:tcPr>
            <w:tcW w:w="1803" w:type="dxa"/>
            <w:vAlign w:val="center"/>
          </w:tcPr>
          <w:p w14:paraId="3E486F3B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2,2-2,3</w:t>
            </w:r>
          </w:p>
        </w:tc>
        <w:tc>
          <w:tcPr>
            <w:tcW w:w="2065" w:type="dxa"/>
            <w:vAlign w:val="center"/>
          </w:tcPr>
          <w:p w14:paraId="7BDFFF19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</w:tr>
      <w:tr w:rsidR="009C39D0" w:rsidRPr="007F04BE" w14:paraId="22935FCC" w14:textId="77777777" w:rsidTr="005B1625">
        <w:tc>
          <w:tcPr>
            <w:tcW w:w="3539" w:type="dxa"/>
            <w:vAlign w:val="center"/>
          </w:tcPr>
          <w:p w14:paraId="511F0B74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Морская абразия (абразия берегов)</w:t>
            </w:r>
          </w:p>
        </w:tc>
        <w:tc>
          <w:tcPr>
            <w:tcW w:w="1942" w:type="dxa"/>
            <w:vAlign w:val="center"/>
          </w:tcPr>
          <w:p w14:paraId="2F0742D9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0,7-1,1</w:t>
            </w:r>
          </w:p>
        </w:tc>
        <w:tc>
          <w:tcPr>
            <w:tcW w:w="1803" w:type="dxa"/>
            <w:vAlign w:val="center"/>
          </w:tcPr>
          <w:p w14:paraId="449C5347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0,7-1,0</w:t>
            </w:r>
          </w:p>
        </w:tc>
        <w:tc>
          <w:tcPr>
            <w:tcW w:w="2065" w:type="dxa"/>
            <w:vAlign w:val="center"/>
          </w:tcPr>
          <w:p w14:paraId="3C339978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9C39D0" w:rsidRPr="007F04BE" w14:paraId="7FB7E50C" w14:textId="77777777" w:rsidTr="005B1625">
        <w:tc>
          <w:tcPr>
            <w:tcW w:w="3539" w:type="dxa"/>
            <w:vAlign w:val="center"/>
          </w:tcPr>
          <w:p w14:paraId="0ACEC85D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Эоловый вынос </w:t>
            </w:r>
          </w:p>
        </w:tc>
        <w:tc>
          <w:tcPr>
            <w:tcW w:w="1942" w:type="dxa"/>
            <w:vAlign w:val="center"/>
          </w:tcPr>
          <w:p w14:paraId="39E9548D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2,0-4,0</w:t>
            </w:r>
          </w:p>
        </w:tc>
        <w:tc>
          <w:tcPr>
            <w:tcW w:w="1803" w:type="dxa"/>
            <w:vAlign w:val="center"/>
          </w:tcPr>
          <w:p w14:paraId="475D8AFA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0,3-0.5</w:t>
            </w:r>
          </w:p>
        </w:tc>
        <w:tc>
          <w:tcPr>
            <w:tcW w:w="2065" w:type="dxa"/>
            <w:vAlign w:val="center"/>
          </w:tcPr>
          <w:p w14:paraId="6AA965EB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1,6</w:t>
            </w:r>
          </w:p>
        </w:tc>
      </w:tr>
      <w:tr w:rsidR="009C39D0" w:rsidRPr="007F04BE" w14:paraId="19B97370" w14:textId="77777777" w:rsidTr="005B1625">
        <w:tc>
          <w:tcPr>
            <w:tcW w:w="3539" w:type="dxa"/>
            <w:vAlign w:val="center"/>
          </w:tcPr>
          <w:p w14:paraId="77F39E94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Фитогенный вынос минеральных веществ</w:t>
            </w:r>
          </w:p>
        </w:tc>
        <w:tc>
          <w:tcPr>
            <w:tcW w:w="1942" w:type="dxa"/>
            <w:vAlign w:val="center"/>
          </w:tcPr>
          <w:p w14:paraId="58178BE0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1,1-1,6</w:t>
            </w:r>
          </w:p>
        </w:tc>
        <w:tc>
          <w:tcPr>
            <w:tcW w:w="1803" w:type="dxa"/>
            <w:vAlign w:val="center"/>
          </w:tcPr>
          <w:p w14:paraId="1A5DF0CF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2065" w:type="dxa"/>
            <w:vAlign w:val="center"/>
          </w:tcPr>
          <w:p w14:paraId="20EC0646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C39D0" w:rsidRPr="007F04BE" w14:paraId="2515380B" w14:textId="77777777" w:rsidTr="005B1625">
        <w:tc>
          <w:tcPr>
            <w:tcW w:w="3539" w:type="dxa"/>
            <w:vAlign w:val="center"/>
          </w:tcPr>
          <w:p w14:paraId="7A8E5884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lastRenderedPageBreak/>
              <w:t xml:space="preserve">Вулканизм </w:t>
            </w:r>
          </w:p>
        </w:tc>
        <w:tc>
          <w:tcPr>
            <w:tcW w:w="1942" w:type="dxa"/>
            <w:vAlign w:val="center"/>
          </w:tcPr>
          <w:p w14:paraId="41E6AF12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1,8</w:t>
            </w:r>
          </w:p>
        </w:tc>
        <w:tc>
          <w:tcPr>
            <w:tcW w:w="1803" w:type="dxa"/>
            <w:vAlign w:val="center"/>
          </w:tcPr>
          <w:p w14:paraId="49D72DC4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2065" w:type="dxa"/>
            <w:vAlign w:val="center"/>
          </w:tcPr>
          <w:p w14:paraId="5F038514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</w:p>
        </w:tc>
      </w:tr>
      <w:tr w:rsidR="009C39D0" w:rsidRPr="007F04BE" w14:paraId="508660AC" w14:textId="77777777" w:rsidTr="005B1625">
        <w:tc>
          <w:tcPr>
            <w:tcW w:w="3539" w:type="dxa"/>
            <w:vAlign w:val="center"/>
          </w:tcPr>
          <w:p w14:paraId="3A13C76D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Биогенная аккумуляция </w:t>
            </w:r>
          </w:p>
        </w:tc>
        <w:tc>
          <w:tcPr>
            <w:tcW w:w="1942" w:type="dxa"/>
            <w:vAlign w:val="center"/>
          </w:tcPr>
          <w:p w14:paraId="23D67ABD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803" w:type="dxa"/>
            <w:vAlign w:val="center"/>
          </w:tcPr>
          <w:p w14:paraId="762F6BD7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65" w:type="dxa"/>
            <w:vAlign w:val="center"/>
          </w:tcPr>
          <w:p w14:paraId="14490661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1,7-1,8</w:t>
            </w:r>
          </w:p>
        </w:tc>
      </w:tr>
      <w:tr w:rsidR="009C39D0" w:rsidRPr="007F04BE" w14:paraId="3A061EF6" w14:textId="77777777" w:rsidTr="005B1625">
        <w:tc>
          <w:tcPr>
            <w:tcW w:w="3539" w:type="dxa"/>
            <w:vAlign w:val="center"/>
          </w:tcPr>
          <w:p w14:paraId="4E37917B" w14:textId="77777777" w:rsidR="009C39D0" w:rsidRPr="00EA7E4B" w:rsidRDefault="009C39D0" w:rsidP="005B1625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Аккумуляция вещества, поступающего из космоса (космогенный материал)</w:t>
            </w:r>
          </w:p>
        </w:tc>
        <w:tc>
          <w:tcPr>
            <w:tcW w:w="1942" w:type="dxa"/>
            <w:vAlign w:val="center"/>
          </w:tcPr>
          <w:p w14:paraId="44D50435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&lt;0,02</w:t>
            </w:r>
          </w:p>
        </w:tc>
        <w:tc>
          <w:tcPr>
            <w:tcW w:w="1803" w:type="dxa"/>
            <w:vAlign w:val="center"/>
          </w:tcPr>
          <w:p w14:paraId="3B0F4E01" w14:textId="77777777" w:rsidR="009C39D0" w:rsidRPr="007F04BE" w:rsidRDefault="009C39D0" w:rsidP="005B162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65" w:type="dxa"/>
            <w:vAlign w:val="center"/>
          </w:tcPr>
          <w:p w14:paraId="553053A7" w14:textId="77777777" w:rsidR="009C39D0" w:rsidRPr="007F04BE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4BE">
              <w:rPr>
                <w:rFonts w:ascii="Times New Roman" w:hAnsi="Times New Roman"/>
                <w:sz w:val="28"/>
                <w:szCs w:val="28"/>
                <w:lang w:val="ru-RU"/>
              </w:rPr>
              <w:t>0,01-0,08</w:t>
            </w:r>
          </w:p>
        </w:tc>
      </w:tr>
      <w:tr w:rsidR="009C39D0" w:rsidRPr="007F04BE" w14:paraId="33349815" w14:textId="77777777" w:rsidTr="005B1625">
        <w:tc>
          <w:tcPr>
            <w:tcW w:w="3539" w:type="dxa"/>
            <w:vAlign w:val="center"/>
          </w:tcPr>
          <w:p w14:paraId="376C5449" w14:textId="3B1DBB42" w:rsidR="009C39D0" w:rsidRPr="00EA7E4B" w:rsidRDefault="009C39D0" w:rsidP="005B16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7E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итог </w:t>
            </w:r>
          </w:p>
        </w:tc>
        <w:tc>
          <w:tcPr>
            <w:tcW w:w="1942" w:type="dxa"/>
            <w:vAlign w:val="center"/>
          </w:tcPr>
          <w:p w14:paraId="51EA5600" w14:textId="77777777" w:rsidR="009C39D0" w:rsidRPr="00567721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721">
              <w:rPr>
                <w:rFonts w:ascii="Times New Roman" w:hAnsi="Times New Roman"/>
                <w:sz w:val="28"/>
                <w:szCs w:val="28"/>
                <w:lang w:val="ru-RU"/>
              </w:rPr>
              <w:t>23,5-27,5</w:t>
            </w:r>
          </w:p>
        </w:tc>
        <w:tc>
          <w:tcPr>
            <w:tcW w:w="1803" w:type="dxa"/>
            <w:vAlign w:val="center"/>
          </w:tcPr>
          <w:p w14:paraId="25F223E8" w14:textId="77777777" w:rsidR="009C39D0" w:rsidRPr="00567721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721">
              <w:rPr>
                <w:rFonts w:ascii="Times New Roman" w:hAnsi="Times New Roman"/>
                <w:sz w:val="28"/>
                <w:szCs w:val="28"/>
                <w:lang w:val="ru-RU"/>
              </w:rPr>
              <w:t>24,6-25,2</w:t>
            </w:r>
          </w:p>
        </w:tc>
        <w:tc>
          <w:tcPr>
            <w:tcW w:w="2065" w:type="dxa"/>
            <w:vAlign w:val="center"/>
          </w:tcPr>
          <w:p w14:paraId="55582FF4" w14:textId="77777777" w:rsidR="009C39D0" w:rsidRPr="00567721" w:rsidRDefault="009C39D0" w:rsidP="005B1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721">
              <w:rPr>
                <w:rFonts w:ascii="Times New Roman" w:hAnsi="Times New Roman"/>
                <w:sz w:val="28"/>
                <w:szCs w:val="28"/>
                <w:lang w:val="ru-RU"/>
              </w:rPr>
              <w:t>28,84-29,01</w:t>
            </w:r>
          </w:p>
        </w:tc>
      </w:tr>
    </w:tbl>
    <w:p w14:paraId="3C18B8A2" w14:textId="0B0ED09D" w:rsidR="009C39D0" w:rsidRPr="00B97AF4" w:rsidRDefault="009C39D0" w:rsidP="00724A2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Объемы перемещаемых грунтов и горных пород за счет природных процессов (с учетом сжигаемого топлива) по Бондареву Л.Г. составляют 26,1-30,1 </w:t>
      </w:r>
      <w:r w:rsidR="003A3B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т/год, по Королеву В.А. – 31,1-31,7 </w:t>
      </w:r>
      <w:r w:rsidR="003A3B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т/год, а по Лисицыну А.П. - 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28,84-29,01 </w:t>
      </w:r>
      <w:r w:rsidR="003A3B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т/год. Разница в подсчетах объясняется тем, что Бондарев Л.Г. подходил к оценке перемещаемых грунтов с позиций биогеохимического круговорота веществ, осуществляемого на планете; Королев В.А. в качестве подхода принимал количество вещества, перемещаемого с поверхности суши в океан и обратно, а Лисицын А.П. высчитывал баланс осадочного материала в Мировом океане. </w:t>
      </w:r>
    </w:p>
    <w:p w14:paraId="1B6FFEFD" w14:textId="14FE9968" w:rsidR="009C39D0" w:rsidRDefault="009C39D0" w:rsidP="00587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 w:rsidR="008B3E2A">
        <w:rPr>
          <w:rFonts w:ascii="Times New Roman" w:hAnsi="Times New Roman" w:cs="Times New Roman"/>
          <w:color w:val="000000" w:themeColor="text1"/>
          <w:sz w:val="28"/>
          <w:szCs w:val="28"/>
        </w:rPr>
        <w:t>Ковды</w:t>
      </w:r>
      <w:r w:rsidR="00633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«Биогеохимия почвенного покрова» (1985)</w:t>
      </w:r>
      <w:r w:rsidR="00AA1619" w:rsidRPr="00AA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следующая таблица по перемещению веществ на Земле за счет естественных процессов (Таблица </w:t>
      </w:r>
      <w:r w:rsidR="002335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</w:p>
    <w:p w14:paraId="3295E51C" w14:textId="33E9F14C" w:rsidR="009C39D0" w:rsidRPr="00AA1619" w:rsidRDefault="009C39D0" w:rsidP="005874DA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2220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="0023355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3</w:t>
      </w:r>
      <w:r w:rsidRPr="0052220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="00724A2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724A25"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Количество переносим</w:t>
      </w:r>
      <w:r w:rsidR="00633CC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ых, в начале 1980-х г.г.,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веществ</w:t>
      </w:r>
      <w:r w:rsidR="00724A25"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Земл</w:t>
      </w:r>
      <w:r w:rsidR="00724A2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724A25" w:rsidRPr="00EA7E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счет естественных процессов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633C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согласно Ковде </w:t>
      </w:r>
      <w:r w:rsidR="00AA1619" w:rsidRPr="00AA1619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[12].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9C39D0" w:rsidRPr="00B97AF4" w14:paraId="47343932" w14:textId="77777777" w:rsidTr="005B1625">
        <w:tc>
          <w:tcPr>
            <w:tcW w:w="4674" w:type="dxa"/>
            <w:vAlign w:val="center"/>
          </w:tcPr>
          <w:p w14:paraId="3B833BAA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 баланса</w:t>
            </w:r>
          </w:p>
        </w:tc>
        <w:tc>
          <w:tcPr>
            <w:tcW w:w="4675" w:type="dxa"/>
            <w:vAlign w:val="center"/>
          </w:tcPr>
          <w:p w14:paraId="3494B017" w14:textId="7FA8AC9B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 переносимого вещества, </w:t>
            </w:r>
            <w:r w:rsidR="003A3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т/год</w:t>
            </w:r>
          </w:p>
        </w:tc>
      </w:tr>
      <w:tr w:rsidR="009C39D0" w:rsidRPr="00B97AF4" w14:paraId="7A82F076" w14:textId="77777777" w:rsidTr="005B1625">
        <w:tc>
          <w:tcPr>
            <w:tcW w:w="4674" w:type="dxa"/>
          </w:tcPr>
          <w:p w14:paraId="39832102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Механический перекат обломочного гравийного материала</w:t>
            </w:r>
          </w:p>
        </w:tc>
        <w:tc>
          <w:tcPr>
            <w:tcW w:w="4675" w:type="dxa"/>
            <w:vAlign w:val="center"/>
          </w:tcPr>
          <w:p w14:paraId="76962E81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15-20</w:t>
            </w:r>
          </w:p>
        </w:tc>
      </w:tr>
      <w:tr w:rsidR="009C39D0" w:rsidRPr="00B97AF4" w14:paraId="739462D1" w14:textId="77777777" w:rsidTr="005B1625">
        <w:tc>
          <w:tcPr>
            <w:tcW w:w="4674" w:type="dxa"/>
          </w:tcPr>
          <w:p w14:paraId="0C4FEAC3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Взвешенные в текучей воде пыль и глины</w:t>
            </w:r>
          </w:p>
        </w:tc>
        <w:tc>
          <w:tcPr>
            <w:tcW w:w="4675" w:type="dxa"/>
            <w:vAlign w:val="center"/>
          </w:tcPr>
          <w:p w14:paraId="70EDF31C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39D0" w:rsidRPr="00B97AF4" w14:paraId="1CDC0119" w14:textId="77777777" w:rsidTr="005B1625">
        <w:tc>
          <w:tcPr>
            <w:tcW w:w="4674" w:type="dxa"/>
          </w:tcPr>
          <w:p w14:paraId="1E9FF0A0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Растворенные в текучих водах соли </w:t>
            </w:r>
          </w:p>
        </w:tc>
        <w:tc>
          <w:tcPr>
            <w:tcW w:w="4675" w:type="dxa"/>
            <w:vAlign w:val="center"/>
          </w:tcPr>
          <w:p w14:paraId="78DEF7F9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</w:tr>
      <w:tr w:rsidR="009C39D0" w:rsidRPr="00B97AF4" w14:paraId="63652517" w14:textId="77777777" w:rsidTr="005B1625">
        <w:tc>
          <w:tcPr>
            <w:tcW w:w="4674" w:type="dxa"/>
          </w:tcPr>
          <w:p w14:paraId="3F22D674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Эоловый перенос вулканических выбросов и солей океана и суши</w:t>
            </w:r>
          </w:p>
        </w:tc>
        <w:tc>
          <w:tcPr>
            <w:tcW w:w="4675" w:type="dxa"/>
            <w:vAlign w:val="center"/>
          </w:tcPr>
          <w:p w14:paraId="3689E6B9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9C39D0" w:rsidRPr="00B97AF4" w14:paraId="47F52BC9" w14:textId="77777777" w:rsidTr="005B1625">
        <w:tc>
          <w:tcPr>
            <w:tcW w:w="4674" w:type="dxa"/>
          </w:tcPr>
          <w:p w14:paraId="3A4CD40C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Зольные вещества растений</w:t>
            </w:r>
          </w:p>
        </w:tc>
        <w:tc>
          <w:tcPr>
            <w:tcW w:w="4675" w:type="dxa"/>
            <w:vAlign w:val="center"/>
          </w:tcPr>
          <w:p w14:paraId="306FB165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C39D0" w:rsidRPr="00B97AF4" w14:paraId="3D298AC2" w14:textId="77777777" w:rsidTr="005B1625">
        <w:tc>
          <w:tcPr>
            <w:tcW w:w="4674" w:type="dxa"/>
          </w:tcPr>
          <w:p w14:paraId="239D8B6C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Мусор, шахтные породы, отходы, отбросы</w:t>
            </w:r>
          </w:p>
        </w:tc>
        <w:tc>
          <w:tcPr>
            <w:tcW w:w="4675" w:type="dxa"/>
            <w:vAlign w:val="center"/>
          </w:tcPr>
          <w:p w14:paraId="6DFA7A0F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20-30</w:t>
            </w:r>
          </w:p>
        </w:tc>
      </w:tr>
      <w:tr w:rsidR="009C39D0" w:rsidRPr="00B97AF4" w14:paraId="21462340" w14:textId="77777777" w:rsidTr="005B1625">
        <w:tc>
          <w:tcPr>
            <w:tcW w:w="4674" w:type="dxa"/>
          </w:tcPr>
          <w:p w14:paraId="7DBD114F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Суммарно</w:t>
            </w:r>
          </w:p>
        </w:tc>
        <w:tc>
          <w:tcPr>
            <w:tcW w:w="4675" w:type="dxa"/>
            <w:vAlign w:val="center"/>
          </w:tcPr>
          <w:p w14:paraId="594E05EC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49-68</w:t>
            </w:r>
          </w:p>
        </w:tc>
      </w:tr>
      <w:tr w:rsidR="009C39D0" w:rsidRPr="00B97AF4" w14:paraId="3E86C6A8" w14:textId="77777777" w:rsidTr="005B1625">
        <w:tc>
          <w:tcPr>
            <w:tcW w:w="4674" w:type="dxa"/>
          </w:tcPr>
          <w:p w14:paraId="1AC31309" w14:textId="77777777" w:rsidR="009C39D0" w:rsidRPr="00724A25" w:rsidRDefault="009C39D0" w:rsidP="005B16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Суммарно (за исключением антропогенной деятельности)</w:t>
            </w:r>
          </w:p>
        </w:tc>
        <w:tc>
          <w:tcPr>
            <w:tcW w:w="4675" w:type="dxa"/>
            <w:vAlign w:val="center"/>
          </w:tcPr>
          <w:p w14:paraId="48BE105E" w14:textId="77777777" w:rsidR="009C39D0" w:rsidRPr="00724A25" w:rsidRDefault="009C39D0" w:rsidP="005B1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A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29-38</w:t>
            </w:r>
          </w:p>
        </w:tc>
      </w:tr>
    </w:tbl>
    <w:p w14:paraId="55E78F97" w14:textId="6D032056" w:rsidR="009C39D0" w:rsidRPr="0080299C" w:rsidRDefault="009C39D0" w:rsidP="00CB5B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Суммарно по </w:t>
      </w:r>
      <w:r w:rsidR="00AA1619"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масса перемещаемых веществ за счет естественных процессов составляет 29-38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т/год. Помимо статей баланса перемещаемого вещества, указанных в Таблице </w:t>
      </w:r>
      <w:r w:rsidR="00CB5B0D"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>Ковда рассматривает также оползни и селевые выносы,</w:t>
      </w:r>
      <w:r w:rsidR="004A6246" w:rsidRPr="004A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4A6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оскольку вышеупомянутые авторы не учитывали эту статью, мы </w:t>
      </w:r>
      <w:r w:rsidR="00CB5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отдельно добавлять ее к средним значениям перемещаемых масс веществ. </w:t>
      </w:r>
    </w:p>
    <w:p w14:paraId="2F7C6E85" w14:textId="68CDF999" w:rsidR="009C39D0" w:rsidRPr="007F04BE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По данным</w:t>
      </w:r>
      <w:r w:rsidR="004A6246" w:rsidRPr="004A6246">
        <w:rPr>
          <w:rFonts w:ascii="Times New Roman" w:hAnsi="Times New Roman" w:cs="Times New Roman"/>
          <w:sz w:val="28"/>
          <w:szCs w:val="28"/>
        </w:rPr>
        <w:t xml:space="preserve"> </w:t>
      </w:r>
      <w:r w:rsidR="004A6246">
        <w:rPr>
          <w:rFonts w:ascii="Times New Roman" w:hAnsi="Times New Roman" w:cs="Times New Roman"/>
          <w:sz w:val="28"/>
          <w:szCs w:val="28"/>
        </w:rPr>
        <w:t xml:space="preserve">Ю. Одума (1971) </w:t>
      </w:r>
      <w:r w:rsidR="004A6246" w:rsidRPr="004A6246">
        <w:rPr>
          <w:rFonts w:ascii="Times New Roman" w:hAnsi="Times New Roman" w:cs="Times New Roman"/>
          <w:sz w:val="28"/>
          <w:szCs w:val="28"/>
        </w:rPr>
        <w:t>[4],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Ковды В.А. </w:t>
      </w:r>
      <w:r w:rsidR="004A6246" w:rsidRPr="004A6246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Бондарева Л.Г. </w:t>
      </w:r>
      <w:r w:rsidR="004A6246" w:rsidRPr="004A6246">
        <w:rPr>
          <w:rFonts w:ascii="Times New Roman" w:hAnsi="Times New Roman" w:cs="Times New Roman"/>
          <w:sz w:val="28"/>
          <w:szCs w:val="28"/>
        </w:rPr>
        <w:t>[15]</w:t>
      </w:r>
      <w:r>
        <w:rPr>
          <w:rFonts w:ascii="Times New Roman" w:hAnsi="Times New Roman" w:cs="Times New Roman"/>
          <w:sz w:val="28"/>
          <w:szCs w:val="28"/>
        </w:rPr>
        <w:t xml:space="preserve">, Королева В.А. </w:t>
      </w:r>
      <w:r w:rsidR="004A6246" w:rsidRPr="004A6246">
        <w:rPr>
          <w:rFonts w:ascii="Times New Roman" w:hAnsi="Times New Roman" w:cs="Times New Roman"/>
          <w:sz w:val="28"/>
          <w:szCs w:val="28"/>
        </w:rPr>
        <w:t xml:space="preserve">[16] </w:t>
      </w:r>
      <w:r w:rsidR="004A62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Лисицына А.П. (1974) </w:t>
      </w:r>
      <w:r w:rsidR="004A6246" w:rsidRPr="004A6246">
        <w:rPr>
          <w:rFonts w:ascii="Times New Roman" w:hAnsi="Times New Roman" w:cs="Times New Roman"/>
          <w:sz w:val="28"/>
          <w:szCs w:val="28"/>
        </w:rPr>
        <w:t xml:space="preserve">[17] </w:t>
      </w:r>
      <w:r w:rsidRPr="007F04BE">
        <w:rPr>
          <w:rFonts w:ascii="Times New Roman" w:hAnsi="Times New Roman" w:cs="Times New Roman"/>
          <w:sz w:val="28"/>
          <w:szCs w:val="28"/>
        </w:rPr>
        <w:t>наибольшая поставка осадочного материала осуществляется речным стоком. Приблизительно в равных количествах поступает в океаны и моря ледниковый и эоловый материал</w:t>
      </w:r>
      <w:r w:rsidR="004A6246" w:rsidRPr="004A6246">
        <w:rPr>
          <w:rFonts w:ascii="Times New Roman" w:hAnsi="Times New Roman" w:cs="Times New Roman"/>
          <w:sz w:val="28"/>
          <w:szCs w:val="28"/>
        </w:rPr>
        <w:t xml:space="preserve"> (</w:t>
      </w:r>
      <w:r w:rsidR="004A6246">
        <w:rPr>
          <w:rFonts w:ascii="Times New Roman" w:hAnsi="Times New Roman" w:cs="Times New Roman"/>
          <w:sz w:val="28"/>
          <w:szCs w:val="28"/>
        </w:rPr>
        <w:t xml:space="preserve">в среднем 1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4A6246">
        <w:rPr>
          <w:rFonts w:ascii="Times New Roman" w:hAnsi="Times New Roman" w:cs="Times New Roman"/>
          <w:sz w:val="28"/>
          <w:szCs w:val="28"/>
        </w:rPr>
        <w:t>т/год)</w:t>
      </w:r>
      <w:r w:rsidRPr="007F04BE">
        <w:rPr>
          <w:rFonts w:ascii="Times New Roman" w:hAnsi="Times New Roman" w:cs="Times New Roman"/>
          <w:sz w:val="28"/>
          <w:szCs w:val="28"/>
        </w:rPr>
        <w:t xml:space="preserve">. Количественная оценка поступления вулканогенного осадочного материала затруднена и разными авторами указываются величины </w:t>
      </w:r>
      <w:r w:rsidR="00125C1F">
        <w:rPr>
          <w:rFonts w:ascii="Times New Roman" w:hAnsi="Times New Roman" w:cs="Times New Roman"/>
          <w:sz w:val="28"/>
          <w:szCs w:val="28"/>
        </w:rPr>
        <w:t>1,8-</w:t>
      </w:r>
      <w:r w:rsidRPr="007F04BE">
        <w:rPr>
          <w:rFonts w:ascii="Times New Roman" w:hAnsi="Times New Roman" w:cs="Times New Roman"/>
          <w:sz w:val="28"/>
          <w:szCs w:val="28"/>
        </w:rPr>
        <w:t xml:space="preserve">3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>т/год. Важную роль в осадконакоплении играют биогенные процессы, их вклад в баланс осадочного материала в океанах в первом приближении оценивается в 1</w:t>
      </w:r>
      <w:r w:rsidR="00125C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т/год. В Мировой океан поступает и космогенный материал, величина которого ориентировочно оценивается в 0.01 – 0.08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т/год.  </w:t>
      </w:r>
    </w:p>
    <w:p w14:paraId="53A8B5EA" w14:textId="6B52E8F4" w:rsidR="009C39D0" w:rsidRPr="00DA3BAE" w:rsidRDefault="009C39D0" w:rsidP="009C39D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По найденным данным, суммарный </w:t>
      </w:r>
      <w:r w:rsidRPr="007F04BE">
        <w:rPr>
          <w:rFonts w:ascii="Times New Roman" w:hAnsi="Times New Roman" w:cs="Times New Roman"/>
          <w:sz w:val="28"/>
          <w:szCs w:val="28"/>
        </w:rPr>
        <w:t>баланс перемещения грунтов за счет природных процессов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 </w:t>
      </w:r>
      <w:r w:rsidR="000B5FF4">
        <w:rPr>
          <w:rFonts w:ascii="Times New Roman" w:eastAsiaTheme="minorEastAsia" w:hAnsi="Times New Roman" w:cs="Times New Roman"/>
          <w:sz w:val="28"/>
          <w:szCs w:val="28"/>
        </w:rPr>
        <w:t>~</w:t>
      </w:r>
      <w:r w:rsidRPr="00DA3BA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2</w:t>
      </w:r>
      <w:r w:rsidR="000B5FF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6 </w:t>
      </w:r>
      <w:r w:rsidR="003A3B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Г</w:t>
      </w:r>
      <w:r w:rsidRPr="00DA3BA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т/г</w:t>
      </w:r>
      <w:r w:rsidR="006E371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од </w:t>
      </w:r>
      <w:r>
        <w:rPr>
          <w:rFonts w:ascii="Times New Roman" w:eastAsiaTheme="minorEastAsia" w:hAnsi="Times New Roman" w:cs="Times New Roman"/>
          <w:sz w:val="28"/>
          <w:szCs w:val="28"/>
        </w:rPr>
        <w:t>(без учета оползней и селей)</w:t>
      </w:r>
      <w:r w:rsidR="00B43A23">
        <w:rPr>
          <w:rFonts w:ascii="Times New Roman" w:eastAsiaTheme="minorEastAsia" w:hAnsi="Times New Roman" w:cs="Times New Roman"/>
          <w:sz w:val="28"/>
          <w:szCs w:val="28"/>
        </w:rPr>
        <w:t xml:space="preserve">, это значение будет использовано в </w:t>
      </w:r>
      <w:r w:rsidR="006E3710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43A23">
        <w:rPr>
          <w:rFonts w:ascii="Times New Roman" w:eastAsiaTheme="minorEastAsia" w:hAnsi="Times New Roman" w:cs="Times New Roman"/>
          <w:sz w:val="28"/>
          <w:szCs w:val="28"/>
        </w:rPr>
        <w:t>лаве 3.</w:t>
      </w:r>
    </w:p>
    <w:p w14:paraId="0A57A46F" w14:textId="211F962D" w:rsidR="009C39D0" w:rsidRDefault="009C39D0" w:rsidP="009C39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Твердые вещества, переносимые по воздуху в виде пыли, в учебнике «</w:t>
      </w:r>
      <w:r w:rsidR="00125C1F">
        <w:rPr>
          <w:rFonts w:ascii="Times New Roman" w:hAnsi="Times New Roman" w:cs="Times New Roman"/>
          <w:color w:val="000000" w:themeColor="text1"/>
          <w:sz w:val="28"/>
          <w:szCs w:val="28"/>
        </w:rPr>
        <w:t>Основы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кологи</w:t>
      </w:r>
      <w:r w:rsidR="00125C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Ю.</w:t>
      </w:r>
      <w:r w:rsidR="000B5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Одум (1971 год)</w:t>
      </w:r>
      <w:r w:rsidR="00B4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A23" w:rsidRPr="00567721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названы «осадками». Кроме веществ, образованных природой, в состав таких «осадков» входят и вещества, образующиеся в результате </w:t>
      </w:r>
      <w:r w:rsidRPr="00306A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процессах переноса веществ на Земле в последствии влияния антропогенной деятельности будет написано в следующей главе. </w:t>
      </w:r>
    </w:p>
    <w:p w14:paraId="0E38CD41" w14:textId="17477B09" w:rsidR="00306ADE" w:rsidRDefault="00306ADE" w:rsidP="00DA3B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68C420" w14:textId="77777777" w:rsidR="00306ADE" w:rsidRPr="007F04BE" w:rsidRDefault="00306ADE" w:rsidP="0069524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F05D410" w14:textId="3C180375" w:rsidR="00306ADE" w:rsidRPr="007F04BE" w:rsidRDefault="00B300DD" w:rsidP="00695242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bCs/>
          <w:sz w:val="28"/>
          <w:szCs w:val="28"/>
        </w:rPr>
        <w:br w:type="page"/>
      </w:r>
    </w:p>
    <w:p w14:paraId="273492E4" w14:textId="612FF44D" w:rsidR="00C15F37" w:rsidRDefault="00517306" w:rsidP="0069524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04147382"/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 2. ПЕРЕМЕЩ</w:t>
      </w:r>
      <w:r w:rsidR="00F86D9E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 ВЕЩЕСТВА</w:t>
      </w:r>
      <w:r w:rsidR="00A12A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ЗЕМЛЕ</w:t>
      </w:r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 СЧЕТ АНТРОПОГЕННОЙ ДЕЯТЕЛЬНОСТИ</w:t>
      </w:r>
      <w:bookmarkEnd w:id="7"/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D004460" w14:textId="567A2CE3" w:rsidR="00502B13" w:rsidRPr="006C3E2A" w:rsidRDefault="00502B13" w:rsidP="00A12A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>На огромной площади</w:t>
      </w:r>
      <w:r w:rsidR="003B7CB6"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>до 25-30% суши</w:t>
      </w:r>
      <w:r w:rsidR="003B7CB6"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A3BE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природные экосистемы полностью замещены техногенными</w:t>
      </w:r>
      <w:r w:rsidR="006C3E2A" w:rsidRPr="006C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[13]</w:t>
      </w:r>
      <w:r w:rsidR="00167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Большие города, крупные индустриальные предприятия, животноводческие комплексы отчуждают и «сжимают» биосферно активную площадь планеты</w:t>
      </w:r>
      <w:r w:rsidR="0016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313"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836E9">
        <w:rPr>
          <w:rFonts w:ascii="Times New Roman" w:hAnsi="Times New Roman" w:cs="Times New Roman"/>
          <w:color w:val="000000" w:themeColor="text1"/>
          <w:sz w:val="28"/>
          <w:szCs w:val="28"/>
        </w:rPr>
        <w:t>Таблица 4)</w:t>
      </w:r>
      <w:r w:rsidR="00FA1313" w:rsidRPr="00FA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E2A" w:rsidRPr="006C3E2A">
        <w:rPr>
          <w:rFonts w:ascii="Times New Roman" w:hAnsi="Times New Roman" w:cs="Times New Roman"/>
          <w:color w:val="000000" w:themeColor="text1"/>
          <w:sz w:val="28"/>
          <w:szCs w:val="28"/>
        </w:rPr>
        <w:t>[12].</w:t>
      </w:r>
    </w:p>
    <w:p w14:paraId="41C1DD3A" w14:textId="1F3DC1E2" w:rsidR="003C7E1E" w:rsidRPr="00A5751A" w:rsidRDefault="003C7E1E" w:rsidP="00993E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8" w:name="_Hlk103368740"/>
      <w:r w:rsidR="002828D8" w:rsidRPr="002828D8">
        <w:rPr>
          <w:rFonts w:ascii="Times New Roman" w:hAnsi="Times New Roman" w:cs="Times New Roman"/>
          <w:color w:val="000000" w:themeColor="text1"/>
          <w:sz w:val="28"/>
          <w:szCs w:val="28"/>
        </w:rPr>
        <w:t>Humans as major geological and geomorphological agents in the Anthropocene: the significance of artificial ground in Great Britain</w:t>
      </w:r>
      <w:bookmarkEnd w:id="8"/>
      <w:r w:rsidR="00B120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C3E2A" w:rsidRPr="006C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[20</w:t>
      </w:r>
      <w:r w:rsidR="006C3E2A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462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всем мире </w:t>
      </w:r>
      <w:r w:rsidR="00FE4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антропогенно обусловленное 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ежегодн</w:t>
      </w:r>
      <w:r w:rsidR="00FE446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перемещение вещества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57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51A">
        <w:rPr>
          <w:rFonts w:ascii="Times New Roman" w:hAnsi="Times New Roman" w:cs="Times New Roman"/>
          <w:color w:val="000000" w:themeColor="text1"/>
          <w:sz w:val="28"/>
          <w:szCs w:val="28"/>
        </w:rPr>
        <w:t>(меньше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</w:t>
      </w:r>
      <w:r w:rsidR="00B12805">
        <w:rPr>
          <w:rFonts w:ascii="Times New Roman" w:hAnsi="Times New Roman" w:cs="Times New Roman"/>
          <w:color w:val="000000" w:themeColor="text1"/>
          <w:sz w:val="28"/>
          <w:szCs w:val="28"/>
        </w:rPr>
        <w:t>в учебнике у</w:t>
      </w:r>
      <w:r w:rsidR="00FE4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Еремченко О.З.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200-300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т/год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превышает перенос по рекам в океаны 22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почти в три раза</w:t>
      </w:r>
      <w:r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3AE0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D4E">
        <w:rPr>
          <w:rFonts w:ascii="Times New Roman" w:hAnsi="Times New Roman" w:cs="Times New Roman"/>
          <w:color w:val="000000" w:themeColor="text1"/>
          <w:sz w:val="28"/>
          <w:szCs w:val="28"/>
        </w:rPr>
        <w:t>И, наконец, в</w:t>
      </w:r>
      <w:r w:rsidR="00A5751A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 «Техногенез, его воздействие на ландшафты»</w:t>
      </w:r>
      <w:r w:rsid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805" w:rsidRPr="00B1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[24] </w:t>
      </w:r>
      <w:r w:rsidR="00827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говорится, что </w:t>
      </w:r>
      <w:r w:rsidR="00A5751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83AE0" w:rsidRP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еловечество ежегодно </w:t>
      </w:r>
      <w:r w:rsid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переносит </w:t>
      </w:r>
      <w:r w:rsidR="00783AE0" w:rsidRP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100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83AE0" w:rsidRP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A5751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вещества.</w:t>
      </w:r>
      <w:r w:rsidR="00783AE0" w:rsidRPr="00A5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7B2540" w14:textId="58E05C96" w:rsidR="006B4A44" w:rsidRPr="002600D1" w:rsidRDefault="002828D8" w:rsidP="006B4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arth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moves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most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E1E">
        <w:rPr>
          <w:rFonts w:ascii="Times New Roman" w:hAnsi="Times New Roman" w:cs="Times New Roman"/>
          <w:color w:val="000000" w:themeColor="text1"/>
          <w:sz w:val="28"/>
          <w:szCs w:val="28"/>
        </w:rPr>
        <w:t>humans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[23]</w:t>
      </w:r>
      <w:r w:rsidRP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 о том, что 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«Деятельность человека перемещает в десять раз больше 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вещества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поверхности Земли, чем все естественные геологические процессы вместе взятые». К такому выводу пришел геолог Б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Уилкинсон из Мичиганского университета, который использовал геологические данные для оценки способности природных процессов перемещать вещество на Земле за последние полмиллиарда лет.  Б. Уилкинсон 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взял за основу для 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>вычислен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 перемещаемых на Земле почв и отложений стать</w:t>
      </w:r>
      <w:r w:rsidR="00993E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геоморфолога Роджера Гука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[24].</w:t>
      </w:r>
      <w:r w:rsidR="0034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="006B4A44"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>Гук назвал людей "геоморфологическими агентами", сравнив их силу антропогенной деятельности с силами природы, формирующими сушу (как реки, ледники, дождь и ветер)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[25].</w:t>
      </w:r>
    </w:p>
    <w:p w14:paraId="731C1D54" w14:textId="321EE53E" w:rsidR="002600D1" w:rsidRDefault="006B4A44" w:rsidP="002600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Гук реконструировал историю антропогенного воздействия на экосистемы, основываясь на преднамеренных процессах перемещения грунта (земельные работы и добыча полезных ископаемых), а также </w:t>
      </w:r>
      <w:r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непреднамеренных последствиях этих процессов, вызванных эрозией обрабатываемых земель</w:t>
      </w:r>
      <w:r w:rsidR="00BF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[25]. </w:t>
      </w:r>
      <w:r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>Расчеты Б. Уилкинсона подтвердили результаты деятельности Р. Гука («Мы в десять</w:t>
      </w:r>
      <w:r w:rsidR="0034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активнее перемещаем сушу, чем природа») </w:t>
      </w:r>
      <w:r w:rsidR="002600D1" w:rsidRPr="00260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[24]. </w:t>
      </w:r>
    </w:p>
    <w:p w14:paraId="05E9E535" w14:textId="07321532" w:rsidR="003F737D" w:rsidRDefault="000035FB" w:rsidP="002600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трансформируют ландшафт</w:t>
      </w:r>
      <w:r w:rsidR="002600D1">
        <w:rPr>
          <w:rFonts w:ascii="Times New Roman" w:hAnsi="Times New Roman" w:cs="Times New Roman"/>
          <w:color w:val="000000" w:themeColor="text1"/>
          <w:sz w:val="28"/>
          <w:szCs w:val="28"/>
        </w:rPr>
        <w:t>ы Земли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физической модификации формы и свойств земной поверхности и недр. 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геоморфологическим агент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ом, а также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доминирующим фактором в эволюции ландшафт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9178D" w:rsidRPr="0049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антропоцене</w:t>
      </w:r>
      <w:r w:rsidR="003C7E1E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="0078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83AE0" w:rsidRPr="00783AE0">
        <w:rPr>
          <w:rFonts w:ascii="Times New Roman" w:hAnsi="Times New Roman" w:cs="Times New Roman"/>
          <w:color w:val="000000" w:themeColor="text1"/>
          <w:sz w:val="28"/>
          <w:szCs w:val="28"/>
        </w:rPr>
        <w:t>отоки, связанные с антропогенными процессами выноса, переноса и осаждения, аналогичны геологическим процессам эрозии, переноса и осаждения.</w:t>
      </w:r>
    </w:p>
    <w:p w14:paraId="2515A371" w14:textId="7709D9E7" w:rsidR="00673BBC" w:rsidRPr="00673BBC" w:rsidRDefault="00752042" w:rsidP="00673BBC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9" w:name="_Toc104147383"/>
      <w:r w:rsidRPr="00752042">
        <w:rPr>
          <w:b/>
          <w:bCs/>
          <w:lang w:val="ru-RU"/>
        </w:rPr>
        <w:t xml:space="preserve">Оценка </w:t>
      </w:r>
      <w:r>
        <w:rPr>
          <w:b/>
          <w:bCs/>
          <w:lang w:val="ru-RU"/>
        </w:rPr>
        <w:t>массы перемещаемого вещества за счет влияния техногенеза на естественные процессы</w:t>
      </w:r>
      <w:bookmarkEnd w:id="9"/>
    </w:p>
    <w:p w14:paraId="4DF5B0F2" w14:textId="42FD21F2" w:rsidR="00CC352D" w:rsidRPr="000540A6" w:rsidRDefault="00CC352D" w:rsidP="00CC35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35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Человечество существенно изменило доиндустриальные потоки веществ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C35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Земле. Причем это воздействие глобального масштаба, возникающее в результате бесчисленных действий человека, происходит преимущественно в очень локальных масштабах, но отражается через непрерывность процессов, которые связывают отложения из исходных районов в зоны поглощения. Понимание этого цикла является центральной проблемой глобальных изменений. Основные факторы, которые ускоряют перемещение </w:t>
      </w:r>
      <w:r w:rsidR="001960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веществ</w:t>
      </w:r>
      <w:r w:rsidRPr="00CC35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суши, включают переустройство земель, управление пахотными землями и пастбищами, строительство, добычу полезных ископаемых</w:t>
      </w:r>
      <w:r w:rsidR="000540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40A6" w:rsidRPr="000540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[13].</w:t>
      </w:r>
    </w:p>
    <w:p w14:paraId="1147759F" w14:textId="7E720890" w:rsidR="00754496" w:rsidRDefault="00A12A11" w:rsidP="007544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8C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всей истории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человеческого</w:t>
      </w:r>
      <w:r w:rsidRPr="009F1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постоянно возрастает </w:t>
      </w:r>
      <w:r w:rsidR="0019603C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>
        <w:t xml:space="preserve"> </w:t>
      </w:r>
      <w:r w:rsidRPr="009F188C">
        <w:rPr>
          <w:rFonts w:ascii="Times New Roman" w:hAnsi="Times New Roman" w:cs="Times New Roman"/>
          <w:color w:val="000000" w:themeColor="text1"/>
          <w:sz w:val="28"/>
          <w:szCs w:val="28"/>
        </w:rPr>
        <w:t>антропогенного фактора</w:t>
      </w:r>
      <w:r w:rsidR="00196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окружающую его среду</w:t>
      </w:r>
      <w:r w:rsidRPr="009F188C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Технический прогресс идет с ускорением благодаря успехам наук, и сам способствует развитию научных знаний.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Earth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sediment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cycle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during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Anthropocene</w:t>
      </w:r>
      <w:r w:rsid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Jaia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Syvitski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other</w:t>
      </w:r>
      <w:r w:rsid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2022) 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[26] 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>говорится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B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1950 по 2010 год </w:t>
      </w:r>
      <w:r w:rsidR="00196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антропогенная деятельность повлияла на естественное </w:t>
      </w:r>
      <w:r w:rsidR="004E72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перемещение вещества на Земле </w:t>
      </w:r>
      <w:r w:rsidR="00673BBC"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такой степени, что человеческие действия теперь доминируют над этими потоками в глобальном масштабе. </w:t>
      </w:r>
    </w:p>
    <w:p w14:paraId="687313E3" w14:textId="25F934EC" w:rsidR="003B5384" w:rsidRDefault="00A12A11" w:rsidP="00D60A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Техногенные воздействия </w:t>
      </w:r>
      <w:r w:rsidR="00724A25">
        <w:rPr>
          <w:rFonts w:ascii="Times New Roman" w:hAnsi="Times New Roman" w:cs="Times New Roman"/>
          <w:color w:val="000000" w:themeColor="text1"/>
          <w:sz w:val="28"/>
          <w:szCs w:val="28"/>
        </w:rPr>
        <w:t>могут усиливать или ослаблять</w:t>
      </w:r>
      <w:r w:rsidR="003A6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«эффективность»</w:t>
      </w:r>
      <w:r w:rsidR="00724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3A6E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процессов.</w:t>
      </w:r>
      <w:r w:rsidRPr="009F1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A25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примера</w:t>
      </w:r>
      <w:r w:rsidR="006D5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данные, приведенные в учебнике Еремченко </w:t>
      </w:r>
      <w:r w:rsidR="006D5DCD" w:rsidRPr="006D5DCD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  <w:r w:rsidR="006D5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представленные в Таблице 4. В Таблице 4 э</w:t>
      </w:r>
      <w:r w:rsidR="000540A6">
        <w:rPr>
          <w:rFonts w:ascii="Times New Roman" w:hAnsi="Times New Roman" w:cs="Times New Roman"/>
          <w:color w:val="000000" w:themeColor="text1"/>
          <w:sz w:val="28"/>
          <w:szCs w:val="28"/>
        </w:rPr>
        <w:t>ти данные подтверждают наш тезис о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антропогенная деятельность оказывает воздействие и на естественные процессы.  </w:t>
      </w:r>
    </w:p>
    <w:p w14:paraId="1DF54E32" w14:textId="391778EB" w:rsidR="003B5384" w:rsidRDefault="003B5384" w:rsidP="003B5384">
      <w:pPr>
        <w:pStyle w:val="ad"/>
        <w:keepNext/>
        <w:spacing w:line="360" w:lineRule="auto"/>
        <w:jc w:val="both"/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9603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4.</w:t>
      </w:r>
      <w:r w:rsidRPr="0019603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Фрагмент таблицы «</w:t>
      </w:r>
      <w:r w:rsidRPr="0019603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Биогенные и техногенные характеристики биосферы</w:t>
      </w:r>
      <w:r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»</w:t>
      </w:r>
      <w:r w:rsidRPr="0019603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F100F5" w:rsidRPr="00F100F5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[1</w:t>
      </w:r>
      <w:r w:rsidR="006D5DCD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3</w:t>
      </w:r>
      <w:r w:rsidR="00F100F5" w:rsidRPr="00F100F5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]</w:t>
      </w:r>
      <w:r w:rsidRPr="0019603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3684"/>
      </w:tblGrid>
      <w:tr w:rsidR="00827D4E" w:rsidRPr="003B5384" w14:paraId="19E6F0E9" w14:textId="77777777" w:rsidTr="006D5DCD">
        <w:trPr>
          <w:trHeight w:val="417"/>
        </w:trPr>
        <w:tc>
          <w:tcPr>
            <w:tcW w:w="5665" w:type="dxa"/>
            <w:gridSpan w:val="2"/>
            <w:vAlign w:val="center"/>
          </w:tcPr>
          <w:p w14:paraId="66C58E4E" w14:textId="34362BBE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Твердый сток рек</w:t>
            </w:r>
          </w:p>
        </w:tc>
        <w:tc>
          <w:tcPr>
            <w:tcW w:w="3684" w:type="dxa"/>
            <w:vAlign w:val="center"/>
          </w:tcPr>
          <w:p w14:paraId="43F144BD" w14:textId="053CBBCC" w:rsidR="00827D4E" w:rsidRPr="003B5384" w:rsidRDefault="006D5DCD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827D4E" w:rsidRPr="003B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т/год</w:t>
            </w:r>
          </w:p>
        </w:tc>
      </w:tr>
      <w:tr w:rsidR="00827D4E" w:rsidRPr="003B5384" w14:paraId="25BD5516" w14:textId="77777777" w:rsidTr="006D5DCD"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4BB4E3D9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7595E76D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прошлом</w:t>
            </w:r>
          </w:p>
        </w:tc>
        <w:tc>
          <w:tcPr>
            <w:tcW w:w="3684" w:type="dxa"/>
            <w:vAlign w:val="center"/>
          </w:tcPr>
          <w:p w14:paraId="12DC3A82" w14:textId="7F9585FB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</w:rPr>
              <w:t xml:space="preserve">~ 9 </w:t>
            </w:r>
          </w:p>
        </w:tc>
      </w:tr>
      <w:tr w:rsidR="00827D4E" w:rsidRPr="003B5384" w14:paraId="704641E3" w14:textId="77777777" w:rsidTr="006D5DCD"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6B75E7E2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254DC077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настоящем</w:t>
            </w:r>
          </w:p>
        </w:tc>
        <w:tc>
          <w:tcPr>
            <w:tcW w:w="3684" w:type="dxa"/>
            <w:vAlign w:val="center"/>
          </w:tcPr>
          <w:p w14:paraId="32DD5658" w14:textId="7ED6555B" w:rsidR="00827D4E" w:rsidRPr="006D5DCD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</w:rPr>
              <w:t>~ 2</w:t>
            </w:r>
            <w:r w:rsidR="006D5D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27D4E" w:rsidRPr="003B5384" w14:paraId="3C9D2B96" w14:textId="77777777" w:rsidTr="006D5DCD"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525A8C16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76BD141C" w14:textId="77777777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будущем</w:t>
            </w:r>
          </w:p>
        </w:tc>
        <w:tc>
          <w:tcPr>
            <w:tcW w:w="3684" w:type="dxa"/>
            <w:vAlign w:val="center"/>
          </w:tcPr>
          <w:p w14:paraId="4EB97A7F" w14:textId="5DFFE378" w:rsidR="00827D4E" w:rsidRPr="003B5384" w:rsidRDefault="00827D4E" w:rsidP="00827D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3B5384">
              <w:rPr>
                <w:rFonts w:ascii="Times New Roman" w:hAnsi="Times New Roman" w:cs="Times New Roman"/>
                <w:sz w:val="28"/>
                <w:szCs w:val="28"/>
              </w:rPr>
              <w:t>~ 40-50</w:t>
            </w:r>
          </w:p>
        </w:tc>
      </w:tr>
    </w:tbl>
    <w:p w14:paraId="0FCF7DE1" w14:textId="066B0F7B" w:rsidR="00754496" w:rsidRDefault="00754496" w:rsidP="00841F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>[26]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 человека увеличила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твердый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сток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</w:rPr>
        <w:t>215%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Масса 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>наносов в результате антропогенной эрозии почв, строительных работ, добычи полезных ископаемых, добычи агрегатов, а также добычи песка и гравия с побережий и рек увеличилось примерно на 467% в период с 1950 по 2010 год</w:t>
      </w:r>
      <w:r w:rsidR="00D60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>Нынешн</w:t>
      </w:r>
      <w:r w:rsidR="00A7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перенос вещества на Земле под воздействием антропогенной деятельности, 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превышает 300 </w:t>
      </w:r>
      <w:r w:rsidR="003A3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7715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77159">
        <w:rPr>
          <w:rFonts w:ascii="Times New Roman" w:hAnsi="Times New Roman" w:cs="Times New Roman"/>
          <w:color w:val="000000" w:themeColor="text1"/>
          <w:sz w:val="28"/>
          <w:szCs w:val="28"/>
        </w:rPr>
        <w:t>. Этот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массовый поток включает (</w:t>
      </w:r>
      <w:r w:rsidR="00A77159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Pr="00754496">
        <w:rPr>
          <w:rFonts w:ascii="Times New Roman" w:hAnsi="Times New Roman" w:cs="Times New Roman"/>
          <w:color w:val="000000" w:themeColor="text1"/>
          <w:sz w:val="28"/>
          <w:szCs w:val="28"/>
        </w:rPr>
        <w:t>6%) вклад природных процессов</w:t>
      </w:r>
      <w:r w:rsidR="00D60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F5" w:rsidRPr="007E488E">
        <w:rPr>
          <w:rFonts w:ascii="Times New Roman" w:hAnsi="Times New Roman" w:cs="Times New Roman"/>
          <w:color w:val="000000" w:themeColor="text1"/>
          <w:sz w:val="28"/>
          <w:szCs w:val="28"/>
        </w:rPr>
        <w:t>[26]</w:t>
      </w:r>
      <w:r w:rsidR="00D60A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D07797" w14:textId="1A4BD872" w:rsidR="00A77159" w:rsidRPr="00A77159" w:rsidRDefault="00C14200" w:rsidP="003B53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Гидротехнические сооружения (такие как плотины и водохранилища) препятствую</w:t>
      </w:r>
      <w:r w:rsidR="003B53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перемещению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значительной части естественных глобальных потоков </w:t>
      </w:r>
      <w:r w:rsidR="0013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вещества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межбассейновые перекачки перенаправляют</w:t>
      </w:r>
      <w:r w:rsidR="0013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эти потоки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стественный цикл </w:t>
      </w:r>
      <w:r w:rsidR="0013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перемещения вещества на Земле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настоящее время сильно не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сбалансирован. Дисбаланс возникает из-за тесной связи людей с водой и отложениями</w:t>
      </w:r>
      <w:r w:rsidR="00F100F5" w:rsidRPr="00F1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[26]</w:t>
      </w:r>
      <w:r w:rsidRPr="00C142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B24617F" w14:textId="3A30C85A" w:rsidR="00A77159" w:rsidRPr="00F100F5" w:rsidRDefault="00EF51FD" w:rsidP="00096188">
      <w:pPr>
        <w:pStyle w:val="ad"/>
        <w:keepNext/>
        <w:spacing w:line="360" w:lineRule="auto"/>
        <w:jc w:val="both"/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F51FD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="002836E9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5. </w:t>
      </w:r>
      <w:r w:rsidRPr="00EF51FD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136B5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Сток частиц на Земле в 1950 и 2010 г.г.</w:t>
      </w:r>
      <w:r w:rsidR="00F100F5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Фрагмент таблицы из</w:t>
      </w:r>
      <w:r w:rsidR="00136B5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F100F5" w:rsidRPr="00F100F5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[26]</w:t>
      </w:r>
      <w:r w:rsidR="00F100F5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tbl>
      <w:tblPr>
        <w:tblStyle w:val="31"/>
        <w:tblW w:w="9226" w:type="dxa"/>
        <w:tblLayout w:type="fixed"/>
        <w:tblLook w:val="0000" w:firstRow="0" w:lastRow="0" w:firstColumn="0" w:lastColumn="0" w:noHBand="0" w:noVBand="0"/>
      </w:tblPr>
      <w:tblGrid>
        <w:gridCol w:w="3823"/>
        <w:gridCol w:w="2693"/>
        <w:gridCol w:w="2710"/>
      </w:tblGrid>
      <w:tr w:rsidR="00096188" w:rsidRPr="00096188" w14:paraId="319C1EAC" w14:textId="77777777" w:rsidTr="00C1593B">
        <w:trPr>
          <w:trHeight w:val="373"/>
        </w:trPr>
        <w:tc>
          <w:tcPr>
            <w:tcW w:w="3823" w:type="dxa"/>
            <w:vMerge w:val="restart"/>
            <w:vAlign w:val="center"/>
          </w:tcPr>
          <w:p w14:paraId="2DBD1FF4" w14:textId="6A98AAD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Участок поверхности Земли</w:t>
            </w:r>
          </w:p>
        </w:tc>
        <w:tc>
          <w:tcPr>
            <w:tcW w:w="5403" w:type="dxa"/>
            <w:gridSpan w:val="2"/>
            <w:vAlign w:val="center"/>
          </w:tcPr>
          <w:p w14:paraId="0DC2C5B7" w14:textId="02175ABE" w:rsidR="00096188" w:rsidRPr="007E488E" w:rsidRDefault="00096188" w:rsidP="00C159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Сток твердых частиц</w:t>
            </w:r>
            <w:r w:rsidR="00664E95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, </w:t>
            </w:r>
            <w:r w:rsidR="003A3BE2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Г</w:t>
            </w:r>
            <w:r w:rsidR="00664E95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т/год</w:t>
            </w:r>
          </w:p>
        </w:tc>
      </w:tr>
      <w:tr w:rsidR="00096188" w:rsidRPr="00096188" w14:paraId="3162C57B" w14:textId="77777777" w:rsidTr="00C1593B">
        <w:trPr>
          <w:trHeight w:val="439"/>
        </w:trPr>
        <w:tc>
          <w:tcPr>
            <w:tcW w:w="3823" w:type="dxa"/>
            <w:vMerge/>
          </w:tcPr>
          <w:p w14:paraId="4D51801B" w14:textId="77777777" w:rsidR="00096188" w:rsidRPr="007E488E" w:rsidRDefault="00096188" w:rsidP="00664E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260B265" w14:textId="7E9CFD0F" w:rsidR="00096188" w:rsidRPr="00096188" w:rsidRDefault="00664E95" w:rsidP="00C159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1950 год</w:t>
            </w:r>
          </w:p>
        </w:tc>
        <w:tc>
          <w:tcPr>
            <w:tcW w:w="2710" w:type="dxa"/>
            <w:vAlign w:val="center"/>
          </w:tcPr>
          <w:p w14:paraId="22A889D6" w14:textId="6BD1F43A" w:rsidR="00096188" w:rsidRPr="00096188" w:rsidRDefault="00664E95" w:rsidP="00C159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2010 год</w:t>
            </w:r>
          </w:p>
        </w:tc>
      </w:tr>
      <w:tr w:rsidR="00096188" w:rsidRPr="00096188" w14:paraId="0284A600" w14:textId="77777777" w:rsidTr="00C1593B">
        <w:trPr>
          <w:trHeight w:val="386"/>
        </w:trPr>
        <w:tc>
          <w:tcPr>
            <w:tcW w:w="3823" w:type="dxa"/>
            <w:vAlign w:val="center"/>
          </w:tcPr>
          <w:p w14:paraId="353EC7B1" w14:textId="11514990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Африка</w:t>
            </w:r>
          </w:p>
        </w:tc>
        <w:tc>
          <w:tcPr>
            <w:tcW w:w="2693" w:type="dxa"/>
            <w:vAlign w:val="center"/>
          </w:tcPr>
          <w:p w14:paraId="7AD79AF5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710" w:type="dxa"/>
            <w:vAlign w:val="center"/>
          </w:tcPr>
          <w:p w14:paraId="3C60956D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</w:tr>
      <w:tr w:rsidR="00096188" w:rsidRPr="00096188" w14:paraId="55A0A089" w14:textId="77777777" w:rsidTr="00C1593B">
        <w:trPr>
          <w:trHeight w:val="386"/>
        </w:trPr>
        <w:tc>
          <w:tcPr>
            <w:tcW w:w="3823" w:type="dxa"/>
            <w:vAlign w:val="center"/>
          </w:tcPr>
          <w:p w14:paraId="35E0FCC2" w14:textId="2A2CF98E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Азия</w:t>
            </w:r>
          </w:p>
        </w:tc>
        <w:tc>
          <w:tcPr>
            <w:tcW w:w="2693" w:type="dxa"/>
            <w:vAlign w:val="center"/>
          </w:tcPr>
          <w:p w14:paraId="4FF24E81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710" w:type="dxa"/>
            <w:vAlign w:val="center"/>
          </w:tcPr>
          <w:p w14:paraId="1DBA957D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096188" w:rsidRPr="00096188" w14:paraId="3A05446F" w14:textId="77777777" w:rsidTr="00C1593B">
        <w:trPr>
          <w:trHeight w:val="379"/>
        </w:trPr>
        <w:tc>
          <w:tcPr>
            <w:tcW w:w="3823" w:type="dxa"/>
            <w:vAlign w:val="center"/>
          </w:tcPr>
          <w:p w14:paraId="0E3B844F" w14:textId="3E87A945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Австралия</w:t>
            </w:r>
          </w:p>
        </w:tc>
        <w:tc>
          <w:tcPr>
            <w:tcW w:w="2693" w:type="dxa"/>
            <w:vAlign w:val="center"/>
          </w:tcPr>
          <w:p w14:paraId="34E7EAF3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710" w:type="dxa"/>
            <w:vAlign w:val="center"/>
          </w:tcPr>
          <w:p w14:paraId="402D2C57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096188" w:rsidRPr="00096188" w14:paraId="49C5905C" w14:textId="77777777" w:rsidTr="00C1593B">
        <w:trPr>
          <w:trHeight w:val="386"/>
        </w:trPr>
        <w:tc>
          <w:tcPr>
            <w:tcW w:w="3823" w:type="dxa"/>
            <w:vAlign w:val="center"/>
          </w:tcPr>
          <w:p w14:paraId="771F3841" w14:textId="7A9D3BD8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Европа</w:t>
            </w:r>
          </w:p>
        </w:tc>
        <w:tc>
          <w:tcPr>
            <w:tcW w:w="2693" w:type="dxa"/>
            <w:vAlign w:val="center"/>
          </w:tcPr>
          <w:p w14:paraId="163F9210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2710" w:type="dxa"/>
            <w:vAlign w:val="center"/>
          </w:tcPr>
          <w:p w14:paraId="1FD3369F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096188" w:rsidRPr="00096188" w14:paraId="2F293EE7" w14:textId="77777777" w:rsidTr="00C1593B">
        <w:trPr>
          <w:trHeight w:val="310"/>
        </w:trPr>
        <w:tc>
          <w:tcPr>
            <w:tcW w:w="3823" w:type="dxa"/>
            <w:vAlign w:val="center"/>
          </w:tcPr>
          <w:p w14:paraId="3B3FF150" w14:textId="3D11C4F0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Индонезия, Борнео и Папуа-Новая Гвинея</w:t>
            </w:r>
          </w:p>
        </w:tc>
        <w:tc>
          <w:tcPr>
            <w:tcW w:w="2693" w:type="dxa"/>
            <w:vAlign w:val="center"/>
          </w:tcPr>
          <w:p w14:paraId="42F22EA3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710" w:type="dxa"/>
            <w:vAlign w:val="center"/>
          </w:tcPr>
          <w:p w14:paraId="5FF3FDCD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096188" w:rsidRPr="00096188" w14:paraId="04831710" w14:textId="77777777" w:rsidTr="00C1593B">
        <w:trPr>
          <w:trHeight w:val="386"/>
        </w:trPr>
        <w:tc>
          <w:tcPr>
            <w:tcW w:w="3823" w:type="dxa"/>
            <w:vAlign w:val="center"/>
          </w:tcPr>
          <w:p w14:paraId="76ED602B" w14:textId="31A234CA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Северная Америка</w:t>
            </w:r>
          </w:p>
        </w:tc>
        <w:tc>
          <w:tcPr>
            <w:tcW w:w="2693" w:type="dxa"/>
            <w:vAlign w:val="center"/>
          </w:tcPr>
          <w:p w14:paraId="4D074A32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710" w:type="dxa"/>
            <w:vAlign w:val="center"/>
          </w:tcPr>
          <w:p w14:paraId="2BB64073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096188" w:rsidRPr="00096188" w14:paraId="60A009DB" w14:textId="77777777" w:rsidTr="00C1593B">
        <w:trPr>
          <w:trHeight w:val="379"/>
        </w:trPr>
        <w:tc>
          <w:tcPr>
            <w:tcW w:w="3823" w:type="dxa"/>
            <w:vAlign w:val="center"/>
          </w:tcPr>
          <w:p w14:paraId="34186A40" w14:textId="70720EEB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Южная Америка</w:t>
            </w:r>
          </w:p>
        </w:tc>
        <w:tc>
          <w:tcPr>
            <w:tcW w:w="2693" w:type="dxa"/>
            <w:vAlign w:val="center"/>
          </w:tcPr>
          <w:p w14:paraId="0C8D55E1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2710" w:type="dxa"/>
            <w:vAlign w:val="center"/>
          </w:tcPr>
          <w:p w14:paraId="252449AB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096188" w:rsidRPr="00096188" w14:paraId="44D32F96" w14:textId="77777777" w:rsidTr="00C1593B">
        <w:trPr>
          <w:trHeight w:val="379"/>
        </w:trPr>
        <w:tc>
          <w:tcPr>
            <w:tcW w:w="3823" w:type="dxa"/>
            <w:vAlign w:val="center"/>
          </w:tcPr>
          <w:p w14:paraId="76A6EDEC" w14:textId="618ED88E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Гренландия</w:t>
            </w:r>
          </w:p>
        </w:tc>
        <w:tc>
          <w:tcPr>
            <w:tcW w:w="2693" w:type="dxa"/>
            <w:vAlign w:val="center"/>
          </w:tcPr>
          <w:p w14:paraId="127E26DA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2710" w:type="dxa"/>
            <w:vAlign w:val="center"/>
          </w:tcPr>
          <w:p w14:paraId="0CA5228F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096188" w:rsidRPr="00096188" w14:paraId="309F8DB1" w14:textId="77777777" w:rsidTr="00C1593B">
        <w:trPr>
          <w:trHeight w:val="459"/>
        </w:trPr>
        <w:tc>
          <w:tcPr>
            <w:tcW w:w="3823" w:type="dxa"/>
            <w:vAlign w:val="center"/>
          </w:tcPr>
          <w:p w14:paraId="74D5684D" w14:textId="54741FCA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Небольшие острова в океане</w:t>
            </w:r>
          </w:p>
        </w:tc>
        <w:tc>
          <w:tcPr>
            <w:tcW w:w="2693" w:type="dxa"/>
            <w:vAlign w:val="center"/>
          </w:tcPr>
          <w:p w14:paraId="29049AC5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2710" w:type="dxa"/>
            <w:vAlign w:val="center"/>
          </w:tcPr>
          <w:p w14:paraId="30B237EE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0.002</w:t>
            </w:r>
          </w:p>
        </w:tc>
      </w:tr>
      <w:tr w:rsidR="00096188" w:rsidRPr="00096188" w14:paraId="499360F2" w14:textId="77777777" w:rsidTr="00C1593B">
        <w:trPr>
          <w:trHeight w:val="417"/>
        </w:trPr>
        <w:tc>
          <w:tcPr>
            <w:tcW w:w="3823" w:type="dxa"/>
            <w:vAlign w:val="center"/>
          </w:tcPr>
          <w:p w14:paraId="7F50F38B" w14:textId="7990A3F7" w:rsidR="00096188" w:rsidRPr="00096188" w:rsidRDefault="00096188" w:rsidP="00664E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Суммарно по всему миру</w:t>
            </w:r>
          </w:p>
        </w:tc>
        <w:tc>
          <w:tcPr>
            <w:tcW w:w="2693" w:type="dxa"/>
            <w:vAlign w:val="center"/>
          </w:tcPr>
          <w:p w14:paraId="4D9B8B29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2710" w:type="dxa"/>
            <w:vAlign w:val="center"/>
          </w:tcPr>
          <w:p w14:paraId="63367963" w14:textId="77777777" w:rsidR="00096188" w:rsidRPr="00096188" w:rsidRDefault="00096188" w:rsidP="00C1593B">
            <w:pPr>
              <w:rPr>
                <w:rFonts w:ascii="Times New Roman" w:hAnsi="Times New Roman"/>
                <w:sz w:val="28"/>
                <w:szCs w:val="28"/>
              </w:rPr>
            </w:pPr>
            <w:r w:rsidRPr="0009618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</w:tbl>
    <w:p w14:paraId="3BCB477E" w14:textId="641B0CDD" w:rsidR="005F72CF" w:rsidRDefault="002A2CD4" w:rsidP="00664E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Деятельность человека может одновременно увеличивать</w:t>
      </w:r>
      <w:r w:rsidR="00F10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(Таблица 4)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уменьшать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10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(Таблица 5)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естественный цикл переноса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веществ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океан 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зависимости от 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местополо</w:t>
      </w:r>
      <w:r w:rsidR="00F10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</w:t>
      </w:r>
      <w:r w:rsidR="00F10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Изменения количеств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10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перемещаемых веществ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отражает крупномасштабные нарушения ландшафта,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которые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ают</w:t>
      </w:r>
      <w:r w:rsidR="006D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вырубку лесов (р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Арагуайя, Бразилия),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еревод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пастбищ в пахотные земли (р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Магдалена, Колумбия), интенсификаци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хозяйства (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р.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Желтая, Китай), промышленное сельское хозяйство (р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Миссисипи, США),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дорожное строительство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(р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Ланьян, Тайвань)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добыч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полезных ископаемых (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Колыма, Россия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35217E" w:rsidRP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[26].</w:t>
      </w:r>
    </w:p>
    <w:p w14:paraId="3DE11250" w14:textId="3D4187F8" w:rsidR="0035217E" w:rsidRDefault="002A2CD4" w:rsidP="0035217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асто наблюдается определенная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последовательность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вышеперечисленных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вмешательств человека, сначала приводящая к увеличению нагрузки на реку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(например, от вырубки лесов и промышленного сельского хозяйства), 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затем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уменьшени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нагрузок (например, путем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перекрытия рек)</w:t>
      </w:r>
      <w:r w:rsidR="0035217E" w:rsidRP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1C4D4897" w14:textId="447CFEFA" w:rsidR="0035217E" w:rsidRDefault="0035217E" w:rsidP="003521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Влияние антропогенной деятельности на п</w:t>
      </w:r>
      <w:r w:rsidR="001312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еремещение вещества за счет естественных процессов</w:t>
      </w:r>
      <w:r w:rsidRP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1950 и 2010 г</w:t>
      </w:r>
      <w:r w:rsidR="001312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="001312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31267" w:rsidRPr="001312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[26].</w:t>
      </w:r>
    </w:p>
    <w:tbl>
      <w:tblPr>
        <w:tblStyle w:val="31"/>
        <w:tblW w:w="9450" w:type="dxa"/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1701"/>
        <w:gridCol w:w="1559"/>
        <w:gridCol w:w="1375"/>
      </w:tblGrid>
      <w:tr w:rsidR="00DC0921" w:rsidRPr="00131267" w14:paraId="22AF862A" w14:textId="77777777" w:rsidTr="00C06DD9">
        <w:trPr>
          <w:trHeight w:val="245"/>
        </w:trPr>
        <w:tc>
          <w:tcPr>
            <w:tcW w:w="4815" w:type="dxa"/>
            <w:gridSpan w:val="2"/>
            <w:vMerge w:val="restart"/>
            <w:vAlign w:val="center"/>
          </w:tcPr>
          <w:p w14:paraId="03A626B1" w14:textId="7FAD8BB3" w:rsidR="00DC0921" w:rsidRPr="00DC0921" w:rsidRDefault="00DC0921" w:rsidP="00C06DD9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Фактор, влияющий на перемещение вещества</w:t>
            </w:r>
          </w:p>
        </w:tc>
        <w:tc>
          <w:tcPr>
            <w:tcW w:w="3260" w:type="dxa"/>
            <w:gridSpan w:val="2"/>
            <w:vAlign w:val="center"/>
          </w:tcPr>
          <w:p w14:paraId="182707A1" w14:textId="1FA66C2F" w:rsidR="00DC0921" w:rsidRPr="00131267" w:rsidRDefault="00DC0921" w:rsidP="00C06DD9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31267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Количество перемещаемого вещества, </w:t>
            </w:r>
            <w:r w:rsidR="003A3BE2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Г</w:t>
            </w:r>
            <w:r w:rsidRPr="00131267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375" w:type="dxa"/>
            <w:vAlign w:val="center"/>
          </w:tcPr>
          <w:p w14:paraId="2C5C6F3A" w14:textId="3FD542B8" w:rsidR="00DC0921" w:rsidRPr="00131267" w:rsidRDefault="00DC0921" w:rsidP="00C06DD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Изменение, </w:t>
            </w:r>
            <w:r w:rsidRPr="00131267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DC0921" w:rsidRPr="00131267" w14:paraId="2DDDA089" w14:textId="77777777" w:rsidTr="00C06DD9">
        <w:trPr>
          <w:trHeight w:val="233"/>
        </w:trPr>
        <w:tc>
          <w:tcPr>
            <w:tcW w:w="4815" w:type="dxa"/>
            <w:gridSpan w:val="2"/>
            <w:vMerge/>
            <w:vAlign w:val="center"/>
          </w:tcPr>
          <w:p w14:paraId="42BACE27" w14:textId="7EA852BC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83804B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1950</w:t>
            </w:r>
          </w:p>
        </w:tc>
        <w:tc>
          <w:tcPr>
            <w:tcW w:w="1559" w:type="dxa"/>
            <w:vAlign w:val="center"/>
          </w:tcPr>
          <w:p w14:paraId="36DD73B8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Arial6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1375" w:type="dxa"/>
            <w:vAlign w:val="center"/>
          </w:tcPr>
          <w:p w14:paraId="68AD35B4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921" w:rsidRPr="00131267" w14:paraId="5E8C0D0B" w14:textId="77777777" w:rsidTr="00C06DD9">
        <w:trPr>
          <w:trHeight w:val="397"/>
        </w:trPr>
        <w:tc>
          <w:tcPr>
            <w:tcW w:w="4815" w:type="dxa"/>
            <w:gridSpan w:val="2"/>
            <w:vAlign w:val="center"/>
          </w:tcPr>
          <w:p w14:paraId="19D3190D" w14:textId="5BDBEFA1" w:rsidR="00DC0921" w:rsidRPr="00B37C85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C85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Эрозия </w:t>
            </w:r>
            <w:r w:rsidRPr="00B37C85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почв</w:t>
            </w:r>
            <w:r w:rsidR="00B37C85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результате деятельности с/х и вырубки лесов)</w:t>
            </w:r>
          </w:p>
        </w:tc>
        <w:tc>
          <w:tcPr>
            <w:tcW w:w="1701" w:type="dxa"/>
            <w:vAlign w:val="center"/>
          </w:tcPr>
          <w:p w14:paraId="5274C16B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14:paraId="642CFA77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75" w:type="dxa"/>
            <w:vAlign w:val="center"/>
          </w:tcPr>
          <w:p w14:paraId="2C9183D8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0921" w:rsidRPr="00131267" w14:paraId="5941822F" w14:textId="77777777" w:rsidTr="00C06DD9">
        <w:trPr>
          <w:trHeight w:val="387"/>
        </w:trPr>
        <w:tc>
          <w:tcPr>
            <w:tcW w:w="4815" w:type="dxa"/>
            <w:gridSpan w:val="2"/>
            <w:vAlign w:val="center"/>
          </w:tcPr>
          <w:p w14:paraId="3DDD5635" w14:textId="4BCEA9D4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38220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8220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1701" w:type="dxa"/>
            <w:vAlign w:val="center"/>
          </w:tcPr>
          <w:p w14:paraId="6F4108B7" w14:textId="1F33E276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2CF8500A" w14:textId="6811766B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14:paraId="4D235757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0921" w:rsidRPr="00131267" w14:paraId="7C91BA38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412C36BE" w14:textId="722547C5" w:rsidR="00DC0921" w:rsidRPr="003822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22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 Добыча полезных ископаемых и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отходов горнорудной промышленности</w:t>
            </w:r>
          </w:p>
        </w:tc>
        <w:tc>
          <w:tcPr>
            <w:tcW w:w="1701" w:type="dxa"/>
            <w:vAlign w:val="center"/>
          </w:tcPr>
          <w:p w14:paraId="583CDF8E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2591DD5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75" w:type="dxa"/>
            <w:vAlign w:val="center"/>
          </w:tcPr>
          <w:p w14:paraId="1FDA46A7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DC0921" w:rsidRPr="00131267" w14:paraId="5703026A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7DA1F92A" w14:textId="6787145D" w:rsidR="00DC0921" w:rsidRPr="003822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8220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роизводство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цемента</w:t>
            </w:r>
          </w:p>
        </w:tc>
        <w:tc>
          <w:tcPr>
            <w:tcW w:w="1701" w:type="dxa"/>
            <w:vAlign w:val="center"/>
          </w:tcPr>
          <w:p w14:paraId="49E0C628" w14:textId="62B52FE6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4F1EB6C9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5" w:type="dxa"/>
            <w:vAlign w:val="center"/>
          </w:tcPr>
          <w:p w14:paraId="68571715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3,025</w:t>
            </w:r>
          </w:p>
        </w:tc>
      </w:tr>
      <w:tr w:rsidR="00DC0921" w:rsidRPr="00131267" w14:paraId="2CB5DB91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29807766" w14:textId="0CC06315" w:rsidR="00DC0921" w:rsidRPr="003822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22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5. Добыча песка и гравия</w:t>
            </w:r>
          </w:p>
        </w:tc>
        <w:tc>
          <w:tcPr>
            <w:tcW w:w="1701" w:type="dxa"/>
            <w:vAlign w:val="center"/>
          </w:tcPr>
          <w:p w14:paraId="40714432" w14:textId="2921A133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51F839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vAlign w:val="center"/>
          </w:tcPr>
          <w:p w14:paraId="67AC762D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1,900</w:t>
            </w:r>
          </w:p>
        </w:tc>
      </w:tr>
      <w:tr w:rsidR="00DC0921" w:rsidRPr="00131267" w14:paraId="1EDBFBDA" w14:textId="77777777" w:rsidTr="00C06DD9">
        <w:trPr>
          <w:trHeight w:val="256"/>
        </w:trPr>
        <w:tc>
          <w:tcPr>
            <w:tcW w:w="4815" w:type="dxa"/>
            <w:gridSpan w:val="2"/>
            <w:vAlign w:val="center"/>
          </w:tcPr>
          <w:p w14:paraId="57B524DD" w14:textId="31CF6731" w:rsidR="00DC0921" w:rsidRPr="00F20D08" w:rsidRDefault="00DC0921" w:rsidP="003277EF">
            <w:pPr>
              <w:pStyle w:val="a8"/>
              <w:numPr>
                <w:ilvl w:val="0"/>
                <w:numId w:val="28"/>
              </w:numPr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F20D08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Суммарно</w:t>
            </w:r>
            <w:r w:rsidR="00933650" w:rsidRPr="00F20D08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F20D08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(1</w:t>
            </w:r>
            <w:r w:rsid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+2+…</w:t>
            </w:r>
            <w:r w:rsidR="00F20D08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+5)</w:t>
            </w:r>
          </w:p>
        </w:tc>
        <w:tc>
          <w:tcPr>
            <w:tcW w:w="1701" w:type="dxa"/>
            <w:vAlign w:val="center"/>
          </w:tcPr>
          <w:p w14:paraId="5B540E4C" w14:textId="38FB488A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44</w:t>
            </w:r>
            <w:r w:rsidR="00933650"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2B5558C" w14:textId="549DD5ED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250</w:t>
            </w:r>
            <w:r w:rsidR="00933650"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14:paraId="419FB0D4" w14:textId="77777777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467</w:t>
            </w:r>
          </w:p>
        </w:tc>
      </w:tr>
      <w:tr w:rsidR="00DC0921" w:rsidRPr="00131267" w14:paraId="71B5164B" w14:textId="77777777" w:rsidTr="00C06DD9">
        <w:trPr>
          <w:trHeight w:val="397"/>
        </w:trPr>
        <w:tc>
          <w:tcPr>
            <w:tcW w:w="4815" w:type="dxa"/>
            <w:gridSpan w:val="2"/>
            <w:vAlign w:val="center"/>
          </w:tcPr>
          <w:p w14:paraId="1D6FB924" w14:textId="23328567" w:rsidR="00DC0921" w:rsidRPr="005B4DC8" w:rsidRDefault="00C06DD9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Влияние водохранилищ</w:t>
            </w:r>
          </w:p>
        </w:tc>
        <w:tc>
          <w:tcPr>
            <w:tcW w:w="1701" w:type="dxa"/>
            <w:vAlign w:val="center"/>
          </w:tcPr>
          <w:p w14:paraId="621E6A53" w14:textId="2E3B2399" w:rsidR="00DC0921" w:rsidRPr="00933650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,8</w:t>
            </w:r>
          </w:p>
        </w:tc>
        <w:tc>
          <w:tcPr>
            <w:tcW w:w="1559" w:type="dxa"/>
            <w:vAlign w:val="center"/>
          </w:tcPr>
          <w:p w14:paraId="43E1E099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5" w:type="dxa"/>
            <w:vAlign w:val="center"/>
          </w:tcPr>
          <w:p w14:paraId="4B721D61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DC0921" w:rsidRPr="00131267" w14:paraId="54151ED9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4B25286B" w14:textId="4DEF8B9A" w:rsidR="00DC0921" w:rsidRPr="005B4DC8" w:rsidRDefault="00C06DD9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Влияние автомагистралей</w:t>
            </w:r>
          </w:p>
        </w:tc>
        <w:tc>
          <w:tcPr>
            <w:tcW w:w="1701" w:type="dxa"/>
            <w:vAlign w:val="center"/>
          </w:tcPr>
          <w:p w14:paraId="6B8C5D5F" w14:textId="58422E89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2E6F0D0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5" w:type="dxa"/>
            <w:vAlign w:val="center"/>
          </w:tcPr>
          <w:p w14:paraId="70B1133B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19,900</w:t>
            </w:r>
          </w:p>
        </w:tc>
      </w:tr>
      <w:tr w:rsidR="00DC0921" w:rsidRPr="00131267" w14:paraId="35592110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494D5A8D" w14:textId="0B3EB686" w:rsidR="00DC0921" w:rsidRPr="00131267" w:rsidRDefault="00C06DD9" w:rsidP="00C0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Добыча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 угля</w:t>
            </w:r>
          </w:p>
        </w:tc>
        <w:tc>
          <w:tcPr>
            <w:tcW w:w="1701" w:type="dxa"/>
            <w:vAlign w:val="center"/>
          </w:tcPr>
          <w:p w14:paraId="3797A665" w14:textId="667697BF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4FD73BFE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375" w:type="dxa"/>
            <w:vAlign w:val="center"/>
          </w:tcPr>
          <w:p w14:paraId="0F256E2C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C0921" w:rsidRPr="00131267" w14:paraId="26C6A683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37563190" w14:textId="2299E1AF" w:rsidR="00DC0921" w:rsidRPr="00131267" w:rsidRDefault="00C06DD9" w:rsidP="00C0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Производство </w:t>
            </w:r>
            <w:r w:rsidR="00DC0921" w:rsidRPr="005B4DC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бетона</w:t>
            </w:r>
          </w:p>
        </w:tc>
        <w:tc>
          <w:tcPr>
            <w:tcW w:w="1701" w:type="dxa"/>
            <w:vAlign w:val="center"/>
          </w:tcPr>
          <w:p w14:paraId="00B8377C" w14:textId="4AFEC361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36353F2D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375" w:type="dxa"/>
            <w:vAlign w:val="center"/>
          </w:tcPr>
          <w:p w14:paraId="33C584DB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3,067</w:t>
            </w:r>
          </w:p>
        </w:tc>
      </w:tr>
      <w:tr w:rsidR="00DC0921" w:rsidRPr="00131267" w14:paraId="580286B9" w14:textId="77777777" w:rsidTr="00C06DD9">
        <w:trPr>
          <w:trHeight w:val="256"/>
        </w:trPr>
        <w:tc>
          <w:tcPr>
            <w:tcW w:w="4815" w:type="dxa"/>
            <w:gridSpan w:val="2"/>
            <w:vAlign w:val="center"/>
          </w:tcPr>
          <w:p w14:paraId="2DEEAEE8" w14:textId="0259ABA3" w:rsidR="00DC0921" w:rsidRPr="00F20D08" w:rsidRDefault="00C06DD9" w:rsidP="003277EF">
            <w:pPr>
              <w:pStyle w:val="a8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11. </w:t>
            </w:r>
            <w:r w:rsidR="00DC0921" w:rsidRPr="00F20D08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Суммарно</w:t>
            </w:r>
            <w:r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(7+8+…+10)</w:t>
            </w:r>
          </w:p>
        </w:tc>
        <w:tc>
          <w:tcPr>
            <w:tcW w:w="1701" w:type="dxa"/>
            <w:vAlign w:val="center"/>
          </w:tcPr>
          <w:p w14:paraId="38B8C06A" w14:textId="7AD25600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933650"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22BA7CF3" w14:textId="40DB5258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119</w:t>
            </w:r>
            <w:r w:rsidR="00933650"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14:paraId="675832F8" w14:textId="77777777" w:rsidR="00DC0921" w:rsidRPr="00933650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33650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2,547</w:t>
            </w:r>
          </w:p>
        </w:tc>
      </w:tr>
      <w:tr w:rsidR="00933650" w:rsidRPr="0077377A" w14:paraId="66628F0E" w14:textId="1570DBB6" w:rsidTr="00C06DD9">
        <w:trPr>
          <w:trHeight w:val="228"/>
        </w:trPr>
        <w:tc>
          <w:tcPr>
            <w:tcW w:w="9450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73DFA8FB" w14:textId="16303781" w:rsidR="00933650" w:rsidRPr="0077377A" w:rsidRDefault="00933650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SegoeUI7pt0"/>
                <w:rFonts w:ascii="Times New Roman" w:hAnsi="Times New Roman" w:cs="Times New Roman"/>
                <w:sz w:val="28"/>
                <w:szCs w:val="28"/>
                <w:lang w:val="ru-RU"/>
              </w:rPr>
              <w:t>Перенос вещества с суши в океан в антропоцене</w:t>
            </w:r>
          </w:p>
        </w:tc>
      </w:tr>
      <w:tr w:rsidR="00DC0921" w:rsidRPr="00131267" w14:paraId="70C7FB4E" w14:textId="77777777" w:rsidTr="00C06DD9">
        <w:trPr>
          <w:trHeight w:val="552"/>
        </w:trPr>
        <w:tc>
          <w:tcPr>
            <w:tcW w:w="4815" w:type="dxa"/>
            <w:gridSpan w:val="2"/>
            <w:vAlign w:val="center"/>
          </w:tcPr>
          <w:p w14:paraId="6E16FF40" w14:textId="1A80412F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Твердый сток рек</w:t>
            </w:r>
          </w:p>
        </w:tc>
        <w:tc>
          <w:tcPr>
            <w:tcW w:w="1701" w:type="dxa"/>
            <w:vAlign w:val="center"/>
          </w:tcPr>
          <w:p w14:paraId="034B1B10" w14:textId="7EE630D5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14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 ± 1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359DBFF" w14:textId="1AC3DDD1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 ± 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right w:val="single" w:sz="4" w:space="0" w:color="000000" w:themeColor="text1"/>
            </w:tcBorders>
            <w:vAlign w:val="center"/>
          </w:tcPr>
          <w:p w14:paraId="5959C5C4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DC0921" w:rsidRPr="00131267" w14:paraId="4F0313BA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4300DBCB" w14:textId="6179309F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Русловый сток</w:t>
            </w:r>
          </w:p>
        </w:tc>
        <w:tc>
          <w:tcPr>
            <w:tcW w:w="1701" w:type="dxa"/>
            <w:vAlign w:val="center"/>
          </w:tcPr>
          <w:p w14:paraId="12FCC959" w14:textId="05C795A0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 ± 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06C52391" w14:textId="07E2C7E4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0.3 ± 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vAlign w:val="center"/>
          </w:tcPr>
          <w:p w14:paraId="53F2290C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DC0921" w:rsidRPr="00131267" w14:paraId="5ED6177A" w14:textId="77777777" w:rsidTr="00C06DD9">
        <w:trPr>
          <w:trHeight w:val="545"/>
        </w:trPr>
        <w:tc>
          <w:tcPr>
            <w:tcW w:w="4815" w:type="dxa"/>
            <w:gridSpan w:val="2"/>
            <w:vAlign w:val="center"/>
          </w:tcPr>
          <w:p w14:paraId="4418953F" w14:textId="3A148A9C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Растворенное вещество в реках</w:t>
            </w:r>
          </w:p>
        </w:tc>
        <w:tc>
          <w:tcPr>
            <w:tcW w:w="1701" w:type="dxa"/>
            <w:vAlign w:val="center"/>
          </w:tcPr>
          <w:p w14:paraId="7E226115" w14:textId="77949335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07F3629C" w14:textId="536845CB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" w:type="dxa"/>
            <w:vAlign w:val="center"/>
          </w:tcPr>
          <w:p w14:paraId="1F1AB771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-7.3</w:t>
            </w:r>
          </w:p>
        </w:tc>
      </w:tr>
      <w:tr w:rsidR="00DC0921" w:rsidRPr="00131267" w14:paraId="0A4BC23E" w14:textId="77777777" w:rsidTr="00562CAC">
        <w:trPr>
          <w:trHeight w:val="392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51CC4D7B" w14:textId="57F5C9D5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64F7E95" w14:textId="24A7E480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Растворенный</w:t>
            </w:r>
            <w:r w:rsidRPr="0077377A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кремнезем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B7FD1C" w14:textId="0F3C9953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42 ± 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center"/>
          </w:tcPr>
          <w:p w14:paraId="2775F2FD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0.42 ± 0.07</w:t>
            </w:r>
          </w:p>
        </w:tc>
        <w:tc>
          <w:tcPr>
            <w:tcW w:w="1375" w:type="dxa"/>
            <w:vAlign w:val="center"/>
          </w:tcPr>
          <w:p w14:paraId="72F7A940" w14:textId="2CDF681D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703BCEA3" w14:textId="77777777" w:rsidTr="00562CAC">
        <w:trPr>
          <w:trHeight w:val="392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7BBD6880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7678185" w14:textId="44F2BB5F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Растворенный </w:t>
            </w:r>
            <w:r w:rsidR="00681508">
              <w:rPr>
                <w:rFonts w:ascii="Times New Roman" w:hAnsi="Times New Roman"/>
                <w:sz w:val="28"/>
                <w:szCs w:val="28"/>
                <w:lang w:val="ru-RU"/>
              </w:rPr>
              <w:t>органический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1508">
              <w:rPr>
                <w:rFonts w:ascii="Times New Roman" w:hAnsi="Times New Roman"/>
                <w:sz w:val="28"/>
                <w:szCs w:val="28"/>
                <w:lang w:val="ru-RU"/>
              </w:rPr>
              <w:t>углерод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E0793F" w14:textId="0C71629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933650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14:paraId="56984CFD" w14:textId="5E811650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" w:type="dxa"/>
            <w:vAlign w:val="center"/>
          </w:tcPr>
          <w:p w14:paraId="2BCE5D5A" w14:textId="5644E153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5DA5B7D7" w14:textId="77777777" w:rsidTr="00562CAC">
        <w:trPr>
          <w:trHeight w:val="392"/>
        </w:trPr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2A53A572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vAlign w:val="center"/>
          </w:tcPr>
          <w:p w14:paraId="41733CD3" w14:textId="549FA1F4" w:rsidR="00DC0921" w:rsidRPr="0077377A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Растворенный неорганический </w:t>
            </w:r>
            <w:r w:rsidR="00681508">
              <w:rPr>
                <w:rFonts w:ascii="Times New Roman" w:hAnsi="Times New Roman"/>
                <w:sz w:val="28"/>
                <w:szCs w:val="28"/>
                <w:lang w:val="ru-RU"/>
              </w:rPr>
              <w:t>углерод</w:t>
            </w:r>
          </w:p>
        </w:tc>
        <w:tc>
          <w:tcPr>
            <w:tcW w:w="1701" w:type="dxa"/>
            <w:vAlign w:val="center"/>
          </w:tcPr>
          <w:p w14:paraId="7CF13CFF" w14:textId="3C354C08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14:paraId="4DBDF461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0.38</w:t>
            </w:r>
          </w:p>
        </w:tc>
        <w:tc>
          <w:tcPr>
            <w:tcW w:w="1375" w:type="dxa"/>
            <w:vAlign w:val="center"/>
          </w:tcPr>
          <w:p w14:paraId="0B54FCE4" w14:textId="1A62AAF3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08B15AE7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398AA73F" w14:textId="0FF0E15C" w:rsidR="00DC0921" w:rsidRPr="006815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Органический углерод в виде твердых частиц</w:t>
            </w:r>
          </w:p>
        </w:tc>
        <w:tc>
          <w:tcPr>
            <w:tcW w:w="1701" w:type="dxa"/>
            <w:vAlign w:val="center"/>
          </w:tcPr>
          <w:p w14:paraId="173EEFA9" w14:textId="6E8097E2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647CDCB7" w14:textId="6F3C11B7" w:rsidR="00DC0921" w:rsidRPr="00131267" w:rsidRDefault="00C06DD9" w:rsidP="00C0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 w:rsidR="00DC0921"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5" w:type="dxa"/>
            <w:vAlign w:val="center"/>
          </w:tcPr>
          <w:p w14:paraId="252C4CC5" w14:textId="74DE2E8E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51232227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16F904E5" w14:textId="1EC6D7F3" w:rsidR="00DC0921" w:rsidRPr="006815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Эоловый перенос</w:t>
            </w:r>
          </w:p>
        </w:tc>
        <w:tc>
          <w:tcPr>
            <w:tcW w:w="1701" w:type="dxa"/>
            <w:vAlign w:val="center"/>
          </w:tcPr>
          <w:p w14:paraId="6A3D88C6" w14:textId="55681496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55B50DFD" w14:textId="2F2A2CA6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14:paraId="1DE678A1" w14:textId="32527557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21D1EC7F" w14:textId="77777777" w:rsidTr="00C06DD9">
        <w:trPr>
          <w:trHeight w:val="387"/>
        </w:trPr>
        <w:tc>
          <w:tcPr>
            <w:tcW w:w="4815" w:type="dxa"/>
            <w:gridSpan w:val="2"/>
            <w:vAlign w:val="center"/>
          </w:tcPr>
          <w:p w14:paraId="4BE212E6" w14:textId="482A22B2" w:rsidR="00DC0921" w:rsidRPr="0068150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Склоновая 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(</w:t>
            </w:r>
            <w:r w:rsid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береговая) эрозия</w:t>
            </w:r>
          </w:p>
        </w:tc>
        <w:tc>
          <w:tcPr>
            <w:tcW w:w="1701" w:type="dxa"/>
            <w:vAlign w:val="center"/>
          </w:tcPr>
          <w:p w14:paraId="3AFBEE80" w14:textId="7D43F63F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DF98262" w14:textId="0B42112F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14:paraId="180BDA4C" w14:textId="40674D03" w:rsidR="00DC0921" w:rsidRPr="00C06DD9" w:rsidRDefault="00681508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0921" w:rsidRPr="00131267" w14:paraId="67CD23FC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0D6A9716" w14:textId="1381D33E" w:rsidR="00DC0921" w:rsidRPr="002B3B3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8150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2B3B38"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Ледниковый сток</w:t>
            </w:r>
          </w:p>
        </w:tc>
        <w:tc>
          <w:tcPr>
            <w:tcW w:w="1701" w:type="dxa"/>
            <w:vAlign w:val="center"/>
          </w:tcPr>
          <w:p w14:paraId="4D32DD64" w14:textId="3829F7A9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3641A39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14:paraId="224ECED5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C0921" w:rsidRPr="00131267" w14:paraId="0AD3FCC6" w14:textId="77777777" w:rsidTr="00C06DD9">
        <w:trPr>
          <w:trHeight w:val="392"/>
        </w:trPr>
        <w:tc>
          <w:tcPr>
            <w:tcW w:w="4815" w:type="dxa"/>
            <w:gridSpan w:val="2"/>
            <w:vAlign w:val="center"/>
          </w:tcPr>
          <w:p w14:paraId="43EA7940" w14:textId="501CD883" w:rsidR="00DC0921" w:rsidRPr="002B3B38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3B38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айсбергов</w:t>
            </w:r>
          </w:p>
        </w:tc>
        <w:tc>
          <w:tcPr>
            <w:tcW w:w="1701" w:type="dxa"/>
            <w:vAlign w:val="center"/>
          </w:tcPr>
          <w:p w14:paraId="153A6C03" w14:textId="4F905A35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D4E67CF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vAlign w:val="center"/>
          </w:tcPr>
          <w:p w14:paraId="43F15D4B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C0921" w:rsidRPr="00131267" w14:paraId="0130FEDB" w14:textId="77777777" w:rsidTr="00C06DD9">
        <w:trPr>
          <w:trHeight w:val="401"/>
        </w:trPr>
        <w:tc>
          <w:tcPr>
            <w:tcW w:w="4815" w:type="dxa"/>
            <w:gridSpan w:val="2"/>
            <w:vAlign w:val="center"/>
          </w:tcPr>
          <w:p w14:paraId="0194E32B" w14:textId="42BB3DB9" w:rsidR="00DC0921" w:rsidRPr="003277EF" w:rsidRDefault="00C06DD9" w:rsidP="003277EF">
            <w:pPr>
              <w:ind w:left="731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20. </w:t>
            </w:r>
            <w:r w:rsidR="00681508"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Суммарно</w:t>
            </w:r>
            <w:r w:rsid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(12+13+…+19)</w:t>
            </w:r>
          </w:p>
        </w:tc>
        <w:tc>
          <w:tcPr>
            <w:tcW w:w="1701" w:type="dxa"/>
            <w:vAlign w:val="center"/>
          </w:tcPr>
          <w:p w14:paraId="47DB94AE" w14:textId="3821D386" w:rsidR="00DC0921" w:rsidRPr="003277EF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C06DD9"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2,</w:t>
            </w: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4DE3A98F" w14:textId="237F7075" w:rsidR="00DC0921" w:rsidRPr="003277EF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="00C06DD9"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375" w:type="dxa"/>
            <w:vAlign w:val="center"/>
          </w:tcPr>
          <w:p w14:paraId="31ECA9CB" w14:textId="77777777" w:rsidR="00DC0921" w:rsidRPr="003277EF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-23</w:t>
            </w:r>
          </w:p>
        </w:tc>
      </w:tr>
      <w:tr w:rsidR="00DC0921" w:rsidRPr="00131267" w14:paraId="00DA68E5" w14:textId="77777777" w:rsidTr="00C06DD9">
        <w:trPr>
          <w:trHeight w:val="548"/>
        </w:trPr>
        <w:tc>
          <w:tcPr>
            <w:tcW w:w="4815" w:type="dxa"/>
            <w:gridSpan w:val="2"/>
            <w:vAlign w:val="center"/>
          </w:tcPr>
          <w:p w14:paraId="411BC3C3" w14:textId="4F19960F" w:rsidR="00DC0921" w:rsidRPr="003277EF" w:rsidRDefault="00DC0921" w:rsidP="00C06D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21. </w:t>
            </w:r>
            <w:r w:rsidR="002B3B38" w:rsidRP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Потенциальная нагрузка речными </w:t>
            </w:r>
            <w:r w:rsid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твердыми </w:t>
            </w:r>
            <w:r w:rsidR="002B3B38" w:rsidRP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частицами</w:t>
            </w:r>
          </w:p>
        </w:tc>
        <w:tc>
          <w:tcPr>
            <w:tcW w:w="1701" w:type="dxa"/>
            <w:vAlign w:val="center"/>
          </w:tcPr>
          <w:p w14:paraId="6131F990" w14:textId="483D5CD8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  <w:r w:rsidR="00C06DD9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3FFCDA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75" w:type="dxa"/>
            <w:tcBorders>
              <w:right w:val="single" w:sz="4" w:space="0" w:color="000000" w:themeColor="text1"/>
            </w:tcBorders>
            <w:vAlign w:val="center"/>
          </w:tcPr>
          <w:p w14:paraId="12D4147C" w14:textId="77777777" w:rsidR="00DC0921" w:rsidRPr="00131267" w:rsidRDefault="00DC0921" w:rsidP="00C06DD9">
            <w:pPr>
              <w:rPr>
                <w:rFonts w:ascii="Times New Roman" w:hAnsi="Times New Roman"/>
                <w:sz w:val="28"/>
                <w:szCs w:val="28"/>
              </w:rPr>
            </w:pPr>
            <w:r w:rsidRPr="00131267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2,186</w:t>
            </w:r>
          </w:p>
        </w:tc>
      </w:tr>
      <w:tr w:rsidR="00DC0921" w:rsidRPr="00131267" w14:paraId="4DD3F69F" w14:textId="77777777" w:rsidTr="00C06DD9">
        <w:trPr>
          <w:trHeight w:val="261"/>
        </w:trPr>
        <w:tc>
          <w:tcPr>
            <w:tcW w:w="4815" w:type="dxa"/>
            <w:gridSpan w:val="2"/>
            <w:vAlign w:val="center"/>
          </w:tcPr>
          <w:p w14:paraId="55F6C613" w14:textId="473004FE" w:rsidR="00DC0921" w:rsidRPr="00C06DD9" w:rsidRDefault="00DC0921" w:rsidP="003277EF">
            <w:pPr>
              <w:ind w:firstLine="447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22. </w:t>
            </w:r>
            <w:r w:rsidR="00C06DD9"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Суммарно</w:t>
            </w: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(12 + 13 + 15 + 21)</w:t>
            </w:r>
          </w:p>
        </w:tc>
        <w:tc>
          <w:tcPr>
            <w:tcW w:w="1701" w:type="dxa"/>
            <w:vAlign w:val="center"/>
          </w:tcPr>
          <w:p w14:paraId="7719992C" w14:textId="5D05B8CE" w:rsidR="00DC0921" w:rsidRPr="00C06DD9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="00C06DD9"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2C162339" w14:textId="044330C7" w:rsidR="00DC0921" w:rsidRPr="00C06DD9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55</w:t>
            </w:r>
            <w:r w:rsidR="00C06DD9"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375" w:type="dxa"/>
            <w:vAlign w:val="center"/>
          </w:tcPr>
          <w:p w14:paraId="68520D75" w14:textId="77777777" w:rsidR="00DC0921" w:rsidRPr="00C06DD9" w:rsidRDefault="00DC0921" w:rsidP="003277EF">
            <w:pPr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212</w:t>
            </w:r>
          </w:p>
        </w:tc>
      </w:tr>
      <w:tr w:rsidR="00C06DD9" w:rsidRPr="00131267" w14:paraId="0DE5E323" w14:textId="77777777" w:rsidTr="00C06DD9">
        <w:trPr>
          <w:trHeight w:val="261"/>
        </w:trPr>
        <w:tc>
          <w:tcPr>
            <w:tcW w:w="4815" w:type="dxa"/>
            <w:gridSpan w:val="2"/>
            <w:vAlign w:val="center"/>
          </w:tcPr>
          <w:p w14:paraId="2FE0D792" w14:textId="23189273" w:rsidR="00C06DD9" w:rsidRPr="00562CAC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562CAC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Перемещение ресуспензий</w:t>
            </w:r>
          </w:p>
        </w:tc>
        <w:tc>
          <w:tcPr>
            <w:tcW w:w="1701" w:type="dxa"/>
            <w:vAlign w:val="center"/>
          </w:tcPr>
          <w:p w14:paraId="5FBAB91B" w14:textId="11BCEE5F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</w:t>
            </w:r>
            <w:r w:rsid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195C1C13" w14:textId="1E491B1C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" w:type="dxa"/>
            <w:vAlign w:val="center"/>
          </w:tcPr>
          <w:p w14:paraId="7DADC184" w14:textId="75A1B7DE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C06DD9" w:rsidRPr="00131267" w14:paraId="2224B9F1" w14:textId="77777777" w:rsidTr="00C06DD9">
        <w:trPr>
          <w:trHeight w:val="261"/>
        </w:trPr>
        <w:tc>
          <w:tcPr>
            <w:tcW w:w="4815" w:type="dxa"/>
            <w:gridSpan w:val="2"/>
            <w:vAlign w:val="center"/>
          </w:tcPr>
          <w:p w14:paraId="4DC8E894" w14:textId="2541B9CB" w:rsidR="00C06DD9" w:rsidRPr="00562CAC" w:rsidRDefault="00562CAC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CAC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24. Дноуглубительные работы и рекультивация земель</w:t>
            </w:r>
          </w:p>
        </w:tc>
        <w:tc>
          <w:tcPr>
            <w:tcW w:w="1701" w:type="dxa"/>
            <w:vAlign w:val="center"/>
          </w:tcPr>
          <w:p w14:paraId="2F8F52AE" w14:textId="6FFAFBA3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0</w:t>
            </w:r>
            <w:r w:rsid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286399AE" w14:textId="3E1E20C2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9</w:t>
            </w:r>
            <w:r w:rsidR="003277EF">
              <w:rPr>
                <w:rStyle w:val="2SegoeUI7pt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  <w:vAlign w:val="center"/>
          </w:tcPr>
          <w:p w14:paraId="100B7218" w14:textId="2007A7DE" w:rsidR="00C06DD9" w:rsidRPr="00131267" w:rsidRDefault="00C06DD9" w:rsidP="00C06DD9">
            <w:pPr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</w:pPr>
            <w:r w:rsidRPr="00C06DD9">
              <w:rPr>
                <w:rStyle w:val="2SegoeUI7pt"/>
                <w:rFonts w:ascii="Times New Roman" w:hAnsi="Times New Roman" w:cs="Times New Roman"/>
                <w:sz w:val="28"/>
                <w:szCs w:val="28"/>
              </w:rPr>
              <w:t>1,300</w:t>
            </w:r>
          </w:p>
        </w:tc>
      </w:tr>
      <w:tr w:rsidR="00C06DD9" w:rsidRPr="00131267" w14:paraId="0960D483" w14:textId="77777777" w:rsidTr="00C06DD9">
        <w:trPr>
          <w:trHeight w:val="261"/>
        </w:trPr>
        <w:tc>
          <w:tcPr>
            <w:tcW w:w="4815" w:type="dxa"/>
            <w:gridSpan w:val="2"/>
            <w:vAlign w:val="center"/>
          </w:tcPr>
          <w:p w14:paraId="75FE275E" w14:textId="7F9055B5" w:rsidR="00C06DD9" w:rsidRPr="003277EF" w:rsidRDefault="00C06DD9" w:rsidP="003277EF">
            <w:pPr>
              <w:jc w:val="right"/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25. </w:t>
            </w:r>
            <w:r w:rsidR="003277EF"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Суммарно </w:t>
            </w: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(23 + 24)</w:t>
            </w:r>
          </w:p>
        </w:tc>
        <w:tc>
          <w:tcPr>
            <w:tcW w:w="1701" w:type="dxa"/>
            <w:vAlign w:val="center"/>
          </w:tcPr>
          <w:p w14:paraId="323932AA" w14:textId="01C5EC1C" w:rsidR="00C06DD9" w:rsidRPr="003277EF" w:rsidRDefault="00C06DD9" w:rsidP="003277EF">
            <w:pPr>
              <w:jc w:val="right"/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575984CA" w14:textId="45C829BD" w:rsidR="00C06DD9" w:rsidRPr="003277EF" w:rsidRDefault="00C06DD9" w:rsidP="003277EF">
            <w:pPr>
              <w:jc w:val="right"/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31</w:t>
            </w:r>
            <w:r w:rsid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375" w:type="dxa"/>
            <w:vAlign w:val="center"/>
          </w:tcPr>
          <w:p w14:paraId="20481BD7" w14:textId="27F31F19" w:rsidR="00C06DD9" w:rsidRPr="003277EF" w:rsidRDefault="00C06DD9" w:rsidP="003277EF">
            <w:pPr>
              <w:jc w:val="right"/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77EF">
              <w:rPr>
                <w:rStyle w:val="2SegoeUI7pt"/>
                <w:rFonts w:ascii="Times New Roman" w:hAnsi="Times New Roman" w:cs="Times New Roman"/>
                <w:i/>
                <w:iCs/>
                <w:sz w:val="28"/>
                <w:szCs w:val="28"/>
              </w:rPr>
              <w:t>783</w:t>
            </w:r>
          </w:p>
        </w:tc>
      </w:tr>
      <w:tr w:rsidR="00C06DD9" w:rsidRPr="00131267" w14:paraId="495B43EC" w14:textId="77777777" w:rsidTr="00C06DD9">
        <w:trPr>
          <w:trHeight w:val="261"/>
        </w:trPr>
        <w:tc>
          <w:tcPr>
            <w:tcW w:w="4815" w:type="dxa"/>
            <w:gridSpan w:val="2"/>
            <w:vAlign w:val="center"/>
          </w:tcPr>
          <w:p w14:paraId="156A8A94" w14:textId="5893A0CE" w:rsidR="00C06DD9" w:rsidRPr="00562CAC" w:rsidRDefault="00562CAC" w:rsidP="00C06DD9">
            <w:pPr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Суммарное влияние антропогенной деятельности на естественный перенос (6+20+25)</w:t>
            </w:r>
          </w:p>
        </w:tc>
        <w:tc>
          <w:tcPr>
            <w:tcW w:w="1701" w:type="dxa"/>
            <w:vAlign w:val="center"/>
          </w:tcPr>
          <w:p w14:paraId="3353063D" w14:textId="07A768FA" w:rsidR="00C06DD9" w:rsidRPr="00562CAC" w:rsidRDefault="00C06DD9" w:rsidP="00C06DD9">
            <w:pPr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  <w:r w:rsidR="003277EF"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3232E06" w14:textId="21CE9363" w:rsidR="00C06DD9" w:rsidRPr="00562CAC" w:rsidRDefault="00C06DD9" w:rsidP="00C06DD9">
            <w:pPr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  <w:t>299</w:t>
            </w:r>
            <w:r w:rsidR="003277EF"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5" w:type="dxa"/>
            <w:vAlign w:val="center"/>
          </w:tcPr>
          <w:p w14:paraId="47A96A2E" w14:textId="58FFA17E" w:rsidR="00C06DD9" w:rsidRPr="00562CAC" w:rsidRDefault="00C06DD9" w:rsidP="00C06DD9">
            <w:pPr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CAC">
              <w:rPr>
                <w:rStyle w:val="2SegoeUI7pt"/>
                <w:rFonts w:ascii="Times New Roman" w:hAnsi="Times New Roman" w:cs="Times New Roman"/>
                <w:b/>
                <w:bCs/>
                <w:sz w:val="28"/>
                <w:szCs w:val="28"/>
              </w:rPr>
              <w:t>327</w:t>
            </w:r>
          </w:p>
        </w:tc>
      </w:tr>
    </w:tbl>
    <w:p w14:paraId="0B5CBC80" w14:textId="2E109161" w:rsidR="00A76AAD" w:rsidRDefault="00562CAC" w:rsidP="00562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Даже 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1950 году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перемещение веществ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результате</w:t>
      </w:r>
      <w:r w:rsidR="005F7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человека было значительным (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,2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год), что почти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вдвое превышает 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22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естественн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 перенос)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2836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Крупнейшим источником антропогенной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тала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эрозия почвы в результате обезлесения и сельского хозяйства (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25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год), 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далее следовали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добыча полезных ископаемых </w:t>
      </w:r>
      <w:r w:rsidR="001E6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образование 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горнорудной промышленности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год), строительство (</w:t>
      </w:r>
      <w:r w:rsidR="0035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7,5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2A2CD4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год)</w:t>
      </w:r>
      <w:r w:rsidR="005B4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производство 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цемента 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(1,6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т/год) и добыча гравия на побережь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 (0,1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т/год)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(Таблица 6)</w:t>
      </w:r>
      <w:r w:rsidR="005B4DC8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163B7C0" w14:textId="16F50146" w:rsidR="00EF51FD" w:rsidRPr="007125A2" w:rsidRDefault="002A2CD4" w:rsidP="00EF51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2010 году 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перенос веществ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результате деятельности человека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увеличил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467</w:t>
      </w:r>
      <w:r w:rsidR="00A76AAD"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250,5 </w:t>
      </w:r>
      <w:r w:rsidR="003A3B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6533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при этом 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перемещение грунтов в результате деятельности горнорудной промышленности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настоящее время превышает </w:t>
      </w:r>
      <w:r w:rsid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перенос веществ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результате эрозии почвы (</w:t>
      </w:r>
      <w:r w:rsidR="00EF5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2836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A76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25A2" w:rsidRPr="00712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[26].</w:t>
      </w:r>
    </w:p>
    <w:p w14:paraId="1908EA72" w14:textId="02B56B0D" w:rsidR="00DC5B95" w:rsidRPr="00DC5B95" w:rsidRDefault="00DC5B95" w:rsidP="007125A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Опубликовано много результатов наблюдений за смывом почвы ливнями, стоком талых вод в различных природных зонах, на разных угодьях. В целом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сейчас 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17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млн км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обрабатываемых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пахотных земель на нашей планете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более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6-7 млн км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подвержено эрозии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(Лисицын, 1974). 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Ежегодно эрозия и дефляция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переносит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 ландшафтов суши миллиарды тонн почвенных частиц. За один ливень с 1 га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(0,01 км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обрабатываемых склонов часто смывается 10-20 т, нередко 50-100 т, иногда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7F04B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200-300 т почвы. При очень сильных ливнях на отдельных участках склонов смывается весь взрыхленный обрабатываемый слой (10-20 см), а иногда и весь пахотный слой (от 1 ливня с га теряется 3000-4000 т почвы).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Если взять площадь обрабатываемых площадей на Земле, которые подвержены эрозии, 6-7 млн км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то в сумме по миру от 1 ливня теряется ~100 </w:t>
      </w:r>
      <w:r w:rsidR="003A3BE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 почвы</w:t>
      </w:r>
      <w:r w:rsidR="008835C6" w:rsidRPr="008835C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[27]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273A08C4" w14:textId="42DDB860" w:rsidR="00752042" w:rsidRDefault="00E83233" w:rsidP="007520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Таблице 6 указано, что по последним данным на Земле из-за эрозии почв, вызванной антропогенной деятельностью (а точнее обезлесения и сельского хозяйства) перемещается </w:t>
      </w:r>
      <w:r w:rsidR="00752042" w:rsidRPr="007F04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="00752042" w:rsidRPr="007F0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с.х.</w:t>
      </w:r>
      <w:r w:rsidR="00752042"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869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~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75</w:t>
      </w:r>
      <w:r w:rsidR="00E4636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A3BE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Г</w:t>
      </w:r>
      <w:r w:rsidR="00752042" w:rsidRPr="00E83233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</w:t>
      </w:r>
      <w:r w:rsidRPr="00E83233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/год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52042" w:rsidRPr="007F0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вещества</w:t>
      </w:r>
      <w:r w:rsidR="008835C6" w:rsidRPr="00883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[26]</w:t>
      </w:r>
      <w:r w:rsidR="00752042" w:rsidRPr="007F0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62598E2B" w14:textId="003315F3" w:rsidR="002A2CD4" w:rsidRPr="007E488E" w:rsidRDefault="00752042" w:rsidP="002A2C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состояние почвенного покрова внушает большую тревогу. Наблюдаются значительные потери продуктивных пастбищ и пашни вследствие распространения эрозии, пыльных бурь, вторичного засоления и </w:t>
      </w:r>
      <w:r w:rsidRPr="00346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заболачивания, отчуждения земель под строения, населенные пункты</w:t>
      </w:r>
      <w:r w:rsidR="00CB6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</w:t>
      </w:r>
      <w:r w:rsidRPr="00346B69">
        <w:rPr>
          <w:rFonts w:ascii="Times New Roman" w:hAnsi="Times New Roman" w:cs="Times New Roman"/>
          <w:color w:val="000000" w:themeColor="text1"/>
          <w:sz w:val="28"/>
          <w:szCs w:val="28"/>
        </w:rPr>
        <w:t>Уменьшаются ресурсы речных, озерных и подземных вод</w:t>
      </w:r>
      <w:r w:rsidR="00CB6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следовательно происходят изменения в склоновом стоке, стоке растворенных веществ и твердом стоке. По данным из Таблицы 6 перемещение веществ реками, измененное под воздействием антропогенной деятельности, составляет </w:t>
      </w:r>
      <w:r w:rsidR="00CB68D6" w:rsidRPr="007F04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="00CB68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р</w:t>
      </w:r>
      <w:r w:rsidR="00CB68D6" w:rsidRPr="007F0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.</w:t>
      </w:r>
      <w:r w:rsidR="00CB68D6"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B6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~</w:t>
      </w:r>
      <w:r w:rsidR="00CB68D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56 </w:t>
      </w:r>
      <w:r w:rsidR="003A3BE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Г</w:t>
      </w:r>
      <w:r w:rsidR="00CB68D6" w:rsidRPr="00E83233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т/го</w:t>
      </w:r>
      <w:r w:rsidR="00CB68D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д</w:t>
      </w:r>
      <w:r w:rsidR="008835C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8835C6" w:rsidRPr="00883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[2</w:t>
      </w:r>
      <w:r w:rsidR="008835C6" w:rsidRPr="007E4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6].</w:t>
      </w:r>
    </w:p>
    <w:p w14:paraId="36D1F9F0" w14:textId="04D87CA9" w:rsidR="008835C6" w:rsidRDefault="002A2CD4" w:rsidP="002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>С 2010 года глобальные скорости ветра над сушей увеличились в ответ на внутренние десятилетние колебания океана и атмосферы. Это усиление увеличило потенциальную энергию ветра на 17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>±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>2% за 2010-2017 годы</w:t>
      </w:r>
      <w:r w:rsidR="008835C6" w:rsidRP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[19]</w:t>
      </w:r>
      <w:r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Ожидается, что перенос эоловых отложений увеличится с увеличением скорости наземного ветра и опустынивания, но количественная оценка </w:t>
      </w:r>
      <w:r w:rsidR="0048078A"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процесса 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>авторами стат</w:t>
      </w:r>
      <w:r w:rsidR="008F1F6B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5C6" w:rsidRP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[19] </w:t>
      </w:r>
      <w:r w:rsidRPr="00480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проводилась. 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статье </w:t>
      </w:r>
      <w:r w:rsidR="008835C6" w:rsidRPr="008835C6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8F1F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835C6" w:rsidRP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88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говорится, что сейчас на Земле </w:t>
      </w:r>
      <w:r w:rsidR="008F1F6B">
        <w:rPr>
          <w:rFonts w:ascii="Times New Roman" w:eastAsiaTheme="minorEastAsia" w:hAnsi="Times New Roman" w:cs="Times New Roman"/>
          <w:sz w:val="28"/>
          <w:szCs w:val="28"/>
        </w:rPr>
        <w:t xml:space="preserve">эоловым переносом, в т.ч. с </w:t>
      </w:r>
      <w:r w:rsidR="008835C6">
        <w:rPr>
          <w:rFonts w:ascii="Times New Roman" w:eastAsiaTheme="minorEastAsia" w:hAnsi="Times New Roman" w:cs="Times New Roman"/>
          <w:sz w:val="28"/>
          <w:szCs w:val="28"/>
        </w:rPr>
        <w:t>пыльными бурями переносится</w:t>
      </w:r>
      <w:r w:rsidR="008F1F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11A9" w:rsidRPr="00AA11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М</w:t>
      </w:r>
      <w:r w:rsidR="00AA11A9" w:rsidRPr="00AA11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vertAlign w:val="subscript"/>
        </w:rPr>
        <w:t>п.б.</w:t>
      </w:r>
      <w:r w:rsidR="00AA11A9" w:rsidRPr="00AA11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~</w:t>
      </w:r>
      <w:r w:rsidR="008F1F6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1,5</w:t>
      </w:r>
      <w:r w:rsidR="00AA11A9" w:rsidRPr="00AA11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3B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Г</w:t>
      </w:r>
      <w:r w:rsidR="00AA11A9" w:rsidRPr="00AA11A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т/год.</w:t>
      </w:r>
    </w:p>
    <w:p w14:paraId="0D950DD3" w14:textId="3C85E6E0" w:rsidR="002051BF" w:rsidRPr="002051BF" w:rsidRDefault="002051BF" w:rsidP="002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Данные, обозначающие количества веществ, перемещаемых на Земле за счет влияния антропогенной деятельности на эрозию почв, деятельность рек и эоловый перенос, будут использованы в 3 </w:t>
      </w:r>
      <w:r w:rsidR="00C41A7C">
        <w:rPr>
          <w:rFonts w:ascii="Times New Roman" w:eastAsiaTheme="minorEastAsia" w:hAnsi="Times New Roman" w:cs="Times New Roman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>лаве.</w:t>
      </w:r>
    </w:p>
    <w:p w14:paraId="385B49A9" w14:textId="4C2E2141" w:rsidR="008F476C" w:rsidRDefault="008F476C" w:rsidP="008F1F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213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исунк</w:t>
      </w:r>
      <w:r w:rsidR="00B213FF">
        <w:rPr>
          <w:rFonts w:ascii="Times New Roman" w:hAnsi="Times New Roman" w:cs="Times New Roman"/>
          <w:color w:val="000000" w:themeColor="text1"/>
          <w:sz w:val="28"/>
          <w:szCs w:val="28"/>
        </w:rPr>
        <w:t>ах 6 и 7 наглядно представлена информация по переносу веществ на Земле в период антропоцена. Количественные данные, содержащиеся на схемах, были указаны выше в Таблице 6, а впоследствии прокомментированы автором настоящей работы.</w:t>
      </w:r>
    </w:p>
    <w:p w14:paraId="09FE7479" w14:textId="77777777" w:rsidR="00B213FF" w:rsidRDefault="008F1F6B" w:rsidP="00B213FF">
      <w:pPr>
        <w:keepNext/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9DA9A" wp14:editId="5FF8C764">
            <wp:extent cx="6012816" cy="2645664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7319" cy="26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BEFF" w14:textId="63F65F96" w:rsidR="008F1F6B" w:rsidRPr="00941A32" w:rsidRDefault="00B213FF" w:rsidP="003A3BE2">
      <w:pPr>
        <w:pStyle w:val="ad"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</w:t>
      </w:r>
      <w:r w:rsid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6</w:t>
      </w:r>
      <w:r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Перенос веществ с суши в океан</w:t>
      </w:r>
      <w:r w:rsidR="00B00CB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Данные представлены на</w:t>
      </w:r>
      <w:r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2010</w:t>
      </w:r>
      <w:r w:rsidR="00D65C2C"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год</w:t>
      </w:r>
      <w:r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</w:t>
      </w:r>
      <w:r w:rsidR="003A3BE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Г</w:t>
      </w:r>
      <w:r w:rsidRPr="00D65C2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т/год</w:t>
      </w:r>
      <w:r w:rsidR="00941A32" w:rsidRPr="00941A3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[26].</w:t>
      </w:r>
    </w:p>
    <w:p w14:paraId="7A7314EC" w14:textId="77777777" w:rsidR="00D65C2C" w:rsidRDefault="008F1F6B" w:rsidP="00D65C2C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00F7CD61" wp14:editId="092E8F5A">
            <wp:extent cx="5942965" cy="332803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EDA5" w14:textId="6F3F62B3" w:rsidR="007125A2" w:rsidRPr="00941A32" w:rsidRDefault="00D65C2C" w:rsidP="00941A32">
      <w:pPr>
        <w:pStyle w:val="ad"/>
        <w:spacing w:line="360" w:lineRule="auto"/>
        <w:jc w:val="both"/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D65C2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Рисунок 7. Влияние техногенеза на перемещение веществ на </w:t>
      </w:r>
      <w:r w:rsidR="00B00CB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З</w:t>
      </w:r>
      <w:r w:rsidRPr="00D65C2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емле</w:t>
      </w:r>
      <w:r w:rsidR="00B00CB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. В синих прямоугольничках представлены данные</w:t>
      </w:r>
      <w:r w:rsidRPr="00D65C2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за 1950</w:t>
      </w:r>
      <w:r w:rsidR="00B00CB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год, а в зеленых за</w:t>
      </w:r>
      <w:r w:rsidRPr="00D65C2C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2010 г</w:t>
      </w:r>
      <w:r w:rsidR="00B00CB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од</w:t>
      </w:r>
      <w:r w:rsidR="00941A3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941A32" w:rsidRPr="00941A32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[26].</w:t>
      </w:r>
    </w:p>
    <w:p w14:paraId="5D4A5295" w14:textId="702AB50E" w:rsidR="00941A32" w:rsidRDefault="00941A32" w:rsidP="00941A32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данным, приведенным в Таблице 6, горнорудная промышленность также оказывает влияние на перемещение веществ на Земле. Некоторые отрасли, наиболее влияющие на него, будут рассмотрены далее.</w:t>
      </w:r>
    </w:p>
    <w:p w14:paraId="462C209E" w14:textId="53271962" w:rsidR="00752042" w:rsidRPr="005536DB" w:rsidRDefault="005536DB" w:rsidP="005536DB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0" w:name="_Toc104147384"/>
      <w:r w:rsidRPr="00B447C2">
        <w:rPr>
          <w:b/>
          <w:bCs/>
          <w:lang w:val="ru-RU"/>
        </w:rPr>
        <w:lastRenderedPageBreak/>
        <w:t xml:space="preserve">Оценка </w:t>
      </w:r>
      <w:r>
        <w:rPr>
          <w:b/>
          <w:bCs/>
          <w:lang w:val="ru-RU"/>
        </w:rPr>
        <w:t xml:space="preserve">масс </w:t>
      </w:r>
      <w:r w:rsidRPr="00B447C2">
        <w:rPr>
          <w:b/>
          <w:bCs/>
          <w:lang w:val="ru-RU"/>
        </w:rPr>
        <w:t>перемещ</w:t>
      </w:r>
      <w:r>
        <w:rPr>
          <w:b/>
          <w:bCs/>
          <w:lang w:val="ru-RU"/>
        </w:rPr>
        <w:t>аемых веществ</w:t>
      </w:r>
      <w:r w:rsidRPr="00B447C2">
        <w:rPr>
          <w:b/>
          <w:bCs/>
          <w:lang w:val="ru-RU"/>
        </w:rPr>
        <w:t xml:space="preserve"> за </w:t>
      </w:r>
      <w:r>
        <w:rPr>
          <w:b/>
          <w:bCs/>
          <w:lang w:val="ru-RU"/>
        </w:rPr>
        <w:t>счет некоторых отраслей промышленности</w:t>
      </w:r>
      <w:bookmarkEnd w:id="10"/>
    </w:p>
    <w:p w14:paraId="06C5E7E1" w14:textId="22302CD1" w:rsidR="002E59F0" w:rsidRPr="00FB143A" w:rsidRDefault="009C5122" w:rsidP="003258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будем рассматривать только небольшую часть отраслей промышленности. Тем же, кто желает ознакомиться</w:t>
      </w:r>
      <w:r w:rsidR="002E59F0"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вкладом от военной активности, мы рекомендуем монографию   Байдукова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А.К.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Летучего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Ю.А.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Лобынцева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В.В.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«Экологическая безопасность Военно-морской деятельности»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2020 г</w:t>
      </w:r>
      <w:r w:rsidR="004D4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од)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</w:p>
    <w:p w14:paraId="5FB21BE3" w14:textId="715D5949" w:rsidR="00325883" w:rsidRPr="00325883" w:rsidRDefault="002051BF" w:rsidP="00325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Добыча полезных ископаемых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сильно </w:t>
      </w:r>
      <w:r w:rsid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влияет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внешний вид Земли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12E9B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Объемы ежегодно выводимых на поверхность горных пород составляют сотни миллиардов тонн. </w:t>
      </w:r>
      <w:r w:rsidR="00325883" w:rsidRPr="007F04BE">
        <w:rPr>
          <w:rFonts w:ascii="Times New Roman" w:hAnsi="Times New Roman" w:cs="Times New Roman"/>
          <w:sz w:val="28"/>
          <w:szCs w:val="28"/>
        </w:rPr>
        <w:t xml:space="preserve">Все процессы, связанные с переработкой веществ, содержащих в значимых количествах радионуклиды, а также с </w:t>
      </w:r>
      <w:bookmarkStart w:id="11" w:name="e0_151_"/>
      <w:r w:rsidR="00325883" w:rsidRPr="007F04BE">
        <w:rPr>
          <w:rFonts w:ascii="Times New Roman" w:hAnsi="Times New Roman" w:cs="Times New Roman"/>
          <w:sz w:val="28"/>
          <w:szCs w:val="28"/>
        </w:rPr>
        <w:t xml:space="preserve">концентрированием </w:t>
      </w:r>
      <w:bookmarkEnd w:id="11"/>
      <w:r w:rsidR="00325883" w:rsidRPr="007F04BE">
        <w:rPr>
          <w:rFonts w:ascii="Times New Roman" w:hAnsi="Times New Roman" w:cs="Times New Roman"/>
          <w:sz w:val="28"/>
          <w:szCs w:val="28"/>
        </w:rPr>
        <w:t>активности в конечных продуктах или отходах</w:t>
      </w:r>
      <w:r w:rsidR="00325883">
        <w:rPr>
          <w:rFonts w:ascii="Times New Roman" w:hAnsi="Times New Roman" w:cs="Times New Roman"/>
          <w:sz w:val="28"/>
          <w:szCs w:val="28"/>
        </w:rPr>
        <w:t xml:space="preserve">, </w:t>
      </w:r>
      <w:r w:rsidR="00325883" w:rsidRPr="007F04BE">
        <w:rPr>
          <w:rFonts w:ascii="Times New Roman" w:hAnsi="Times New Roman" w:cs="Times New Roman"/>
          <w:sz w:val="28"/>
          <w:szCs w:val="28"/>
        </w:rPr>
        <w:t>неизбежно повышают содержание радионуклидов в среде обитания. В процессе горного производства образуются и быстро увеличиваются пространства, нарушенные горными выработками, отвалами пород и отходов переработки и представляющие собой бесплодные поверхности, отрицательное влияние которых распространяется на окружающие территории.</w:t>
      </w:r>
    </w:p>
    <w:p w14:paraId="41089F4B" w14:textId="0B4E8DDE" w:rsidR="00C41A7C" w:rsidRPr="00612E9B" w:rsidRDefault="002051BF" w:rsidP="00C41A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Мировая добыча угля 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сопутствующими</w:t>
      </w:r>
      <w:r w:rsidR="00612E9B" w:rsidRP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пород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 w:rsidR="00612E9B" w:rsidRP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отход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 производства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74 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Pr="002A2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  <w:r w:rsidR="00C41A7C" w:rsidRP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уровне добычи угля в 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~</w:t>
      </w:r>
      <w:r w:rsid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7,7</w:t>
      </w:r>
      <w:r w:rsidR="004802F1" w:rsidRP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т/год</w:t>
      </w:r>
      <w:r w:rsidR="004802F1" w:rsidRP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[39].</w:t>
      </w:r>
      <w:r w:rsidR="00C41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Введем коэффициент К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у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показывающий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отношение всех перемещаемых пород при добыче угля к массе полезного ископаемого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Этот коэффициент</w:t>
      </w:r>
      <w:r w:rsidR="00612E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равняется 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у.</w:t>
      </w:r>
      <w:r w:rsidR="00480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 10.</w:t>
      </w:r>
    </w:p>
    <w:p w14:paraId="6A2FE328" w14:textId="7B3378EC" w:rsidR="00B447C2" w:rsidRDefault="00325883" w:rsidP="00B447C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Согласно</w:t>
      </w:r>
      <w:r w:rsidR="00612E9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12E9B" w:rsidRPr="00612E9B">
        <w:rPr>
          <w:rFonts w:ascii="Times New Roman" w:eastAsiaTheme="majorEastAsia" w:hAnsi="Times New Roman" w:cs="Times New Roman"/>
          <w:sz w:val="28"/>
          <w:szCs w:val="28"/>
        </w:rPr>
        <w:t>[30]</w:t>
      </w:r>
      <w:r>
        <w:rPr>
          <w:rFonts w:ascii="Times New Roman" w:eastAsiaTheme="majorEastAsia" w:hAnsi="Times New Roman" w:cs="Times New Roman"/>
          <w:sz w:val="28"/>
          <w:szCs w:val="28"/>
        </w:rPr>
        <w:t>, д</w:t>
      </w:r>
      <w:r w:rsidR="00612E9B">
        <w:rPr>
          <w:rFonts w:ascii="Times New Roman" w:eastAsiaTheme="majorEastAsia" w:hAnsi="Times New Roman" w:cs="Times New Roman"/>
          <w:sz w:val="28"/>
          <w:szCs w:val="28"/>
        </w:rPr>
        <w:t xml:space="preserve">ля добычи металлической </w:t>
      </w:r>
      <w:r w:rsidR="00B447C2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руды массой 30 </w:t>
      </w:r>
      <w:r w:rsidR="003A3BE2">
        <w:rPr>
          <w:rFonts w:ascii="Times New Roman" w:eastAsiaTheme="majorEastAsia" w:hAnsi="Times New Roman" w:cs="Times New Roman"/>
          <w:sz w:val="28"/>
          <w:szCs w:val="28"/>
        </w:rPr>
        <w:t>Г</w:t>
      </w:r>
      <w:r w:rsidR="00B447C2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т необходимо переместить около 450 </w:t>
      </w:r>
      <w:r w:rsidR="00E63028">
        <w:rPr>
          <w:rFonts w:ascii="Times New Roman" w:eastAsiaTheme="majorEastAsia" w:hAnsi="Times New Roman" w:cs="Times New Roman"/>
          <w:sz w:val="28"/>
          <w:szCs w:val="28"/>
        </w:rPr>
        <w:t>Г</w:t>
      </w:r>
      <w:r w:rsidR="00B447C2" w:rsidRPr="007F04BE">
        <w:rPr>
          <w:rFonts w:ascii="Times New Roman" w:eastAsiaTheme="majorEastAsia" w:hAnsi="Times New Roman" w:cs="Times New Roman"/>
          <w:sz w:val="28"/>
          <w:szCs w:val="28"/>
        </w:rPr>
        <w:t>т породы</w:t>
      </w:r>
      <w:r w:rsidR="00B447C2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B447C2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Исходя из этого мы можем ввести коэффициент, который будет показывать отношение всех перемещаемых пород при добыче к массе самой руды</w:t>
      </w:r>
      <w:r>
        <w:rPr>
          <w:rFonts w:ascii="Times New Roman" w:eastAsiaTheme="majorEastAsia" w:hAnsi="Times New Roman" w:cs="Times New Roman"/>
          <w:sz w:val="28"/>
          <w:szCs w:val="28"/>
        </w:rPr>
        <w:t>, К</w:t>
      </w:r>
      <w:r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м.р.</w:t>
      </w:r>
      <w:r>
        <w:rPr>
          <w:rFonts w:ascii="Times New Roman" w:eastAsiaTheme="majorEastAsia" w:hAnsi="Times New Roman" w:cs="Times New Roman"/>
          <w:sz w:val="28"/>
          <w:szCs w:val="28"/>
        </w:rPr>
        <w:t>= 15.</w:t>
      </w:r>
    </w:p>
    <w:p w14:paraId="793A9245" w14:textId="436810AD" w:rsidR="00B23DEC" w:rsidRPr="00B23DEC" w:rsidRDefault="00B23DEC" w:rsidP="00B23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DEC">
        <w:rPr>
          <w:rFonts w:ascii="Times New Roman" w:hAnsi="Times New Roman" w:cs="Times New Roman"/>
          <w:sz w:val="28"/>
          <w:szCs w:val="28"/>
        </w:rPr>
        <w:t>[35]</w:t>
      </w:r>
      <w:r w:rsidRPr="007F04BE">
        <w:rPr>
          <w:rFonts w:ascii="Times New Roman" w:hAnsi="Times New Roman" w:cs="Times New Roman"/>
          <w:sz w:val="28"/>
          <w:szCs w:val="28"/>
        </w:rPr>
        <w:t xml:space="preserve">, в 2017 году в России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результате деятельности </w:t>
      </w:r>
      <w:r w:rsidRPr="007F04BE">
        <w:rPr>
          <w:rFonts w:ascii="Times New Roman" w:hAnsi="Times New Roman" w:cs="Times New Roman"/>
          <w:sz w:val="28"/>
          <w:szCs w:val="28"/>
        </w:rPr>
        <w:t xml:space="preserve">нефтяной промышленности было образовано </w:t>
      </w:r>
      <w:r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="00D5720A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A6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7F04BE">
        <w:rPr>
          <w:rFonts w:ascii="Times New Roman" w:hAnsi="Times New Roman" w:cs="Times New Roman"/>
          <w:sz w:val="28"/>
          <w:szCs w:val="28"/>
        </w:rPr>
        <w:t xml:space="preserve">отходов. Всего в России </w:t>
      </w:r>
      <w:r w:rsidRPr="007F04BE">
        <w:rPr>
          <w:rFonts w:ascii="Times New Roman" w:hAnsi="Times New Roman" w:cs="Times New Roman"/>
          <w:sz w:val="28"/>
          <w:szCs w:val="28"/>
        </w:rPr>
        <w:lastRenderedPageBreak/>
        <w:t xml:space="preserve">в 2017 году было добыто </w:t>
      </w:r>
      <w:r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sz w:val="28"/>
          <w:szCs w:val="28"/>
        </w:rPr>
        <w:t xml:space="preserve">555,7 </w:t>
      </w:r>
      <w:r w:rsidR="00D5720A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 xml:space="preserve">т нефти. Исходя из этой информации, можно посчитать коэффициент, который показывает сколько </w:t>
      </w:r>
      <w:r w:rsidR="00A340A6">
        <w:rPr>
          <w:rFonts w:ascii="Times New Roman" w:hAnsi="Times New Roman" w:cs="Times New Roman"/>
          <w:sz w:val="28"/>
          <w:szCs w:val="28"/>
        </w:rPr>
        <w:t>твердых отходов</w:t>
      </w:r>
      <w:r w:rsidRPr="007F04BE">
        <w:rPr>
          <w:rFonts w:ascii="Times New Roman" w:hAnsi="Times New Roman" w:cs="Times New Roman"/>
          <w:sz w:val="28"/>
          <w:szCs w:val="28"/>
        </w:rPr>
        <w:t xml:space="preserve"> перемещается при добыче 1 т нефти и газа, </w:t>
      </w:r>
      <w:r>
        <w:rPr>
          <w:rFonts w:ascii="Times New Roman" w:hAnsi="Times New Roman" w:cs="Times New Roman"/>
          <w:sz w:val="28"/>
          <w:szCs w:val="28"/>
        </w:rPr>
        <w:t>он равен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нг</w:t>
      </w:r>
      <w:r>
        <w:rPr>
          <w:rFonts w:ascii="Times New Roman" w:hAnsi="Times New Roman" w:cs="Times New Roman"/>
          <w:sz w:val="28"/>
          <w:szCs w:val="28"/>
        </w:rPr>
        <w:t xml:space="preserve"> = 0,002.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D7936" w14:textId="17BB1383" w:rsidR="00B447C2" w:rsidRPr="00B447C2" w:rsidRDefault="00B447C2" w:rsidP="00B447C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Следовательно, </w:t>
      </w:r>
      <w:r w:rsidR="00325883">
        <w:rPr>
          <w:rFonts w:ascii="Times New Roman" w:eastAsiaTheme="majorEastAsia" w:hAnsi="Times New Roman" w:cs="Times New Roman"/>
          <w:sz w:val="28"/>
          <w:szCs w:val="28"/>
        </w:rPr>
        <w:t xml:space="preserve">зная </w:t>
      </w:r>
      <w:r w:rsidR="00394FAD">
        <w:rPr>
          <w:rFonts w:ascii="Times New Roman" w:eastAsiaTheme="majorEastAsia" w:hAnsi="Times New Roman" w:cs="Times New Roman"/>
          <w:sz w:val="28"/>
          <w:szCs w:val="28"/>
        </w:rPr>
        <w:t xml:space="preserve">эти и другие (для других ПИ) </w:t>
      </w:r>
      <w:r w:rsidR="00325883">
        <w:rPr>
          <w:rFonts w:ascii="Times New Roman" w:eastAsiaTheme="majorEastAsia" w:hAnsi="Times New Roman" w:cs="Times New Roman"/>
          <w:sz w:val="28"/>
          <w:szCs w:val="28"/>
        </w:rPr>
        <w:t xml:space="preserve">коэффициенты, </w:t>
      </w:r>
      <w:r w:rsidR="00394FAD">
        <w:rPr>
          <w:rFonts w:ascii="Times New Roman" w:eastAsiaTheme="majorEastAsia" w:hAnsi="Times New Roman" w:cs="Times New Roman"/>
          <w:sz w:val="28"/>
          <w:szCs w:val="28"/>
        </w:rPr>
        <w:t xml:space="preserve">зная </w:t>
      </w:r>
      <w:r w:rsidR="00325883">
        <w:rPr>
          <w:rFonts w:ascii="Times New Roman" w:eastAsiaTheme="majorEastAsia" w:hAnsi="Times New Roman" w:cs="Times New Roman"/>
          <w:sz w:val="28"/>
          <w:szCs w:val="28"/>
        </w:rPr>
        <w:t xml:space="preserve">массы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добываемого полезного ископаемого, </w:t>
      </w:r>
      <w:r w:rsidR="00325883">
        <w:rPr>
          <w:rFonts w:ascii="Times New Roman" w:eastAsiaTheme="majorEastAsia" w:hAnsi="Times New Roman" w:cs="Times New Roman"/>
          <w:sz w:val="28"/>
          <w:szCs w:val="28"/>
        </w:rPr>
        <w:t xml:space="preserve">мы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>можем посчитать и объем</w:t>
      </w:r>
      <w:r w:rsidR="00325883">
        <w:rPr>
          <w:rFonts w:ascii="Times New Roman" w:eastAsiaTheme="majorEastAsia" w:hAnsi="Times New Roman" w:cs="Times New Roman"/>
          <w:sz w:val="28"/>
          <w:szCs w:val="28"/>
        </w:rPr>
        <w:t>ы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перемещаемых при этом. </w:t>
      </w:r>
    </w:p>
    <w:p w14:paraId="73D0289E" w14:textId="74844E55" w:rsidR="00525585" w:rsidRPr="00B447C2" w:rsidRDefault="00397E41" w:rsidP="00752042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2" w:name="_Toc104147385"/>
      <w:r w:rsidRPr="00B447C2">
        <w:rPr>
          <w:b/>
          <w:bCs/>
          <w:lang w:val="ru-RU"/>
        </w:rPr>
        <w:t xml:space="preserve">Оценка </w:t>
      </w:r>
      <w:r w:rsidR="00B447C2">
        <w:rPr>
          <w:b/>
          <w:bCs/>
          <w:lang w:val="ru-RU"/>
        </w:rPr>
        <w:t xml:space="preserve">масс </w:t>
      </w:r>
      <w:r w:rsidRPr="00B447C2">
        <w:rPr>
          <w:b/>
          <w:bCs/>
          <w:lang w:val="ru-RU"/>
        </w:rPr>
        <w:t>перемещ</w:t>
      </w:r>
      <w:r w:rsidR="00B447C2">
        <w:rPr>
          <w:b/>
          <w:bCs/>
          <w:lang w:val="ru-RU"/>
        </w:rPr>
        <w:t>аемых веществ</w:t>
      </w:r>
      <w:r w:rsidRPr="00B447C2">
        <w:rPr>
          <w:b/>
          <w:bCs/>
          <w:lang w:val="ru-RU"/>
        </w:rPr>
        <w:t xml:space="preserve"> за счет добычи угля</w:t>
      </w:r>
      <w:bookmarkEnd w:id="12"/>
    </w:p>
    <w:p w14:paraId="5EBFFC55" w14:textId="6A476451" w:rsidR="00056F93" w:rsidRPr="007F04BE" w:rsidRDefault="00480E56" w:rsidP="00695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На 20</w:t>
      </w:r>
      <w:r w:rsidR="00F07A7E" w:rsidRPr="007F04BE">
        <w:rPr>
          <w:rFonts w:ascii="Times New Roman" w:hAnsi="Times New Roman" w:cs="Times New Roman"/>
          <w:sz w:val="28"/>
          <w:szCs w:val="28"/>
        </w:rPr>
        <w:t>20</w:t>
      </w:r>
      <w:r w:rsidRPr="007F04BE">
        <w:rPr>
          <w:rFonts w:ascii="Times New Roman" w:hAnsi="Times New Roman" w:cs="Times New Roman"/>
          <w:sz w:val="28"/>
          <w:szCs w:val="28"/>
        </w:rPr>
        <w:t xml:space="preserve"> год добыча угля в </w:t>
      </w:r>
      <w:r w:rsidR="009B4294" w:rsidRPr="007F04BE">
        <w:rPr>
          <w:rFonts w:ascii="Times New Roman" w:hAnsi="Times New Roman" w:cs="Times New Roman"/>
          <w:sz w:val="28"/>
          <w:szCs w:val="28"/>
        </w:rPr>
        <w:t>мире</w:t>
      </w:r>
      <w:r w:rsidRPr="007F04B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25883">
        <w:rPr>
          <w:rFonts w:ascii="Times New Roman" w:hAnsi="Times New Roman" w:cs="Times New Roman"/>
          <w:sz w:val="28"/>
          <w:szCs w:val="28"/>
        </w:rPr>
        <w:t>~</w:t>
      </w:r>
      <w:r w:rsidR="00F07A7E" w:rsidRPr="007F04BE">
        <w:rPr>
          <w:rFonts w:ascii="Times New Roman" w:hAnsi="Times New Roman" w:cs="Times New Roman"/>
          <w:sz w:val="28"/>
          <w:szCs w:val="28"/>
        </w:rPr>
        <w:t xml:space="preserve">7,7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т/год. </w:t>
      </w:r>
      <w:r w:rsidR="00056F93" w:rsidRPr="007F04BE">
        <w:rPr>
          <w:rFonts w:ascii="Times New Roman" w:hAnsi="Times New Roman" w:cs="Times New Roman"/>
          <w:sz w:val="28"/>
          <w:szCs w:val="28"/>
        </w:rPr>
        <w:t xml:space="preserve">Твердые отходы добычи и переработки углей составляют значительную часть в общем объеме образующихся в мире промышленных отходов. </w:t>
      </w:r>
    </w:p>
    <w:p w14:paraId="53879335" w14:textId="54C25930" w:rsidR="00B447C2" w:rsidRPr="007F04BE" w:rsidRDefault="00056F93" w:rsidP="00325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Используя коэффициент, введенный </w:t>
      </w:r>
      <w:r w:rsidR="00B447C2">
        <w:rPr>
          <w:rFonts w:ascii="Times New Roman" w:hAnsi="Times New Roman" w:cs="Times New Roman"/>
          <w:sz w:val="28"/>
          <w:szCs w:val="28"/>
        </w:rPr>
        <w:t>выше</w:t>
      </w:r>
      <w:r w:rsidRPr="007F04BE">
        <w:rPr>
          <w:rFonts w:ascii="Times New Roman" w:hAnsi="Times New Roman" w:cs="Times New Roman"/>
          <w:sz w:val="28"/>
          <w:szCs w:val="28"/>
        </w:rPr>
        <w:t>, мы можем оценить объемы, перемещаемых грунтов</w:t>
      </w:r>
      <w:r w:rsidR="00496992" w:rsidRPr="007F04BE">
        <w:rPr>
          <w:rFonts w:ascii="Times New Roman" w:hAnsi="Times New Roman" w:cs="Times New Roman"/>
          <w:sz w:val="28"/>
          <w:szCs w:val="28"/>
        </w:rPr>
        <w:t xml:space="preserve"> при добыче угля</w:t>
      </w:r>
      <w:r w:rsidR="00546FE5"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546FE5"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46FE5"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уг.п.</w:t>
      </w:r>
      <w:r w:rsidR="00546FE5" w:rsidRPr="007F04BE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)</w:t>
      </w:r>
      <w:r w:rsidR="00496992" w:rsidRPr="007F04BE">
        <w:rPr>
          <w:rFonts w:ascii="Times New Roman" w:hAnsi="Times New Roman" w:cs="Times New Roman"/>
          <w:sz w:val="28"/>
          <w:szCs w:val="28"/>
        </w:rPr>
        <w:t>:</w:t>
      </w:r>
    </w:p>
    <w:p w14:paraId="6125648B" w14:textId="1680413E" w:rsidR="00496992" w:rsidRPr="007F04BE" w:rsidRDefault="00496992" w:rsidP="00B447C2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634BC"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уг.п.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=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К,</w:t>
      </w:r>
    </w:p>
    <w:p w14:paraId="3CC760A3" w14:textId="6DC2C80D" w:rsidR="00496992" w:rsidRPr="007F04BE" w:rsidRDefault="00496992" w:rsidP="00B447C2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634BC"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уг.п.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= </w:t>
      </w:r>
      <w:r w:rsidR="00F07A7E" w:rsidRPr="007F04BE">
        <w:rPr>
          <w:rFonts w:ascii="Times New Roman" w:hAnsi="Times New Roman" w:cs="Times New Roman"/>
          <w:sz w:val="28"/>
          <w:szCs w:val="28"/>
        </w:rPr>
        <w:t>7,741</w:t>
      </w:r>
      <w:r w:rsidR="00C1149A"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="00C1149A" w:rsidRPr="007F04BE">
        <w:rPr>
          <w:rFonts w:ascii="Times New Roman" w:hAnsi="Times New Roman" w:cs="Times New Roman"/>
          <w:sz w:val="28"/>
          <w:szCs w:val="28"/>
        </w:rPr>
        <w:t>т)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1</w:t>
      </w:r>
      <w:r w:rsidR="00325883">
        <w:rPr>
          <w:rFonts w:ascii="Times New Roman" w:hAnsi="Times New Roman" w:cs="Times New Roman"/>
          <w:sz w:val="28"/>
          <w:szCs w:val="28"/>
          <w:lang w:bidi="he-IL"/>
        </w:rPr>
        <w:t>0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>,</w:t>
      </w:r>
    </w:p>
    <w:p w14:paraId="7207EC43" w14:textId="6A46400E" w:rsidR="00B447C2" w:rsidRPr="00B23DEC" w:rsidRDefault="00496992" w:rsidP="00B23DEC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634BC"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уг.п.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EF2195" w:rsidRPr="00EF2195"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325883">
        <w:rPr>
          <w:rFonts w:ascii="Times New Roman" w:hAnsi="Times New Roman" w:cs="Times New Roman"/>
          <w:sz w:val="28"/>
          <w:szCs w:val="28"/>
        </w:rPr>
        <w:t>77</w:t>
      </w:r>
      <w:r w:rsidR="00C1149A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="00C1149A" w:rsidRPr="007F04BE">
        <w:rPr>
          <w:rFonts w:ascii="Times New Roman" w:hAnsi="Times New Roman" w:cs="Times New Roman"/>
          <w:sz w:val="28"/>
          <w:szCs w:val="28"/>
        </w:rPr>
        <w:t>т</w:t>
      </w:r>
    </w:p>
    <w:p w14:paraId="25D9D82F" w14:textId="45C210DB" w:rsidR="00634E50" w:rsidRPr="007F04BE" w:rsidRDefault="00634E50" w:rsidP="00B447C2">
      <w:pPr>
        <w:pStyle w:val="a8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Полученный результат </w:t>
      </w:r>
      <w:r w:rsidR="00D70562" w:rsidRPr="007F04BE">
        <w:rPr>
          <w:rFonts w:ascii="Times New Roman" w:eastAsiaTheme="majorEastAsia" w:hAnsi="Times New Roman" w:cs="Times New Roman"/>
          <w:sz w:val="28"/>
          <w:szCs w:val="28"/>
        </w:rPr>
        <w:t>(</w:t>
      </w:r>
      <w:r w:rsidR="00D70562" w:rsidRPr="00EF21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="00D70562" w:rsidRPr="00EF21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уг.п.</w:t>
      </w:r>
      <w:r w:rsidR="00EF2195" w:rsidRPr="00EF21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.</w:t>
      </w:r>
      <w:r w:rsidR="00EF2195" w:rsidRPr="00EF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~ </w:t>
      </w:r>
      <w:r w:rsidR="00325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77</w:t>
      </w:r>
      <w:r w:rsidR="00EF2195" w:rsidRPr="00EF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млрд. т</w:t>
      </w:r>
      <w:r w:rsidR="00D70562" w:rsidRPr="00EF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D70562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будет использован в 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главе</w:t>
      </w:r>
      <w:r w:rsidR="00B447C2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2D623264" w14:textId="7556A18E" w:rsidR="00C01BB7" w:rsidRPr="00F96071" w:rsidRDefault="00F96071" w:rsidP="00752042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3" w:name="_Toc104147386"/>
      <w:r w:rsidRPr="00B447C2">
        <w:rPr>
          <w:b/>
          <w:bCs/>
          <w:lang w:val="ru-RU"/>
        </w:rPr>
        <w:t xml:space="preserve">Оценка </w:t>
      </w:r>
      <w:r>
        <w:rPr>
          <w:b/>
          <w:bCs/>
          <w:lang w:val="ru-RU"/>
        </w:rPr>
        <w:t xml:space="preserve">масс </w:t>
      </w:r>
      <w:r w:rsidRPr="00B447C2">
        <w:rPr>
          <w:b/>
          <w:bCs/>
          <w:lang w:val="ru-RU"/>
        </w:rPr>
        <w:t>перемещ</w:t>
      </w:r>
      <w:r>
        <w:rPr>
          <w:b/>
          <w:bCs/>
          <w:lang w:val="ru-RU"/>
        </w:rPr>
        <w:t>аемых веществ</w:t>
      </w:r>
      <w:r w:rsidRPr="00B447C2">
        <w:rPr>
          <w:b/>
          <w:bCs/>
          <w:lang w:val="ru-RU"/>
        </w:rPr>
        <w:t xml:space="preserve"> за счет </w:t>
      </w:r>
      <w:r w:rsidR="00C01BB7" w:rsidRPr="00F96071">
        <w:rPr>
          <w:b/>
          <w:bCs/>
          <w:lang w:val="ru-RU"/>
        </w:rPr>
        <w:t>за счет добычи нефти</w:t>
      </w:r>
      <w:r w:rsidR="00C50092" w:rsidRPr="00F96071">
        <w:rPr>
          <w:b/>
          <w:bCs/>
          <w:lang w:val="ru-RU"/>
        </w:rPr>
        <w:t xml:space="preserve"> и газа</w:t>
      </w:r>
      <w:bookmarkEnd w:id="13"/>
    </w:p>
    <w:p w14:paraId="35481947" w14:textId="3E7D76B4" w:rsidR="00DD6047" w:rsidRPr="00C23F42" w:rsidRDefault="00DD6047" w:rsidP="00F96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В 2020 году, по данным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Petroleum</w:t>
      </w:r>
      <w:r w:rsidRPr="007F04BE">
        <w:rPr>
          <w:rFonts w:ascii="Times New Roman" w:hAnsi="Times New Roman" w:cs="Times New Roman"/>
          <w:sz w:val="28"/>
          <w:szCs w:val="28"/>
        </w:rPr>
        <w:t xml:space="preserve">, в мире было добыто </w:t>
      </w:r>
      <w:r w:rsidR="00B23DEC">
        <w:rPr>
          <w:rFonts w:ascii="Times New Roman" w:hAnsi="Times New Roman" w:cs="Times New Roman"/>
          <w:sz w:val="28"/>
          <w:szCs w:val="28"/>
        </w:rPr>
        <w:t>~3850 км</w:t>
      </w:r>
      <w:r w:rsidR="00B23D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04B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</w:rPr>
        <w:t>природного газа.</w:t>
      </w:r>
      <w:r w:rsidR="00F8795A" w:rsidRPr="007F04BE">
        <w:rPr>
          <w:rFonts w:ascii="Times New Roman" w:hAnsi="Times New Roman" w:cs="Times New Roman"/>
          <w:sz w:val="28"/>
          <w:szCs w:val="28"/>
        </w:rPr>
        <w:t xml:space="preserve"> 1 </w:t>
      </w:r>
      <w:r w:rsidR="00D5720A">
        <w:rPr>
          <w:rFonts w:ascii="Times New Roman" w:hAnsi="Times New Roman" w:cs="Times New Roman"/>
          <w:sz w:val="28"/>
          <w:szCs w:val="28"/>
        </w:rPr>
        <w:t>м</w:t>
      </w:r>
      <w:r w:rsidR="00D572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720A">
        <w:rPr>
          <w:rFonts w:ascii="Times New Roman" w:hAnsi="Times New Roman" w:cs="Times New Roman"/>
          <w:sz w:val="28"/>
          <w:szCs w:val="28"/>
        </w:rPr>
        <w:t xml:space="preserve"> </w:t>
      </w:r>
      <w:r w:rsidR="00F8795A" w:rsidRPr="007F04BE">
        <w:rPr>
          <w:rFonts w:ascii="Times New Roman" w:hAnsi="Times New Roman" w:cs="Times New Roman"/>
          <w:sz w:val="28"/>
          <w:szCs w:val="28"/>
        </w:rPr>
        <w:t xml:space="preserve">природного газа весит </w:t>
      </w:r>
      <w:r w:rsidR="00B23DEC">
        <w:rPr>
          <w:rFonts w:ascii="Times New Roman" w:hAnsi="Times New Roman" w:cs="Times New Roman"/>
          <w:sz w:val="28"/>
          <w:szCs w:val="28"/>
        </w:rPr>
        <w:t>~</w:t>
      </w:r>
      <w:r w:rsidR="00F8795A" w:rsidRPr="007F04BE">
        <w:rPr>
          <w:rFonts w:ascii="Times New Roman" w:hAnsi="Times New Roman" w:cs="Times New Roman"/>
          <w:sz w:val="28"/>
          <w:szCs w:val="28"/>
        </w:rPr>
        <w:t>0,7 кг. Следовательно,</w:t>
      </w:r>
      <w:r w:rsidR="00CE51B8" w:rsidRPr="007F04BE">
        <w:rPr>
          <w:rFonts w:ascii="Times New Roman" w:hAnsi="Times New Roman" w:cs="Times New Roman"/>
          <w:sz w:val="28"/>
          <w:szCs w:val="28"/>
        </w:rPr>
        <w:t xml:space="preserve"> масса </w:t>
      </w:r>
      <w:r w:rsidR="006233E9">
        <w:rPr>
          <w:rFonts w:ascii="Times New Roman" w:hAnsi="Times New Roman" w:cs="Times New Roman"/>
          <w:sz w:val="28"/>
          <w:szCs w:val="28"/>
        </w:rPr>
        <w:t xml:space="preserve">добываемого природного газа газа в 2020 году составляет </w:t>
      </w:r>
      <w:r w:rsidR="00CE51B8"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233E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CE51B8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6233E9">
        <w:rPr>
          <w:rFonts w:ascii="Times New Roman" w:hAnsi="Times New Roman" w:cs="Times New Roman"/>
          <w:sz w:val="28"/>
          <w:szCs w:val="28"/>
        </w:rPr>
        <w:t>~</w:t>
      </w:r>
      <w:r w:rsidR="00CE51B8" w:rsidRPr="007F04BE">
        <w:rPr>
          <w:rFonts w:ascii="Times New Roman" w:hAnsi="Times New Roman" w:cs="Times New Roman"/>
          <w:sz w:val="28"/>
          <w:szCs w:val="28"/>
        </w:rPr>
        <w:t>2,7</w:t>
      </w:r>
      <w:r w:rsidR="006233E9">
        <w:rPr>
          <w:rFonts w:ascii="Times New Roman" w:hAnsi="Times New Roman" w:cs="Times New Roman"/>
          <w:sz w:val="28"/>
          <w:szCs w:val="28"/>
        </w:rPr>
        <w:t xml:space="preserve">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CE51B8" w:rsidRPr="007F04BE">
        <w:rPr>
          <w:rFonts w:ascii="Times New Roman" w:hAnsi="Times New Roman" w:cs="Times New Roman"/>
          <w:sz w:val="28"/>
          <w:szCs w:val="28"/>
        </w:rPr>
        <w:t xml:space="preserve">т. </w:t>
      </w:r>
      <w:r w:rsidR="00F96071">
        <w:rPr>
          <w:rFonts w:ascii="Times New Roman" w:hAnsi="Times New Roman" w:cs="Times New Roman"/>
          <w:sz w:val="28"/>
          <w:szCs w:val="28"/>
        </w:rPr>
        <w:t>А о</w:t>
      </w:r>
      <w:r w:rsidR="00F96071" w:rsidRPr="007F04BE">
        <w:rPr>
          <w:rFonts w:ascii="Times New Roman" w:hAnsi="Times New Roman" w:cs="Times New Roman"/>
          <w:sz w:val="28"/>
          <w:szCs w:val="28"/>
        </w:rPr>
        <w:t>бъем мировой добычи нефти</w:t>
      </w:r>
      <w:r w:rsidR="00F96071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96071" w:rsidRPr="007F04B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96071">
        <w:rPr>
          <w:rFonts w:ascii="Times New Roman" w:hAnsi="Times New Roman" w:cs="Times New Roman"/>
          <w:sz w:val="28"/>
          <w:szCs w:val="28"/>
        </w:rPr>
        <w:t>ил</w:t>
      </w:r>
      <w:r w:rsidR="00F96071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623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233E9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="006233E9">
        <w:rPr>
          <w:rFonts w:ascii="Times New Roman" w:hAnsi="Times New Roman" w:cs="Times New Roman"/>
          <w:sz w:val="28"/>
          <w:szCs w:val="28"/>
        </w:rPr>
        <w:t>~</w:t>
      </w:r>
      <w:r w:rsidR="00F96071" w:rsidRPr="007F04BE">
        <w:rPr>
          <w:rFonts w:ascii="Times New Roman" w:hAnsi="Times New Roman" w:cs="Times New Roman"/>
          <w:sz w:val="28"/>
          <w:szCs w:val="28"/>
        </w:rPr>
        <w:t xml:space="preserve">3,1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F96071" w:rsidRPr="007F04BE">
        <w:rPr>
          <w:rFonts w:ascii="Times New Roman" w:hAnsi="Times New Roman" w:cs="Times New Roman"/>
          <w:sz w:val="28"/>
          <w:szCs w:val="28"/>
        </w:rPr>
        <w:t>т</w:t>
      </w:r>
      <w:r w:rsidR="00F96071">
        <w:rPr>
          <w:rFonts w:ascii="Times New Roman" w:hAnsi="Times New Roman" w:cs="Times New Roman"/>
          <w:sz w:val="28"/>
          <w:szCs w:val="28"/>
        </w:rPr>
        <w:t>.</w:t>
      </w:r>
    </w:p>
    <w:p w14:paraId="21AB1FC3" w14:textId="66162FA2" w:rsidR="00EF2540" w:rsidRPr="00A1366E" w:rsidRDefault="00F66989" w:rsidP="00A13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ab/>
        <w:t xml:space="preserve">Далее найдем массу перемещаемых горных пород от нефтяной </w:t>
      </w:r>
      <w:r w:rsidR="009D721D" w:rsidRPr="007F04BE">
        <w:rPr>
          <w:rFonts w:ascii="Times New Roman" w:hAnsi="Times New Roman" w:cs="Times New Roman"/>
          <w:sz w:val="28"/>
          <w:szCs w:val="28"/>
        </w:rPr>
        <w:t xml:space="preserve">и газовой </w:t>
      </w:r>
      <w:r w:rsidRPr="007F04BE">
        <w:rPr>
          <w:rFonts w:ascii="Times New Roman" w:hAnsi="Times New Roman" w:cs="Times New Roman"/>
          <w:sz w:val="28"/>
          <w:szCs w:val="28"/>
        </w:rPr>
        <w:t>промышленности в мире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нг.п.</m:t>
            </m:r>
          </m:sub>
        </m:sSub>
      </m:oMath>
      <w:r w:rsidRPr="007F04B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4749B6C" w14:textId="12A9E8C0" w:rsidR="00F66989" w:rsidRPr="00064075" w:rsidRDefault="00C93CA4" w:rsidP="00695242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н.п.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=</m:t>
        </m:r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  <w:rtl/>
            <w:lang w:bidi="he-IL"/>
          </w:rPr>
          <m:t>ּ</m:t>
        </m:r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нг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=  </m:t>
        </m:r>
      </m:oMath>
      <w:r w:rsidR="00F66989" w:rsidRPr="00064075">
        <w:rPr>
          <w:rFonts w:ascii="Times New Roman" w:eastAsiaTheme="majorEastAsia" w:hAnsi="Times New Roman" w:cs="Times New Roman"/>
          <w:sz w:val="28"/>
          <w:szCs w:val="28"/>
        </w:rPr>
        <w:t>3</w:t>
      </w:r>
      <w:r w:rsidR="006233E9">
        <w:rPr>
          <w:rFonts w:ascii="Times New Roman" w:eastAsiaTheme="majorEastAsia" w:hAnsi="Times New Roman" w:cs="Times New Roman"/>
          <w:sz w:val="28"/>
          <w:szCs w:val="28"/>
        </w:rPr>
        <w:t xml:space="preserve">,1 </w:t>
      </w:r>
      <w:r w:rsidR="003A3BE2">
        <w:rPr>
          <w:rFonts w:ascii="Times New Roman" w:eastAsiaTheme="majorEastAsia" w:hAnsi="Times New Roman" w:cs="Times New Roman"/>
          <w:sz w:val="28"/>
          <w:szCs w:val="28"/>
        </w:rPr>
        <w:t>Г</w:t>
      </w:r>
      <w:r w:rsidR="006233E9">
        <w:rPr>
          <w:rFonts w:ascii="Times New Roman" w:eastAsiaTheme="majorEastAsia" w:hAnsi="Times New Roman" w:cs="Times New Roman"/>
          <w:sz w:val="28"/>
          <w:szCs w:val="28"/>
        </w:rPr>
        <w:t>т</w:t>
      </w:r>
      <w:r w:rsidR="00F66989" w:rsidRPr="0006407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66989" w:rsidRPr="00064075">
        <w:rPr>
          <w:rFonts w:ascii="Times New Roman" w:eastAsiaTheme="majorEastAsia" w:hAnsi="Times New Roman" w:cs="Times New Roman"/>
          <w:sz w:val="28"/>
          <w:szCs w:val="28"/>
          <w:rtl/>
          <w:lang w:bidi="he-IL"/>
        </w:rPr>
        <w:t>ּ</w:t>
      </w:r>
      <w:r w:rsidR="00F66989" w:rsidRPr="0006407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0,002= 0,0062 Гт=6,2 Мт</m:t>
        </m:r>
      </m:oMath>
    </w:p>
    <w:p w14:paraId="18635C60" w14:textId="0D766832" w:rsidR="00EF2540" w:rsidRPr="00064075" w:rsidRDefault="00C93CA4" w:rsidP="00695242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н.п.</m:t>
              </m:r>
            </m:sub>
          </m:sSub>
          <m:r>
            <m:rPr>
              <m:sty m:val="p"/>
            </m:rPr>
            <w:rPr>
              <w:rFonts w:ascii="Cambria Math" w:eastAsiaTheme="majorEastAsia" w:hAnsi="Cambria Math" w:cs="Times New Roman"/>
              <w:sz w:val="28"/>
              <w:szCs w:val="28"/>
            </w:rPr>
            <m:t xml:space="preserve"> ~ 6,2 Мт</m:t>
          </m:r>
        </m:oMath>
      </m:oMathPara>
    </w:p>
    <w:p w14:paraId="79FA04F3" w14:textId="2783BCEE" w:rsidR="00285A9D" w:rsidRPr="00064075" w:rsidRDefault="00C93CA4" w:rsidP="00695242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г.п.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=</m:t>
        </m:r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г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  <w:rtl/>
            <w:lang w:bidi="he-IL"/>
          </w:rPr>
          <m:t>ּ</m:t>
        </m:r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нг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=  </m:t>
        </m:r>
      </m:oMath>
      <w:r w:rsidR="009D721D" w:rsidRPr="00064075">
        <w:rPr>
          <w:rFonts w:ascii="Times New Roman" w:eastAsiaTheme="majorEastAsia" w:hAnsi="Times New Roman" w:cs="Times New Roman"/>
          <w:sz w:val="28"/>
          <w:szCs w:val="28"/>
        </w:rPr>
        <w:t>2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9D721D" w:rsidRPr="00064075">
        <w:rPr>
          <w:rFonts w:ascii="Times New Roman" w:eastAsiaTheme="majorEastAsia" w:hAnsi="Times New Roman" w:cs="Times New Roman"/>
          <w:sz w:val="28"/>
          <w:szCs w:val="28"/>
        </w:rPr>
        <w:t>7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A3BE2">
        <w:rPr>
          <w:rFonts w:ascii="Times New Roman" w:eastAsiaTheme="majorEastAsia" w:hAnsi="Times New Roman" w:cs="Times New Roman"/>
          <w:sz w:val="28"/>
          <w:szCs w:val="28"/>
        </w:rPr>
        <w:t>Г</w:t>
      </w:r>
      <w:r w:rsidR="00285A9D" w:rsidRPr="00064075">
        <w:rPr>
          <w:rFonts w:ascii="Times New Roman" w:eastAsiaTheme="majorEastAsia" w:hAnsi="Times New Roman" w:cs="Times New Roman"/>
          <w:sz w:val="28"/>
          <w:szCs w:val="28"/>
        </w:rPr>
        <w:t xml:space="preserve">т </w:t>
      </w:r>
      <w:r w:rsidR="00285A9D" w:rsidRPr="00064075">
        <w:rPr>
          <w:rFonts w:ascii="Times New Roman" w:eastAsiaTheme="majorEastAsia" w:hAnsi="Times New Roman" w:cs="Times New Roman"/>
          <w:sz w:val="28"/>
          <w:szCs w:val="28"/>
          <w:rtl/>
          <w:lang w:bidi="he-IL"/>
        </w:rPr>
        <w:t>ּ</w:t>
      </w:r>
      <w:r w:rsidR="00285A9D" w:rsidRPr="0006407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0,002= 0,0054 Г т=5,4 Мт</m:t>
        </m:r>
      </m:oMath>
    </w:p>
    <w:p w14:paraId="079CC8D4" w14:textId="2205A09D" w:rsidR="00285A9D" w:rsidRPr="002221F2" w:rsidRDefault="00C93CA4" w:rsidP="00695242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н.п.</m:t>
              </m:r>
            </m:sub>
          </m:sSub>
          <m:r>
            <m:rPr>
              <m:sty m:val="p"/>
            </m:rPr>
            <w:rPr>
              <w:rFonts w:ascii="Cambria Math" w:eastAsiaTheme="majorEastAsia" w:hAnsi="Cambria Math" w:cs="Times New Roman"/>
              <w:sz w:val="28"/>
              <w:szCs w:val="28"/>
            </w:rPr>
            <m:t xml:space="preserve"> ~ 5,4 Мт</m:t>
          </m:r>
        </m:oMath>
      </m:oMathPara>
    </w:p>
    <w:p w14:paraId="23082DB8" w14:textId="72F69C90" w:rsidR="002221F2" w:rsidRPr="00064075" w:rsidRDefault="00C93CA4" w:rsidP="002221F2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нг.п.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Мт</m:t>
            </m:r>
          </m:e>
        </m:d>
      </m:oMath>
      <w:r w:rsidR="002221F2" w:rsidRPr="00064075">
        <w:rPr>
          <w:rFonts w:ascii="Times New Roman" w:eastAsiaTheme="maj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н.п.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Мт</m:t>
            </m:r>
          </m:e>
        </m:d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г.п.</m:t>
            </m:r>
          </m:sub>
        </m:sSub>
        <m:r>
          <m:rPr>
            <m:sty m:val="p"/>
          </m:rPr>
          <w:rPr>
            <w:rFonts w:ascii="Cambria Math" w:eastAsiaTheme="maj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aj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 w:hAnsi="Cambria Math" w:cs="Times New Roman"/>
                <w:sz w:val="28"/>
                <w:szCs w:val="28"/>
              </w:rPr>
              <m:t>Мт</m:t>
            </m:r>
          </m:e>
        </m:d>
      </m:oMath>
    </w:p>
    <w:p w14:paraId="51A2A7B7" w14:textId="6C4EF34F" w:rsidR="00943CD1" w:rsidRPr="00064075" w:rsidRDefault="00C93CA4" w:rsidP="00A1366E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8"/>
                  <w:szCs w:val="28"/>
                </w:rPr>
                <m:t>нг.п.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~</m:t>
          </m:r>
          <m:r>
            <m:rPr>
              <m:sty m:val="p"/>
            </m:rPr>
            <w:rPr>
              <w:rFonts w:ascii="Cambria Math" w:eastAsiaTheme="majorEastAsia" w:hAnsi="Cambria Math" w:cs="Times New Roman"/>
              <w:sz w:val="28"/>
              <w:szCs w:val="28"/>
            </w:rPr>
            <m:t xml:space="preserve">12 Мт </m:t>
          </m:r>
        </m:oMath>
      </m:oMathPara>
    </w:p>
    <w:p w14:paraId="084857A0" w14:textId="7CF50BA8" w:rsidR="00EF2540" w:rsidRPr="007F04BE" w:rsidRDefault="00EF2540" w:rsidP="0069524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sz w:val="28"/>
          <w:szCs w:val="28"/>
        </w:rPr>
        <w:tab/>
        <w:t>Следовательно, масса горных пород</w:t>
      </w:r>
      <w:r w:rsidR="00F455B2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и грунтов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>, перемещаемых при деятельности нефтяной</w:t>
      </w:r>
      <w:r w:rsidR="00F8795A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и газовой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промышленности, составляет</w:t>
      </w:r>
      <w:r w:rsidR="00943CD1"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нг.п.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F2195" w:rsidRPr="00EF2195">
        <w:rPr>
          <w:rFonts w:ascii="Times New Roman" w:hAnsi="Times New Roman" w:cs="Times New Roman"/>
          <w:sz w:val="28"/>
          <w:szCs w:val="28"/>
        </w:rPr>
        <w:t>~</w:t>
      </w:r>
      <w:r w:rsidR="00943CD1" w:rsidRPr="007F04B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D721D" w:rsidRPr="007F04B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12</w:t>
      </w:r>
      <w:r w:rsidRPr="007F04B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20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М</w:t>
      </w:r>
      <w:r w:rsidR="00943CD1" w:rsidRPr="007F04B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т</w:t>
      </w:r>
      <w:r w:rsidR="00943CD1" w:rsidRPr="007F04BE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Полученный результат будет использован в 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главе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166B6E5C" w14:textId="40C9AED6" w:rsidR="009C6747" w:rsidRPr="00A1366E" w:rsidRDefault="00A1366E" w:rsidP="00752042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4" w:name="_Toc104147387"/>
      <w:r w:rsidRPr="00B447C2">
        <w:rPr>
          <w:b/>
          <w:bCs/>
          <w:lang w:val="ru-RU"/>
        </w:rPr>
        <w:t xml:space="preserve">Оценка </w:t>
      </w:r>
      <w:r>
        <w:rPr>
          <w:b/>
          <w:bCs/>
          <w:lang w:val="ru-RU"/>
        </w:rPr>
        <w:t xml:space="preserve">масс </w:t>
      </w:r>
      <w:r w:rsidRPr="00B447C2">
        <w:rPr>
          <w:b/>
          <w:bCs/>
          <w:lang w:val="ru-RU"/>
        </w:rPr>
        <w:t>перемещ</w:t>
      </w:r>
      <w:r>
        <w:rPr>
          <w:b/>
          <w:bCs/>
          <w:lang w:val="ru-RU"/>
        </w:rPr>
        <w:t>аемых веществ</w:t>
      </w:r>
      <w:r w:rsidRPr="00B447C2">
        <w:rPr>
          <w:b/>
          <w:bCs/>
          <w:lang w:val="ru-RU"/>
        </w:rPr>
        <w:t xml:space="preserve"> </w:t>
      </w:r>
      <w:r w:rsidR="009C6747" w:rsidRPr="00A1366E">
        <w:rPr>
          <w:b/>
          <w:bCs/>
          <w:lang w:val="ru-RU"/>
        </w:rPr>
        <w:t xml:space="preserve">за счет добычи </w:t>
      </w:r>
      <w:r>
        <w:rPr>
          <w:b/>
          <w:bCs/>
          <w:lang w:val="ru-RU"/>
        </w:rPr>
        <w:t xml:space="preserve">металлических </w:t>
      </w:r>
      <w:r w:rsidR="009C6747" w:rsidRPr="00A1366E">
        <w:rPr>
          <w:b/>
          <w:bCs/>
          <w:lang w:val="ru-RU"/>
        </w:rPr>
        <w:t>руд</w:t>
      </w:r>
      <w:bookmarkEnd w:id="14"/>
    </w:p>
    <w:p w14:paraId="11A11065" w14:textId="76320BC9" w:rsidR="001F5535" w:rsidRPr="007F04BE" w:rsidRDefault="00A1366E" w:rsidP="00552F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12C31" w:rsidRPr="007F04BE">
        <w:rPr>
          <w:rFonts w:ascii="Times New Roman" w:hAnsi="Times New Roman" w:cs="Times New Roman"/>
          <w:sz w:val="28"/>
          <w:szCs w:val="28"/>
        </w:rPr>
        <w:t>жегодно в мире добывается</w:t>
      </w:r>
      <w:r w:rsidR="00812171" w:rsidRPr="007F04BE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712C31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12171" w:rsidRPr="007F04BE">
        <w:rPr>
          <w:rFonts w:ascii="Times New Roman" w:hAnsi="Times New Roman" w:cs="Times New Roman"/>
          <w:sz w:val="28"/>
          <w:szCs w:val="28"/>
        </w:rPr>
        <w:t>3</w:t>
      </w:r>
      <w:r w:rsidR="00712C31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712C31" w:rsidRPr="007F04BE">
        <w:rPr>
          <w:rFonts w:ascii="Times New Roman" w:hAnsi="Times New Roman" w:cs="Times New Roman"/>
          <w:sz w:val="28"/>
          <w:szCs w:val="28"/>
        </w:rPr>
        <w:t>т</w:t>
      </w:r>
      <w:r w:rsidR="00552FA9">
        <w:rPr>
          <w:rFonts w:ascii="Times New Roman" w:hAnsi="Times New Roman" w:cs="Times New Roman"/>
          <w:sz w:val="28"/>
          <w:szCs w:val="28"/>
        </w:rPr>
        <w:t xml:space="preserve"> металлических</w:t>
      </w:r>
      <w:r w:rsidR="00712C31" w:rsidRPr="007F04BE">
        <w:rPr>
          <w:rFonts w:ascii="Times New Roman" w:hAnsi="Times New Roman" w:cs="Times New Roman"/>
          <w:sz w:val="28"/>
          <w:szCs w:val="28"/>
        </w:rPr>
        <w:t xml:space="preserve"> руд</w:t>
      </w:r>
      <w:r w:rsidR="00812171" w:rsidRPr="007F04BE">
        <w:rPr>
          <w:rFonts w:ascii="Times New Roman" w:hAnsi="Times New Roman" w:cs="Times New Roman"/>
          <w:sz w:val="28"/>
          <w:szCs w:val="28"/>
        </w:rPr>
        <w:t xml:space="preserve"> (если грубо округлить)</w:t>
      </w:r>
      <w:r w:rsidR="00712C31" w:rsidRPr="007F04BE">
        <w:rPr>
          <w:rFonts w:ascii="Times New Roman" w:hAnsi="Times New Roman" w:cs="Times New Roman"/>
          <w:sz w:val="28"/>
          <w:szCs w:val="28"/>
        </w:rPr>
        <w:t xml:space="preserve">. </w:t>
      </w:r>
      <w:r w:rsidR="00552FA9">
        <w:rPr>
          <w:rFonts w:ascii="Times New Roman" w:hAnsi="Times New Roman" w:cs="Times New Roman"/>
          <w:sz w:val="28"/>
          <w:szCs w:val="28"/>
        </w:rPr>
        <w:t xml:space="preserve"> </w:t>
      </w:r>
      <w:r w:rsidR="0055027C" w:rsidRPr="007F04BE">
        <w:rPr>
          <w:rFonts w:ascii="Times New Roman" w:eastAsia="Calibri" w:hAnsi="Times New Roman" w:cs="Times New Roman"/>
          <w:sz w:val="28"/>
          <w:szCs w:val="28"/>
        </w:rPr>
        <w:t>Масштабы добычи велики – в расчете на одного</w:t>
      </w:r>
      <w:r w:rsidR="005C36BB" w:rsidRPr="007F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27C" w:rsidRPr="007F04BE">
        <w:rPr>
          <w:rFonts w:ascii="Times New Roman" w:eastAsia="Calibri" w:hAnsi="Times New Roman" w:cs="Times New Roman"/>
          <w:sz w:val="28"/>
          <w:szCs w:val="28"/>
        </w:rPr>
        <w:t xml:space="preserve">жителя Земли в год добывается до 30 тонн </w:t>
      </w:r>
      <w:r w:rsidR="00C13527" w:rsidRPr="007F04BE">
        <w:rPr>
          <w:rFonts w:ascii="Times New Roman" w:eastAsia="Calibri" w:hAnsi="Times New Roman" w:cs="Times New Roman"/>
          <w:sz w:val="28"/>
          <w:szCs w:val="28"/>
        </w:rPr>
        <w:t>руды</w:t>
      </w:r>
      <w:r w:rsidR="0055027C" w:rsidRPr="007F04BE">
        <w:rPr>
          <w:rFonts w:ascii="Times New Roman" w:eastAsia="Calibri" w:hAnsi="Times New Roman" w:cs="Times New Roman"/>
          <w:sz w:val="28"/>
          <w:szCs w:val="28"/>
        </w:rPr>
        <w:t>, из которых менее 15%</w:t>
      </w:r>
      <w:r w:rsidR="005C36BB" w:rsidRPr="007F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27C" w:rsidRPr="007F04BE">
        <w:rPr>
          <w:rFonts w:ascii="Times New Roman" w:eastAsia="Calibri" w:hAnsi="Times New Roman" w:cs="Times New Roman"/>
          <w:sz w:val="28"/>
          <w:szCs w:val="28"/>
        </w:rPr>
        <w:t>переходит в конечный продукт, а остальные 85% – отходы.</w:t>
      </w:r>
      <w:r w:rsidR="00712C31" w:rsidRPr="007F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83A" w:rsidRPr="007F04BE">
        <w:rPr>
          <w:rFonts w:ascii="Times New Roman" w:hAnsi="Times New Roman" w:cs="Times New Roman"/>
          <w:sz w:val="28"/>
          <w:szCs w:val="28"/>
        </w:rPr>
        <w:t>Получаемые в результате добычи техногенные образования представляют собой отделённые от массива минеральные скопления, складированные на поверхности или в горных выработках.</w:t>
      </w:r>
    </w:p>
    <w:p w14:paraId="2A3F189A" w14:textId="0E1DDFD6" w:rsidR="00461C3A" w:rsidRPr="007F04BE" w:rsidRDefault="001F5535" w:rsidP="00A1366E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Выше мы вычислили коэффициент,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который показывает </w:t>
      </w:r>
      <w:r w:rsidR="003D0B0F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среднее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>отношение всех перемещаемых пород при добыче полезных ископаемых к массе самой руды (К = 15). Следовательно, зная массу добываемых руд, можно посчитать и массу перемещаемых при этом грунтов и горных пород</w:t>
      </w:r>
      <w:r w:rsidR="00EC5C41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="00EC5C41"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C5C41"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руд.п.)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</w:p>
    <w:p w14:paraId="32F822C4" w14:textId="2D1F1D51" w:rsidR="00A33FC7" w:rsidRPr="007F04BE" w:rsidRDefault="00A33FC7" w:rsidP="00695242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руд.п.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=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К,</w:t>
      </w:r>
    </w:p>
    <w:p w14:paraId="745A7EA9" w14:textId="2C34001E" w:rsidR="00A33FC7" w:rsidRPr="007F04BE" w:rsidRDefault="00A33FC7" w:rsidP="00695242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руд.п.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>т) = 3 (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15,</w:t>
      </w:r>
    </w:p>
    <w:p w14:paraId="36B7D661" w14:textId="0E38804A" w:rsidR="00A33FC7" w:rsidRPr="00A1366E" w:rsidRDefault="00A33FC7" w:rsidP="00A1366E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руд.п.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="00EC5C41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hAnsi="Times New Roman" w:cs="Times New Roman"/>
          <w:sz w:val="28"/>
          <w:szCs w:val="28"/>
        </w:rPr>
        <w:t xml:space="preserve">45 </w:t>
      </w:r>
      <w:r w:rsidR="00D5720A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>т</w:t>
      </w:r>
    </w:p>
    <w:p w14:paraId="556BAE7D" w14:textId="21CC10EA" w:rsidR="00552FA9" w:rsidRPr="00552FA9" w:rsidRDefault="00EC5C41" w:rsidP="00552FA9">
      <w:pPr>
        <w:pStyle w:val="a8"/>
        <w:spacing w:after="0" w:line="360" w:lineRule="auto"/>
        <w:ind w:left="0"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F04BE">
        <w:rPr>
          <w:rFonts w:ascii="Times New Roman" w:eastAsiaTheme="majorEastAsia" w:hAnsi="Times New Roman" w:cs="Times New Roman"/>
          <w:sz w:val="28"/>
          <w:szCs w:val="28"/>
        </w:rPr>
        <w:t>Полученный результат (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руд.п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45 </w:t>
      </w:r>
      <w:r w:rsidR="00D57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7F04BE">
        <w:rPr>
          <w:rFonts w:ascii="Times New Roman" w:hAnsi="Times New Roman" w:cs="Times New Roman"/>
          <w:sz w:val="28"/>
          <w:szCs w:val="28"/>
        </w:rPr>
        <w:t xml:space="preserve">)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будет использован в </w:t>
      </w:r>
      <w:r w:rsidR="002221F2">
        <w:rPr>
          <w:rFonts w:ascii="Times New Roman" w:eastAsiaTheme="majorEastAsia" w:hAnsi="Times New Roman" w:cs="Times New Roman"/>
          <w:sz w:val="28"/>
          <w:szCs w:val="28"/>
        </w:rPr>
        <w:t>3 главе.</w:t>
      </w:r>
    </w:p>
    <w:p w14:paraId="59638AEC" w14:textId="368C057C" w:rsidR="00064075" w:rsidRPr="00064075" w:rsidRDefault="00552FA9" w:rsidP="00752042">
      <w:pPr>
        <w:pStyle w:val="2"/>
        <w:numPr>
          <w:ilvl w:val="0"/>
          <w:numId w:val="35"/>
        </w:numPr>
        <w:rPr>
          <w:b/>
          <w:bCs/>
          <w:szCs w:val="28"/>
          <w:lang w:val="ru-RU"/>
        </w:rPr>
      </w:pPr>
      <w:bookmarkStart w:id="15" w:name="_Toc104147388"/>
      <w:r w:rsidRPr="00064075">
        <w:rPr>
          <w:b/>
          <w:bCs/>
          <w:lang w:val="ru-RU"/>
        </w:rPr>
        <w:t xml:space="preserve">Оценка масс перемещаемых веществ </w:t>
      </w:r>
      <w:r w:rsidRPr="00064075">
        <w:rPr>
          <w:b/>
          <w:bCs/>
          <w:szCs w:val="28"/>
          <w:lang w:val="ru-RU"/>
        </w:rPr>
        <w:t>за счет добычи ура</w:t>
      </w:r>
      <w:r w:rsidR="00064075">
        <w:rPr>
          <w:b/>
          <w:bCs/>
          <w:szCs w:val="28"/>
          <w:lang w:val="ru-RU"/>
        </w:rPr>
        <w:t>н</w:t>
      </w:r>
      <w:r w:rsidR="004A7217">
        <w:rPr>
          <w:b/>
          <w:bCs/>
          <w:szCs w:val="28"/>
          <w:lang w:val="ru-RU"/>
        </w:rPr>
        <w:t>а</w:t>
      </w:r>
      <w:bookmarkEnd w:id="15"/>
    </w:p>
    <w:p w14:paraId="48C58C73" w14:textId="6C54FF2B" w:rsidR="00064075" w:rsidRPr="006D77C4" w:rsidRDefault="00064075" w:rsidP="000640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Сейчас мировая добыча урана составляет </w:t>
      </w:r>
      <w:r w:rsidR="002221F2">
        <w:rPr>
          <w:rFonts w:ascii="Times New Roman" w:eastAsia="Calibri" w:hAnsi="Times New Roman" w:cs="Times New Roman"/>
          <w:sz w:val="28"/>
          <w:szCs w:val="28"/>
        </w:rPr>
        <w:t xml:space="preserve">~54 тыс </w:t>
      </w:r>
      <w:r w:rsidRPr="007F04BE">
        <w:rPr>
          <w:rFonts w:ascii="Times New Roman" w:eastAsia="Calibri" w:hAnsi="Times New Roman" w:cs="Times New Roman"/>
          <w:sz w:val="28"/>
          <w:szCs w:val="28"/>
        </w:rPr>
        <w:t>т</w:t>
      </w:r>
      <w:r w:rsidR="002221F2">
        <w:rPr>
          <w:rFonts w:ascii="Times New Roman" w:eastAsia="Calibri" w:hAnsi="Times New Roman" w:cs="Times New Roman"/>
          <w:sz w:val="28"/>
          <w:szCs w:val="28"/>
        </w:rPr>
        <w:t>/</w:t>
      </w:r>
      <w:r w:rsidRPr="007F04BE">
        <w:rPr>
          <w:rFonts w:ascii="Times New Roman" w:eastAsia="Calibri" w:hAnsi="Times New Roman" w:cs="Times New Roman"/>
          <w:sz w:val="28"/>
          <w:szCs w:val="28"/>
        </w:rPr>
        <w:t>год.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eastAsia="Calibri" w:hAnsi="Times New Roman" w:cs="Times New Roman"/>
          <w:sz w:val="28"/>
          <w:szCs w:val="28"/>
        </w:rPr>
        <w:t>При разработке месторождений подземным способом на каждую тонну добываемой руды приходится примерно 0,3 т пустых пород и забалансовых руд из горно-капитальных, горно-подготовительных и нарезных работ. На предприятиях, ведущих открытую добычу, на каждую тонну руды может приходиться до 8-</w:t>
      </w:r>
      <w:r w:rsidRPr="007F04BE">
        <w:rPr>
          <w:rFonts w:ascii="Times New Roman" w:eastAsia="Calibri" w:hAnsi="Times New Roman" w:cs="Times New Roman"/>
          <w:sz w:val="28"/>
          <w:szCs w:val="28"/>
        </w:rPr>
        <w:lastRenderedPageBreak/>
        <w:t>10 т пустых пород от вскрытия карьера. Кроме того, в каждой тонне добытой урановой руды может находиться от 5 до 30% пустых пород. Таким образом, при добыче и переработке 1 т урановый руды выделяется от 1,3-1,6 (подземный рудник) до 10-15 т (карьер) грунтов и горных пород (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7F04BE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п</w:t>
      </w: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 = 1,45; 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7F04BE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о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= 12,5). </w:t>
      </w: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Уран добывается выщелачиванием на месте и подземным способом (57%) или же способом открытых карьеров (43% добычи). </w:t>
      </w:r>
    </w:p>
    <w:p w14:paraId="5BFD4830" w14:textId="6DABE64C" w:rsidR="00064075" w:rsidRPr="007F04BE" w:rsidRDefault="00064075" w:rsidP="000640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4BE">
        <w:rPr>
          <w:rFonts w:ascii="Times New Roman" w:eastAsia="Calibri" w:hAnsi="Times New Roman" w:cs="Times New Roman"/>
          <w:sz w:val="28"/>
          <w:szCs w:val="28"/>
        </w:rPr>
        <w:tab/>
        <w:t>Следовательно, при общей добыче в 5</w:t>
      </w:r>
      <w:r w:rsidR="00D5720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F04BE">
        <w:rPr>
          <w:rFonts w:ascii="Times New Roman" w:eastAsia="Calibri" w:hAnsi="Times New Roman" w:cs="Times New Roman"/>
          <w:sz w:val="28"/>
          <w:szCs w:val="28"/>
        </w:rPr>
        <w:t>тыс</w:t>
      </w:r>
      <w:r w:rsidR="00D572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04BE">
        <w:rPr>
          <w:rFonts w:ascii="Times New Roman" w:eastAsia="Calibri" w:hAnsi="Times New Roman" w:cs="Times New Roman"/>
          <w:sz w:val="28"/>
          <w:szCs w:val="28"/>
        </w:rPr>
        <w:t>т</w:t>
      </w:r>
      <w:r w:rsidR="00D5720A">
        <w:rPr>
          <w:rFonts w:ascii="Times New Roman" w:eastAsia="Calibri" w:hAnsi="Times New Roman" w:cs="Times New Roman"/>
          <w:sz w:val="28"/>
          <w:szCs w:val="28"/>
        </w:rPr>
        <w:t>,</w:t>
      </w: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4B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eastAsia="Calibri" w:hAnsi="Times New Roman" w:cs="Times New Roman"/>
          <w:sz w:val="28"/>
          <w:szCs w:val="28"/>
          <w:vertAlign w:val="subscript"/>
        </w:rPr>
        <w:t>о</w:t>
      </w: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 = 23 тыс. т добывается открытым способом, а </w:t>
      </w:r>
      <w:r w:rsidRPr="007F04B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 </w:t>
      </w:r>
      <w:r w:rsidRPr="007F04BE">
        <w:rPr>
          <w:rFonts w:ascii="Times New Roman" w:eastAsia="Calibri" w:hAnsi="Times New Roman" w:cs="Times New Roman"/>
          <w:sz w:val="28"/>
          <w:szCs w:val="28"/>
        </w:rPr>
        <w:t>= 3</w:t>
      </w:r>
      <w:r w:rsidR="00D5720A">
        <w:rPr>
          <w:rFonts w:ascii="Times New Roman" w:eastAsia="Calibri" w:hAnsi="Times New Roman" w:cs="Times New Roman"/>
          <w:sz w:val="28"/>
          <w:szCs w:val="28"/>
        </w:rPr>
        <w:t>1</w:t>
      </w:r>
      <w:r w:rsidRPr="007F04BE">
        <w:rPr>
          <w:rFonts w:ascii="Times New Roman" w:eastAsia="Calibri" w:hAnsi="Times New Roman" w:cs="Times New Roman"/>
          <w:sz w:val="28"/>
          <w:szCs w:val="28"/>
        </w:rPr>
        <w:t xml:space="preserve"> тыс. т – подземным и выщелачиванием. Зная объемы добычи и коэффициенты, показывающие сколько пустых пород образуется, можно посчитать массу грунтов и горных пород, перемещаемых при добыче урана (</w:t>
      </w:r>
      <w:r w:rsidRPr="007F04B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eastAsia="Calibri" w:hAnsi="Times New Roman" w:cs="Times New Roman"/>
          <w:sz w:val="28"/>
          <w:szCs w:val="28"/>
          <w:vertAlign w:val="subscript"/>
        </w:rPr>
        <w:t>у.п.</w:t>
      </w:r>
      <w:r w:rsidRPr="007F04BE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EC750A7" w14:textId="77777777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(тыс. т) = 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7F04BE">
        <w:rPr>
          <w:rFonts w:ascii="Times New Roman" w:hAnsi="Times New Roman" w:cs="Times New Roman"/>
          <w:sz w:val="28"/>
          <w:szCs w:val="28"/>
        </w:rPr>
        <w:t>+ 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14:paraId="5F6DC9C4" w14:textId="77777777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7F04BE">
        <w:rPr>
          <w:rFonts w:ascii="Times New Roman" w:hAnsi="Times New Roman" w:cs="Times New Roman"/>
          <w:sz w:val="28"/>
          <w:szCs w:val="28"/>
        </w:rPr>
        <w:t xml:space="preserve">(тыс. т) =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7F04BE">
        <w:rPr>
          <w:rFonts w:ascii="Times New Roman" w:hAnsi="Times New Roman" w:cs="Times New Roman"/>
          <w:sz w:val="28"/>
          <w:szCs w:val="28"/>
        </w:rPr>
        <w:t xml:space="preserve"> (тыс. 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 w:rsidRPr="007F04BE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о</w:t>
      </w:r>
    </w:p>
    <w:p w14:paraId="11E25FC3" w14:textId="038DB77F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7F04BE">
        <w:rPr>
          <w:rFonts w:ascii="Times New Roman" w:hAnsi="Times New Roman" w:cs="Times New Roman"/>
          <w:sz w:val="28"/>
          <w:szCs w:val="28"/>
        </w:rPr>
        <w:t xml:space="preserve">(тыс. т) = 23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12,5</w:t>
      </w:r>
    </w:p>
    <w:p w14:paraId="34808379" w14:textId="555A61D5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7F04BE">
        <w:rPr>
          <w:rFonts w:ascii="Times New Roman" w:hAnsi="Times New Roman" w:cs="Times New Roman"/>
          <w:sz w:val="28"/>
          <w:szCs w:val="28"/>
        </w:rPr>
        <w:t xml:space="preserve"> = 288 тыс. т</w:t>
      </w:r>
    </w:p>
    <w:p w14:paraId="4140854F" w14:textId="77777777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7F04BE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7F04BE">
        <w:rPr>
          <w:rFonts w:ascii="Times New Roman" w:hAnsi="Times New Roman" w:cs="Times New Roman"/>
          <w:sz w:val="28"/>
          <w:szCs w:val="28"/>
        </w:rPr>
        <w:t xml:space="preserve">(тыс. т) =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F04BE">
        <w:rPr>
          <w:rFonts w:ascii="Times New Roman" w:hAnsi="Times New Roman" w:cs="Times New Roman"/>
          <w:sz w:val="28"/>
          <w:szCs w:val="28"/>
        </w:rPr>
        <w:t xml:space="preserve"> (тыс. 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 w:rsidRPr="007F04BE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п</w:t>
      </w:r>
    </w:p>
    <w:p w14:paraId="6347050F" w14:textId="1A059E20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7F04BE">
        <w:rPr>
          <w:rFonts w:ascii="Times New Roman" w:hAnsi="Times New Roman" w:cs="Times New Roman"/>
          <w:sz w:val="28"/>
          <w:szCs w:val="28"/>
        </w:rPr>
        <w:t>(тыс. т) = 3</w:t>
      </w:r>
      <w:r w:rsidR="00D5720A">
        <w:rPr>
          <w:rFonts w:ascii="Times New Roman" w:hAnsi="Times New Roman" w:cs="Times New Roman"/>
          <w:sz w:val="28"/>
          <w:szCs w:val="28"/>
        </w:rPr>
        <w:t>1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1,45</w:t>
      </w:r>
    </w:p>
    <w:p w14:paraId="3699F6BA" w14:textId="5348A5A4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.</w:t>
      </w:r>
      <w:r w:rsidRPr="007F04BE">
        <w:rPr>
          <w:rFonts w:ascii="Times New Roman" w:hAnsi="Times New Roman" w:cs="Times New Roman"/>
          <w:sz w:val="28"/>
          <w:szCs w:val="28"/>
        </w:rPr>
        <w:t xml:space="preserve"> = 4</w:t>
      </w:r>
      <w:r w:rsidR="004337BA">
        <w:rPr>
          <w:rFonts w:ascii="Times New Roman" w:hAnsi="Times New Roman" w:cs="Times New Roman"/>
          <w:sz w:val="28"/>
          <w:szCs w:val="28"/>
        </w:rPr>
        <w:t>5</w:t>
      </w:r>
      <w:r w:rsidRPr="007F04BE">
        <w:rPr>
          <w:rFonts w:ascii="Times New Roman" w:hAnsi="Times New Roman" w:cs="Times New Roman"/>
          <w:sz w:val="28"/>
          <w:szCs w:val="28"/>
        </w:rPr>
        <w:t xml:space="preserve"> тыс. т</w:t>
      </w:r>
    </w:p>
    <w:p w14:paraId="4B9B1516" w14:textId="713BEC2D" w:rsidR="00064075" w:rsidRPr="007F04BE" w:rsidRDefault="00064075" w:rsidP="00064075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(тыс. т) = 288+ 4</w:t>
      </w:r>
      <w:r w:rsidR="004337BA">
        <w:rPr>
          <w:rFonts w:ascii="Times New Roman" w:hAnsi="Times New Roman" w:cs="Times New Roman"/>
          <w:sz w:val="28"/>
          <w:szCs w:val="28"/>
        </w:rPr>
        <w:t>5</w:t>
      </w:r>
    </w:p>
    <w:p w14:paraId="5CB2A0B4" w14:textId="73E8190E" w:rsidR="00064075" w:rsidRPr="00FD0774" w:rsidRDefault="00064075" w:rsidP="00FD0774">
      <w:pPr>
        <w:pStyle w:val="a8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у.п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33</w:t>
      </w:r>
      <w:r w:rsidR="00337986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3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тыс. т</w:t>
      </w:r>
    </w:p>
    <w:p w14:paraId="0486078E" w14:textId="0DB659C1" w:rsidR="00FD0774" w:rsidRDefault="00064075" w:rsidP="00064075">
      <w:pPr>
        <w:pStyle w:val="a8"/>
        <w:spacing w:after="0" w:line="360" w:lineRule="auto"/>
        <w:ind w:left="0"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F04BE">
        <w:rPr>
          <w:rFonts w:ascii="Times New Roman" w:eastAsiaTheme="majorEastAsia" w:hAnsi="Times New Roman" w:cs="Times New Roman"/>
          <w:sz w:val="28"/>
          <w:szCs w:val="28"/>
        </w:rPr>
        <w:t>Полученный результат (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у.п.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33</w:t>
      </w:r>
      <w:r w:rsidR="003379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тыс. т</w:t>
      </w:r>
      <w:r w:rsidRPr="007F04BE">
        <w:rPr>
          <w:rFonts w:ascii="Times New Roman" w:hAnsi="Times New Roman" w:cs="Times New Roman"/>
          <w:sz w:val="28"/>
          <w:szCs w:val="28"/>
        </w:rPr>
        <w:t xml:space="preserve">)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будет использован в </w:t>
      </w:r>
      <w:r w:rsidR="00394FAD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 xml:space="preserve"> главе</w:t>
      </w:r>
      <w:r w:rsidR="00394FAD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13E41EBD" w14:textId="6C28A96F" w:rsidR="00D47B8D" w:rsidRPr="00FD0774" w:rsidRDefault="0011107D" w:rsidP="00752042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6" w:name="_Toc104147389"/>
      <w:r w:rsidRPr="00FD0774">
        <w:rPr>
          <w:b/>
          <w:bCs/>
          <w:lang w:val="ru-RU"/>
        </w:rPr>
        <w:t xml:space="preserve">Оценка </w:t>
      </w:r>
      <w:r w:rsidR="00FD0774" w:rsidRPr="00064075">
        <w:rPr>
          <w:b/>
          <w:bCs/>
          <w:lang w:val="ru-RU"/>
        </w:rPr>
        <w:t xml:space="preserve">масс перемещаемых веществ </w:t>
      </w:r>
      <w:r w:rsidRPr="00FD0774">
        <w:rPr>
          <w:b/>
          <w:bCs/>
          <w:lang w:val="ru-RU"/>
        </w:rPr>
        <w:t>за счет добычи фосфоритов</w:t>
      </w:r>
      <w:bookmarkEnd w:id="16"/>
    </w:p>
    <w:p w14:paraId="0B66D7A4" w14:textId="77777777" w:rsidR="000578E3" w:rsidRDefault="00F0176D" w:rsidP="00A53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Добыча,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переработка</w:t>
      </w:r>
      <w:r w:rsidRPr="007F04BE">
        <w:rPr>
          <w:rFonts w:ascii="Times New Roman" w:hAnsi="Times New Roman" w:cs="Times New Roman"/>
          <w:sz w:val="28"/>
          <w:szCs w:val="28"/>
        </w:rPr>
        <w:t>, транспортировка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фосфоритового сырья характеризуется </w:t>
      </w:r>
      <w:r w:rsidR="00A41F1D" w:rsidRPr="007F04BE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="00F13204" w:rsidRPr="007F04BE">
        <w:rPr>
          <w:rFonts w:ascii="Times New Roman" w:hAnsi="Times New Roman" w:cs="Times New Roman"/>
          <w:sz w:val="28"/>
          <w:szCs w:val="28"/>
        </w:rPr>
        <w:t>значительн</w:t>
      </w:r>
      <w:r w:rsidR="00A41F1D" w:rsidRPr="007F04BE">
        <w:rPr>
          <w:rFonts w:ascii="Times New Roman" w:hAnsi="Times New Roman" w:cs="Times New Roman"/>
          <w:sz w:val="28"/>
          <w:szCs w:val="28"/>
        </w:rPr>
        <w:t>ого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A41F1D" w:rsidRPr="007F04BE">
        <w:rPr>
          <w:rFonts w:ascii="Times New Roman" w:hAnsi="Times New Roman" w:cs="Times New Roman"/>
          <w:sz w:val="28"/>
          <w:szCs w:val="28"/>
        </w:rPr>
        <w:t>а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побочных продуктов и отходов</w:t>
      </w:r>
      <w:r w:rsidR="00A41F1D" w:rsidRPr="007F04BE">
        <w:rPr>
          <w:rFonts w:ascii="Times New Roman" w:hAnsi="Times New Roman" w:cs="Times New Roman"/>
          <w:sz w:val="28"/>
          <w:szCs w:val="28"/>
        </w:rPr>
        <w:t xml:space="preserve"> (пустых вмещающих горных пород и грунтов, перемещаемых в процессе добычи). </w:t>
      </w:r>
      <w:r w:rsidR="00F13204" w:rsidRPr="007F04BE">
        <w:rPr>
          <w:rFonts w:ascii="Times New Roman" w:hAnsi="Times New Roman" w:cs="Times New Roman"/>
          <w:sz w:val="28"/>
          <w:szCs w:val="28"/>
        </w:rPr>
        <w:t>Это объясняется не только неоднородностью исходного сырья со сложным вещественным составом, но и отсутствием совершенных способов предварительной подготовки сырья для электротермической возгонки фосфора.</w:t>
      </w:r>
      <w:r w:rsidR="00B606FF" w:rsidRPr="007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5E894" w14:textId="6E9C89A9" w:rsidR="009B46B5" w:rsidRPr="00C23F42" w:rsidRDefault="00E5703D" w:rsidP="00A53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lastRenderedPageBreak/>
        <w:t xml:space="preserve">Суммарно в мире добывается 140 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>т фосфатной руды</w:t>
      </w:r>
      <w:r w:rsidR="00B606FF" w:rsidRPr="007F04BE">
        <w:rPr>
          <w:rFonts w:ascii="Times New Roman" w:hAnsi="Times New Roman" w:cs="Times New Roman"/>
          <w:sz w:val="28"/>
          <w:szCs w:val="28"/>
        </w:rPr>
        <w:t>, а п</w:t>
      </w:r>
      <w:r w:rsidR="00A41F1D" w:rsidRPr="007F04BE">
        <w:rPr>
          <w:rFonts w:ascii="Times New Roman" w:hAnsi="Times New Roman" w:cs="Times New Roman"/>
          <w:sz w:val="28"/>
          <w:szCs w:val="28"/>
        </w:rPr>
        <w:t>роизводство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фосф</w:t>
      </w:r>
      <w:r w:rsidRPr="007F04BE">
        <w:rPr>
          <w:rFonts w:ascii="Times New Roman" w:hAnsi="Times New Roman" w:cs="Times New Roman"/>
          <w:sz w:val="28"/>
          <w:szCs w:val="28"/>
        </w:rPr>
        <w:t>атного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 сырья сопровождается образованием на 1</w:t>
      </w:r>
      <w:r w:rsidR="00A41F1D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т фосфора </w:t>
      </w:r>
      <w:r w:rsidR="00A41F1D" w:rsidRPr="007F04BE">
        <w:rPr>
          <w:rFonts w:ascii="Times New Roman" w:hAnsi="Times New Roman" w:cs="Times New Roman"/>
          <w:sz w:val="28"/>
          <w:szCs w:val="28"/>
        </w:rPr>
        <w:t>10</w:t>
      </w:r>
      <w:r w:rsidR="00F13204" w:rsidRPr="007F04BE">
        <w:rPr>
          <w:rFonts w:ascii="Times New Roman" w:hAnsi="Times New Roman" w:cs="Times New Roman"/>
          <w:sz w:val="28"/>
          <w:szCs w:val="28"/>
        </w:rPr>
        <w:t xml:space="preserve">-12 т </w:t>
      </w:r>
      <w:r w:rsidR="00A10296" w:rsidRPr="007F04BE">
        <w:rPr>
          <w:rFonts w:ascii="Times New Roman" w:hAnsi="Times New Roman" w:cs="Times New Roman"/>
          <w:sz w:val="28"/>
          <w:szCs w:val="28"/>
        </w:rPr>
        <w:t xml:space="preserve">(в среднем </w:t>
      </w:r>
      <w:r w:rsidR="00A10296" w:rsidRPr="007F04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94FA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10296" w:rsidRPr="007F04BE">
        <w:rPr>
          <w:rFonts w:ascii="Times New Roman" w:hAnsi="Times New Roman" w:cs="Times New Roman"/>
          <w:sz w:val="28"/>
          <w:szCs w:val="28"/>
        </w:rPr>
        <w:t xml:space="preserve"> = 11) </w:t>
      </w:r>
      <w:r w:rsidR="00A41F1D" w:rsidRPr="007F04BE">
        <w:rPr>
          <w:rFonts w:ascii="Times New Roman" w:hAnsi="Times New Roman" w:cs="Times New Roman"/>
          <w:sz w:val="28"/>
          <w:szCs w:val="28"/>
        </w:rPr>
        <w:t>пустых горных пород и грунтов</w:t>
      </w:r>
      <w:r w:rsidR="000578E3">
        <w:rPr>
          <w:rFonts w:ascii="Times New Roman" w:hAnsi="Times New Roman" w:cs="Times New Roman"/>
          <w:sz w:val="28"/>
          <w:szCs w:val="28"/>
        </w:rPr>
        <w:t xml:space="preserve"> (</w:t>
      </w:r>
      <w:r w:rsidR="000578E3" w:rsidRPr="00415EC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фосфора и фосфорной кислоты. Экологические проблемы фосфорного производства</w:t>
      </w:r>
      <w:r w:rsidR="000578E3">
        <w:rPr>
          <w:rFonts w:ascii="Times New Roman" w:hAnsi="Times New Roman" w:cs="Times New Roman"/>
          <w:color w:val="000000" w:themeColor="text1"/>
          <w:sz w:val="28"/>
          <w:szCs w:val="28"/>
        </w:rPr>
        <w:t>, 2014).</w:t>
      </w:r>
    </w:p>
    <w:p w14:paraId="788070A1" w14:textId="43792D29" w:rsidR="009B46B5" w:rsidRPr="007F04BE" w:rsidRDefault="00A10296" w:rsidP="00A53D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ab/>
        <w:t>Следовательно, зная массу добываемых фосф</w:t>
      </w:r>
      <w:r w:rsidR="00E5703D" w:rsidRPr="007F04BE">
        <w:rPr>
          <w:rFonts w:ascii="Times New Roman" w:hAnsi="Times New Roman" w:cs="Times New Roman"/>
          <w:sz w:val="28"/>
          <w:szCs w:val="28"/>
        </w:rPr>
        <w:t xml:space="preserve">атов </w:t>
      </w:r>
      <w:r w:rsidRPr="007F04BE">
        <w:rPr>
          <w:rFonts w:ascii="Times New Roman" w:hAnsi="Times New Roman" w:cs="Times New Roman"/>
          <w:sz w:val="28"/>
          <w:szCs w:val="28"/>
        </w:rPr>
        <w:t>в мире за 2020 год, мы сможем посчитать и массу грунтов и горных пород, перемещаемых из-за фосфоритовой промышленности (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ф.п.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):</w:t>
      </w:r>
    </w:p>
    <w:p w14:paraId="4FA3C48E" w14:textId="0AC53527" w:rsidR="00A10296" w:rsidRPr="007F04BE" w:rsidRDefault="00A10296" w:rsidP="000578E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ф.п.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= </w:t>
      </w: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К,</w:t>
      </w:r>
    </w:p>
    <w:p w14:paraId="58B86575" w14:textId="5FA18755" w:rsidR="00A10296" w:rsidRPr="007F04BE" w:rsidRDefault="00A10296" w:rsidP="000578E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ф.п.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= </w:t>
      </w:r>
      <w:r w:rsidR="00E5703D" w:rsidRPr="007F04BE">
        <w:rPr>
          <w:rFonts w:ascii="Times New Roman" w:hAnsi="Times New Roman" w:cs="Times New Roman"/>
          <w:sz w:val="28"/>
          <w:szCs w:val="28"/>
        </w:rPr>
        <w:t>140</w:t>
      </w:r>
      <w:r w:rsidRPr="007F04BE">
        <w:rPr>
          <w:rFonts w:ascii="Times New Roman" w:hAnsi="Times New Roman" w:cs="Times New Roman"/>
          <w:sz w:val="28"/>
          <w:szCs w:val="28"/>
        </w:rPr>
        <w:t xml:space="preserve"> (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Pr="007F04BE">
        <w:rPr>
          <w:rFonts w:ascii="Times New Roman" w:hAnsi="Times New Roman" w:cs="Times New Roman"/>
          <w:sz w:val="28"/>
          <w:szCs w:val="28"/>
        </w:rPr>
        <w:t xml:space="preserve">т) </w:t>
      </w:r>
      <w:r w:rsidRPr="007F04BE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 xml:space="preserve"> 1</w:t>
      </w:r>
      <w:r w:rsidR="00E5703D" w:rsidRPr="007F04BE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Pr="007F04BE">
        <w:rPr>
          <w:rFonts w:ascii="Times New Roman" w:hAnsi="Times New Roman" w:cs="Times New Roman"/>
          <w:sz w:val="28"/>
          <w:szCs w:val="28"/>
          <w:lang w:bidi="he-IL"/>
        </w:rPr>
        <w:t>,</w:t>
      </w:r>
    </w:p>
    <w:p w14:paraId="2565501C" w14:textId="7DFD2392" w:rsidR="00B606FF" w:rsidRPr="000578E3" w:rsidRDefault="00A10296" w:rsidP="000578E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he-IL"/>
        </w:rPr>
        <w:t>ф.п.</w:t>
      </w:r>
      <w:r w:rsidRPr="007F04BE">
        <w:rPr>
          <w:rFonts w:ascii="Times New Roman" w:hAnsi="Times New Roman" w:cs="Times New Roman"/>
          <w:sz w:val="28"/>
          <w:szCs w:val="28"/>
        </w:rPr>
        <w:t xml:space="preserve"> = </w:t>
      </w:r>
      <w:r w:rsidR="00E5703D" w:rsidRPr="007F04BE">
        <w:rPr>
          <w:rFonts w:ascii="Times New Roman" w:hAnsi="Times New Roman" w:cs="Times New Roman"/>
          <w:sz w:val="28"/>
          <w:szCs w:val="28"/>
        </w:rPr>
        <w:t xml:space="preserve">1550 </w:t>
      </w:r>
      <w:r w:rsidR="004463F3">
        <w:rPr>
          <w:rFonts w:ascii="Times New Roman" w:hAnsi="Times New Roman" w:cs="Times New Roman"/>
          <w:sz w:val="28"/>
          <w:szCs w:val="28"/>
        </w:rPr>
        <w:t>М</w:t>
      </w:r>
      <w:r w:rsidR="00E5703D" w:rsidRPr="007F04BE">
        <w:rPr>
          <w:rFonts w:ascii="Times New Roman" w:hAnsi="Times New Roman" w:cs="Times New Roman"/>
          <w:sz w:val="28"/>
          <w:szCs w:val="28"/>
        </w:rPr>
        <w:t xml:space="preserve">т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="00E5703D" w:rsidRPr="007F04BE">
        <w:rPr>
          <w:rFonts w:ascii="Times New Roman" w:hAnsi="Times New Roman" w:cs="Times New Roman"/>
          <w:sz w:val="28"/>
          <w:szCs w:val="28"/>
        </w:rPr>
        <w:t xml:space="preserve"> 1,5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4463F3">
        <w:rPr>
          <w:rFonts w:ascii="Times New Roman" w:hAnsi="Times New Roman" w:cs="Times New Roman"/>
          <w:sz w:val="28"/>
          <w:szCs w:val="28"/>
        </w:rPr>
        <w:t>Г</w:t>
      </w:r>
      <w:r w:rsidRPr="007F04BE">
        <w:rPr>
          <w:rFonts w:ascii="Times New Roman" w:hAnsi="Times New Roman" w:cs="Times New Roman"/>
          <w:sz w:val="28"/>
          <w:szCs w:val="28"/>
        </w:rPr>
        <w:t>т</w:t>
      </w:r>
    </w:p>
    <w:p w14:paraId="7BF6B989" w14:textId="56989D82" w:rsidR="007F491E" w:rsidRPr="007F491E" w:rsidRDefault="00E5703D" w:rsidP="007F491E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eastAsiaTheme="majorEastAsia" w:hAnsi="Times New Roman" w:cs="Times New Roman"/>
          <w:sz w:val="28"/>
          <w:szCs w:val="28"/>
        </w:rPr>
        <w:t>Полученный результат (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Pr="007F0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bidi="he-IL"/>
        </w:rPr>
        <w:t>ф.п.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7986" w:rsidRPr="00EF2195">
        <w:rPr>
          <w:rFonts w:ascii="Times New Roman" w:hAnsi="Times New Roman" w:cs="Times New Roman"/>
          <w:sz w:val="28"/>
          <w:szCs w:val="28"/>
        </w:rPr>
        <w:t>~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1,5 </w:t>
      </w:r>
      <w:r w:rsidR="004463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7F0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7F04BE">
        <w:rPr>
          <w:rFonts w:ascii="Times New Roman" w:hAnsi="Times New Roman" w:cs="Times New Roman"/>
          <w:sz w:val="28"/>
          <w:szCs w:val="28"/>
        </w:rPr>
        <w:t xml:space="preserve">) </w:t>
      </w:r>
      <w:r w:rsidRPr="007F04BE">
        <w:rPr>
          <w:rFonts w:ascii="Times New Roman" w:eastAsiaTheme="majorEastAsia" w:hAnsi="Times New Roman" w:cs="Times New Roman"/>
          <w:sz w:val="28"/>
          <w:szCs w:val="28"/>
        </w:rPr>
        <w:t>будет использован в следующей главе для расчёта активности, обусловленной антропогенной деятельностью</w:t>
      </w:r>
      <w:r w:rsidR="000578E3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4338B375" w14:textId="77777777" w:rsidR="007F491E" w:rsidRPr="00D7282C" w:rsidRDefault="007F491E" w:rsidP="007F491E">
      <w:pPr>
        <w:pStyle w:val="2"/>
        <w:numPr>
          <w:ilvl w:val="0"/>
          <w:numId w:val="35"/>
        </w:numPr>
        <w:rPr>
          <w:b/>
          <w:bCs/>
          <w:lang w:val="ru-RU"/>
        </w:rPr>
      </w:pPr>
      <w:bookmarkStart w:id="17" w:name="_Toc104147390"/>
      <w:r w:rsidRPr="00D7282C">
        <w:rPr>
          <w:b/>
          <w:bCs/>
          <w:lang w:val="ru-RU"/>
        </w:rPr>
        <w:t>Исследования строительных материалов в РФ и за рубежом</w:t>
      </w:r>
      <w:bookmarkEnd w:id="17"/>
    </w:p>
    <w:p w14:paraId="71495E8D" w14:textId="2572BA3A" w:rsidR="007F491E" w:rsidRPr="007F04BE" w:rsidRDefault="007F491E" w:rsidP="007F491E">
      <w:pPr>
        <w:pStyle w:val="a9"/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7F04BE">
        <w:rPr>
          <w:sz w:val="28"/>
          <w:szCs w:val="28"/>
          <w:lang w:val="ru-RU"/>
        </w:rPr>
        <w:t xml:space="preserve">В зависимости от отраслевой специфики только 5-10% добытого из недр сырья превращается в готовую продукцию, остальная же часть — это отходы, которые обладают огромным экономическим потенциалом с одной стороны, но при этом загрязняют окружающую среду с другой. В отвалах месторождений полезных ископаемых накоплено около 34 </w:t>
      </w:r>
      <w:r w:rsidR="003A3BE2">
        <w:rPr>
          <w:sz w:val="28"/>
          <w:szCs w:val="28"/>
          <w:lang w:val="ru-RU"/>
        </w:rPr>
        <w:t>Г</w:t>
      </w:r>
      <w:r w:rsidRPr="007F04BE">
        <w:rPr>
          <w:sz w:val="28"/>
          <w:szCs w:val="28"/>
          <w:lang w:val="ru-RU"/>
        </w:rPr>
        <w:t xml:space="preserve">т вскрышных пород, среди которых на строительную промышленность приходится около 9 %. Следовательно, масса горных пород от строительной промышленности </w:t>
      </w:r>
      <w:r w:rsidRPr="007F04BE">
        <w:rPr>
          <w:b/>
          <w:bCs/>
          <w:i/>
          <w:iCs/>
          <w:sz w:val="28"/>
          <w:szCs w:val="28"/>
        </w:rPr>
        <w:t>M</w:t>
      </w:r>
      <w:r w:rsidRPr="007F04BE">
        <w:rPr>
          <w:b/>
          <w:bCs/>
          <w:i/>
          <w:iCs/>
          <w:sz w:val="28"/>
          <w:szCs w:val="28"/>
          <w:vertAlign w:val="subscript"/>
          <w:lang w:val="ru-RU"/>
        </w:rPr>
        <w:t xml:space="preserve">с.п. </w:t>
      </w:r>
      <w:r w:rsidR="00337986" w:rsidRPr="004D2740">
        <w:rPr>
          <w:rFonts w:cs="Times New Roman"/>
          <w:sz w:val="28"/>
          <w:szCs w:val="28"/>
          <w:lang w:val="ru-RU"/>
        </w:rPr>
        <w:t>~</w:t>
      </w:r>
      <w:r w:rsidRPr="007F04BE">
        <w:rPr>
          <w:b/>
          <w:bCs/>
          <w:i/>
          <w:iCs/>
          <w:sz w:val="28"/>
          <w:szCs w:val="28"/>
          <w:lang w:val="ru-RU"/>
        </w:rPr>
        <w:t xml:space="preserve"> 3 </w:t>
      </w:r>
      <w:r w:rsidR="004463F3">
        <w:rPr>
          <w:b/>
          <w:bCs/>
          <w:i/>
          <w:iCs/>
          <w:sz w:val="28"/>
          <w:szCs w:val="28"/>
          <w:lang w:val="ru-RU"/>
        </w:rPr>
        <w:t>М</w:t>
      </w:r>
      <w:r w:rsidRPr="007F04BE">
        <w:rPr>
          <w:b/>
          <w:bCs/>
          <w:i/>
          <w:iCs/>
          <w:sz w:val="28"/>
          <w:szCs w:val="28"/>
          <w:lang w:val="ru-RU"/>
        </w:rPr>
        <w:t>т.</w:t>
      </w:r>
    </w:p>
    <w:p w14:paraId="26BD3944" w14:textId="77777777" w:rsidR="007F491E" w:rsidRPr="007F04BE" w:rsidRDefault="007F491E" w:rsidP="007F491E">
      <w:pPr>
        <w:pStyle w:val="a9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 w:rsidRPr="007F04BE">
        <w:rPr>
          <w:sz w:val="28"/>
          <w:szCs w:val="28"/>
          <w:lang w:val="ru-RU"/>
        </w:rPr>
        <w:t>Известно, что для производства стройматериалов используются различные отходы промышленности (например, шлаки, золы, шламы и т.д.), отходы при добыче и переработке минеральных ресурсов (например, отвалы обедненных пород, сопутствующие компоненты и т.д.), а также природные и искусственные добавки и материалы, в состав которых также входят горные породы или продукты их переработки.</w:t>
      </w:r>
    </w:p>
    <w:p w14:paraId="444AAADD" w14:textId="5AEBC7D3" w:rsidR="007F491E" w:rsidRPr="00FE4462" w:rsidRDefault="007F491E" w:rsidP="007F491E">
      <w:pPr>
        <w:pStyle w:val="a9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 w:rsidRPr="007F04BE">
        <w:rPr>
          <w:sz w:val="28"/>
          <w:szCs w:val="28"/>
          <w:lang w:val="ru-RU"/>
        </w:rPr>
        <w:t xml:space="preserve">Масса созданных человеком на Земле объектов составила </w:t>
      </w:r>
      <w:r w:rsidRPr="007F04BE">
        <w:rPr>
          <w:sz w:val="28"/>
          <w:szCs w:val="28"/>
          <w:lang w:val="ru-RU"/>
        </w:rPr>
        <w:lastRenderedPageBreak/>
        <w:t>приблизительно 1,1 трлн. т и превысила массу всех биологических объектов, чья суммарная масса составляет примерно 1 трлн. т. Об этом пишет журнал The Nature. Специалисты идентифицировали те материалы и вещества, открытие человеком которых ускорило антропогенный прогресс. Данное исследование было проведено учеными из израильского Института Вейцмана. Для расчетов исследователи разделили созданные человеком объекты на шесть основных категорий: бетон, заполнители (включая такие материалы, как гравий), кирпичи, асфальт, металлы и др. (в т.ч. пластик, используемое для строительства дерево, бумагу и стекло). Для расчета массы созданных человечеством материалов ученые собирали разрозненные данные об их производстве, а также о их применении в различных странах в разные годы.  (</w:t>
      </w:r>
      <w:r w:rsidRPr="007F04BE">
        <w:rPr>
          <w:sz w:val="28"/>
          <w:szCs w:val="28"/>
        </w:rPr>
        <w:t>The</w:t>
      </w:r>
      <w:r w:rsidRPr="007F04BE">
        <w:rPr>
          <w:sz w:val="28"/>
          <w:szCs w:val="28"/>
          <w:lang w:val="ru-RU"/>
        </w:rPr>
        <w:t xml:space="preserve"> </w:t>
      </w:r>
      <w:r w:rsidRPr="007F04BE">
        <w:rPr>
          <w:sz w:val="28"/>
          <w:szCs w:val="28"/>
        </w:rPr>
        <w:t>Nature</w:t>
      </w:r>
      <w:r w:rsidRPr="007F04BE">
        <w:rPr>
          <w:sz w:val="28"/>
          <w:szCs w:val="28"/>
          <w:lang w:val="ru-RU"/>
        </w:rPr>
        <w:t>)</w:t>
      </w:r>
      <w:r w:rsidR="003B216B" w:rsidRPr="00FE4462">
        <w:rPr>
          <w:sz w:val="28"/>
          <w:szCs w:val="28"/>
          <w:lang w:val="ru-RU"/>
        </w:rPr>
        <w:t>.</w:t>
      </w:r>
    </w:p>
    <w:p w14:paraId="11F06704" w14:textId="2846C494" w:rsidR="00BC197D" w:rsidRDefault="003B216B" w:rsidP="00BC197D">
      <w:pPr>
        <w:pStyle w:val="a9"/>
        <w:spacing w:before="1" w:line="360" w:lineRule="auto"/>
        <w:ind w:firstLine="56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93E72">
        <w:rPr>
          <w:rFonts w:cs="Times New Roman"/>
          <w:color w:val="000000" w:themeColor="text1"/>
          <w:sz w:val="28"/>
          <w:szCs w:val="28"/>
          <w:lang w:val="ru-RU"/>
        </w:rPr>
        <w:t xml:space="preserve">Человек изменяет литогенез и качественно, и количественно. В настоящее время перемещается более 200-300 </w:t>
      </w:r>
      <w:r w:rsidR="003A3BE2">
        <w:rPr>
          <w:rFonts w:cs="Times New Roman"/>
          <w:color w:val="000000" w:themeColor="text1"/>
          <w:sz w:val="28"/>
          <w:szCs w:val="28"/>
          <w:lang w:val="ru-RU"/>
        </w:rPr>
        <w:t>Г</w:t>
      </w:r>
      <w:r w:rsidRPr="00993E72">
        <w:rPr>
          <w:rFonts w:cs="Times New Roman"/>
          <w:color w:val="000000" w:themeColor="text1"/>
          <w:sz w:val="28"/>
          <w:szCs w:val="28"/>
          <w:lang w:val="ru-RU"/>
        </w:rPr>
        <w:t xml:space="preserve">т в год минерального вещества. При таких темпах всю земную кору можно было бы обновить за 40-50 млн лет, а для воссоздания всего осадочного слоя (2 </w:t>
      </w:r>
      <w:r>
        <w:rPr>
          <w:rFonts w:ascii="Calibri" w:hAnsi="Calibri" w:cs="Calibri"/>
          <w:color w:val="000000" w:themeColor="text1"/>
          <w:sz w:val="28"/>
          <w:szCs w:val="28"/>
          <w:rtl/>
          <w:lang w:bidi="he-IL"/>
        </w:rPr>
        <w:t>ּ</w:t>
      </w:r>
      <w:r w:rsidRPr="00993E72">
        <w:rPr>
          <w:rFonts w:cs="Times New Roman"/>
          <w:color w:val="000000" w:themeColor="text1"/>
          <w:sz w:val="28"/>
          <w:szCs w:val="28"/>
          <w:lang w:val="ru-RU" w:bidi="he-IL"/>
        </w:rPr>
        <w:t xml:space="preserve"> </w:t>
      </w:r>
      <w:r w:rsidRPr="00993E72">
        <w:rPr>
          <w:rFonts w:cs="Times New Roman"/>
          <w:color w:val="000000" w:themeColor="text1"/>
          <w:sz w:val="28"/>
          <w:szCs w:val="28"/>
          <w:lang w:val="ru-RU"/>
        </w:rPr>
        <w:t>10</w:t>
      </w:r>
      <w:r w:rsidRPr="00993E7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18</w:t>
      </w:r>
      <w:r w:rsidRPr="00993E72">
        <w:rPr>
          <w:rFonts w:cs="Times New Roman"/>
          <w:color w:val="000000" w:themeColor="text1"/>
          <w:sz w:val="28"/>
          <w:szCs w:val="28"/>
          <w:lang w:val="ru-RU"/>
        </w:rPr>
        <w:t xml:space="preserve"> т) понадобилось бы в 10 раз меньше времени </w:t>
      </w:r>
      <w:r w:rsidR="00394FAD" w:rsidRPr="00394FAD">
        <w:rPr>
          <w:rFonts w:cs="Times New Roman"/>
          <w:color w:val="000000" w:themeColor="text1"/>
          <w:sz w:val="28"/>
          <w:szCs w:val="28"/>
          <w:lang w:val="ru-RU"/>
        </w:rPr>
        <w:t>[13</w:t>
      </w:r>
      <w:r w:rsidR="00BC197D" w:rsidRPr="00BC197D">
        <w:rPr>
          <w:rFonts w:cs="Times New Roman"/>
          <w:color w:val="000000" w:themeColor="text1"/>
          <w:sz w:val="28"/>
          <w:szCs w:val="28"/>
          <w:lang w:val="ru-RU"/>
        </w:rPr>
        <w:t>].</w:t>
      </w:r>
    </w:p>
    <w:p w14:paraId="4EACC052" w14:textId="77777777" w:rsidR="00BC197D" w:rsidRDefault="00BC197D" w:rsidP="00BC197D">
      <w:pPr>
        <w:pStyle w:val="a9"/>
        <w:spacing w:before="1" w:line="360" w:lineRule="auto"/>
        <w:ind w:firstLine="568"/>
        <w:jc w:val="both"/>
        <w:rPr>
          <w:rFonts w:cs="Times New Roman"/>
          <w:sz w:val="28"/>
          <w:szCs w:val="28"/>
          <w:lang w:val="ru-RU"/>
        </w:rPr>
      </w:pPr>
      <w:r w:rsidRPr="00C23F42">
        <w:rPr>
          <w:rFonts w:cs="Times New Roman"/>
          <w:sz w:val="28"/>
          <w:szCs w:val="28"/>
          <w:lang w:val="ru-RU"/>
        </w:rPr>
        <w:t xml:space="preserve">Подведем итоги. Современная промышленная деятельность приводит к перемещению огромных масс грунтов. Все эти вещества содержат радионуклиды. А тогда, когда речь идет о рудах, то содержание в них радионуклидов, как правило, превосходит средние их содержания в окружающей среде. Эти «добавочные» радионуклиды поступают в атмосферу, воду и почву как в результате используемых технологических процессов, так и в виде побочных продуктов производства и отходов. Как правило, их радиационные воздействия достаточно локализованы. Наибольшее воздействие оказывают радон и продукты его распада. </w:t>
      </w:r>
    </w:p>
    <w:p w14:paraId="74FE7BC1" w14:textId="6B86156A" w:rsidR="00BC197D" w:rsidRPr="00BC197D" w:rsidRDefault="00BC197D" w:rsidP="003B216B">
      <w:pPr>
        <w:pStyle w:val="a9"/>
        <w:spacing w:before="1" w:line="360" w:lineRule="auto"/>
        <w:ind w:firstLine="568"/>
        <w:jc w:val="both"/>
        <w:rPr>
          <w:rFonts w:cs="Times New Roman"/>
          <w:sz w:val="28"/>
          <w:szCs w:val="28"/>
          <w:lang w:val="ru-RU"/>
        </w:rPr>
        <w:sectPr w:rsidR="00BC197D" w:rsidRPr="00BC197D" w:rsidSect="00A53DD3">
          <w:type w:val="nextColumn"/>
          <w:pgSz w:w="11910" w:h="16840"/>
          <w:pgMar w:top="1134" w:right="850" w:bottom="1134" w:left="1701" w:header="720" w:footer="720" w:gutter="0"/>
          <w:cols w:space="40"/>
          <w:docGrid w:linePitch="299"/>
        </w:sectPr>
      </w:pPr>
    </w:p>
    <w:p w14:paraId="38AD35A0" w14:textId="5220E442" w:rsidR="00C3139A" w:rsidRPr="007F04BE" w:rsidRDefault="00C3139A" w:rsidP="00695242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04147391"/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</w:t>
      </w:r>
      <w:r w:rsidR="005F4D68"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ЛАВА</w:t>
      </w:r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3. ОЦЕНКА ВЛИЯНИЯ ТЕХНОГЕНЕЗА НА РАДИАЦИОННЫЙ ФОН</w:t>
      </w:r>
      <w:bookmarkEnd w:id="18"/>
    </w:p>
    <w:p w14:paraId="1CB399D8" w14:textId="33A90667" w:rsidR="004A62B3" w:rsidRPr="007F04BE" w:rsidRDefault="004A62B3" w:rsidP="00A53DD3">
      <w:pPr>
        <w:spacing w:after="0" w:line="36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4BE">
        <w:rPr>
          <w:rFonts w:ascii="Times New Roman" w:eastAsia="Times New Roman" w:hAnsi="Times New Roman" w:cs="Times New Roman"/>
          <w:sz w:val="28"/>
          <w:szCs w:val="28"/>
        </w:rPr>
        <w:t>Антропогенная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 xml:space="preserve">приводит к перемещению огромных масс </w:t>
      </w:r>
      <w:r w:rsidR="00392FD1">
        <w:rPr>
          <w:rFonts w:ascii="Times New Roman" w:eastAsia="Times New Roman" w:hAnsi="Times New Roman" w:cs="Times New Roman"/>
          <w:sz w:val="28"/>
          <w:szCs w:val="28"/>
        </w:rPr>
        <w:t xml:space="preserve">грунтов на Земле.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Все эти вещества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 xml:space="preserve"> в своем составе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радионуклиды</w:t>
      </w:r>
      <w:r w:rsidR="00392F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Эти радионуклиды поступают в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40C39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B1625">
        <w:rPr>
          <w:rFonts w:ascii="Times New Roman" w:eastAsia="Times New Roman" w:hAnsi="Times New Roman" w:cs="Times New Roman"/>
          <w:sz w:val="28"/>
          <w:szCs w:val="28"/>
        </w:rPr>
        <w:t xml:space="preserve">части биосферы 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как в результате используемых технологических процессов, так и в виде побочных продуктов производства и отходов</w:t>
      </w:r>
      <w:r w:rsidR="009951C4" w:rsidRPr="009951C4">
        <w:rPr>
          <w:rFonts w:ascii="Times New Roman" w:eastAsia="Times New Roman" w:hAnsi="Times New Roman" w:cs="Times New Roman"/>
          <w:sz w:val="28"/>
          <w:szCs w:val="28"/>
        </w:rPr>
        <w:t xml:space="preserve"> [13]</w:t>
      </w:r>
      <w:r w:rsidR="00717761" w:rsidRPr="007F04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DBCB51" w14:textId="76676AE4" w:rsidR="004D4548" w:rsidRPr="007F04BE" w:rsidRDefault="00111FCC" w:rsidP="00A53DD3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Чтобы оценить влияние техногенеза на радиационный фон за счет антропогенной деятельности необходимо провести некоторые расчеты. Но для начала нужно определиться, какие показатели мы будем учитывать и с чем будем сравнивать получившийся результат. </w:t>
      </w:r>
    </w:p>
    <w:p w14:paraId="20E95EF1" w14:textId="1FBD3C73" w:rsidR="009951C4" w:rsidRDefault="00540C39" w:rsidP="00175AA4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1FCC" w:rsidRPr="007F04BE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="005B1625">
        <w:rPr>
          <w:rFonts w:ascii="Times New Roman" w:hAnsi="Times New Roman" w:cs="Times New Roman"/>
          <w:sz w:val="28"/>
          <w:szCs w:val="28"/>
        </w:rPr>
        <w:t>так</w:t>
      </w:r>
      <w:r w:rsidR="004D4548" w:rsidRPr="007F04BE">
        <w:rPr>
          <w:rFonts w:ascii="Times New Roman" w:hAnsi="Times New Roman" w:cs="Times New Roman"/>
          <w:sz w:val="28"/>
          <w:szCs w:val="28"/>
        </w:rPr>
        <w:t xml:space="preserve">ого </w:t>
      </w:r>
      <w:r w:rsidR="00111FCC" w:rsidRPr="007F04BE">
        <w:rPr>
          <w:rFonts w:ascii="Times New Roman" w:hAnsi="Times New Roman" w:cs="Times New Roman"/>
          <w:sz w:val="28"/>
          <w:szCs w:val="28"/>
        </w:rPr>
        <w:t>анализа мы воспользуемся данными о перемещении грунтов вследствие природной и антропогенной деятельности</w:t>
      </w:r>
      <w:r w:rsidR="005B1625">
        <w:rPr>
          <w:rFonts w:ascii="Times New Roman" w:hAnsi="Times New Roman" w:cs="Times New Roman"/>
          <w:sz w:val="28"/>
          <w:szCs w:val="28"/>
        </w:rPr>
        <w:t xml:space="preserve">, представленными </w:t>
      </w:r>
      <w:r w:rsidR="005B1625" w:rsidRPr="00540C39">
        <w:rPr>
          <w:rFonts w:ascii="Times New Roman" w:hAnsi="Times New Roman" w:cs="Times New Roman"/>
          <w:sz w:val="28"/>
          <w:szCs w:val="28"/>
        </w:rPr>
        <w:t xml:space="preserve">в </w:t>
      </w:r>
      <w:r w:rsidR="00EA7D7C" w:rsidRPr="00540C39">
        <w:rPr>
          <w:rFonts w:ascii="Times New Roman" w:hAnsi="Times New Roman" w:cs="Times New Roman"/>
          <w:sz w:val="28"/>
          <w:szCs w:val="28"/>
        </w:rPr>
        <w:t>Таблиц</w:t>
      </w:r>
      <w:r w:rsidR="005B1625" w:rsidRPr="00540C39">
        <w:rPr>
          <w:rFonts w:ascii="Times New Roman" w:hAnsi="Times New Roman" w:cs="Times New Roman"/>
          <w:sz w:val="28"/>
          <w:szCs w:val="28"/>
        </w:rPr>
        <w:t>ах</w:t>
      </w:r>
      <w:r w:rsidR="00EA7D7C" w:rsidRPr="00540C39">
        <w:rPr>
          <w:rFonts w:ascii="Times New Roman" w:hAnsi="Times New Roman" w:cs="Times New Roman"/>
          <w:sz w:val="28"/>
          <w:szCs w:val="28"/>
        </w:rPr>
        <w:t xml:space="preserve"> </w:t>
      </w:r>
      <w:r w:rsidR="004A7217" w:rsidRPr="00540C39">
        <w:rPr>
          <w:rFonts w:ascii="Times New Roman" w:hAnsi="Times New Roman" w:cs="Times New Roman"/>
          <w:sz w:val="28"/>
          <w:szCs w:val="28"/>
        </w:rPr>
        <w:t>7</w:t>
      </w:r>
      <w:r w:rsidR="009951C4" w:rsidRPr="00540C39">
        <w:rPr>
          <w:rFonts w:ascii="Times New Roman" w:hAnsi="Times New Roman" w:cs="Times New Roman"/>
          <w:sz w:val="28"/>
          <w:szCs w:val="28"/>
        </w:rPr>
        <w:t xml:space="preserve"> </w:t>
      </w:r>
      <w:r w:rsidR="005B1625" w:rsidRPr="00540C39">
        <w:rPr>
          <w:rFonts w:ascii="Times New Roman" w:hAnsi="Times New Roman" w:cs="Times New Roman"/>
          <w:sz w:val="28"/>
          <w:szCs w:val="28"/>
        </w:rPr>
        <w:t>и 8</w:t>
      </w:r>
      <w:r w:rsidR="00B67CEB" w:rsidRPr="00540C39">
        <w:rPr>
          <w:rFonts w:ascii="Times New Roman" w:hAnsi="Times New Roman" w:cs="Times New Roman"/>
          <w:sz w:val="28"/>
          <w:szCs w:val="28"/>
        </w:rPr>
        <w:t>.</w:t>
      </w:r>
    </w:p>
    <w:p w14:paraId="389BAE25" w14:textId="0AD2D833" w:rsidR="009951C4" w:rsidRDefault="009951C4" w:rsidP="009951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7 представлены данные о том, какое количество вещества перемещается на Земле за счет естественных процессов, а также за счет </w:t>
      </w:r>
      <w:r w:rsidR="005B1625">
        <w:rPr>
          <w:rFonts w:ascii="Times New Roman" w:eastAsiaTheme="minorEastAsia" w:hAnsi="Times New Roman" w:cs="Times New Roman"/>
          <w:sz w:val="28"/>
          <w:szCs w:val="28"/>
        </w:rPr>
        <w:t xml:space="preserve">измененных в результате техногенеза </w:t>
      </w:r>
      <w:r>
        <w:rPr>
          <w:rFonts w:ascii="Times New Roman" w:hAnsi="Times New Roman" w:cs="Times New Roman"/>
          <w:sz w:val="28"/>
          <w:szCs w:val="28"/>
        </w:rPr>
        <w:t xml:space="preserve">эрозии почв, </w:t>
      </w:r>
      <w:r>
        <w:rPr>
          <w:rFonts w:ascii="Times New Roman" w:eastAsiaTheme="minorEastAsia" w:hAnsi="Times New Roman" w:cs="Times New Roman"/>
          <w:sz w:val="28"/>
          <w:szCs w:val="28"/>
        </w:rPr>
        <w:t>деяте</w:t>
      </w:r>
      <w:r w:rsidR="005B1625">
        <w:rPr>
          <w:rFonts w:ascii="Times New Roman" w:eastAsiaTheme="minorEastAsia" w:hAnsi="Times New Roman" w:cs="Times New Roman"/>
          <w:sz w:val="28"/>
          <w:szCs w:val="28"/>
        </w:rPr>
        <w:t>льности рек и эолового переноса.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Также в Таблице 7 </w:t>
      </w:r>
      <w:r w:rsidR="00852C31">
        <w:rPr>
          <w:rFonts w:ascii="Times New Roman" w:eastAsiaTheme="minorEastAsia" w:hAnsi="Times New Roman" w:cs="Times New Roman"/>
          <w:sz w:val="28"/>
          <w:szCs w:val="28"/>
        </w:rPr>
        <w:t xml:space="preserve">приведены количества урана и тория в перемещаемых грунтах, полученные путем умножения </w:t>
      </w:r>
      <w:r w:rsidR="007B1008">
        <w:rPr>
          <w:rFonts w:ascii="Times New Roman" w:eastAsiaTheme="minorEastAsia" w:hAnsi="Times New Roman" w:cs="Times New Roman"/>
          <w:sz w:val="28"/>
          <w:szCs w:val="28"/>
        </w:rPr>
        <w:t>массы</w:t>
      </w:r>
      <w:r w:rsidR="00852C31">
        <w:rPr>
          <w:rFonts w:ascii="Times New Roman" w:eastAsiaTheme="minorEastAsia" w:hAnsi="Times New Roman" w:cs="Times New Roman"/>
          <w:sz w:val="28"/>
          <w:szCs w:val="28"/>
        </w:rPr>
        <w:t xml:space="preserve"> переносимого вещества на кларк</w:t>
      </w:r>
      <w:r w:rsidR="005B162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52C31">
        <w:rPr>
          <w:rFonts w:ascii="Times New Roman" w:eastAsiaTheme="minorEastAsia" w:hAnsi="Times New Roman" w:cs="Times New Roman"/>
          <w:sz w:val="28"/>
          <w:szCs w:val="28"/>
        </w:rPr>
        <w:t xml:space="preserve"> урана </w:t>
      </w:r>
      <w:r w:rsidR="00852C31" w:rsidRPr="00852C3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52C31" w:rsidRPr="007F04BE">
        <w:rPr>
          <w:rFonts w:ascii="Times New Roman" w:hAnsi="Times New Roman" w:cs="Times New Roman"/>
          <w:sz w:val="28"/>
          <w:szCs w:val="28"/>
        </w:rPr>
        <w:t>Кл</w:t>
      </w:r>
      <w:r w:rsidR="00852C31" w:rsidRPr="007F04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852C31" w:rsidRPr="007F04BE">
        <w:rPr>
          <w:rFonts w:ascii="Times New Roman" w:hAnsi="Times New Roman" w:cs="Times New Roman"/>
          <w:sz w:val="28"/>
          <w:szCs w:val="28"/>
        </w:rPr>
        <w:t xml:space="preserve"> = 2</w:t>
      </w:r>
      <w:r w:rsidR="004463F3">
        <w:rPr>
          <w:rFonts w:ascii="Times New Roman" w:hAnsi="Times New Roman" w:cs="Times New Roman"/>
          <w:sz w:val="28"/>
          <w:szCs w:val="28"/>
        </w:rPr>
        <w:t>,</w:t>
      </w:r>
      <w:r w:rsidR="00852C31" w:rsidRPr="007F04BE">
        <w:rPr>
          <w:rFonts w:ascii="Times New Roman" w:hAnsi="Times New Roman" w:cs="Times New Roman"/>
          <w:sz w:val="28"/>
          <w:szCs w:val="28"/>
        </w:rPr>
        <w:t>5</w:t>
      </w:r>
      <w:r w:rsidR="004463F3">
        <w:rPr>
          <w:rFonts w:ascii="Times New Roman" w:hAnsi="Times New Roman" w:cs="Times New Roman"/>
          <w:sz w:val="28"/>
          <w:szCs w:val="28"/>
        </w:rPr>
        <w:t xml:space="preserve"> </w:t>
      </w:r>
      <w:r w:rsidR="004463F3">
        <w:rPr>
          <w:rFonts w:ascii="Calibri" w:hAnsi="Calibri" w:cs="Calibri"/>
          <w:sz w:val="28"/>
          <w:szCs w:val="28"/>
          <w:rtl/>
          <w:lang w:bidi="he-IL"/>
        </w:rPr>
        <w:t>ּ</w:t>
      </w:r>
      <w:r w:rsidR="004463F3">
        <w:rPr>
          <w:rFonts w:ascii="Times New Roman" w:hAnsi="Times New Roman" w:cs="Times New Roman"/>
          <w:sz w:val="28"/>
          <w:szCs w:val="28"/>
        </w:rPr>
        <w:t xml:space="preserve"> 10</w:t>
      </w:r>
      <w:r w:rsidR="004463F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852C31">
        <w:rPr>
          <w:rFonts w:ascii="Times New Roman" w:hAnsi="Times New Roman" w:cs="Times New Roman"/>
          <w:sz w:val="28"/>
          <w:szCs w:val="28"/>
        </w:rPr>
        <w:t xml:space="preserve"> </w:t>
      </w:r>
      <w:r w:rsidR="00852C31" w:rsidRPr="00852C31">
        <w:rPr>
          <w:rFonts w:ascii="Times New Roman" w:hAnsi="Times New Roman" w:cs="Times New Roman"/>
          <w:sz w:val="28"/>
          <w:szCs w:val="28"/>
        </w:rPr>
        <w:t>[1])</w:t>
      </w:r>
      <w:r w:rsidR="00852C31">
        <w:rPr>
          <w:rFonts w:ascii="Times New Roman" w:eastAsiaTheme="minorEastAsia" w:hAnsi="Times New Roman" w:cs="Times New Roman"/>
          <w:sz w:val="28"/>
          <w:szCs w:val="28"/>
        </w:rPr>
        <w:t xml:space="preserve"> и тория</w:t>
      </w:r>
      <w:r w:rsidR="00852C31" w:rsidRPr="00852C3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852C31" w:rsidRPr="007F04BE">
        <w:rPr>
          <w:rFonts w:ascii="Times New Roman" w:hAnsi="Times New Roman" w:cs="Times New Roman"/>
          <w:sz w:val="28"/>
          <w:szCs w:val="28"/>
        </w:rPr>
        <w:t>Кл</w:t>
      </w:r>
      <w:r w:rsidR="00852C31" w:rsidRPr="007F04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852C31" w:rsidRPr="007F04BE">
        <w:rPr>
          <w:rFonts w:ascii="Times New Roman" w:hAnsi="Times New Roman" w:cs="Times New Roman"/>
          <w:sz w:val="28"/>
          <w:szCs w:val="28"/>
        </w:rPr>
        <w:t xml:space="preserve"> = </w:t>
      </w:r>
      <w:r w:rsidR="00852C31" w:rsidRPr="00852C31">
        <w:rPr>
          <w:rFonts w:ascii="Times New Roman" w:hAnsi="Times New Roman" w:cs="Times New Roman"/>
          <w:sz w:val="28"/>
          <w:szCs w:val="28"/>
        </w:rPr>
        <w:t>1</w:t>
      </w:r>
      <w:r w:rsidR="004463F3">
        <w:rPr>
          <w:rFonts w:ascii="Times New Roman" w:hAnsi="Times New Roman" w:cs="Times New Roman"/>
          <w:sz w:val="28"/>
          <w:szCs w:val="28"/>
        </w:rPr>
        <w:t>,</w:t>
      </w:r>
      <w:r w:rsidR="00B80BFE">
        <w:rPr>
          <w:rFonts w:ascii="Times New Roman" w:hAnsi="Times New Roman" w:cs="Times New Roman"/>
          <w:sz w:val="28"/>
          <w:szCs w:val="28"/>
        </w:rPr>
        <w:t>3</w:t>
      </w:r>
      <w:r w:rsidR="004463F3">
        <w:rPr>
          <w:rFonts w:ascii="Times New Roman" w:hAnsi="Times New Roman" w:cs="Times New Roman"/>
          <w:sz w:val="28"/>
          <w:szCs w:val="28"/>
        </w:rPr>
        <w:t xml:space="preserve"> </w:t>
      </w:r>
      <w:r w:rsidR="004463F3">
        <w:rPr>
          <w:rFonts w:ascii="Calibri" w:hAnsi="Calibri" w:cs="Calibri"/>
          <w:sz w:val="28"/>
          <w:szCs w:val="28"/>
          <w:rtl/>
          <w:lang w:bidi="he-IL"/>
        </w:rPr>
        <w:t>ּ</w:t>
      </w:r>
      <w:r w:rsidR="004463F3">
        <w:rPr>
          <w:rFonts w:ascii="Times New Roman" w:hAnsi="Times New Roman" w:cs="Times New Roman"/>
          <w:sz w:val="28"/>
          <w:szCs w:val="28"/>
        </w:rPr>
        <w:t xml:space="preserve"> 10</w:t>
      </w:r>
      <w:r w:rsidR="004463F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852C31" w:rsidRPr="00852C31">
        <w:rPr>
          <w:rFonts w:ascii="Times New Roman" w:hAnsi="Times New Roman" w:cs="Times New Roman"/>
          <w:sz w:val="28"/>
          <w:szCs w:val="28"/>
        </w:rPr>
        <w:t xml:space="preserve"> [1]</w:t>
      </w:r>
      <w:r w:rsidR="00852C31" w:rsidRPr="007F04BE">
        <w:rPr>
          <w:rFonts w:ascii="Times New Roman" w:hAnsi="Times New Roman" w:cs="Times New Roman"/>
          <w:sz w:val="28"/>
          <w:szCs w:val="28"/>
        </w:rPr>
        <w:t>)</w:t>
      </w:r>
      <w:r w:rsidR="00852C31" w:rsidRPr="00852C31">
        <w:rPr>
          <w:rFonts w:ascii="Times New Roman" w:hAnsi="Times New Roman" w:cs="Times New Roman"/>
          <w:sz w:val="28"/>
          <w:szCs w:val="28"/>
        </w:rPr>
        <w:t xml:space="preserve"> </w:t>
      </w:r>
      <w:r w:rsidR="00852C31">
        <w:rPr>
          <w:rFonts w:ascii="Times New Roman" w:eastAsiaTheme="minorEastAsia" w:hAnsi="Times New Roman" w:cs="Times New Roman"/>
          <w:sz w:val="28"/>
          <w:szCs w:val="28"/>
        </w:rPr>
        <w:t xml:space="preserve">в верхних слоях земной коры. </w:t>
      </w:r>
    </w:p>
    <w:p w14:paraId="2A76E41C" w14:textId="0B7E8086" w:rsidR="004463F3" w:rsidRPr="007017F9" w:rsidRDefault="00CC2D0C" w:rsidP="007017F9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2D0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Таблица </w:t>
      </w:r>
      <w:r w:rsidR="00E66EA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Pr="00CC2D0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Количество перемещаемого вещества на Земле за счет естественных процессов, а также </w:t>
      </w:r>
      <w:r w:rsidR="00E66EA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некоторых видов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антропогенной деятельности, влияющ</w:t>
      </w:r>
      <w:r w:rsidR="00E66EA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естественные процессы</w:t>
      </w:r>
      <w:r w:rsidR="00E66EA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(без учета влияния горнорудной промышленности)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(создано автором).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"/>
        <w:gridCol w:w="2431"/>
        <w:gridCol w:w="2093"/>
        <w:gridCol w:w="2172"/>
        <w:gridCol w:w="2172"/>
      </w:tblGrid>
      <w:tr w:rsidR="007B1008" w14:paraId="10C42D20" w14:textId="77777777" w:rsidTr="00CC2D0C">
        <w:tc>
          <w:tcPr>
            <w:tcW w:w="2908" w:type="dxa"/>
            <w:gridSpan w:val="2"/>
          </w:tcPr>
          <w:p w14:paraId="43959ECA" w14:textId="2C0631FA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14:paraId="235B6DFF" w14:textId="77777777" w:rsidR="00CC2D0C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перемещаемого вещества,</w:t>
            </w:r>
          </w:p>
          <w:p w14:paraId="5DF98AEA" w14:textId="427C4E61" w:rsidR="007B1008" w:rsidRPr="007B1008" w:rsidRDefault="003A3BE2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B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2172" w:type="dxa"/>
          </w:tcPr>
          <w:p w14:paraId="7733E678" w14:textId="77777777" w:rsidR="00CC2D0C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перемещаемого урана, </w:t>
            </w:r>
          </w:p>
          <w:p w14:paraId="4953238D" w14:textId="1B315279" w:rsidR="007B1008" w:rsidRPr="007B1008" w:rsidRDefault="003C182C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="007B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2172" w:type="dxa"/>
          </w:tcPr>
          <w:p w14:paraId="111F6A27" w14:textId="77777777" w:rsidR="00CC2D0C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перемещаемого тория, </w:t>
            </w:r>
          </w:p>
          <w:p w14:paraId="1587AB52" w14:textId="613347D2" w:rsidR="007B1008" w:rsidRPr="007B1008" w:rsidRDefault="003C182C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="007B1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т/год</w:t>
            </w:r>
          </w:p>
        </w:tc>
      </w:tr>
      <w:tr w:rsidR="007B1008" w14:paraId="03C4DDE9" w14:textId="77777777" w:rsidTr="004D42B6">
        <w:tc>
          <w:tcPr>
            <w:tcW w:w="2908" w:type="dxa"/>
            <w:gridSpan w:val="2"/>
          </w:tcPr>
          <w:p w14:paraId="5103F147" w14:textId="16051768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Природная деятельность </w:t>
            </w:r>
          </w:p>
        </w:tc>
        <w:tc>
          <w:tcPr>
            <w:tcW w:w="2093" w:type="dxa"/>
            <w:vAlign w:val="center"/>
          </w:tcPr>
          <w:p w14:paraId="1F4C03AA" w14:textId="6BD79472" w:rsidR="007B1008" w:rsidRPr="007B1008" w:rsidRDefault="00CC2D0C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172" w:type="dxa"/>
            <w:vAlign w:val="center"/>
          </w:tcPr>
          <w:p w14:paraId="4235668D" w14:textId="77ACA5F0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172" w:type="dxa"/>
            <w:vAlign w:val="center"/>
          </w:tcPr>
          <w:p w14:paraId="15AC083E" w14:textId="3212BABC" w:rsidR="007B1008" w:rsidRPr="007B1008" w:rsidRDefault="00A87D54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C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7B1008" w14:paraId="3C68A91C" w14:textId="77777777" w:rsidTr="004D42B6">
        <w:tc>
          <w:tcPr>
            <w:tcW w:w="2908" w:type="dxa"/>
            <w:gridSpan w:val="2"/>
          </w:tcPr>
          <w:p w14:paraId="3281EDA4" w14:textId="2E244DD8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Антропогенное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влияние на естественный перенос</w:t>
            </w:r>
          </w:p>
        </w:tc>
        <w:tc>
          <w:tcPr>
            <w:tcW w:w="2093" w:type="dxa"/>
            <w:vAlign w:val="center"/>
          </w:tcPr>
          <w:p w14:paraId="3D8676AF" w14:textId="79367400" w:rsidR="007B1008" w:rsidRPr="007B1008" w:rsidRDefault="00634347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132,5</w:t>
            </w:r>
          </w:p>
        </w:tc>
        <w:tc>
          <w:tcPr>
            <w:tcW w:w="2172" w:type="dxa"/>
            <w:vAlign w:val="center"/>
          </w:tcPr>
          <w:p w14:paraId="6A83E3B3" w14:textId="7892CCF5" w:rsidR="007B1008" w:rsidRPr="007B1008" w:rsidRDefault="004463F3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63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14:paraId="60C338D8" w14:textId="13929BCF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</w:t>
            </w:r>
            <w:r w:rsidR="003C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B1008" w14:paraId="550E142C" w14:textId="77777777" w:rsidTr="004D42B6">
        <w:tc>
          <w:tcPr>
            <w:tcW w:w="477" w:type="dxa"/>
            <w:tcBorders>
              <w:right w:val="single" w:sz="4" w:space="0" w:color="FFFFFF" w:themeColor="background1"/>
            </w:tcBorders>
          </w:tcPr>
          <w:p w14:paraId="0B821D2B" w14:textId="77777777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1" w:type="dxa"/>
            <w:tcBorders>
              <w:left w:val="single" w:sz="4" w:space="0" w:color="FFFFFF" w:themeColor="background1"/>
            </w:tcBorders>
          </w:tcPr>
          <w:p w14:paraId="162C6D91" w14:textId="7A895843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Эрозия почв (с</w:t>
            </w:r>
            <w:r w:rsidR="00CC2D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</w:t>
            </w:r>
            <w:r w:rsidR="00B37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лесение)</w:t>
            </w:r>
          </w:p>
        </w:tc>
        <w:tc>
          <w:tcPr>
            <w:tcW w:w="2093" w:type="dxa"/>
            <w:vAlign w:val="center"/>
          </w:tcPr>
          <w:p w14:paraId="417417B6" w14:textId="1625A9A7" w:rsidR="007B1008" w:rsidRPr="007B1008" w:rsidRDefault="00634347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172" w:type="dxa"/>
            <w:vAlign w:val="center"/>
          </w:tcPr>
          <w:p w14:paraId="1DBE7843" w14:textId="44172F00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E3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2172" w:type="dxa"/>
            <w:vAlign w:val="center"/>
          </w:tcPr>
          <w:p w14:paraId="2F185F55" w14:textId="7A70220C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975</w:t>
            </w:r>
          </w:p>
        </w:tc>
      </w:tr>
      <w:tr w:rsidR="007B1008" w14:paraId="3BD34D04" w14:textId="77777777" w:rsidTr="004D42B6">
        <w:tc>
          <w:tcPr>
            <w:tcW w:w="477" w:type="dxa"/>
            <w:tcBorders>
              <w:right w:val="single" w:sz="4" w:space="0" w:color="FFFFFF" w:themeColor="background1"/>
            </w:tcBorders>
          </w:tcPr>
          <w:p w14:paraId="522D46F6" w14:textId="77777777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1" w:type="dxa"/>
            <w:tcBorders>
              <w:left w:val="single" w:sz="4" w:space="0" w:color="FFFFFF" w:themeColor="background1"/>
            </w:tcBorders>
          </w:tcPr>
          <w:p w14:paraId="1828C317" w14:textId="780B6914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Перенос вещества реками</w:t>
            </w:r>
          </w:p>
        </w:tc>
        <w:tc>
          <w:tcPr>
            <w:tcW w:w="2093" w:type="dxa"/>
            <w:vAlign w:val="center"/>
          </w:tcPr>
          <w:p w14:paraId="6ED0FA6E" w14:textId="5A6A1E70" w:rsidR="007B1008" w:rsidRPr="007B1008" w:rsidRDefault="00634347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172" w:type="dxa"/>
            <w:vAlign w:val="center"/>
          </w:tcPr>
          <w:p w14:paraId="62244D30" w14:textId="4ECD63B3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6E3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2" w:type="dxa"/>
            <w:vAlign w:val="center"/>
          </w:tcPr>
          <w:p w14:paraId="25B214C3" w14:textId="38E79118" w:rsidR="007B1008" w:rsidRPr="007B1008" w:rsidRDefault="00C63981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3C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7B1008" w14:paraId="1067452A" w14:textId="77777777" w:rsidTr="004D42B6">
        <w:trPr>
          <w:trHeight w:val="382"/>
        </w:trPr>
        <w:tc>
          <w:tcPr>
            <w:tcW w:w="477" w:type="dxa"/>
            <w:tcBorders>
              <w:right w:val="single" w:sz="4" w:space="0" w:color="FFFFFF" w:themeColor="background1"/>
            </w:tcBorders>
          </w:tcPr>
          <w:p w14:paraId="1A702447" w14:textId="77777777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1" w:type="dxa"/>
            <w:tcBorders>
              <w:left w:val="single" w:sz="4" w:space="0" w:color="FFFFFF" w:themeColor="background1"/>
            </w:tcBorders>
          </w:tcPr>
          <w:p w14:paraId="343E5391" w14:textId="67AF65FC" w:rsidR="007B1008" w:rsidRPr="007B1008" w:rsidRDefault="007B1008" w:rsidP="00CC2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Эоловый перенос</w:t>
            </w:r>
          </w:p>
        </w:tc>
        <w:tc>
          <w:tcPr>
            <w:tcW w:w="2093" w:type="dxa"/>
            <w:vAlign w:val="center"/>
          </w:tcPr>
          <w:p w14:paraId="5618B598" w14:textId="7EE9A05B" w:rsidR="007B1008" w:rsidRPr="007B1008" w:rsidRDefault="007B1008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172" w:type="dxa"/>
            <w:vAlign w:val="center"/>
          </w:tcPr>
          <w:p w14:paraId="0CFB72D8" w14:textId="209725B9" w:rsidR="007B1008" w:rsidRPr="007B1008" w:rsidRDefault="006E3C46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72" w:type="dxa"/>
            <w:vAlign w:val="center"/>
          </w:tcPr>
          <w:p w14:paraId="25718E27" w14:textId="13D13111" w:rsidR="007B1008" w:rsidRPr="007B1008" w:rsidRDefault="00037AE7" w:rsidP="004D4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</w:p>
        </w:tc>
      </w:tr>
    </w:tbl>
    <w:p w14:paraId="0B78D766" w14:textId="10B5B5A4" w:rsidR="00DB02E6" w:rsidRPr="00A87D54" w:rsidRDefault="00111FCC" w:rsidP="00A87D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4D4548" w:rsidRPr="007F04BE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951C4">
        <w:rPr>
          <w:rFonts w:ascii="Times New Roman" w:hAnsi="Times New Roman" w:cs="Times New Roman"/>
          <w:sz w:val="28"/>
          <w:szCs w:val="28"/>
        </w:rPr>
        <w:t>8</w:t>
      </w:r>
      <w:r w:rsidR="004D4548" w:rsidRPr="007F04BE">
        <w:rPr>
          <w:rFonts w:ascii="Times New Roman" w:hAnsi="Times New Roman" w:cs="Times New Roman"/>
          <w:sz w:val="28"/>
          <w:szCs w:val="28"/>
        </w:rPr>
        <w:t xml:space="preserve"> представлены данные о том, какие отрасли </w:t>
      </w:r>
      <w:r w:rsidR="009951C4">
        <w:rPr>
          <w:rFonts w:ascii="Times New Roman" w:hAnsi="Times New Roman" w:cs="Times New Roman"/>
          <w:sz w:val="28"/>
          <w:szCs w:val="28"/>
        </w:rPr>
        <w:t>горнорудно</w:t>
      </w:r>
      <w:r w:rsidR="00A87D54">
        <w:rPr>
          <w:rFonts w:ascii="Times New Roman" w:hAnsi="Times New Roman" w:cs="Times New Roman"/>
          <w:sz w:val="28"/>
          <w:szCs w:val="28"/>
        </w:rPr>
        <w:t xml:space="preserve">й промышленности были рассмотрены выше, а также о количествах веществ, переносимых за счет представленных отраслей горнорудной промышленности и о </w:t>
      </w:r>
      <w:r w:rsidR="00A87D54">
        <w:rPr>
          <w:rFonts w:ascii="Times New Roman" w:eastAsiaTheme="minorEastAsia" w:hAnsi="Times New Roman" w:cs="Times New Roman"/>
          <w:sz w:val="28"/>
          <w:szCs w:val="28"/>
        </w:rPr>
        <w:t xml:space="preserve">количествах урана и тория в перемещаемых грунтах, полученные путем умножения массы переносимого вещества на кларк урана </w:t>
      </w:r>
      <w:r w:rsidR="00A87D54" w:rsidRPr="00852C3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87D54" w:rsidRPr="007F04BE">
        <w:rPr>
          <w:rFonts w:ascii="Times New Roman" w:hAnsi="Times New Roman" w:cs="Times New Roman"/>
          <w:sz w:val="28"/>
          <w:szCs w:val="28"/>
        </w:rPr>
        <w:t>Кл</w:t>
      </w:r>
      <w:r w:rsidR="00A87D54" w:rsidRPr="007F04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A87D54"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7017F9">
        <w:rPr>
          <w:rFonts w:ascii="Times New Roman" w:hAnsi="Times New Roman" w:cs="Times New Roman"/>
          <w:sz w:val="28"/>
          <w:szCs w:val="28"/>
        </w:rPr>
        <w:t xml:space="preserve">= </w:t>
      </w:r>
      <w:r w:rsidR="007017F9" w:rsidRPr="007F04BE">
        <w:rPr>
          <w:rFonts w:ascii="Times New Roman" w:hAnsi="Times New Roman" w:cs="Times New Roman"/>
          <w:sz w:val="28"/>
          <w:szCs w:val="28"/>
        </w:rPr>
        <w:t>2</w:t>
      </w:r>
      <w:r w:rsidR="007017F9">
        <w:rPr>
          <w:rFonts w:ascii="Times New Roman" w:hAnsi="Times New Roman" w:cs="Times New Roman"/>
          <w:sz w:val="28"/>
          <w:szCs w:val="28"/>
        </w:rPr>
        <w:t>,</w:t>
      </w:r>
      <w:r w:rsidR="007017F9" w:rsidRPr="007F04BE">
        <w:rPr>
          <w:rFonts w:ascii="Times New Roman" w:hAnsi="Times New Roman" w:cs="Times New Roman"/>
          <w:sz w:val="28"/>
          <w:szCs w:val="28"/>
        </w:rPr>
        <w:t>5</w:t>
      </w:r>
      <w:r w:rsidR="007017F9">
        <w:rPr>
          <w:rFonts w:ascii="Times New Roman" w:hAnsi="Times New Roman" w:cs="Times New Roman"/>
          <w:sz w:val="28"/>
          <w:szCs w:val="28"/>
        </w:rPr>
        <w:t xml:space="preserve"> </w:t>
      </w:r>
      <w:r w:rsidR="007017F9">
        <w:rPr>
          <w:rFonts w:ascii="Calibri" w:hAnsi="Calibri" w:cs="Calibri"/>
          <w:sz w:val="28"/>
          <w:szCs w:val="28"/>
          <w:rtl/>
          <w:lang w:bidi="he-IL"/>
        </w:rPr>
        <w:t>ּ</w:t>
      </w:r>
      <w:r w:rsidR="007017F9">
        <w:rPr>
          <w:rFonts w:ascii="Times New Roman" w:hAnsi="Times New Roman" w:cs="Times New Roman"/>
          <w:sz w:val="28"/>
          <w:szCs w:val="28"/>
        </w:rPr>
        <w:t xml:space="preserve"> 10</w:t>
      </w:r>
      <w:r w:rsidR="007017F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7017F9">
        <w:rPr>
          <w:rFonts w:ascii="Times New Roman" w:hAnsi="Times New Roman" w:cs="Times New Roman"/>
          <w:sz w:val="28"/>
          <w:szCs w:val="28"/>
        </w:rPr>
        <w:t xml:space="preserve"> </w:t>
      </w:r>
      <w:r w:rsidR="00A87D54" w:rsidRPr="00852C31">
        <w:rPr>
          <w:rFonts w:ascii="Times New Roman" w:hAnsi="Times New Roman" w:cs="Times New Roman"/>
          <w:sz w:val="28"/>
          <w:szCs w:val="28"/>
        </w:rPr>
        <w:t>[1])</w:t>
      </w:r>
      <w:r w:rsidR="00A87D54">
        <w:rPr>
          <w:rFonts w:ascii="Times New Roman" w:eastAsiaTheme="minorEastAsia" w:hAnsi="Times New Roman" w:cs="Times New Roman"/>
          <w:sz w:val="28"/>
          <w:szCs w:val="28"/>
        </w:rPr>
        <w:t xml:space="preserve"> и тория</w:t>
      </w:r>
      <w:r w:rsidR="00A87D54" w:rsidRPr="00852C3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A87D54" w:rsidRPr="007F04BE">
        <w:rPr>
          <w:rFonts w:ascii="Times New Roman" w:hAnsi="Times New Roman" w:cs="Times New Roman"/>
          <w:sz w:val="28"/>
          <w:szCs w:val="28"/>
        </w:rPr>
        <w:t>Кл</w:t>
      </w:r>
      <w:r w:rsidR="00A87D54" w:rsidRPr="007F04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A87D54" w:rsidRPr="007F04BE">
        <w:rPr>
          <w:rFonts w:ascii="Times New Roman" w:hAnsi="Times New Roman" w:cs="Times New Roman"/>
          <w:sz w:val="28"/>
          <w:szCs w:val="28"/>
        </w:rPr>
        <w:t xml:space="preserve"> = </w:t>
      </w:r>
      <w:r w:rsidR="007017F9" w:rsidRPr="00852C31">
        <w:rPr>
          <w:rFonts w:ascii="Times New Roman" w:hAnsi="Times New Roman" w:cs="Times New Roman"/>
          <w:sz w:val="28"/>
          <w:szCs w:val="28"/>
        </w:rPr>
        <w:t>1</w:t>
      </w:r>
      <w:r w:rsidR="007017F9">
        <w:rPr>
          <w:rFonts w:ascii="Times New Roman" w:hAnsi="Times New Roman" w:cs="Times New Roman"/>
          <w:sz w:val="28"/>
          <w:szCs w:val="28"/>
        </w:rPr>
        <w:t xml:space="preserve">,3 </w:t>
      </w:r>
      <w:r w:rsidR="007017F9">
        <w:rPr>
          <w:rFonts w:ascii="Calibri" w:hAnsi="Calibri" w:cs="Calibri"/>
          <w:sz w:val="28"/>
          <w:szCs w:val="28"/>
          <w:rtl/>
          <w:lang w:bidi="he-IL"/>
        </w:rPr>
        <w:t>ּ</w:t>
      </w:r>
      <w:r w:rsidR="007017F9">
        <w:rPr>
          <w:rFonts w:ascii="Times New Roman" w:hAnsi="Times New Roman" w:cs="Times New Roman"/>
          <w:sz w:val="28"/>
          <w:szCs w:val="28"/>
        </w:rPr>
        <w:t xml:space="preserve"> 10</w:t>
      </w:r>
      <w:r w:rsidR="007017F9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7017F9" w:rsidRPr="00852C31">
        <w:rPr>
          <w:rFonts w:ascii="Times New Roman" w:hAnsi="Times New Roman" w:cs="Times New Roman"/>
          <w:sz w:val="28"/>
          <w:szCs w:val="28"/>
        </w:rPr>
        <w:t xml:space="preserve"> </w:t>
      </w:r>
      <w:r w:rsidR="00A87D54" w:rsidRPr="00852C31">
        <w:rPr>
          <w:rFonts w:ascii="Times New Roman" w:hAnsi="Times New Roman" w:cs="Times New Roman"/>
          <w:sz w:val="28"/>
          <w:szCs w:val="28"/>
        </w:rPr>
        <w:t>[1]</w:t>
      </w:r>
      <w:r w:rsidR="00A87D54" w:rsidRPr="007F04BE">
        <w:rPr>
          <w:rFonts w:ascii="Times New Roman" w:hAnsi="Times New Roman" w:cs="Times New Roman"/>
          <w:sz w:val="28"/>
          <w:szCs w:val="28"/>
        </w:rPr>
        <w:t>)</w:t>
      </w:r>
      <w:r w:rsidR="00A87D54" w:rsidRPr="00852C31">
        <w:rPr>
          <w:rFonts w:ascii="Times New Roman" w:hAnsi="Times New Roman" w:cs="Times New Roman"/>
          <w:sz w:val="28"/>
          <w:szCs w:val="28"/>
        </w:rPr>
        <w:t xml:space="preserve"> </w:t>
      </w:r>
      <w:r w:rsidR="00A87D54">
        <w:rPr>
          <w:rFonts w:ascii="Times New Roman" w:eastAsiaTheme="minorEastAsia" w:hAnsi="Times New Roman" w:cs="Times New Roman"/>
          <w:sz w:val="28"/>
          <w:szCs w:val="28"/>
        </w:rPr>
        <w:t xml:space="preserve">в верхних слоях земной коры. </w:t>
      </w:r>
    </w:p>
    <w:p w14:paraId="3934763D" w14:textId="215F0B47" w:rsidR="00175AA4" w:rsidRPr="00175AA4" w:rsidRDefault="00175AA4" w:rsidP="00175AA4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75AA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Таблица </w:t>
      </w:r>
      <w:r w:rsidR="00A87D5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175AA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A87D5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Количество перемещаемого вещества на Земле за счет некоторых отраслей горнорудной промышленности (создано автором).</w:t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231"/>
        <w:gridCol w:w="3563"/>
        <w:gridCol w:w="1813"/>
        <w:gridCol w:w="1869"/>
        <w:gridCol w:w="1869"/>
      </w:tblGrid>
      <w:tr w:rsidR="00456DA0" w:rsidRPr="00A87D54" w14:paraId="45DF1ABA" w14:textId="2EBAF291" w:rsidTr="00D56E60">
        <w:trPr>
          <w:trHeight w:val="59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4EA" w14:textId="1C9866BD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>Отрасль горнорудной промышленности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FDC" w14:textId="30797F3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перемещаемых веществ., </w:t>
            </w:r>
            <w:r w:rsidR="003A3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т/год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07C4" w14:textId="3E854412" w:rsidR="00456DA0" w:rsidRPr="00456DA0" w:rsidRDefault="00456DA0" w:rsidP="00D56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перемещаемого урана, млн </w:t>
            </w:r>
            <w:r w:rsidR="00C73F0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т/год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61BE" w14:textId="31FED3F3" w:rsidR="00456DA0" w:rsidRPr="00456DA0" w:rsidRDefault="00456DA0" w:rsidP="00D56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перемещаемого тория, </w:t>
            </w:r>
            <w:r w:rsidR="00E62D4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т/год</w:t>
            </w:r>
          </w:p>
        </w:tc>
      </w:tr>
      <w:tr w:rsidR="00456DA0" w:rsidRPr="00A87D54" w14:paraId="565F3AC2" w14:textId="57CA9149" w:rsidTr="00456DA0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834AD2" w14:textId="7777777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2047" w14:textId="3D4FFAF6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 xml:space="preserve">Угольная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E9EE" w14:textId="57C24276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0D08" w14:textId="735F8C2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C73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8081" w14:textId="1815E520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E62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56DA0" w:rsidRPr="00A87D54" w14:paraId="67594E2A" w14:textId="26328651" w:rsidTr="00456DA0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B5A62A8" w14:textId="27AC825F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85" w14:textId="405B7919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 xml:space="preserve">Нефтегазовая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C21" w14:textId="56C16A6F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</w:t>
            </w:r>
            <w:r w:rsidRPr="00A87D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he-IL"/>
              </w:rPr>
              <w:t>ּ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D393" w14:textId="6DAFA552" w:rsidR="00456DA0" w:rsidRPr="00105342" w:rsidRDefault="0022125C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A6C4" w14:textId="0CD50E19" w:rsidR="00456DA0" w:rsidRPr="00A87D54" w:rsidRDefault="0022125C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0767C"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62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56DA0" w:rsidRPr="00A87D54" w14:paraId="472E444A" w14:textId="6CA5A922" w:rsidTr="00456DA0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189997" w14:textId="764BA4C6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B1F" w14:textId="7777777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>Добыча металлических руд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D9D" w14:textId="0B0C8E0B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8338" w14:textId="2098107E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73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67FA" w14:textId="1B03B9EB" w:rsidR="00456DA0" w:rsidRPr="00A87D54" w:rsidRDefault="0020767C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</w:tr>
      <w:tr w:rsidR="00456DA0" w:rsidRPr="00A87D54" w14:paraId="3B6E5D60" w14:textId="4FDFA794" w:rsidTr="00456DA0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4FEA612" w14:textId="63F41122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C8D" w14:textId="7777777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>Добыча урановых руд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9EDE" w14:textId="6633EB84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333 </w:t>
            </w:r>
            <w:r w:rsidRPr="00A87D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he-IL"/>
              </w:rPr>
              <w:t>ּ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3884" w14:textId="5BA496C4" w:rsidR="00456DA0" w:rsidRPr="00A87D54" w:rsidRDefault="0022125C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B6BA" w14:textId="159CB613" w:rsidR="00456DA0" w:rsidRPr="00A87D54" w:rsidRDefault="0020767C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56DA0" w:rsidRPr="00A87D54" w14:paraId="3569FB91" w14:textId="186ACEDF" w:rsidTr="00456DA0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4010498" w14:textId="79DAD11C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119" w14:textId="7777777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>Добыча фосфатов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D23" w14:textId="6710B19E" w:rsidR="00456DA0" w:rsidRPr="00A87D54" w:rsidRDefault="00456DA0" w:rsidP="00456DA0">
            <w:pPr>
              <w:spacing w:after="0" w:line="240" w:lineRule="auto"/>
              <w:ind w:right="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87D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237E" w14:textId="473B1290" w:rsidR="00456DA0" w:rsidRPr="00A87D54" w:rsidRDefault="00456DA0" w:rsidP="00456DA0">
            <w:pPr>
              <w:spacing w:after="0" w:line="240" w:lineRule="auto"/>
              <w:ind w:right="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F78F" w14:textId="1A1D8DC6" w:rsidR="00456DA0" w:rsidRPr="00A87D54" w:rsidRDefault="00E62D4C" w:rsidP="00456DA0">
            <w:pPr>
              <w:spacing w:after="0" w:line="240" w:lineRule="auto"/>
              <w:ind w:right="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  <w:r w:rsidR="0022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56DA0" w:rsidRPr="00A87D54" w14:paraId="3B3ECBE7" w14:textId="0BBC0BC8" w:rsidTr="004F28A9">
        <w:trPr>
          <w:trHeight w:val="223"/>
        </w:trPr>
        <w:tc>
          <w:tcPr>
            <w:tcW w:w="2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DE4B7D4" w14:textId="240CECA1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04CE" w14:textId="65528F58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87D54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промышленность, добыча стройматериалов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D8D" w14:textId="4E56A6AB" w:rsidR="00456DA0" w:rsidRPr="00A87D54" w:rsidRDefault="00456DA0" w:rsidP="00456DA0">
            <w:pPr>
              <w:spacing w:after="0" w:line="240" w:lineRule="auto"/>
              <w:ind w:right="3"/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A87D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he-IL"/>
              </w:rPr>
              <w:t>ּ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D75F9" w14:textId="2F6A332D" w:rsidR="00456DA0" w:rsidRPr="00A87D54" w:rsidRDefault="00105342" w:rsidP="0020767C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7,5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he-IL"/>
              </w:rPr>
              <w:t>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767C"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0767C"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1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1CC189" w14:textId="75E97ED9" w:rsidR="00456DA0" w:rsidRPr="00A87D54" w:rsidRDefault="0020767C" w:rsidP="0020767C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7D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he-IL"/>
              </w:rPr>
              <w:t>ּ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Pr="00A87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</w:p>
        </w:tc>
      </w:tr>
      <w:tr w:rsidR="00456DA0" w:rsidRPr="00A87D54" w14:paraId="57A8F5E4" w14:textId="77777777" w:rsidTr="004F28A9">
        <w:trPr>
          <w:trHeight w:val="223"/>
        </w:trPr>
        <w:tc>
          <w:tcPr>
            <w:tcW w:w="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A5A1D36" w14:textId="77777777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8F49" w14:textId="28B2CCB2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Суммарно 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C84C" w14:textId="6D131161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123,5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70B8F149" w14:textId="2F3BC33B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105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020D6A05" w14:textId="45ACC9A3" w:rsidR="00456DA0" w:rsidRPr="00A87D54" w:rsidRDefault="00456DA0" w:rsidP="00456DA0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221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14:paraId="3B69AB5F" w14:textId="27D7FC96" w:rsidR="00E0604B" w:rsidRDefault="00DB02E6" w:rsidP="00175AA4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получаем полное количество тонн перемещаемых грунтов </w:t>
      </w:r>
      <w:r w:rsidR="00175AA4">
        <w:rPr>
          <w:rFonts w:ascii="Times New Roman" w:hAnsi="Times New Roman" w:cs="Times New Roman"/>
          <w:color w:val="000000" w:themeColor="text1"/>
          <w:sz w:val="28"/>
          <w:szCs w:val="28"/>
        </w:rPr>
        <w:t>(не учитываются массы веществ, переносимые вследствие влияние антропогенной деятельности на естественные про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175AA4">
        <w:rPr>
          <w:rFonts w:ascii="Times New Roman" w:hAnsi="Times New Roman" w:cs="Times New Roman"/>
          <w:color w:val="000000" w:themeColor="text1"/>
          <w:sz w:val="28"/>
          <w:szCs w:val="28"/>
        </w:rPr>
        <w:t>ессы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были сосчитаны выше в Таблице 7</w:t>
      </w:r>
      <w:r w:rsidR="00175AA4">
        <w:rPr>
          <w:rFonts w:ascii="Times New Roman" w:hAnsi="Times New Roman" w:cs="Times New Roman"/>
          <w:color w:val="000000" w:themeColor="text1"/>
          <w:sz w:val="28"/>
          <w:szCs w:val="28"/>
        </w:rPr>
        <w:t>) на Земле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401BB78" w14:textId="042E3535" w:rsidR="00B67CEB" w:rsidRDefault="00B67CEB" w:rsidP="00175AA4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Таблицы 7 и 8, мы можем сделать вывод, что за счет антропогенной деятельности на Земле происходят </w:t>
      </w:r>
      <w:r w:rsidR="0033053F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перемещения веществ,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количественно превышающие в 10 раз </w:t>
      </w:r>
      <w:r w:rsidR="0033053F">
        <w:rPr>
          <w:rFonts w:ascii="Times New Roman" w:hAnsi="Times New Roman" w:cs="Times New Roman"/>
          <w:color w:val="000000" w:themeColor="text1"/>
          <w:sz w:val="28"/>
          <w:szCs w:val="28"/>
        </w:rPr>
        <w:t>перенос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естественных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процессов. Полученные результаты подтверждают </w:t>
      </w:r>
      <w:r w:rsidR="00330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тезис</w:t>
      </w:r>
      <w:r w:rsidR="00330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</w:t>
      </w:r>
      <w:r w:rsidR="0033053F" w:rsidRPr="0033053F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человечество, взятое в целом, становится мощной геологической силой, а его деятельность по масштабам значительно превышает работу природы.</w:t>
      </w:r>
    </w:p>
    <w:p w14:paraId="031D9B4B" w14:textId="4EFE923E" w:rsidR="004413F7" w:rsidRPr="00640F94" w:rsidRDefault="004413F7" w:rsidP="004413F7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для характеристики количества радионуклидов в перемещаемых потоках веществ</w:t>
      </w:r>
      <w:r w:rsidR="0033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радиоэкологии используется активность, часто оказывается полезным понимать, о каком количестве радиоактивного вещества в граммах идет речь. Полезно иметь представление о соотношении массы препарата и его активности при анализе равномерности загрязнения каких-то площадей и в ряде других случаев. Чтобы проводить такие сравнения необходимо получить выражение для массы 1 Бк любого радионуклида </w:t>
      </w:r>
      <w:r w:rsidRPr="00640F94">
        <w:rPr>
          <w:rFonts w:ascii="Times New Roman" w:hAnsi="Times New Roman" w:cs="Times New Roman"/>
          <w:sz w:val="28"/>
          <w:szCs w:val="28"/>
        </w:rPr>
        <w:t>[1].</w:t>
      </w:r>
    </w:p>
    <w:p w14:paraId="21DB4A5D" w14:textId="77777777" w:rsidR="004413F7" w:rsidRPr="00640F94" w:rsidRDefault="004413F7" w:rsidP="004413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94">
        <w:rPr>
          <w:rFonts w:ascii="Times New Roman" w:hAnsi="Times New Roman" w:cs="Times New Roman"/>
          <w:sz w:val="28"/>
          <w:szCs w:val="28"/>
        </w:rPr>
        <w:t>Пусть у нас имеется радионуклид с грамм-атомным весом А и периодом полураспада 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= 0,693/</w:t>
      </w:r>
      <w:r w:rsidRPr="00640F94">
        <w:rPr>
          <w:rFonts w:ascii="Times New Roman" w:hAnsi="Times New Roman" w:cs="Times New Roman"/>
          <w:sz w:val="28"/>
          <w:szCs w:val="28"/>
        </w:rPr>
        <w:sym w:font="Symbol" w:char="F06C"/>
      </w:r>
      <w:r w:rsidRPr="00640F94">
        <w:rPr>
          <w:rFonts w:ascii="Times New Roman" w:hAnsi="Times New Roman" w:cs="Times New Roman"/>
          <w:sz w:val="28"/>
          <w:szCs w:val="28"/>
        </w:rPr>
        <w:t xml:space="preserve"> Активность 1 Бк всегда обусловлена количеством атомов N = 1/</w:t>
      </w:r>
      <w:r w:rsidRPr="00640F94">
        <w:rPr>
          <w:rFonts w:ascii="Times New Roman" w:hAnsi="Times New Roman" w:cs="Times New Roman"/>
          <w:sz w:val="28"/>
          <w:szCs w:val="28"/>
        </w:rPr>
        <w:sym w:font="Symbol" w:char="F06C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F94">
        <w:rPr>
          <w:rFonts w:ascii="Times New Roman" w:hAnsi="Times New Roman" w:cs="Times New Roman"/>
          <w:sz w:val="28"/>
          <w:szCs w:val="28"/>
        </w:rPr>
        <w:t>Таким образом, мы имеем пропорцию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C09B84" w14:textId="77777777" w:rsidR="004413F7" w:rsidRPr="00640F94" w:rsidRDefault="004413F7" w:rsidP="004413F7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94">
        <w:rPr>
          <w:rFonts w:ascii="Times New Roman" w:hAnsi="Times New Roman" w:cs="Times New Roman"/>
          <w:sz w:val="28"/>
          <w:szCs w:val="28"/>
        </w:rPr>
        <w:t>В 1 г всегда содержится N</w:t>
      </w:r>
      <w:r w:rsidRPr="00BF6E63">
        <w:rPr>
          <w:rFonts w:ascii="Times New Roman" w:hAnsi="Times New Roman" w:cs="Times New Roman"/>
          <w:sz w:val="28"/>
          <w:szCs w:val="28"/>
          <w:vertAlign w:val="subscript"/>
        </w:rPr>
        <w:t xml:space="preserve">A </w:t>
      </w:r>
      <w:r w:rsidRPr="00640F94">
        <w:rPr>
          <w:rFonts w:ascii="Times New Roman" w:hAnsi="Times New Roman" w:cs="Times New Roman"/>
          <w:sz w:val="28"/>
          <w:szCs w:val="28"/>
        </w:rPr>
        <w:t>/A = 6,02 · 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640F94">
        <w:rPr>
          <w:rFonts w:ascii="Times New Roman" w:hAnsi="Times New Roman" w:cs="Times New Roman"/>
          <w:sz w:val="28"/>
          <w:szCs w:val="28"/>
        </w:rPr>
        <w:t>/A атомов.</w:t>
      </w:r>
    </w:p>
    <w:p w14:paraId="1C1AFD9B" w14:textId="77777777" w:rsidR="004413F7" w:rsidRPr="00640F94" w:rsidRDefault="004413F7" w:rsidP="004413F7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94">
        <w:rPr>
          <w:rFonts w:ascii="Times New Roman" w:hAnsi="Times New Roman" w:cs="Times New Roman"/>
          <w:sz w:val="28"/>
          <w:szCs w:val="28"/>
        </w:rPr>
        <w:t>В х г (соответствующих 1 Бк) всегда содержится 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/0,693 атомов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FF774" w14:textId="77777777" w:rsidR="004413F7" w:rsidRDefault="004413F7" w:rsidP="004413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94">
        <w:rPr>
          <w:rFonts w:ascii="Times New Roman" w:hAnsi="Times New Roman" w:cs="Times New Roman"/>
          <w:sz w:val="28"/>
          <w:szCs w:val="28"/>
        </w:rPr>
        <w:t>Таким образом, 1 Бк весит x = (T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>/0,693) · (A/6,02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640F94">
        <w:rPr>
          <w:rFonts w:ascii="Times New Roman" w:hAnsi="Times New Roman" w:cs="Times New Roman"/>
          <w:sz w:val="28"/>
          <w:szCs w:val="28"/>
        </w:rPr>
        <w:t>) = (T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· А) / (0,693 · 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640F94">
        <w:rPr>
          <w:rFonts w:ascii="Times New Roman" w:hAnsi="Times New Roman" w:cs="Times New Roman"/>
          <w:sz w:val="28"/>
          <w:szCs w:val="28"/>
        </w:rPr>
        <w:t>) = 2,4 · 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 w:rsidRPr="00640F94">
        <w:rPr>
          <w:rFonts w:ascii="Times New Roman" w:hAnsi="Times New Roman" w:cs="Times New Roman"/>
          <w:sz w:val="28"/>
          <w:szCs w:val="28"/>
        </w:rPr>
        <w:t xml:space="preserve"> · 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· A (г)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0F9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44F64F" w14:textId="77777777" w:rsidR="004413F7" w:rsidRPr="00640F94" w:rsidRDefault="004413F7" w:rsidP="004413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238</w:t>
      </w:r>
      <w:r w:rsidRPr="00640F94">
        <w:rPr>
          <w:rFonts w:ascii="Times New Roman" w:hAnsi="Times New Roman" w:cs="Times New Roman"/>
          <w:sz w:val="28"/>
          <w:szCs w:val="28"/>
        </w:rPr>
        <w:t>U: 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= 4,47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640F94">
        <w:rPr>
          <w:rFonts w:ascii="Times New Roman" w:hAnsi="Times New Roman" w:cs="Times New Roman"/>
          <w:sz w:val="28"/>
          <w:szCs w:val="28"/>
        </w:rPr>
        <w:t>лет (это 1,41·10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640F94">
        <w:rPr>
          <w:rFonts w:ascii="Times New Roman" w:hAnsi="Times New Roman" w:cs="Times New Roman"/>
          <w:sz w:val="28"/>
          <w:szCs w:val="28"/>
        </w:rPr>
        <w:t xml:space="preserve"> с), следовательно 1 Бк 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238</w:t>
      </w:r>
      <w:r w:rsidRPr="00640F94">
        <w:rPr>
          <w:rFonts w:ascii="Times New Roman" w:hAnsi="Times New Roman" w:cs="Times New Roman"/>
          <w:sz w:val="28"/>
          <w:szCs w:val="28"/>
        </w:rPr>
        <w:t>U весит     8,05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64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(г).</w:t>
      </w:r>
    </w:p>
    <w:p w14:paraId="620E84CE" w14:textId="173D42F8" w:rsidR="00640F94" w:rsidRPr="0033053F" w:rsidRDefault="004413F7" w:rsidP="00330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Pr="00640F94">
        <w:rPr>
          <w:rFonts w:ascii="Times New Roman" w:hAnsi="Times New Roman" w:cs="Times New Roman"/>
          <w:sz w:val="28"/>
          <w:szCs w:val="28"/>
        </w:rPr>
        <w:t>Th: T</w:t>
      </w:r>
      <w:r w:rsidRPr="00640F94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640F94">
        <w:rPr>
          <w:rFonts w:ascii="Times New Roman" w:hAnsi="Times New Roman" w:cs="Times New Roman"/>
          <w:sz w:val="28"/>
          <w:szCs w:val="28"/>
        </w:rPr>
        <w:t xml:space="preserve"> = 1,4</w:t>
      </w:r>
      <w:r w:rsidRPr="00640F94">
        <w:rPr>
          <w:rFonts w:ascii="Times New Roman" w:hAnsi="Times New Roman" w:cs="Times New Roman"/>
          <w:sz w:val="28"/>
          <w:szCs w:val="28"/>
        </w:rPr>
        <w:sym w:font="Symbol" w:char="F0D7"/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640F94">
        <w:rPr>
          <w:rFonts w:ascii="Times New Roman" w:hAnsi="Times New Roman" w:cs="Times New Roman"/>
          <w:sz w:val="28"/>
          <w:szCs w:val="28"/>
        </w:rPr>
        <w:t xml:space="preserve"> лет (это 4,43·10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640F94">
        <w:rPr>
          <w:rFonts w:ascii="Times New Roman" w:hAnsi="Times New Roman" w:cs="Times New Roman"/>
          <w:sz w:val="28"/>
          <w:szCs w:val="28"/>
        </w:rPr>
        <w:t xml:space="preserve"> с), следовательно 1 Бк </w:t>
      </w:r>
      <w:r w:rsidRPr="00BF6E63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Pr="00640F94">
        <w:rPr>
          <w:rFonts w:ascii="Times New Roman" w:hAnsi="Times New Roman" w:cs="Times New Roman"/>
          <w:sz w:val="28"/>
          <w:szCs w:val="28"/>
        </w:rPr>
        <w:t>Th весит 2,46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94">
        <w:rPr>
          <w:rFonts w:ascii="Times New Roman" w:hAnsi="Times New Roman" w:cs="Times New Roman"/>
          <w:sz w:val="28"/>
          <w:szCs w:val="28"/>
        </w:rPr>
        <w:t>10</w:t>
      </w:r>
      <w:r w:rsidRPr="00BF6E6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(г).</w:t>
      </w:r>
    </w:p>
    <w:p w14:paraId="1B5A68C7" w14:textId="16FDD16F" w:rsidR="002E4081" w:rsidRPr="007F04BE" w:rsidRDefault="002E4081" w:rsidP="002E4081">
      <w:pPr>
        <w:spacing w:after="0" w:line="36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4BE">
        <w:rPr>
          <w:rFonts w:ascii="Times New Roman" w:eastAsia="Times New Roman" w:hAnsi="Times New Roman" w:cs="Times New Roman"/>
          <w:sz w:val="28"/>
          <w:szCs w:val="28"/>
        </w:rPr>
        <w:t xml:space="preserve">Каждый радионуклид, содержащийся в </w:t>
      </w:r>
      <w:r>
        <w:rPr>
          <w:rFonts w:ascii="Times New Roman" w:eastAsia="Times New Roman" w:hAnsi="Times New Roman" w:cs="Times New Roman"/>
          <w:sz w:val="28"/>
          <w:szCs w:val="28"/>
        </w:rPr>
        <w:t>перемещаемых грунтах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>, обладает определенной активностью (т.е. определенным числом радиоактивных распадов в единицу времени). Знание всех этих активностей необходимо в экологии для оценки фонового радиационного воздействи</w:t>
      </w:r>
      <w:r w:rsidR="00540C39">
        <w:rPr>
          <w:rFonts w:ascii="Times New Roman" w:eastAsia="Times New Roman" w:hAnsi="Times New Roman" w:cs="Times New Roman"/>
          <w:sz w:val="28"/>
          <w:szCs w:val="28"/>
        </w:rPr>
        <w:t>я биосферу и, в частности, на население Земли</w:t>
      </w:r>
      <w:r w:rsidRPr="005B162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951C4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7F04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9C6369" w14:textId="604D4566" w:rsidR="007C4B7D" w:rsidRDefault="00DB02E6" w:rsidP="001A2996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Зная 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урана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тория</w:t>
      </w:r>
      <w:r w:rsidR="00E0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>в переносимых потоках вещества</w:t>
      </w:r>
      <w:r w:rsidR="00E0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7 и Таблица 8)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>можем получить активность перемещаемых объемов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>впоследствии оценить влияние техногенеза</w:t>
      </w:r>
      <w:r w:rsidR="007C4B7D"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B7D" w:rsidRPr="007F04BE">
        <w:rPr>
          <w:rFonts w:ascii="Times New Roman" w:hAnsi="Times New Roman" w:cs="Times New Roman"/>
          <w:sz w:val="28"/>
          <w:szCs w:val="28"/>
        </w:rPr>
        <w:t>на радиационный фон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счет</w:t>
      </w:r>
      <w:r w:rsidR="00E0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влияния человека на естественные процессы и за счет горнорудной промышленности.</w:t>
      </w:r>
      <w:r w:rsidR="002E4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313F5C" w14:textId="616A4178" w:rsidR="00C9193F" w:rsidRDefault="000C7645" w:rsidP="00AD4FD8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[1] 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удельная </w:t>
      </w:r>
      <w:r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</w:t>
      </w:r>
      <w:r w:rsidR="001B1013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37C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>урана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(возьмем удельную активность 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238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содержание в природном уране 99,2739%) 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238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U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~30 Бк/кг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6D72E5" w:rsidRPr="00540C39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тория (возьмем удельную активность </w:t>
      </w:r>
      <w:r w:rsidR="006D72E5" w:rsidRPr="00FB5C7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232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содержание в природном тории практически 100</w:t>
      </w:r>
      <w:r w:rsidR="00D4497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D72E5" w:rsidRPr="00FB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D72E5" w:rsidRPr="006D72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232</w:t>
      </w:r>
      <w:r w:rsidR="007725B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-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Th</w:t>
      </w:r>
      <w:r w:rsidR="006D72E5" w:rsidRPr="006D72E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6D72E5" w:rsidRPr="006D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 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</w:rPr>
        <w:t>Бк/кг</w:t>
      </w:r>
      <w:r w:rsidR="006D72E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D44979">
        <w:rPr>
          <w:rFonts w:ascii="Times New Roman" w:hAnsi="Times New Roman" w:cs="Times New Roman"/>
          <w:color w:val="000000" w:themeColor="text1"/>
          <w:sz w:val="28"/>
          <w:szCs w:val="28"/>
        </w:rPr>
        <w:t>. Посчитаем активность перемещаемых потоков вещества за счет естественных процессов и техногенеза (данные будут взяты из Таблицы 7 и Таблицы 8). Полученные результаты активности перемещаемых грунтов представлены в Таблице 9.</w:t>
      </w:r>
    </w:p>
    <w:p w14:paraId="19E86A7E" w14:textId="66C73A16" w:rsidR="00AD4FD8" w:rsidRPr="00AD4FD8" w:rsidRDefault="00AD4FD8" w:rsidP="00AD4FD8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D4FD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9</w:t>
      </w:r>
      <w:r w:rsidRPr="00AD4FD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Активность перемещаемых грунтов за счет естественных процессов и техногенеза (создано автором)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22"/>
        <w:gridCol w:w="3034"/>
        <w:gridCol w:w="1559"/>
        <w:gridCol w:w="1559"/>
        <w:gridCol w:w="1418"/>
        <w:gridCol w:w="1553"/>
      </w:tblGrid>
      <w:tr w:rsidR="00D56E60" w14:paraId="163A8B77" w14:textId="77777777" w:rsidTr="0022125C">
        <w:trPr>
          <w:trHeight w:val="1152"/>
        </w:trPr>
        <w:tc>
          <w:tcPr>
            <w:tcW w:w="3256" w:type="dxa"/>
            <w:gridSpan w:val="2"/>
            <w:vAlign w:val="center"/>
          </w:tcPr>
          <w:p w14:paraId="3B02597F" w14:textId="052A6869" w:rsidR="00711257" w:rsidRPr="00D56E60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47869E0" w14:textId="4B3D5BE8" w:rsidR="00711257" w:rsidRPr="00711257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</w:t>
            </w:r>
            <w:r w:rsidR="00E114D6" w:rsidRPr="00E114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во </w:t>
            </w:r>
            <w:r w:rsidR="00E114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2212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т/год</w:t>
            </w:r>
          </w:p>
        </w:tc>
        <w:tc>
          <w:tcPr>
            <w:tcW w:w="1559" w:type="dxa"/>
            <w:vAlign w:val="center"/>
          </w:tcPr>
          <w:p w14:paraId="3A3B56AE" w14:textId="7ACDBB68" w:rsidR="00711257" w:rsidRPr="00711257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</w:t>
            </w:r>
            <w:r w:rsidR="00E114D6" w:rsidRPr="00E114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во </w:t>
            </w:r>
            <w:r w:rsidR="00E114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2212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Тыс.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т/год</w:t>
            </w:r>
          </w:p>
        </w:tc>
        <w:tc>
          <w:tcPr>
            <w:tcW w:w="1418" w:type="dxa"/>
            <w:vAlign w:val="center"/>
          </w:tcPr>
          <w:p w14:paraId="64303EFE" w14:textId="6212AB21" w:rsidR="00711257" w:rsidRPr="00D44979" w:rsidRDefault="007725BB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="00711257" w:rsidRPr="007725BB">
              <w:rPr>
                <w:rFonts w:ascii="Times New Roman" w:hAnsi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238</w:t>
            </w:r>
            <w:r w:rsidR="00711257" w:rsidRPr="007725BB">
              <w:rPr>
                <w:rFonts w:ascii="Times New Roman" w:hAnsi="Times New Roman"/>
                <w:color w:val="000000" w:themeColor="text1"/>
                <w:sz w:val="28"/>
                <w:szCs w:val="28"/>
                <w:vertAlign w:val="subscript"/>
              </w:rPr>
              <w:t>U</w:t>
            </w:r>
            <w:r w:rsidR="00E114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7112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11257" w:rsidRPr="00D4497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Бк</w:t>
            </w:r>
          </w:p>
        </w:tc>
        <w:tc>
          <w:tcPr>
            <w:tcW w:w="1553" w:type="dxa"/>
            <w:vAlign w:val="center"/>
          </w:tcPr>
          <w:p w14:paraId="29ED78A8" w14:textId="0F313BC4" w:rsidR="00711257" w:rsidRPr="00D44979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7725BB">
              <w:rPr>
                <w:rFonts w:ascii="Times New Roman" w:hAnsi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232</w:t>
            </w:r>
            <w:r w:rsidRPr="007725BB">
              <w:rPr>
                <w:rFonts w:ascii="Times New Roman" w:hAnsi="Times New Roman"/>
                <w:color w:val="000000" w:themeColor="text1"/>
                <w:sz w:val="28"/>
                <w:szCs w:val="28"/>
                <w:vertAlign w:val="sub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D4497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</w:t>
            </w:r>
            <w:r w:rsidR="00D56E6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</w:tr>
      <w:tr w:rsidR="00D56E60" w14:paraId="5AC1D72F" w14:textId="77777777" w:rsidTr="0022125C">
        <w:tc>
          <w:tcPr>
            <w:tcW w:w="3256" w:type="dxa"/>
            <w:gridSpan w:val="2"/>
            <w:vAlign w:val="center"/>
          </w:tcPr>
          <w:p w14:paraId="5F05242D" w14:textId="5D473E07" w:rsidR="00711257" w:rsidRPr="00D44979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Перенос за счет естественных процессов</w:t>
            </w:r>
          </w:p>
        </w:tc>
        <w:tc>
          <w:tcPr>
            <w:tcW w:w="1559" w:type="dxa"/>
            <w:vAlign w:val="center"/>
          </w:tcPr>
          <w:p w14:paraId="139A7DD4" w14:textId="66014DA9" w:rsidR="00711257" w:rsidRPr="00711257" w:rsidRDefault="00D56E60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65</w:t>
            </w:r>
          </w:p>
        </w:tc>
        <w:tc>
          <w:tcPr>
            <w:tcW w:w="1559" w:type="dxa"/>
            <w:vAlign w:val="center"/>
          </w:tcPr>
          <w:p w14:paraId="6E7E5A06" w14:textId="03322049" w:rsidR="00711257" w:rsidRPr="00711257" w:rsidRDefault="00D56E60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100A0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38</w:t>
            </w:r>
          </w:p>
        </w:tc>
        <w:tc>
          <w:tcPr>
            <w:tcW w:w="1418" w:type="dxa"/>
            <w:vAlign w:val="center"/>
          </w:tcPr>
          <w:p w14:paraId="6349CB48" w14:textId="1F5F6D5D" w:rsidR="00711257" w:rsidRPr="00100A05" w:rsidRDefault="00453BE6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9193F"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100A0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21086971" w14:textId="679B3074" w:rsidR="00711257" w:rsidRPr="00453BE6" w:rsidRDefault="00C9193F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453BE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453BE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D56E60" w14:paraId="757F5908" w14:textId="77777777" w:rsidTr="0022125C">
        <w:tc>
          <w:tcPr>
            <w:tcW w:w="3256" w:type="dxa"/>
            <w:gridSpan w:val="2"/>
            <w:vAlign w:val="center"/>
          </w:tcPr>
          <w:p w14:paraId="59691CAF" w14:textId="2B447AAF" w:rsidR="00711257" w:rsidRPr="00D44979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Перенос за счет техногенеза</w:t>
            </w:r>
          </w:p>
        </w:tc>
        <w:tc>
          <w:tcPr>
            <w:tcW w:w="1559" w:type="dxa"/>
            <w:vAlign w:val="center"/>
          </w:tcPr>
          <w:p w14:paraId="4B757BE2" w14:textId="034D6915" w:rsidR="00711257" w:rsidRPr="00711257" w:rsidRDefault="00100A05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641</w:t>
            </w:r>
          </w:p>
        </w:tc>
        <w:tc>
          <w:tcPr>
            <w:tcW w:w="1559" w:type="dxa"/>
            <w:vAlign w:val="center"/>
          </w:tcPr>
          <w:p w14:paraId="2DB96785" w14:textId="6E868B2C" w:rsidR="00711257" w:rsidRPr="00D56E60" w:rsidRDefault="00100A05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3508</w:t>
            </w:r>
          </w:p>
        </w:tc>
        <w:tc>
          <w:tcPr>
            <w:tcW w:w="1418" w:type="dxa"/>
            <w:vAlign w:val="center"/>
          </w:tcPr>
          <w:p w14:paraId="307E5405" w14:textId="0EB472F1" w:rsidR="00711257" w:rsidRPr="00095115" w:rsidRDefault="00453BE6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9193F"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796A139D" w14:textId="2682514C" w:rsidR="00711257" w:rsidRPr="00453BE6" w:rsidRDefault="00C9193F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453BE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453BE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100A05" w14:paraId="0B502DF8" w14:textId="77777777" w:rsidTr="00100A05">
        <w:tc>
          <w:tcPr>
            <w:tcW w:w="222" w:type="dxa"/>
            <w:tcBorders>
              <w:right w:val="single" w:sz="4" w:space="0" w:color="FFFFFF" w:themeColor="background1"/>
            </w:tcBorders>
            <w:vAlign w:val="center"/>
          </w:tcPr>
          <w:p w14:paraId="1686AE88" w14:textId="77777777" w:rsidR="00100A05" w:rsidRPr="00D44979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034" w:type="dxa"/>
            <w:tcBorders>
              <w:left w:val="single" w:sz="4" w:space="0" w:color="FFFFFF" w:themeColor="background1"/>
            </w:tcBorders>
            <w:vAlign w:val="center"/>
          </w:tcPr>
          <w:p w14:paraId="3187706F" w14:textId="21182843" w:rsidR="00100A05" w:rsidRPr="00E114D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Эрозия почв (с/х и обезлесение)</w:t>
            </w:r>
          </w:p>
        </w:tc>
        <w:tc>
          <w:tcPr>
            <w:tcW w:w="1559" w:type="dxa"/>
            <w:vAlign w:val="center"/>
          </w:tcPr>
          <w:p w14:paraId="29D8E34D" w14:textId="4884DC95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</w:t>
            </w:r>
          </w:p>
        </w:tc>
        <w:tc>
          <w:tcPr>
            <w:tcW w:w="1559" w:type="dxa"/>
            <w:vAlign w:val="center"/>
          </w:tcPr>
          <w:p w14:paraId="74A18194" w14:textId="228119CE" w:rsidR="00100A05" w:rsidRPr="00E114D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975</w:t>
            </w:r>
          </w:p>
        </w:tc>
        <w:tc>
          <w:tcPr>
            <w:tcW w:w="1418" w:type="dxa"/>
            <w:vAlign w:val="center"/>
          </w:tcPr>
          <w:p w14:paraId="33F114C9" w14:textId="71875615" w:rsidR="00100A05" w:rsidRPr="00453BE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42B74148" w14:textId="573F4101" w:rsidR="00100A05" w:rsidRPr="00D44979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100A05" w14:paraId="1ACA4829" w14:textId="77777777" w:rsidTr="00100A05">
        <w:tc>
          <w:tcPr>
            <w:tcW w:w="222" w:type="dxa"/>
            <w:tcBorders>
              <w:right w:val="single" w:sz="4" w:space="0" w:color="FFFFFF" w:themeColor="background1"/>
            </w:tcBorders>
            <w:vAlign w:val="center"/>
          </w:tcPr>
          <w:p w14:paraId="5336A58B" w14:textId="77777777" w:rsidR="00100A05" w:rsidRPr="00D44979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034" w:type="dxa"/>
            <w:tcBorders>
              <w:left w:val="single" w:sz="4" w:space="0" w:color="FFFFFF" w:themeColor="background1"/>
            </w:tcBorders>
            <w:vAlign w:val="center"/>
          </w:tcPr>
          <w:p w14:paraId="1E002929" w14:textId="1B773CE1" w:rsidR="00100A05" w:rsidRPr="00D44979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Деятельность рек</w:t>
            </w:r>
          </w:p>
        </w:tc>
        <w:tc>
          <w:tcPr>
            <w:tcW w:w="1559" w:type="dxa"/>
            <w:vAlign w:val="center"/>
          </w:tcPr>
          <w:p w14:paraId="69D4ACA5" w14:textId="58C34384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559" w:type="dxa"/>
            <w:vAlign w:val="center"/>
          </w:tcPr>
          <w:p w14:paraId="3B039CAD" w14:textId="03446D61" w:rsidR="00100A05" w:rsidRPr="00E114D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728</w:t>
            </w:r>
          </w:p>
        </w:tc>
        <w:tc>
          <w:tcPr>
            <w:tcW w:w="1418" w:type="dxa"/>
            <w:vAlign w:val="center"/>
          </w:tcPr>
          <w:p w14:paraId="0737C7DD" w14:textId="013F3499" w:rsidR="00100A05" w:rsidRPr="00453BE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01FB2515" w14:textId="6E5280A9" w:rsidR="00100A05" w:rsidRPr="00D44979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100A05" w14:paraId="77B805B9" w14:textId="77777777" w:rsidTr="00100A05">
        <w:tc>
          <w:tcPr>
            <w:tcW w:w="222" w:type="dxa"/>
            <w:tcBorders>
              <w:right w:val="single" w:sz="4" w:space="0" w:color="FFFFFF" w:themeColor="background1"/>
            </w:tcBorders>
            <w:vAlign w:val="center"/>
          </w:tcPr>
          <w:p w14:paraId="50586C86" w14:textId="77777777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034" w:type="dxa"/>
            <w:tcBorders>
              <w:left w:val="single" w:sz="4" w:space="0" w:color="FFFFFF" w:themeColor="background1"/>
            </w:tcBorders>
            <w:vAlign w:val="center"/>
          </w:tcPr>
          <w:p w14:paraId="6B482F9D" w14:textId="237BEFED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Эоловый перенос</w:t>
            </w:r>
          </w:p>
        </w:tc>
        <w:tc>
          <w:tcPr>
            <w:tcW w:w="1559" w:type="dxa"/>
            <w:vAlign w:val="center"/>
          </w:tcPr>
          <w:p w14:paraId="7F6E512E" w14:textId="27F1100B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1BB431DB" w14:textId="67F975B6" w:rsidR="00100A05" w:rsidRPr="00E114D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</w:t>
            </w:r>
          </w:p>
        </w:tc>
        <w:tc>
          <w:tcPr>
            <w:tcW w:w="1418" w:type="dxa"/>
            <w:vAlign w:val="center"/>
          </w:tcPr>
          <w:p w14:paraId="4B577932" w14:textId="094872EF" w:rsidR="00100A05" w:rsidRPr="00453BE6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0,1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75D14103" w14:textId="3C9148F8" w:rsidR="00100A05" w:rsidRPr="00711257" w:rsidRDefault="00100A05" w:rsidP="00100A05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  <w:tr w:rsidR="00E114D6" w14:paraId="50CAD26E" w14:textId="77777777" w:rsidTr="0022125C">
        <w:tc>
          <w:tcPr>
            <w:tcW w:w="222" w:type="dxa"/>
            <w:tcBorders>
              <w:right w:val="single" w:sz="4" w:space="0" w:color="FFFFFF" w:themeColor="background1"/>
            </w:tcBorders>
            <w:vAlign w:val="center"/>
          </w:tcPr>
          <w:p w14:paraId="2CEF43A6" w14:textId="77777777" w:rsidR="00711257" w:rsidRPr="00711257" w:rsidRDefault="00711257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034" w:type="dxa"/>
            <w:tcBorders>
              <w:left w:val="single" w:sz="4" w:space="0" w:color="FFFFFF" w:themeColor="background1"/>
            </w:tcBorders>
            <w:vAlign w:val="center"/>
          </w:tcPr>
          <w:p w14:paraId="7202F6EB" w14:textId="488AAE8A" w:rsidR="00711257" w:rsidRPr="00711257" w:rsidRDefault="00AD4FD8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</w:t>
            </w:r>
            <w:r w:rsidR="007112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орнорудн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ая </w:t>
            </w:r>
            <w:r w:rsidR="0071125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промышленности</w:t>
            </w:r>
          </w:p>
        </w:tc>
        <w:tc>
          <w:tcPr>
            <w:tcW w:w="1559" w:type="dxa"/>
            <w:vAlign w:val="center"/>
          </w:tcPr>
          <w:p w14:paraId="514DCAF7" w14:textId="6127E457" w:rsidR="00711257" w:rsidRPr="00D56E60" w:rsidRDefault="00D56E60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31</w:t>
            </w:r>
            <w:r w:rsidR="002212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16A9162A" w14:textId="3EB3C456" w:rsidR="00711257" w:rsidRPr="00D56E60" w:rsidRDefault="00D56E60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</w:t>
            </w:r>
            <w:r w:rsidR="002212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76C77760" w14:textId="371A736E" w:rsidR="00711257" w:rsidRPr="00453BE6" w:rsidRDefault="00C9193F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453BE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10</w:t>
            </w:r>
            <w:r w:rsidR="0009511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1553" w:type="dxa"/>
            <w:vAlign w:val="center"/>
          </w:tcPr>
          <w:p w14:paraId="5D3B8E31" w14:textId="7112C00B" w:rsidR="00711257" w:rsidRPr="00711257" w:rsidRDefault="00453BE6" w:rsidP="00E114D6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,2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9193F"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 w:rsidR="00C919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1</w:t>
            </w:r>
            <w:r w:rsidR="00043B6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/>
              </w:rPr>
              <w:t>0</w:t>
            </w:r>
          </w:p>
        </w:tc>
      </w:tr>
    </w:tbl>
    <w:p w14:paraId="18CC8404" w14:textId="26F7A367" w:rsidR="00406E8A" w:rsidRDefault="00AD4FD8" w:rsidP="00173961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Таблицу 9, можно сделать вывод, что активность как урана, так и тория в перемещаемых потоках веществ на Земле за счет техногенеза</w:t>
      </w:r>
      <w:r w:rsid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чем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порядок выше, чем за счет естественных процессов</w:t>
      </w:r>
      <w:r w:rsidR="004413F7">
        <w:rPr>
          <w:rFonts w:ascii="Times New Roman" w:hAnsi="Times New Roman" w:cs="Times New Roman"/>
          <w:color w:val="000000" w:themeColor="text1"/>
          <w:sz w:val="28"/>
          <w:szCs w:val="28"/>
        </w:rPr>
        <w:t>. Следовательно, в околоземное пространство за счет антропогенной деятельности поступает намного больше радионуклидов, чем за счет деятельности природы.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5BB">
        <w:rPr>
          <w:rFonts w:ascii="Times New Roman" w:hAnsi="Times New Roman" w:cs="Times New Roman"/>
          <w:sz w:val="28"/>
          <w:szCs w:val="28"/>
        </w:rPr>
        <w:t>Последняя</w:t>
      </w:r>
      <w:r w:rsidR="005B14DC" w:rsidRPr="007F04BE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7725BB">
        <w:rPr>
          <w:rFonts w:ascii="Times New Roman" w:hAnsi="Times New Roman" w:cs="Times New Roman"/>
          <w:sz w:val="28"/>
          <w:szCs w:val="28"/>
        </w:rPr>
        <w:t>а</w:t>
      </w:r>
      <w:r w:rsidR="005B14DC" w:rsidRPr="007F04BE">
        <w:rPr>
          <w:rFonts w:ascii="Times New Roman" w:hAnsi="Times New Roman" w:cs="Times New Roman"/>
          <w:sz w:val="28"/>
          <w:szCs w:val="28"/>
        </w:rPr>
        <w:t xml:space="preserve"> количественно характеризует ту угрозу для людей, которая ежегодно возникает вследствие перемещения грунтов за счет антропогенной деятельности.</w:t>
      </w:r>
      <w:r w:rsidR="004413F7">
        <w:rPr>
          <w:rFonts w:ascii="Times New Roman" w:hAnsi="Times New Roman" w:cs="Times New Roman"/>
          <w:sz w:val="28"/>
          <w:szCs w:val="28"/>
        </w:rPr>
        <w:t xml:space="preserve"> Очевидно, что само по себе появление «нового</w:t>
      </w:r>
      <w:r w:rsidR="00292D99">
        <w:rPr>
          <w:rFonts w:ascii="Times New Roman" w:hAnsi="Times New Roman" w:cs="Times New Roman"/>
          <w:sz w:val="28"/>
          <w:szCs w:val="28"/>
        </w:rPr>
        <w:t>, добавочного</w:t>
      </w:r>
      <w:r w:rsidR="004413F7">
        <w:rPr>
          <w:rFonts w:ascii="Times New Roman" w:hAnsi="Times New Roman" w:cs="Times New Roman"/>
          <w:sz w:val="28"/>
          <w:szCs w:val="28"/>
        </w:rPr>
        <w:t xml:space="preserve">» урана и тория в окружающей человека среде </w:t>
      </w:r>
      <w:r w:rsidR="004413F7">
        <w:rPr>
          <w:rFonts w:ascii="Times New Roman" w:hAnsi="Times New Roman" w:cs="Times New Roman"/>
          <w:sz w:val="28"/>
          <w:szCs w:val="28"/>
        </w:rPr>
        <w:lastRenderedPageBreak/>
        <w:t xml:space="preserve">обязано </w:t>
      </w:r>
      <w:r w:rsidR="001A2757">
        <w:rPr>
          <w:rFonts w:ascii="Times New Roman" w:hAnsi="Times New Roman" w:cs="Times New Roman"/>
          <w:sz w:val="28"/>
          <w:szCs w:val="28"/>
        </w:rPr>
        <w:t>увеличивать среднюю дозу внешнего обучения</w:t>
      </w:r>
      <w:r w:rsidR="00292D9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725BB">
        <w:rPr>
          <w:rFonts w:ascii="Times New Roman" w:hAnsi="Times New Roman" w:cs="Times New Roman"/>
          <w:sz w:val="28"/>
          <w:szCs w:val="28"/>
        </w:rPr>
        <w:t>. Пусть в случае семейства урана</w:t>
      </w:r>
      <w:r w:rsidR="001A2757">
        <w:rPr>
          <w:rFonts w:ascii="Times New Roman" w:hAnsi="Times New Roman" w:cs="Times New Roman"/>
          <w:sz w:val="28"/>
          <w:szCs w:val="28"/>
        </w:rPr>
        <w:t xml:space="preserve"> </w:t>
      </w:r>
      <w:r w:rsidR="007725BB">
        <w:rPr>
          <w:rFonts w:ascii="Times New Roman" w:hAnsi="Times New Roman" w:cs="Times New Roman"/>
          <w:sz w:val="28"/>
          <w:szCs w:val="28"/>
        </w:rPr>
        <w:t xml:space="preserve">это характеризуется </w:t>
      </w:r>
      <w:r w:rsidR="001A2757">
        <w:rPr>
          <w:rFonts w:ascii="Times New Roman" w:hAnsi="Times New Roman" w:cs="Times New Roman"/>
          <w:sz w:val="28"/>
          <w:szCs w:val="28"/>
        </w:rPr>
        <w:t>коэффициент</w:t>
      </w:r>
      <w:r w:rsidR="007725BB">
        <w:rPr>
          <w:rFonts w:ascii="Times New Roman" w:hAnsi="Times New Roman" w:cs="Times New Roman"/>
          <w:sz w:val="28"/>
          <w:szCs w:val="28"/>
        </w:rPr>
        <w:t>ом</w:t>
      </w:r>
      <w:r w:rsidR="001A2757">
        <w:rPr>
          <w:rFonts w:ascii="Times New Roman" w:hAnsi="Times New Roman" w:cs="Times New Roman"/>
          <w:sz w:val="28"/>
          <w:szCs w:val="28"/>
        </w:rPr>
        <w:t xml:space="preserve"> </w:t>
      </w:r>
      <w:r w:rsidR="001A275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725B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r w:rsidR="007725B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1A2757">
        <w:rPr>
          <w:rFonts w:ascii="Times New Roman" w:hAnsi="Times New Roman" w:cs="Times New Roman"/>
          <w:sz w:val="28"/>
          <w:szCs w:val="28"/>
        </w:rPr>
        <w:t xml:space="preserve"> </w:t>
      </w:r>
      <w:r w:rsidR="007725BB" w:rsidRPr="007725BB">
        <w:rPr>
          <w:rFonts w:ascii="Times New Roman" w:hAnsi="Times New Roman" w:cs="Times New Roman"/>
          <w:sz w:val="28"/>
          <w:szCs w:val="28"/>
        </w:rPr>
        <w:t>&gt; 1</w:t>
      </w:r>
      <w:r w:rsidR="00292D99">
        <w:rPr>
          <w:rFonts w:ascii="Times New Roman" w:hAnsi="Times New Roman" w:cs="Times New Roman"/>
          <w:sz w:val="28"/>
          <w:szCs w:val="28"/>
        </w:rPr>
        <w:t xml:space="preserve">. </w:t>
      </w:r>
      <w:r w:rsidR="007725BB">
        <w:rPr>
          <w:rFonts w:ascii="Times New Roman" w:hAnsi="Times New Roman" w:cs="Times New Roman"/>
          <w:sz w:val="28"/>
          <w:szCs w:val="28"/>
        </w:rPr>
        <w:t xml:space="preserve">Так как в пределах нашей планеты имеет место вековое равновесие для </w:t>
      </w:r>
      <w:r w:rsidR="0005348D">
        <w:rPr>
          <w:rFonts w:ascii="Times New Roman" w:hAnsi="Times New Roman" w:cs="Times New Roman"/>
          <w:sz w:val="28"/>
          <w:szCs w:val="28"/>
        </w:rPr>
        <w:t xml:space="preserve">урана, тория и продуктов их распада, активность всех этих продуктов распада, и прежде всего (в случае урана) </w:t>
      </w:r>
      <w:r w:rsidR="0005348D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05348D" w:rsidRPr="0005348D">
        <w:rPr>
          <w:rFonts w:ascii="Times New Roman" w:hAnsi="Times New Roman" w:cs="Times New Roman"/>
          <w:sz w:val="28"/>
          <w:szCs w:val="28"/>
        </w:rPr>
        <w:t xml:space="preserve">-226, </w:t>
      </w:r>
      <w:r w:rsidR="0005348D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="0005348D" w:rsidRPr="0005348D">
        <w:rPr>
          <w:rFonts w:ascii="Times New Roman" w:hAnsi="Times New Roman" w:cs="Times New Roman"/>
          <w:sz w:val="28"/>
          <w:szCs w:val="28"/>
        </w:rPr>
        <w:t xml:space="preserve">-222 </w:t>
      </w:r>
      <w:r w:rsidR="0005348D">
        <w:rPr>
          <w:rFonts w:ascii="Times New Roman" w:hAnsi="Times New Roman" w:cs="Times New Roman"/>
          <w:sz w:val="28"/>
          <w:szCs w:val="28"/>
        </w:rPr>
        <w:t>и</w:t>
      </w:r>
      <w:r w:rsidR="0005348D" w:rsidRPr="0005348D">
        <w:rPr>
          <w:rFonts w:ascii="Times New Roman" w:hAnsi="Times New Roman" w:cs="Times New Roman"/>
          <w:sz w:val="28"/>
          <w:szCs w:val="28"/>
        </w:rPr>
        <w:t xml:space="preserve"> </w:t>
      </w:r>
      <w:r w:rsidR="0005348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05348D" w:rsidRPr="0005348D">
        <w:rPr>
          <w:rFonts w:ascii="Times New Roman" w:hAnsi="Times New Roman" w:cs="Times New Roman"/>
          <w:sz w:val="28"/>
          <w:szCs w:val="28"/>
        </w:rPr>
        <w:t xml:space="preserve">-210 </w:t>
      </w:r>
      <w:r w:rsidR="0005348D">
        <w:rPr>
          <w:rFonts w:ascii="Times New Roman" w:hAnsi="Times New Roman" w:cs="Times New Roman"/>
          <w:sz w:val="28"/>
          <w:szCs w:val="28"/>
        </w:rPr>
        <w:t xml:space="preserve">на такую же величину. </w:t>
      </w:r>
    </w:p>
    <w:p w14:paraId="4B1242DB" w14:textId="42097092" w:rsidR="007E3407" w:rsidRPr="00AA36C2" w:rsidRDefault="001A2757" w:rsidP="00AA36C2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количество веществ, переносимых за счет техногенеза на порядок выше, чем за счет деятельности природы, логично, что и количество добавочны</w:t>
      </w:r>
      <w:r w:rsidR="00292D9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радионуклидов, поднятых в ок</w:t>
      </w:r>
      <w:r w:rsidR="00292D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лоземное прос</w:t>
      </w:r>
      <w:r w:rsidR="00292D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</w:t>
      </w:r>
      <w:r w:rsidR="00292D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тво из недр нашей планеты </w:t>
      </w:r>
      <w:r w:rsidR="00292D99">
        <w:rPr>
          <w:rFonts w:ascii="Times New Roman" w:hAnsi="Times New Roman" w:cs="Times New Roman"/>
          <w:sz w:val="28"/>
          <w:szCs w:val="28"/>
        </w:rPr>
        <w:t>человеком,</w:t>
      </w:r>
      <w:r>
        <w:rPr>
          <w:rFonts w:ascii="Times New Roman" w:hAnsi="Times New Roman" w:cs="Times New Roman"/>
          <w:sz w:val="28"/>
          <w:szCs w:val="28"/>
        </w:rPr>
        <w:t xml:space="preserve"> вносит существенный вклад </w:t>
      </w:r>
      <w:r w:rsidR="00292D99">
        <w:rPr>
          <w:rFonts w:ascii="Times New Roman" w:hAnsi="Times New Roman" w:cs="Times New Roman"/>
          <w:sz w:val="28"/>
          <w:szCs w:val="28"/>
        </w:rPr>
        <w:t>изменение его состава. При значительном увеличении числа радионуклидов в околоземном пространстве (в</w:t>
      </w:r>
      <w:r w:rsidR="00540C39">
        <w:rPr>
          <w:rFonts w:ascii="Times New Roman" w:hAnsi="Times New Roman" w:cs="Times New Roman"/>
          <w:sz w:val="28"/>
          <w:szCs w:val="28"/>
        </w:rPr>
        <w:t xml:space="preserve"> частном</w:t>
      </w:r>
      <w:r w:rsidR="00292D99" w:rsidRPr="000534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2D99">
        <w:rPr>
          <w:rFonts w:ascii="Times New Roman" w:hAnsi="Times New Roman" w:cs="Times New Roman"/>
          <w:sz w:val="28"/>
          <w:szCs w:val="28"/>
        </w:rPr>
        <w:t>случае урана и тория), которые обладают определенной активностью, происходит и увеличение дозы внешнего облучения населения Земли.</w:t>
      </w:r>
    </w:p>
    <w:p w14:paraId="7F681042" w14:textId="55E9C708" w:rsidR="007272F6" w:rsidRDefault="007272F6" w:rsidP="00066E45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внешнего облучения от естественных радиоактивных семейств уходом дочерних радионуклидов из тех мест, где были материнские, часто пренебрегают и после получения значений </w:t>
      </w:r>
      <w:r w:rsidR="006960F9"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ξ </w:t>
      </w:r>
      <w:r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дозовых коэффициентов для внешнего облучения – оценка значимости прямого воздействия сводится к перемножению значений </w:t>
      </w:r>
      <w:r w:rsidR="006960F9"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>ξ</w:t>
      </w:r>
      <w:r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соответствующие средние удельные активности в </w:t>
      </w:r>
      <w:r w:rsidR="006960F9"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грунте [1] </w:t>
      </w:r>
      <w:r w:rsidRPr="00B63FDC">
        <w:rPr>
          <w:rFonts w:ascii="Times New Roman" w:hAnsi="Times New Roman" w:cs="Times New Roman"/>
          <w:color w:val="000000" w:themeColor="text1"/>
          <w:sz w:val="28"/>
          <w:szCs w:val="28"/>
        </w:rPr>
        <w:t>и суммированию полученных результатов.</w:t>
      </w:r>
    </w:p>
    <w:p w14:paraId="206227BF" w14:textId="2630FD45" w:rsidR="00A978D2" w:rsidRPr="00AA36C2" w:rsidRDefault="003E338B" w:rsidP="00B63FDC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зная коэффициенты для внешнего облучения ураном </w:t>
      </w:r>
      <w:r w:rsidR="0091037A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торием, взятые из </w:t>
      </w:r>
      <w:r w:rsidRPr="003E338B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можем посчитать внешнюю дозу облучения населения от перемещаемых грунтов за счет </w:t>
      </w:r>
      <w:r w:rsidR="00B63FDC">
        <w:rPr>
          <w:rFonts w:ascii="Times New Roman" w:hAnsi="Times New Roman" w:cs="Times New Roman"/>
          <w:color w:val="000000" w:themeColor="text1"/>
          <w:sz w:val="28"/>
          <w:szCs w:val="28"/>
        </w:rPr>
        <w:t>антропогенных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и </w:t>
      </w:r>
      <w:r w:rsidR="00B6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оценить, какой вклад в дозу внешнего облучения населения Земли они вносят.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 во внешнее облучение на открытом воздухе от семейства 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238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0,0184 м3в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5">
        <w:rPr>
          <w:rFonts w:ascii="Calibri" w:hAnsi="Calibri" w:cs="Calibri"/>
          <w:color w:val="000000" w:themeColor="text1"/>
          <w:sz w:val="28"/>
          <w:szCs w:val="28"/>
          <w:rtl/>
          <w:lang w:bidi="he-IL"/>
        </w:rPr>
        <w:t>ּ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семейства 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232</w:t>
      </w:r>
      <w:r w:rsidR="00066E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, то ег</w:t>
      </w:r>
      <w:r w:rsid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вклад во внешнее облучение на открытом воздухе оказывается равным</w:t>
      </w:r>
      <w:r w:rsid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5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0,0325 м3в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5">
        <w:rPr>
          <w:rFonts w:ascii="Calibri" w:hAnsi="Calibri" w:cs="Calibri"/>
          <w:color w:val="000000" w:themeColor="text1"/>
          <w:sz w:val="28"/>
          <w:szCs w:val="28"/>
          <w:rtl/>
          <w:lang w:bidi="he-IL"/>
        </w:rPr>
        <w:t>ּ</w:t>
      </w:r>
      <w:r w:rsidR="00066E45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FDC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B63FDC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AA36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</w:p>
    <w:p w14:paraId="709B8760" w14:textId="423FF7E7" w:rsidR="00A978D2" w:rsidRPr="00A978D2" w:rsidRDefault="00A978D2" w:rsidP="00A978D2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8D2">
        <w:rPr>
          <w:rFonts w:ascii="Times New Roman" w:hAnsi="Times New Roman" w:cs="Times New Roman"/>
          <w:sz w:val="28"/>
          <w:szCs w:val="28"/>
        </w:rPr>
        <w:t xml:space="preserve">Существенно более сложными являются оценки доз от внутреннего облучения. В отличие от калия уран, торий и все члены их семейств не являются биогенными элементами. Содержание всех этих радионуклидов </w:t>
      </w:r>
      <w:r w:rsidRPr="00A978D2">
        <w:rPr>
          <w:rFonts w:ascii="Times New Roman" w:hAnsi="Times New Roman" w:cs="Times New Roman"/>
          <w:sz w:val="28"/>
          <w:szCs w:val="28"/>
        </w:rPr>
        <w:lastRenderedPageBreak/>
        <w:t>зависит как от особенностей организма, так и от состава среды, пищи (в частности, для растений — от концентрации и растворимости солей в почвенной воде) и других факторов</w:t>
      </w:r>
      <w:r w:rsidR="00596B66">
        <w:rPr>
          <w:rFonts w:ascii="Times New Roman" w:hAnsi="Times New Roman" w:cs="Times New Roman"/>
          <w:sz w:val="28"/>
          <w:szCs w:val="28"/>
        </w:rPr>
        <w:t xml:space="preserve"> </w:t>
      </w:r>
      <w:r w:rsidR="00FE2C52" w:rsidRPr="00FE2C52">
        <w:rPr>
          <w:rFonts w:ascii="Times New Roman" w:hAnsi="Times New Roman" w:cs="Times New Roman"/>
          <w:sz w:val="28"/>
          <w:szCs w:val="28"/>
        </w:rPr>
        <w:t>[1]</w:t>
      </w:r>
      <w:r w:rsidR="00B63FDC">
        <w:rPr>
          <w:rFonts w:ascii="Times New Roman" w:hAnsi="Times New Roman" w:cs="Times New Roman"/>
          <w:sz w:val="28"/>
          <w:szCs w:val="28"/>
        </w:rPr>
        <w:t xml:space="preserve"> Рассмотрим ингаляционный путь проникновения веществ в организм человека</w:t>
      </w:r>
      <w:r w:rsidRPr="00A978D2">
        <w:rPr>
          <w:rFonts w:ascii="Times New Roman" w:hAnsi="Times New Roman" w:cs="Times New Roman"/>
          <w:sz w:val="28"/>
          <w:szCs w:val="28"/>
        </w:rPr>
        <w:t>.</w:t>
      </w:r>
    </w:p>
    <w:p w14:paraId="7EDD3C38" w14:textId="3A4EB30B" w:rsidR="0081484E" w:rsidRDefault="00A978D2" w:rsidP="00707F4A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8D2">
        <w:rPr>
          <w:rFonts w:ascii="Times New Roman" w:hAnsi="Times New Roman" w:cs="Times New Roman"/>
          <w:sz w:val="28"/>
          <w:szCs w:val="28"/>
        </w:rPr>
        <w:t>Что касается ингаляционного пути, то достаточно легко оценить поступление активности этим путем внутрь любого млекопитающего. Обычно считается, что присутствие в воздухе всех радионуклидов</w:t>
      </w:r>
      <w:r w:rsidR="00B63FDC">
        <w:rPr>
          <w:rFonts w:ascii="Times New Roman" w:hAnsi="Times New Roman" w:cs="Times New Roman"/>
          <w:sz w:val="28"/>
          <w:szCs w:val="28"/>
        </w:rPr>
        <w:t xml:space="preserve"> от</w:t>
      </w:r>
      <w:r w:rsidRPr="00A978D2">
        <w:rPr>
          <w:rFonts w:ascii="Times New Roman" w:hAnsi="Times New Roman" w:cs="Times New Roman"/>
          <w:sz w:val="28"/>
          <w:szCs w:val="28"/>
        </w:rPr>
        <w:t xml:space="preserve"> примордиальных семейств до радона обусловлено, в первую очередь, пылью, поднятой с поверхности </w:t>
      </w:r>
      <w:r w:rsidR="00596B66">
        <w:rPr>
          <w:rFonts w:ascii="Times New Roman" w:hAnsi="Times New Roman" w:cs="Times New Roman"/>
          <w:sz w:val="28"/>
          <w:szCs w:val="28"/>
        </w:rPr>
        <w:t>З</w:t>
      </w:r>
      <w:r w:rsidRPr="00A978D2">
        <w:rPr>
          <w:rFonts w:ascii="Times New Roman" w:hAnsi="Times New Roman" w:cs="Times New Roman"/>
          <w:sz w:val="28"/>
          <w:szCs w:val="28"/>
        </w:rPr>
        <w:t>емли</w:t>
      </w:r>
      <w:r w:rsidR="00596B66">
        <w:rPr>
          <w:rFonts w:ascii="Times New Roman" w:hAnsi="Times New Roman" w:cs="Times New Roman"/>
          <w:sz w:val="28"/>
          <w:szCs w:val="28"/>
        </w:rPr>
        <w:t xml:space="preserve"> </w:t>
      </w:r>
      <w:r w:rsidR="00FE2C52" w:rsidRPr="00FE2C52">
        <w:rPr>
          <w:rFonts w:ascii="Times New Roman" w:hAnsi="Times New Roman" w:cs="Times New Roman"/>
          <w:sz w:val="28"/>
          <w:szCs w:val="28"/>
        </w:rPr>
        <w:t xml:space="preserve">[1]. </w:t>
      </w:r>
      <w:r w:rsidR="00DD492C">
        <w:rPr>
          <w:rFonts w:ascii="Times New Roman" w:hAnsi="Times New Roman" w:cs="Times New Roman"/>
          <w:sz w:val="28"/>
          <w:szCs w:val="28"/>
        </w:rPr>
        <w:t>Предположим, что все переносимое вещество за счет техногенеза превратится в пыль. Посчитаем предполагаемую запыленность в околоземном слое воздуха</w:t>
      </w:r>
      <w:r w:rsidR="00431C10">
        <w:rPr>
          <w:rFonts w:ascii="Times New Roman" w:hAnsi="Times New Roman" w:cs="Times New Roman"/>
          <w:sz w:val="28"/>
          <w:szCs w:val="28"/>
        </w:rPr>
        <w:t xml:space="preserve"> высотой </w:t>
      </w:r>
      <w:r w:rsidR="008B7714">
        <w:rPr>
          <w:rFonts w:ascii="Times New Roman" w:hAnsi="Times New Roman" w:cs="Times New Roman"/>
          <w:sz w:val="28"/>
          <w:szCs w:val="28"/>
        </w:rPr>
        <w:t>1 км</w:t>
      </w:r>
      <w:r w:rsidR="00DD492C">
        <w:rPr>
          <w:rFonts w:ascii="Times New Roman" w:hAnsi="Times New Roman" w:cs="Times New Roman"/>
          <w:sz w:val="28"/>
          <w:szCs w:val="28"/>
        </w:rPr>
        <w:t xml:space="preserve">, если мы примем за </w:t>
      </w:r>
      <w:r w:rsidR="00343F9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D492C">
        <w:rPr>
          <w:rFonts w:ascii="Times New Roman" w:hAnsi="Times New Roman" w:cs="Times New Roman"/>
          <w:sz w:val="28"/>
          <w:szCs w:val="28"/>
        </w:rPr>
        <w:t>суш</w:t>
      </w:r>
      <w:r w:rsidR="00343F94">
        <w:rPr>
          <w:rFonts w:ascii="Times New Roman" w:hAnsi="Times New Roman" w:cs="Times New Roman"/>
          <w:sz w:val="28"/>
          <w:szCs w:val="28"/>
        </w:rPr>
        <w:t>и</w:t>
      </w:r>
      <w:r w:rsidR="00DD492C">
        <w:rPr>
          <w:rFonts w:ascii="Times New Roman" w:hAnsi="Times New Roman" w:cs="Times New Roman"/>
          <w:sz w:val="28"/>
          <w:szCs w:val="28"/>
        </w:rPr>
        <w:t xml:space="preserve"> 133 млн км</w:t>
      </w:r>
      <w:r w:rsidR="00DD49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492C">
        <w:rPr>
          <w:rFonts w:ascii="Times New Roman" w:hAnsi="Times New Roman" w:cs="Times New Roman"/>
          <w:sz w:val="28"/>
          <w:szCs w:val="28"/>
        </w:rPr>
        <w:t xml:space="preserve"> (площадь суши Земли без учета Антарктиды и Гренландии). Результаты представлены в Таблице 1</w:t>
      </w:r>
      <w:r w:rsidR="00343F94">
        <w:rPr>
          <w:rFonts w:ascii="Times New Roman" w:hAnsi="Times New Roman" w:cs="Times New Roman"/>
          <w:sz w:val="28"/>
          <w:szCs w:val="28"/>
        </w:rPr>
        <w:t>0</w:t>
      </w:r>
      <w:r w:rsidR="00DD4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09B39" w14:textId="3142AA86" w:rsidR="00902E72" w:rsidRPr="00902E72" w:rsidRDefault="00707F4A" w:rsidP="00902E72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07F4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Таблица </w:t>
      </w:r>
      <w:r w:rsidR="00343F9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707F4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Запыленность околоземного слоя воздуха высотой 1 км за счет естественных процессов и техногенеза (создано автором)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00"/>
        <w:gridCol w:w="3830"/>
        <w:gridCol w:w="2562"/>
        <w:gridCol w:w="2570"/>
      </w:tblGrid>
      <w:tr w:rsidR="00707F4A" w14:paraId="413CA46E" w14:textId="77777777" w:rsidTr="00514F90">
        <w:trPr>
          <w:trHeight w:val="1094"/>
        </w:trPr>
        <w:tc>
          <w:tcPr>
            <w:tcW w:w="4130" w:type="dxa"/>
            <w:gridSpan w:val="2"/>
            <w:vAlign w:val="center"/>
          </w:tcPr>
          <w:p w14:paraId="4305B81B" w14:textId="77777777" w:rsidR="00707F4A" w:rsidRPr="00D56E60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62" w:type="dxa"/>
            <w:vAlign w:val="center"/>
          </w:tcPr>
          <w:p w14:paraId="37397A37" w14:textId="68BBEF20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Количество переносимого вещества</w:t>
            </w:r>
            <w:r w:rsidR="00343F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Гт/год</w:t>
            </w:r>
          </w:p>
        </w:tc>
        <w:tc>
          <w:tcPr>
            <w:tcW w:w="2570" w:type="dxa"/>
            <w:vAlign w:val="center"/>
          </w:tcPr>
          <w:p w14:paraId="33124FF8" w14:textId="1295779E" w:rsidR="00707F4A" w:rsidRPr="00707F4A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 w:bidi="he-I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Запыленность околоземного слоя воздуха, г </w:t>
            </w:r>
            <w:r>
              <w:rPr>
                <w:rFonts w:cs="Calibri"/>
                <w:color w:val="000000" w:themeColor="text1"/>
                <w:sz w:val="28"/>
                <w:szCs w:val="28"/>
                <w:rtl/>
                <w:lang w:val="ru-RU" w:bidi="he-IL"/>
              </w:rPr>
              <w:t>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bidi="he-IL"/>
              </w:rPr>
              <w:t xml:space="preserve">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ru-RU" w:bidi="he-IL"/>
              </w:rPr>
              <w:t>-3</w:t>
            </w:r>
          </w:p>
        </w:tc>
      </w:tr>
      <w:tr w:rsidR="00707F4A" w14:paraId="7E26F079" w14:textId="77777777" w:rsidTr="00514F90">
        <w:trPr>
          <w:trHeight w:val="912"/>
        </w:trPr>
        <w:tc>
          <w:tcPr>
            <w:tcW w:w="4130" w:type="dxa"/>
            <w:gridSpan w:val="2"/>
            <w:vAlign w:val="center"/>
          </w:tcPr>
          <w:p w14:paraId="4E7CF543" w14:textId="77777777" w:rsidR="00707F4A" w:rsidRPr="00D44979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Перенос за счет естественных процессов</w:t>
            </w:r>
          </w:p>
        </w:tc>
        <w:tc>
          <w:tcPr>
            <w:tcW w:w="2562" w:type="dxa"/>
            <w:vAlign w:val="center"/>
          </w:tcPr>
          <w:p w14:paraId="7832F87A" w14:textId="42575708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2570" w:type="dxa"/>
            <w:vAlign w:val="center"/>
          </w:tcPr>
          <w:p w14:paraId="567346BF" w14:textId="18AF3CF8" w:rsidR="00707F4A" w:rsidRPr="0081484E" w:rsidRDefault="00460F88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</w:t>
            </w:r>
            <w:r w:rsidR="00707F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707F4A" w14:paraId="770A610A" w14:textId="77777777" w:rsidTr="00514F90">
        <w:trPr>
          <w:trHeight w:val="602"/>
        </w:trPr>
        <w:tc>
          <w:tcPr>
            <w:tcW w:w="4130" w:type="dxa"/>
            <w:gridSpan w:val="2"/>
            <w:vAlign w:val="center"/>
          </w:tcPr>
          <w:p w14:paraId="36E444E6" w14:textId="77777777" w:rsidR="00707F4A" w:rsidRPr="00D44979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Перенос за счет техногенеза</w:t>
            </w:r>
          </w:p>
        </w:tc>
        <w:tc>
          <w:tcPr>
            <w:tcW w:w="2562" w:type="dxa"/>
            <w:vAlign w:val="center"/>
          </w:tcPr>
          <w:p w14:paraId="580CD991" w14:textId="5A11EC3A" w:rsidR="00707F4A" w:rsidRPr="00FB4B34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256</w:t>
            </w:r>
          </w:p>
        </w:tc>
        <w:tc>
          <w:tcPr>
            <w:tcW w:w="2570" w:type="dxa"/>
            <w:vAlign w:val="center"/>
          </w:tcPr>
          <w:p w14:paraId="0003725C" w14:textId="289317DA" w:rsidR="00707F4A" w:rsidRPr="00FB4B34" w:rsidRDefault="00460F88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2,0</w:t>
            </w:r>
          </w:p>
        </w:tc>
      </w:tr>
      <w:tr w:rsidR="00707F4A" w14:paraId="5DB78B71" w14:textId="77777777" w:rsidTr="00514F90">
        <w:trPr>
          <w:trHeight w:val="602"/>
        </w:trPr>
        <w:tc>
          <w:tcPr>
            <w:tcW w:w="300" w:type="dxa"/>
            <w:tcBorders>
              <w:right w:val="single" w:sz="4" w:space="0" w:color="FFFFFF" w:themeColor="background1"/>
            </w:tcBorders>
            <w:vAlign w:val="center"/>
          </w:tcPr>
          <w:p w14:paraId="6439B4BE" w14:textId="77777777" w:rsidR="00707F4A" w:rsidRPr="00D44979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0" w:type="dxa"/>
            <w:tcBorders>
              <w:left w:val="single" w:sz="4" w:space="0" w:color="FFFFFF" w:themeColor="background1"/>
            </w:tcBorders>
            <w:vAlign w:val="center"/>
          </w:tcPr>
          <w:p w14:paraId="14D7BD76" w14:textId="5620034B" w:rsidR="00707F4A" w:rsidRPr="00E114D6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Эрозия почв (с/х и об</w:t>
            </w:r>
            <w:r w:rsidR="00B37C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лесение)</w:t>
            </w:r>
          </w:p>
        </w:tc>
        <w:tc>
          <w:tcPr>
            <w:tcW w:w="2562" w:type="dxa"/>
            <w:vAlign w:val="center"/>
          </w:tcPr>
          <w:p w14:paraId="7F59A89C" w14:textId="01278D10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75</w:t>
            </w:r>
          </w:p>
        </w:tc>
        <w:tc>
          <w:tcPr>
            <w:tcW w:w="2570" w:type="dxa"/>
            <w:vAlign w:val="center"/>
          </w:tcPr>
          <w:p w14:paraId="2DA670EE" w14:textId="4AD4C4FE" w:rsidR="00707F4A" w:rsidRPr="00FB4B34" w:rsidRDefault="00460F88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0,6</w:t>
            </w:r>
          </w:p>
        </w:tc>
      </w:tr>
      <w:tr w:rsidR="00707F4A" w14:paraId="63D6CD7C" w14:textId="77777777" w:rsidTr="00514F90">
        <w:trPr>
          <w:trHeight w:val="291"/>
        </w:trPr>
        <w:tc>
          <w:tcPr>
            <w:tcW w:w="300" w:type="dxa"/>
            <w:tcBorders>
              <w:right w:val="single" w:sz="4" w:space="0" w:color="FFFFFF" w:themeColor="background1"/>
            </w:tcBorders>
            <w:vAlign w:val="center"/>
          </w:tcPr>
          <w:p w14:paraId="656D614A" w14:textId="77777777" w:rsidR="00707F4A" w:rsidRPr="00D44979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0" w:type="dxa"/>
            <w:tcBorders>
              <w:left w:val="single" w:sz="4" w:space="0" w:color="FFFFFF" w:themeColor="background1"/>
            </w:tcBorders>
            <w:vAlign w:val="center"/>
          </w:tcPr>
          <w:p w14:paraId="303A3BA9" w14:textId="77777777" w:rsidR="00707F4A" w:rsidRPr="00D44979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Деятельность рек</w:t>
            </w:r>
          </w:p>
        </w:tc>
        <w:tc>
          <w:tcPr>
            <w:tcW w:w="2562" w:type="dxa"/>
            <w:vAlign w:val="center"/>
          </w:tcPr>
          <w:p w14:paraId="76A00BCC" w14:textId="78B911D9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56</w:t>
            </w:r>
          </w:p>
        </w:tc>
        <w:tc>
          <w:tcPr>
            <w:tcW w:w="2570" w:type="dxa"/>
            <w:vAlign w:val="center"/>
          </w:tcPr>
          <w:p w14:paraId="74F1949B" w14:textId="47A3ACE5" w:rsidR="00707F4A" w:rsidRPr="00FB4B34" w:rsidRDefault="00460F88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0,4</w:t>
            </w:r>
          </w:p>
        </w:tc>
      </w:tr>
      <w:tr w:rsidR="00707F4A" w14:paraId="343B7E9F" w14:textId="77777777" w:rsidTr="00514F90">
        <w:trPr>
          <w:trHeight w:val="349"/>
        </w:trPr>
        <w:tc>
          <w:tcPr>
            <w:tcW w:w="300" w:type="dxa"/>
            <w:tcBorders>
              <w:right w:val="single" w:sz="4" w:space="0" w:color="FFFFFF" w:themeColor="background1"/>
            </w:tcBorders>
            <w:vAlign w:val="center"/>
          </w:tcPr>
          <w:p w14:paraId="4295F7FF" w14:textId="77777777" w:rsidR="00707F4A" w:rsidRPr="00711257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0" w:type="dxa"/>
            <w:tcBorders>
              <w:left w:val="single" w:sz="4" w:space="0" w:color="FFFFFF" w:themeColor="background1"/>
            </w:tcBorders>
            <w:vAlign w:val="center"/>
          </w:tcPr>
          <w:p w14:paraId="0E57C556" w14:textId="77777777" w:rsidR="00707F4A" w:rsidRPr="00711257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Эоловый перенос</w:t>
            </w:r>
          </w:p>
        </w:tc>
        <w:tc>
          <w:tcPr>
            <w:tcW w:w="2562" w:type="dxa"/>
            <w:vAlign w:val="center"/>
          </w:tcPr>
          <w:p w14:paraId="6E94C7D2" w14:textId="07D5AD72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1,5</w:t>
            </w:r>
          </w:p>
        </w:tc>
        <w:tc>
          <w:tcPr>
            <w:tcW w:w="2570" w:type="dxa"/>
            <w:vAlign w:val="center"/>
          </w:tcPr>
          <w:p w14:paraId="5CC2A4EB" w14:textId="013A3F61" w:rsidR="00707F4A" w:rsidRPr="00FB4B34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</w:t>
            </w:r>
            <w:r w:rsidR="00460F8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01</w:t>
            </w:r>
          </w:p>
        </w:tc>
      </w:tr>
      <w:tr w:rsidR="00707F4A" w14:paraId="68AF807E" w14:textId="77777777" w:rsidTr="00514F90">
        <w:trPr>
          <w:trHeight w:val="583"/>
        </w:trPr>
        <w:tc>
          <w:tcPr>
            <w:tcW w:w="300" w:type="dxa"/>
            <w:tcBorders>
              <w:right w:val="single" w:sz="4" w:space="0" w:color="FFFFFF" w:themeColor="background1"/>
            </w:tcBorders>
            <w:vAlign w:val="center"/>
          </w:tcPr>
          <w:p w14:paraId="69757A7E" w14:textId="77777777" w:rsidR="00707F4A" w:rsidRPr="00711257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0" w:type="dxa"/>
            <w:tcBorders>
              <w:left w:val="single" w:sz="4" w:space="0" w:color="FFFFFF" w:themeColor="background1"/>
            </w:tcBorders>
            <w:vAlign w:val="center"/>
          </w:tcPr>
          <w:p w14:paraId="5AE920B8" w14:textId="77777777" w:rsidR="00707F4A" w:rsidRPr="00711257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Горнорудная промышленности</w:t>
            </w:r>
          </w:p>
        </w:tc>
        <w:tc>
          <w:tcPr>
            <w:tcW w:w="2562" w:type="dxa"/>
            <w:vAlign w:val="center"/>
          </w:tcPr>
          <w:p w14:paraId="05E02D4A" w14:textId="5B1218ED" w:rsidR="00707F4A" w:rsidRPr="0081484E" w:rsidRDefault="00707F4A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123,5</w:t>
            </w:r>
          </w:p>
        </w:tc>
        <w:tc>
          <w:tcPr>
            <w:tcW w:w="2570" w:type="dxa"/>
            <w:vAlign w:val="center"/>
          </w:tcPr>
          <w:p w14:paraId="0436143A" w14:textId="25BB83FE" w:rsidR="00707F4A" w:rsidRPr="00FB4B34" w:rsidRDefault="00460F88" w:rsidP="00514F90">
            <w:pPr>
              <w:ind w:righ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0,9</w:t>
            </w:r>
          </w:p>
        </w:tc>
      </w:tr>
    </w:tbl>
    <w:p w14:paraId="64868BFA" w14:textId="03B05ACF" w:rsidR="00A37FC6" w:rsidRPr="00A37FC6" w:rsidRDefault="00A37FC6" w:rsidP="00A37FC6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460F88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460F88">
        <w:rPr>
          <w:rFonts w:ascii="Times New Roman" w:hAnsi="Times New Roman" w:cs="Times New Roman"/>
          <w:sz w:val="28"/>
          <w:szCs w:val="28"/>
        </w:rPr>
        <w:t>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460F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A978D2">
        <w:rPr>
          <w:rFonts w:ascii="Times New Roman" w:hAnsi="Times New Roman" w:cs="Times New Roman"/>
          <w:sz w:val="28"/>
          <w:szCs w:val="28"/>
        </w:rPr>
        <w:t xml:space="preserve">ожно предположить, что </w:t>
      </w:r>
      <w:r w:rsidR="00902E72">
        <w:rPr>
          <w:rFonts w:ascii="Times New Roman" w:hAnsi="Times New Roman" w:cs="Times New Roman"/>
          <w:sz w:val="28"/>
          <w:szCs w:val="28"/>
        </w:rPr>
        <w:t>предполагаемая</w:t>
      </w:r>
      <w:r w:rsidRPr="00A978D2">
        <w:rPr>
          <w:rFonts w:ascii="Times New Roman" w:hAnsi="Times New Roman" w:cs="Times New Roman"/>
          <w:sz w:val="28"/>
          <w:szCs w:val="28"/>
        </w:rPr>
        <w:t xml:space="preserve"> запыленность околоземного слоя воздуха</w:t>
      </w:r>
      <w:r>
        <w:rPr>
          <w:rFonts w:ascii="Times New Roman" w:hAnsi="Times New Roman" w:cs="Times New Roman"/>
          <w:sz w:val="28"/>
          <w:szCs w:val="28"/>
        </w:rPr>
        <w:t xml:space="preserve"> высотой 1 км</w:t>
      </w:r>
      <w:r w:rsidRPr="00A978D2">
        <w:rPr>
          <w:rFonts w:ascii="Times New Roman" w:hAnsi="Times New Roman" w:cs="Times New Roman"/>
          <w:sz w:val="28"/>
          <w:szCs w:val="28"/>
        </w:rPr>
        <w:t xml:space="preserve"> в населенных регионах земного шара</w:t>
      </w:r>
      <w:r>
        <w:rPr>
          <w:rFonts w:ascii="Times New Roman" w:hAnsi="Times New Roman" w:cs="Times New Roman"/>
          <w:sz w:val="28"/>
          <w:szCs w:val="28"/>
        </w:rPr>
        <w:t xml:space="preserve"> (133 млн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обусловленная природной деятельностью составляет</w:t>
      </w:r>
      <w:r w:rsidRPr="00A978D2">
        <w:rPr>
          <w:rFonts w:ascii="Times New Roman" w:hAnsi="Times New Roman" w:cs="Times New Roman"/>
          <w:sz w:val="28"/>
          <w:szCs w:val="28"/>
        </w:rPr>
        <w:t xml:space="preserve"> ~</w:t>
      </w:r>
      <w:r w:rsidR="00460F88">
        <w:rPr>
          <w:rFonts w:ascii="Times New Roman" w:hAnsi="Times New Roman" w:cs="Times New Roman"/>
          <w:sz w:val="28"/>
          <w:szCs w:val="28"/>
        </w:rPr>
        <w:t xml:space="preserve">0,2 </w:t>
      </w:r>
      <w:r w:rsidRPr="00A978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D2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D2">
        <w:rPr>
          <w:rFonts w:ascii="Times New Roman" w:hAnsi="Times New Roman" w:cs="Times New Roman"/>
          <w:sz w:val="28"/>
          <w:szCs w:val="28"/>
        </w:rPr>
        <w:t>м</w:t>
      </w:r>
      <w:r w:rsidRPr="00596B6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, а антропогенной </w:t>
      </w:r>
      <w:r w:rsidRPr="00A978D2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78D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D2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D2">
        <w:rPr>
          <w:rFonts w:ascii="Times New Roman" w:hAnsi="Times New Roman" w:cs="Times New Roman"/>
          <w:sz w:val="28"/>
          <w:szCs w:val="28"/>
        </w:rPr>
        <w:t>м</w:t>
      </w:r>
      <w:r w:rsidRPr="00596B6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, что на порядок выше. </w:t>
      </w:r>
    </w:p>
    <w:p w14:paraId="19A56889" w14:textId="2DB333C2" w:rsidR="00A978D2" w:rsidRPr="00A4581B" w:rsidRDefault="00A37FC6" w:rsidP="00A4581B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96B66">
        <w:rPr>
          <w:rFonts w:ascii="Times New Roman" w:hAnsi="Times New Roman" w:cs="Times New Roman"/>
          <w:sz w:val="28"/>
          <w:szCs w:val="28"/>
        </w:rPr>
        <w:t>удем</w:t>
      </w:r>
      <w:r w:rsidR="00A978D2" w:rsidRPr="00A978D2">
        <w:rPr>
          <w:rFonts w:ascii="Times New Roman" w:hAnsi="Times New Roman" w:cs="Times New Roman"/>
          <w:sz w:val="28"/>
          <w:szCs w:val="28"/>
        </w:rPr>
        <w:t xml:space="preserve"> считать, что средняя концентрация </w:t>
      </w:r>
      <w:r w:rsidR="00FE2C52">
        <w:rPr>
          <w:rFonts w:ascii="Times New Roman" w:hAnsi="Times New Roman" w:cs="Times New Roman"/>
          <w:sz w:val="28"/>
          <w:szCs w:val="28"/>
        </w:rPr>
        <w:t xml:space="preserve">урана (берем </w:t>
      </w:r>
      <w:r w:rsidR="00A978D2" w:rsidRPr="00596B66">
        <w:rPr>
          <w:rFonts w:ascii="Times New Roman" w:hAnsi="Times New Roman" w:cs="Times New Roman"/>
          <w:sz w:val="28"/>
          <w:szCs w:val="28"/>
          <w:vertAlign w:val="superscript"/>
        </w:rPr>
        <w:t>238</w:t>
      </w:r>
      <w:r w:rsidR="00A978D2" w:rsidRPr="00A978D2">
        <w:rPr>
          <w:rFonts w:ascii="Times New Roman" w:hAnsi="Times New Roman" w:cs="Times New Roman"/>
          <w:sz w:val="28"/>
          <w:szCs w:val="28"/>
        </w:rPr>
        <w:t>U</w:t>
      </w:r>
      <w:r w:rsidR="00FE2C52">
        <w:rPr>
          <w:rFonts w:ascii="Times New Roman" w:hAnsi="Times New Roman" w:cs="Times New Roman"/>
          <w:sz w:val="28"/>
          <w:szCs w:val="28"/>
        </w:rPr>
        <w:t>)</w:t>
      </w:r>
      <w:r w:rsidR="00A978D2" w:rsidRPr="00A978D2">
        <w:rPr>
          <w:rFonts w:ascii="Times New Roman" w:hAnsi="Times New Roman" w:cs="Times New Roman"/>
          <w:sz w:val="28"/>
          <w:szCs w:val="28"/>
        </w:rPr>
        <w:t xml:space="preserve"> ~30 Бк</w:t>
      </w:r>
      <w:r w:rsidR="00596B66">
        <w:rPr>
          <w:rFonts w:ascii="Times New Roman" w:hAnsi="Times New Roman" w:cs="Times New Roman"/>
          <w:sz w:val="28"/>
          <w:szCs w:val="28"/>
        </w:rPr>
        <w:t xml:space="preserve"> </w:t>
      </w:r>
      <w:r w:rsidR="00A978D2" w:rsidRPr="00A978D2">
        <w:rPr>
          <w:rFonts w:ascii="Times New Roman" w:hAnsi="Times New Roman" w:cs="Times New Roman"/>
          <w:sz w:val="28"/>
          <w:szCs w:val="28"/>
        </w:rPr>
        <w:t>·</w:t>
      </w:r>
      <w:r w:rsidR="00596B66">
        <w:rPr>
          <w:rFonts w:ascii="Times New Roman" w:hAnsi="Times New Roman" w:cs="Times New Roman"/>
          <w:sz w:val="28"/>
          <w:szCs w:val="28"/>
        </w:rPr>
        <w:t xml:space="preserve"> </w:t>
      </w:r>
      <w:r w:rsidR="00A978D2" w:rsidRPr="00A978D2">
        <w:rPr>
          <w:rFonts w:ascii="Times New Roman" w:hAnsi="Times New Roman" w:cs="Times New Roman"/>
          <w:sz w:val="28"/>
          <w:szCs w:val="28"/>
        </w:rPr>
        <w:t>кг</w:t>
      </w:r>
      <w:r w:rsidR="00A978D2" w:rsidRPr="00596B6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E2C52">
        <w:rPr>
          <w:rFonts w:ascii="Times New Roman" w:hAnsi="Times New Roman" w:cs="Times New Roman"/>
          <w:sz w:val="28"/>
          <w:szCs w:val="28"/>
        </w:rPr>
        <w:t xml:space="preserve">, а тория (берем </w:t>
      </w:r>
      <w:r w:rsidR="00FE2C52" w:rsidRPr="00FE2C52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="00FE2C52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FE2C52" w:rsidRPr="00FE2C52">
        <w:rPr>
          <w:rFonts w:ascii="Times New Roman" w:hAnsi="Times New Roman" w:cs="Times New Roman"/>
          <w:sz w:val="28"/>
          <w:szCs w:val="28"/>
        </w:rPr>
        <w:t>)</w:t>
      </w:r>
      <w:r w:rsid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FE2C52" w:rsidRPr="00A978D2">
        <w:rPr>
          <w:rFonts w:ascii="Times New Roman" w:hAnsi="Times New Roman" w:cs="Times New Roman"/>
          <w:sz w:val="28"/>
          <w:szCs w:val="28"/>
        </w:rPr>
        <w:t>~</w:t>
      </w:r>
      <w:r w:rsidR="00FE2C52">
        <w:rPr>
          <w:rFonts w:ascii="Times New Roman" w:hAnsi="Times New Roman" w:cs="Times New Roman"/>
          <w:sz w:val="28"/>
          <w:szCs w:val="28"/>
        </w:rPr>
        <w:t>45</w:t>
      </w:r>
      <w:r w:rsidR="00FE2C52" w:rsidRPr="00A978D2">
        <w:rPr>
          <w:rFonts w:ascii="Times New Roman" w:hAnsi="Times New Roman" w:cs="Times New Roman"/>
          <w:sz w:val="28"/>
          <w:szCs w:val="28"/>
        </w:rPr>
        <w:t xml:space="preserve"> Бк</w:t>
      </w:r>
      <w:r w:rsid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FE2C52" w:rsidRPr="00A978D2">
        <w:rPr>
          <w:rFonts w:ascii="Times New Roman" w:hAnsi="Times New Roman" w:cs="Times New Roman"/>
          <w:sz w:val="28"/>
          <w:szCs w:val="28"/>
        </w:rPr>
        <w:t>·</w:t>
      </w:r>
      <w:r w:rsid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FE2C52" w:rsidRPr="00A978D2">
        <w:rPr>
          <w:rFonts w:ascii="Times New Roman" w:hAnsi="Times New Roman" w:cs="Times New Roman"/>
          <w:sz w:val="28"/>
          <w:szCs w:val="28"/>
        </w:rPr>
        <w:t>кг</w:t>
      </w:r>
      <w:r w:rsidR="00FE2C52" w:rsidRPr="00596B6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E2C52" w:rsidRPr="00FE2C52">
        <w:rPr>
          <w:rFonts w:ascii="Times New Roman" w:hAnsi="Times New Roman" w:cs="Times New Roman"/>
          <w:sz w:val="28"/>
          <w:szCs w:val="28"/>
        </w:rPr>
        <w:t xml:space="preserve"> [1]. </w:t>
      </w:r>
      <w:r w:rsidR="00FE2C52">
        <w:rPr>
          <w:rFonts w:ascii="Times New Roman" w:hAnsi="Times New Roman" w:cs="Times New Roman"/>
          <w:sz w:val="28"/>
          <w:szCs w:val="28"/>
        </w:rPr>
        <w:t>С</w:t>
      </w:r>
      <w:r w:rsidR="00A978D2" w:rsidRPr="00A978D2">
        <w:rPr>
          <w:rFonts w:ascii="Times New Roman" w:hAnsi="Times New Roman" w:cs="Times New Roman"/>
          <w:sz w:val="28"/>
          <w:szCs w:val="28"/>
        </w:rPr>
        <w:t>ледовательно, концентрация урана в околоземном слое воздуха ~</w:t>
      </w:r>
      <w:r w:rsidR="00373DDF">
        <w:rPr>
          <w:rFonts w:ascii="Times New Roman" w:hAnsi="Times New Roman" w:cs="Times New Roman"/>
          <w:sz w:val="28"/>
          <w:szCs w:val="28"/>
        </w:rPr>
        <w:t>0,06</w:t>
      </w:r>
      <w:r w:rsidR="00A978D2" w:rsidRPr="00A978D2">
        <w:rPr>
          <w:rFonts w:ascii="Times New Roman" w:hAnsi="Times New Roman" w:cs="Times New Roman"/>
          <w:sz w:val="28"/>
          <w:szCs w:val="28"/>
        </w:rPr>
        <w:t xml:space="preserve"> мБк</w:t>
      </w:r>
      <w:r w:rsidR="00637876">
        <w:rPr>
          <w:rFonts w:ascii="Times New Roman" w:hAnsi="Times New Roman" w:cs="Times New Roman"/>
          <w:sz w:val="28"/>
          <w:szCs w:val="28"/>
        </w:rPr>
        <w:t xml:space="preserve"> </w:t>
      </w:r>
      <w:r w:rsidR="00A978D2" w:rsidRPr="00A978D2">
        <w:rPr>
          <w:rFonts w:ascii="Times New Roman" w:hAnsi="Times New Roman" w:cs="Times New Roman"/>
          <w:sz w:val="28"/>
          <w:szCs w:val="28"/>
        </w:rPr>
        <w:t>·</w:t>
      </w:r>
      <w:r w:rsidR="00637876">
        <w:rPr>
          <w:rFonts w:ascii="Times New Roman" w:hAnsi="Times New Roman" w:cs="Times New Roman"/>
          <w:sz w:val="28"/>
          <w:szCs w:val="28"/>
        </w:rPr>
        <w:t xml:space="preserve"> </w:t>
      </w:r>
      <w:r w:rsidR="00A978D2" w:rsidRPr="00A978D2">
        <w:rPr>
          <w:rFonts w:ascii="Times New Roman" w:hAnsi="Times New Roman" w:cs="Times New Roman"/>
          <w:sz w:val="28"/>
          <w:szCs w:val="28"/>
        </w:rPr>
        <w:t>м</w:t>
      </w:r>
      <w:r w:rsidR="00A978D2" w:rsidRPr="006378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73DDF">
        <w:rPr>
          <w:rFonts w:ascii="Times New Roman" w:hAnsi="Times New Roman" w:cs="Times New Roman"/>
          <w:sz w:val="28"/>
          <w:szCs w:val="28"/>
        </w:rPr>
        <w:t xml:space="preserve"> и </w:t>
      </w:r>
      <w:r w:rsidR="00373DDF" w:rsidRPr="00A978D2">
        <w:rPr>
          <w:rFonts w:ascii="Times New Roman" w:hAnsi="Times New Roman" w:cs="Times New Roman"/>
          <w:sz w:val="28"/>
          <w:szCs w:val="28"/>
        </w:rPr>
        <w:t>~</w:t>
      </w:r>
      <w:r w:rsidR="00373DDF">
        <w:rPr>
          <w:rFonts w:ascii="Times New Roman" w:hAnsi="Times New Roman" w:cs="Times New Roman"/>
          <w:sz w:val="28"/>
          <w:szCs w:val="28"/>
        </w:rPr>
        <w:t>0,6</w:t>
      </w:r>
      <w:r w:rsidR="00373DDF" w:rsidRPr="00A978D2">
        <w:rPr>
          <w:rFonts w:ascii="Times New Roman" w:hAnsi="Times New Roman" w:cs="Times New Roman"/>
          <w:sz w:val="28"/>
          <w:szCs w:val="28"/>
        </w:rPr>
        <w:t xml:space="preserve"> мБк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·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м</w:t>
      </w:r>
      <w:r w:rsidR="00373DDF" w:rsidRPr="006378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73DDF">
        <w:rPr>
          <w:rFonts w:ascii="Times New Roman" w:hAnsi="Times New Roman" w:cs="Times New Roman"/>
          <w:sz w:val="28"/>
          <w:szCs w:val="28"/>
        </w:rPr>
        <w:t xml:space="preserve"> (за счет природной и антропогенной деятельности </w:t>
      </w:r>
      <w:r w:rsidR="0044788F">
        <w:rPr>
          <w:rFonts w:ascii="Times New Roman" w:hAnsi="Times New Roman" w:cs="Times New Roman"/>
          <w:sz w:val="28"/>
          <w:szCs w:val="28"/>
        </w:rPr>
        <w:t>соответственно</w:t>
      </w:r>
      <w:r w:rsidR="00373DDF">
        <w:rPr>
          <w:rFonts w:ascii="Times New Roman" w:hAnsi="Times New Roman" w:cs="Times New Roman"/>
          <w:sz w:val="28"/>
          <w:szCs w:val="28"/>
        </w:rPr>
        <w:t>), а тория ~0,09</w:t>
      </w:r>
      <w:r w:rsidR="00373DDF" w:rsidRPr="00A978D2">
        <w:rPr>
          <w:rFonts w:ascii="Times New Roman" w:hAnsi="Times New Roman" w:cs="Times New Roman"/>
          <w:sz w:val="28"/>
          <w:szCs w:val="28"/>
        </w:rPr>
        <w:t xml:space="preserve"> мБк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·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м</w:t>
      </w:r>
      <w:r w:rsidR="00373DDF" w:rsidRPr="006378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73D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3DDF">
        <w:rPr>
          <w:rFonts w:ascii="Times New Roman" w:hAnsi="Times New Roman" w:cs="Times New Roman"/>
          <w:sz w:val="28"/>
          <w:szCs w:val="28"/>
        </w:rPr>
        <w:t xml:space="preserve">и </w:t>
      </w:r>
      <w:r w:rsidR="00373DDF" w:rsidRPr="00A978D2">
        <w:rPr>
          <w:rFonts w:ascii="Times New Roman" w:hAnsi="Times New Roman" w:cs="Times New Roman"/>
          <w:sz w:val="28"/>
          <w:szCs w:val="28"/>
        </w:rPr>
        <w:t>~</w:t>
      </w:r>
      <w:r w:rsidR="00373DDF">
        <w:rPr>
          <w:rFonts w:ascii="Times New Roman" w:hAnsi="Times New Roman" w:cs="Times New Roman"/>
          <w:sz w:val="28"/>
          <w:szCs w:val="28"/>
        </w:rPr>
        <w:t>0,9</w:t>
      </w:r>
      <w:r w:rsidR="00373DDF" w:rsidRPr="00A978D2">
        <w:rPr>
          <w:rFonts w:ascii="Times New Roman" w:hAnsi="Times New Roman" w:cs="Times New Roman"/>
          <w:sz w:val="28"/>
          <w:szCs w:val="28"/>
        </w:rPr>
        <w:t xml:space="preserve"> мБк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·</w:t>
      </w:r>
      <w:r w:rsidR="00373DDF">
        <w:rPr>
          <w:rFonts w:ascii="Times New Roman" w:hAnsi="Times New Roman" w:cs="Times New Roman"/>
          <w:sz w:val="28"/>
          <w:szCs w:val="28"/>
        </w:rPr>
        <w:t xml:space="preserve"> </w:t>
      </w:r>
      <w:r w:rsidR="00373DDF" w:rsidRPr="00A978D2">
        <w:rPr>
          <w:rFonts w:ascii="Times New Roman" w:hAnsi="Times New Roman" w:cs="Times New Roman"/>
          <w:sz w:val="28"/>
          <w:szCs w:val="28"/>
        </w:rPr>
        <w:t>м</w:t>
      </w:r>
      <w:r w:rsidR="00373DDF" w:rsidRPr="006378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73DDF">
        <w:rPr>
          <w:rFonts w:ascii="Times New Roman" w:hAnsi="Times New Roman" w:cs="Times New Roman"/>
          <w:sz w:val="28"/>
          <w:szCs w:val="28"/>
        </w:rPr>
        <w:t>.</w:t>
      </w:r>
      <w:r w:rsidR="00A4581B">
        <w:rPr>
          <w:rFonts w:ascii="Times New Roman" w:hAnsi="Times New Roman" w:cs="Times New Roman"/>
          <w:sz w:val="28"/>
          <w:szCs w:val="28"/>
        </w:rPr>
        <w:t xml:space="preserve"> </w:t>
      </w:r>
      <w:r w:rsidR="00A4581B" w:rsidRPr="00A978D2">
        <w:rPr>
          <w:rFonts w:ascii="Times New Roman" w:hAnsi="Times New Roman" w:cs="Times New Roman"/>
          <w:sz w:val="28"/>
          <w:szCs w:val="28"/>
        </w:rPr>
        <w:t>Указанные</w:t>
      </w:r>
      <w:r w:rsidR="00A4581B">
        <w:rPr>
          <w:rFonts w:ascii="Times New Roman" w:hAnsi="Times New Roman" w:cs="Times New Roman"/>
          <w:sz w:val="28"/>
          <w:szCs w:val="28"/>
        </w:rPr>
        <w:t xml:space="preserve"> </w:t>
      </w:r>
      <w:r w:rsidR="00A4581B" w:rsidRPr="00A978D2">
        <w:rPr>
          <w:rFonts w:ascii="Times New Roman" w:hAnsi="Times New Roman" w:cs="Times New Roman"/>
          <w:sz w:val="28"/>
          <w:szCs w:val="28"/>
        </w:rPr>
        <w:t>концентрации радионуклидов обусловлены процессами, постоянно происходящими в природной среде. Они являются хорошими индикаторами радиоэкологической обстановки в том или ином месте</w:t>
      </w:r>
      <w:r w:rsidR="00A4581B">
        <w:rPr>
          <w:rFonts w:ascii="Times New Roman" w:hAnsi="Times New Roman" w:cs="Times New Roman"/>
          <w:sz w:val="28"/>
          <w:szCs w:val="28"/>
        </w:rPr>
        <w:t xml:space="preserve"> </w:t>
      </w:r>
      <w:r w:rsidR="00A4581B" w:rsidRPr="00A4581B">
        <w:rPr>
          <w:rFonts w:ascii="Times New Roman" w:hAnsi="Times New Roman" w:cs="Times New Roman"/>
          <w:sz w:val="28"/>
          <w:szCs w:val="28"/>
        </w:rPr>
        <w:t>[1].</w:t>
      </w:r>
    </w:p>
    <w:p w14:paraId="7EAE1066" w14:textId="34ABC73F" w:rsidR="0044788F" w:rsidRDefault="00A978D2" w:rsidP="00A978D2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8D2">
        <w:rPr>
          <w:rFonts w:ascii="Times New Roman" w:hAnsi="Times New Roman" w:cs="Times New Roman"/>
          <w:sz w:val="28"/>
          <w:szCs w:val="28"/>
        </w:rPr>
        <w:t xml:space="preserve">Для того, чтобы оценить среднегодовое поступление активности в организм, необходимо знать потребление им воздуха. </w:t>
      </w:r>
      <w:r w:rsidR="00A91906">
        <w:rPr>
          <w:rFonts w:ascii="Times New Roman" w:hAnsi="Times New Roman" w:cs="Times New Roman"/>
          <w:sz w:val="28"/>
          <w:szCs w:val="28"/>
        </w:rPr>
        <w:t xml:space="preserve">По </w:t>
      </w:r>
      <w:r w:rsidR="00A91906" w:rsidRPr="00A91906">
        <w:rPr>
          <w:rFonts w:ascii="Times New Roman" w:hAnsi="Times New Roman" w:cs="Times New Roman"/>
          <w:sz w:val="28"/>
          <w:szCs w:val="28"/>
        </w:rPr>
        <w:t>[1]</w:t>
      </w:r>
      <w:r w:rsidR="00A91906">
        <w:rPr>
          <w:rFonts w:ascii="Times New Roman" w:hAnsi="Times New Roman" w:cs="Times New Roman"/>
          <w:sz w:val="28"/>
          <w:szCs w:val="28"/>
        </w:rPr>
        <w:t xml:space="preserve"> оно составляет </w:t>
      </w:r>
      <w:r w:rsidR="0044788F">
        <w:rPr>
          <w:rFonts w:ascii="Times New Roman" w:hAnsi="Times New Roman" w:cs="Times New Roman"/>
          <w:sz w:val="28"/>
          <w:szCs w:val="28"/>
        </w:rPr>
        <w:t>~7300 м</w:t>
      </w:r>
      <w:r w:rsidR="004478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4788F">
        <w:rPr>
          <w:rFonts w:ascii="Times New Roman" w:hAnsi="Times New Roman" w:cs="Times New Roman"/>
          <w:sz w:val="28"/>
          <w:szCs w:val="28"/>
        </w:rPr>
        <w:t>/год. В Таблице 1</w:t>
      </w:r>
      <w:r w:rsidR="00460F88">
        <w:rPr>
          <w:rFonts w:ascii="Times New Roman" w:hAnsi="Times New Roman" w:cs="Times New Roman"/>
          <w:sz w:val="28"/>
          <w:szCs w:val="28"/>
        </w:rPr>
        <w:t>1</w:t>
      </w:r>
      <w:r w:rsidR="0044788F">
        <w:rPr>
          <w:rFonts w:ascii="Times New Roman" w:hAnsi="Times New Roman" w:cs="Times New Roman"/>
          <w:sz w:val="28"/>
          <w:szCs w:val="28"/>
        </w:rPr>
        <w:t xml:space="preserve"> представлены данные о количествах поступаемого урана и тория в организм взрослого человека за счет естественных процессов и техногенеза. </w:t>
      </w:r>
    </w:p>
    <w:p w14:paraId="5BBF18C6" w14:textId="3FFFCC74" w:rsidR="00647AA3" w:rsidRPr="00647AA3" w:rsidRDefault="00647AA3" w:rsidP="00647AA3">
      <w:pPr>
        <w:pStyle w:val="ad"/>
        <w:keepNext/>
        <w:spacing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47AA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Таблица 1</w:t>
      </w:r>
      <w:r w:rsidR="00460F8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47AA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Поступаемый U и Th в организм взрослого человека</w:t>
      </w:r>
      <w:r w:rsidR="00460F8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ингаляционным путем</w:t>
      </w:r>
      <w:r w:rsidRPr="00647AA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(создано автором)</w:t>
      </w: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3681"/>
        <w:gridCol w:w="2581"/>
        <w:gridCol w:w="3131"/>
      </w:tblGrid>
      <w:tr w:rsidR="00647AA3" w14:paraId="05526E28" w14:textId="77777777" w:rsidTr="00647AA3">
        <w:trPr>
          <w:trHeight w:val="446"/>
        </w:trPr>
        <w:tc>
          <w:tcPr>
            <w:tcW w:w="3681" w:type="dxa"/>
            <w:vAlign w:val="center"/>
          </w:tcPr>
          <w:p w14:paraId="23AD4B8F" w14:textId="77777777" w:rsidR="00647AA3" w:rsidRPr="00647AA3" w:rsidRDefault="00647AA3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vAlign w:val="center"/>
          </w:tcPr>
          <w:p w14:paraId="4A38697E" w14:textId="373A6B31" w:rsidR="00647AA3" w:rsidRPr="002F109D" w:rsidRDefault="00647AA3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2F1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Бк/год</w:t>
            </w:r>
          </w:p>
        </w:tc>
        <w:tc>
          <w:tcPr>
            <w:tcW w:w="3131" w:type="dxa"/>
            <w:vAlign w:val="center"/>
          </w:tcPr>
          <w:p w14:paraId="7133D79E" w14:textId="76EC72DF" w:rsidR="00647AA3" w:rsidRPr="002F109D" w:rsidRDefault="00647AA3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2F1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Бк/год</w:t>
            </w:r>
          </w:p>
        </w:tc>
      </w:tr>
      <w:tr w:rsidR="00647AA3" w14:paraId="5DE1BD31" w14:textId="77777777" w:rsidTr="00647AA3">
        <w:trPr>
          <w:trHeight w:val="403"/>
        </w:trPr>
        <w:tc>
          <w:tcPr>
            <w:tcW w:w="3681" w:type="dxa"/>
            <w:vAlign w:val="center"/>
          </w:tcPr>
          <w:p w14:paraId="46589952" w14:textId="5CBA0220" w:rsidR="00647AA3" w:rsidRPr="00647AA3" w:rsidRDefault="00647AA3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Природная деятельность</w:t>
            </w:r>
          </w:p>
        </w:tc>
        <w:tc>
          <w:tcPr>
            <w:tcW w:w="2581" w:type="dxa"/>
            <w:vAlign w:val="center"/>
          </w:tcPr>
          <w:p w14:paraId="4FFEBFBF" w14:textId="534C16CE" w:rsidR="00647AA3" w:rsidRPr="00A4581B" w:rsidRDefault="00A4581B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0,44</w:t>
            </w:r>
          </w:p>
        </w:tc>
        <w:tc>
          <w:tcPr>
            <w:tcW w:w="3131" w:type="dxa"/>
            <w:vAlign w:val="center"/>
          </w:tcPr>
          <w:p w14:paraId="7B0EDDDF" w14:textId="7C3D2485" w:rsidR="00647AA3" w:rsidRPr="002F109D" w:rsidRDefault="002F109D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0,66</w:t>
            </w:r>
          </w:p>
        </w:tc>
      </w:tr>
      <w:tr w:rsidR="00647AA3" w14:paraId="38099F33" w14:textId="77777777" w:rsidTr="00647AA3">
        <w:trPr>
          <w:trHeight w:val="430"/>
        </w:trPr>
        <w:tc>
          <w:tcPr>
            <w:tcW w:w="3681" w:type="dxa"/>
            <w:vAlign w:val="center"/>
          </w:tcPr>
          <w:p w14:paraId="3823F22B" w14:textId="02D30E53" w:rsidR="00647AA3" w:rsidRPr="00647AA3" w:rsidRDefault="00647AA3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Техногенез</w:t>
            </w:r>
          </w:p>
        </w:tc>
        <w:tc>
          <w:tcPr>
            <w:tcW w:w="2581" w:type="dxa"/>
            <w:vAlign w:val="center"/>
          </w:tcPr>
          <w:p w14:paraId="560E2EA4" w14:textId="198B93CD" w:rsidR="00647AA3" w:rsidRPr="00A4581B" w:rsidRDefault="00A4581B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4,4</w:t>
            </w:r>
          </w:p>
        </w:tc>
        <w:tc>
          <w:tcPr>
            <w:tcW w:w="3131" w:type="dxa"/>
            <w:vAlign w:val="center"/>
          </w:tcPr>
          <w:p w14:paraId="79202D4E" w14:textId="4C9B2231" w:rsidR="00647AA3" w:rsidRPr="002F109D" w:rsidRDefault="002F109D" w:rsidP="00647AA3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6,6</w:t>
            </w:r>
          </w:p>
        </w:tc>
      </w:tr>
    </w:tbl>
    <w:p w14:paraId="26EA8882" w14:textId="6CAC70C4" w:rsidR="008022F8" w:rsidRDefault="0021480E" w:rsidP="00A4581B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0E">
        <w:rPr>
          <w:rFonts w:ascii="Times New Roman" w:hAnsi="Times New Roman" w:cs="Times New Roman"/>
          <w:sz w:val="28"/>
          <w:szCs w:val="28"/>
        </w:rPr>
        <w:t>Уран, не будучи биогенным элементом, удерживается преимущественно в скелете. Распределение его в костях разного типа</w:t>
      </w:r>
      <w:r w:rsidR="00A4581B" w:rsidRPr="00A4581B">
        <w:rPr>
          <w:rFonts w:ascii="Times New Roman" w:hAnsi="Times New Roman" w:cs="Times New Roman"/>
          <w:sz w:val="28"/>
          <w:szCs w:val="28"/>
        </w:rPr>
        <w:t xml:space="preserve"> </w:t>
      </w:r>
      <w:r w:rsidRPr="0021480E">
        <w:rPr>
          <w:rFonts w:ascii="Times New Roman" w:hAnsi="Times New Roman" w:cs="Times New Roman"/>
          <w:sz w:val="28"/>
          <w:szCs w:val="28"/>
        </w:rPr>
        <w:t xml:space="preserve">примерно одинаковое. </w:t>
      </w:r>
      <w:r w:rsidR="00A4581B" w:rsidRPr="00A4581B">
        <w:rPr>
          <w:rFonts w:ascii="Times New Roman" w:hAnsi="Times New Roman" w:cs="Times New Roman"/>
          <w:sz w:val="28"/>
          <w:szCs w:val="28"/>
        </w:rPr>
        <w:t xml:space="preserve"> </w:t>
      </w:r>
      <w:r w:rsidRPr="0021480E">
        <w:rPr>
          <w:rFonts w:ascii="Times New Roman" w:hAnsi="Times New Roman" w:cs="Times New Roman"/>
          <w:sz w:val="28"/>
          <w:szCs w:val="28"/>
        </w:rPr>
        <w:t xml:space="preserve">Торий </w:t>
      </w:r>
      <w:r w:rsidR="00A4581B" w:rsidRPr="0021480E">
        <w:rPr>
          <w:rFonts w:ascii="Times New Roman" w:hAnsi="Times New Roman" w:cs="Times New Roman"/>
          <w:sz w:val="28"/>
          <w:szCs w:val="28"/>
        </w:rPr>
        <w:t>— это</w:t>
      </w:r>
      <w:r w:rsidRPr="0021480E">
        <w:rPr>
          <w:rFonts w:ascii="Times New Roman" w:hAnsi="Times New Roman" w:cs="Times New Roman"/>
          <w:sz w:val="28"/>
          <w:szCs w:val="28"/>
        </w:rPr>
        <w:t xml:space="preserve"> остеотропный элемент, который в течение про</w:t>
      </w:r>
      <w:r w:rsidR="00A4581B">
        <w:rPr>
          <w:rFonts w:ascii="Times New Roman" w:hAnsi="Times New Roman" w:cs="Times New Roman"/>
          <w:sz w:val="28"/>
          <w:szCs w:val="28"/>
        </w:rPr>
        <w:t>долж</w:t>
      </w:r>
      <w:r w:rsidRPr="0021480E">
        <w:rPr>
          <w:rFonts w:ascii="Times New Roman" w:hAnsi="Times New Roman" w:cs="Times New Roman"/>
          <w:sz w:val="28"/>
          <w:szCs w:val="28"/>
        </w:rPr>
        <w:t>ительного времени удерживается в скелете (-60 %), накапливаясь,</w:t>
      </w:r>
      <w:r w:rsidR="00A4581B" w:rsidRPr="00A4581B">
        <w:rPr>
          <w:rFonts w:ascii="Times New Roman" w:hAnsi="Times New Roman" w:cs="Times New Roman"/>
          <w:sz w:val="28"/>
          <w:szCs w:val="28"/>
        </w:rPr>
        <w:t xml:space="preserve"> </w:t>
      </w:r>
      <w:r w:rsidRPr="0021480E">
        <w:rPr>
          <w:rFonts w:ascii="Times New Roman" w:hAnsi="Times New Roman" w:cs="Times New Roman"/>
          <w:sz w:val="28"/>
          <w:szCs w:val="28"/>
        </w:rPr>
        <w:t>по всей вероятности, в поверхностном слое костей. Для него наблюдается примерно та же картина, что и для урана, но суммарно в организм</w:t>
      </w:r>
      <w:r w:rsidR="00A4581B" w:rsidRPr="00A4581B">
        <w:rPr>
          <w:rFonts w:ascii="Times New Roman" w:hAnsi="Times New Roman" w:cs="Times New Roman"/>
          <w:sz w:val="28"/>
          <w:szCs w:val="28"/>
        </w:rPr>
        <w:t xml:space="preserve"> </w:t>
      </w:r>
      <w:r w:rsidR="00A4581B">
        <w:rPr>
          <w:rFonts w:ascii="Times New Roman" w:hAnsi="Times New Roman" w:cs="Times New Roman"/>
          <w:sz w:val="28"/>
          <w:szCs w:val="28"/>
        </w:rPr>
        <w:t>взрослого человека его поступает в ~1,5</w:t>
      </w:r>
      <w:r w:rsidRPr="0021480E">
        <w:rPr>
          <w:rFonts w:ascii="Times New Roman" w:hAnsi="Times New Roman" w:cs="Times New Roman"/>
          <w:sz w:val="28"/>
          <w:szCs w:val="28"/>
        </w:rPr>
        <w:t xml:space="preserve"> раза меньше.</w:t>
      </w:r>
    </w:p>
    <w:p w14:paraId="709E40D6" w14:textId="7F8B8908" w:rsidR="0021480E" w:rsidRPr="0021480E" w:rsidRDefault="0021480E" w:rsidP="00A4581B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0E">
        <w:rPr>
          <w:rFonts w:ascii="Times New Roman" w:hAnsi="Times New Roman" w:cs="Times New Roman"/>
          <w:sz w:val="28"/>
          <w:szCs w:val="28"/>
        </w:rPr>
        <w:t>Подводя итоги, следует сказать, что необходимо помнить об определенных погрешностях и неопределенностях при получении усредненных</w:t>
      </w:r>
      <w:r w:rsidR="00A4581B">
        <w:rPr>
          <w:rFonts w:ascii="Times New Roman" w:hAnsi="Times New Roman" w:cs="Times New Roman"/>
          <w:sz w:val="28"/>
          <w:szCs w:val="28"/>
        </w:rPr>
        <w:t xml:space="preserve"> </w:t>
      </w:r>
      <w:r w:rsidRPr="0021480E">
        <w:rPr>
          <w:rFonts w:ascii="Times New Roman" w:hAnsi="Times New Roman" w:cs="Times New Roman"/>
          <w:sz w:val="28"/>
          <w:szCs w:val="28"/>
        </w:rPr>
        <w:t xml:space="preserve">оценок с учетом возрастных и географических аспектов, </w:t>
      </w:r>
      <w:r w:rsidRPr="0021480E">
        <w:rPr>
          <w:rFonts w:ascii="Times New Roman" w:hAnsi="Times New Roman" w:cs="Times New Roman"/>
          <w:sz w:val="28"/>
          <w:szCs w:val="28"/>
        </w:rPr>
        <w:lastRenderedPageBreak/>
        <w:t>особенностей</w:t>
      </w:r>
      <w:r w:rsidR="00A4581B">
        <w:rPr>
          <w:rFonts w:ascii="Times New Roman" w:hAnsi="Times New Roman" w:cs="Times New Roman"/>
          <w:sz w:val="28"/>
          <w:szCs w:val="28"/>
        </w:rPr>
        <w:t xml:space="preserve"> </w:t>
      </w:r>
      <w:r w:rsidRPr="0021480E">
        <w:rPr>
          <w:rFonts w:ascii="Times New Roman" w:hAnsi="Times New Roman" w:cs="Times New Roman"/>
          <w:sz w:val="28"/>
          <w:szCs w:val="28"/>
        </w:rPr>
        <w:t>национальных традиций и огромного разнообразия пищевых ресурсов.</w:t>
      </w:r>
    </w:p>
    <w:p w14:paraId="5C7DED3A" w14:textId="6EE7BEF0" w:rsidR="0021480E" w:rsidRDefault="0021480E" w:rsidP="004C229E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0E">
        <w:rPr>
          <w:rFonts w:ascii="Times New Roman" w:hAnsi="Times New Roman" w:cs="Times New Roman"/>
          <w:sz w:val="28"/>
          <w:szCs w:val="28"/>
        </w:rPr>
        <w:t>С учетом всего</w:t>
      </w:r>
      <w:r w:rsidR="00736AF4">
        <w:rPr>
          <w:rFonts w:ascii="Times New Roman" w:hAnsi="Times New Roman" w:cs="Times New Roman"/>
          <w:sz w:val="28"/>
          <w:szCs w:val="28"/>
        </w:rPr>
        <w:t xml:space="preserve"> вышесказанного, </w:t>
      </w:r>
      <w:r w:rsidRPr="0021480E">
        <w:rPr>
          <w:rFonts w:ascii="Times New Roman" w:hAnsi="Times New Roman" w:cs="Times New Roman"/>
          <w:sz w:val="28"/>
          <w:szCs w:val="28"/>
        </w:rPr>
        <w:t>для ингал</w:t>
      </w:r>
      <w:r w:rsidR="004C229E">
        <w:rPr>
          <w:rFonts w:ascii="Times New Roman" w:hAnsi="Times New Roman" w:cs="Times New Roman"/>
          <w:sz w:val="28"/>
          <w:szCs w:val="28"/>
        </w:rPr>
        <w:t>я</w:t>
      </w:r>
      <w:r w:rsidRPr="0021480E">
        <w:rPr>
          <w:rFonts w:ascii="Times New Roman" w:hAnsi="Times New Roman" w:cs="Times New Roman"/>
          <w:sz w:val="28"/>
          <w:szCs w:val="28"/>
        </w:rPr>
        <w:t xml:space="preserve">ционного пути поступления усредненная средняя эффекттивная доза от уранового и ториевого семейств составляет </w:t>
      </w:r>
      <w:r w:rsidR="00736AF4">
        <w:rPr>
          <w:rFonts w:ascii="Times New Roman" w:hAnsi="Times New Roman" w:cs="Times New Roman"/>
          <w:sz w:val="28"/>
          <w:szCs w:val="28"/>
        </w:rPr>
        <w:t>~</w:t>
      </w:r>
      <w:r w:rsidR="004C229E">
        <w:rPr>
          <w:rFonts w:ascii="Times New Roman" w:hAnsi="Times New Roman" w:cs="Times New Roman"/>
          <w:sz w:val="28"/>
          <w:szCs w:val="28"/>
        </w:rPr>
        <w:t xml:space="preserve">6 </w:t>
      </w:r>
      <w:r w:rsidRPr="0021480E">
        <w:rPr>
          <w:rFonts w:ascii="Times New Roman" w:hAnsi="Times New Roman" w:cs="Times New Roman"/>
          <w:sz w:val="28"/>
          <w:szCs w:val="28"/>
        </w:rPr>
        <w:t>мк3в</w:t>
      </w:r>
      <w:r w:rsidR="004C22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DF0F3" w14:textId="077C5E7F" w:rsidR="00736AF4" w:rsidRPr="00736AF4" w:rsidRDefault="005B14DC" w:rsidP="00736AF4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Исходя из расчетов</w:t>
      </w:r>
      <w:r w:rsidR="004C229E">
        <w:rPr>
          <w:rFonts w:ascii="Times New Roman" w:hAnsi="Times New Roman" w:cs="Times New Roman"/>
          <w:sz w:val="28"/>
          <w:szCs w:val="28"/>
        </w:rPr>
        <w:t xml:space="preserve"> и полученных</w:t>
      </w:r>
      <w:r w:rsidRPr="007F04BE">
        <w:rPr>
          <w:rFonts w:ascii="Times New Roman" w:hAnsi="Times New Roman" w:cs="Times New Roman"/>
          <w:sz w:val="28"/>
          <w:szCs w:val="28"/>
        </w:rPr>
        <w:t xml:space="preserve">, представленных выше, мы </w:t>
      </w:r>
      <w:r w:rsidR="004C229E">
        <w:rPr>
          <w:rFonts w:ascii="Times New Roman" w:hAnsi="Times New Roman" w:cs="Times New Roman"/>
          <w:sz w:val="28"/>
          <w:szCs w:val="28"/>
        </w:rPr>
        <w:t xml:space="preserve">можем сделать следующие выводы.  </w:t>
      </w:r>
      <w:r w:rsidRPr="007F04BE">
        <w:rPr>
          <w:rFonts w:ascii="Times New Roman" w:hAnsi="Times New Roman" w:cs="Times New Roman"/>
          <w:sz w:val="28"/>
          <w:szCs w:val="28"/>
        </w:rPr>
        <w:t>При сравнении значений активности вследствие деятельности природы</w:t>
      </w:r>
      <w:r w:rsidR="004C22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техногенеза</w:t>
      </w:r>
      <w:r w:rsidRPr="007F04BE">
        <w:rPr>
          <w:rFonts w:ascii="Times New Roman" w:hAnsi="Times New Roman" w:cs="Times New Roman"/>
          <w:sz w:val="28"/>
          <w:szCs w:val="28"/>
        </w:rPr>
        <w:t xml:space="preserve"> можно заметить, что наибольший вклад в дозу облучения</w:t>
      </w:r>
      <w:r w:rsidR="004C229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7F04BE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4C229E">
        <w:rPr>
          <w:rFonts w:ascii="Times New Roman" w:hAnsi="Times New Roman" w:cs="Times New Roman"/>
          <w:sz w:val="28"/>
          <w:szCs w:val="28"/>
        </w:rPr>
        <w:t xml:space="preserve">техногенез, значения которого на порядок превышают, обусловленные природной деятельностью. </w:t>
      </w:r>
      <w:r w:rsidRPr="007F04BE">
        <w:rPr>
          <w:rFonts w:ascii="Times New Roman" w:hAnsi="Times New Roman" w:cs="Times New Roman"/>
          <w:sz w:val="28"/>
          <w:szCs w:val="28"/>
        </w:rPr>
        <w:t xml:space="preserve">Активность, обусловленная антропогенной деятельностью, значительно превышает активность, обусловленную природой. Это можно объяснить тем, что за счет человеческой деятельности переносятся большие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Pr="007F04BE">
        <w:rPr>
          <w:rFonts w:ascii="Times New Roman" w:hAnsi="Times New Roman" w:cs="Times New Roman"/>
          <w:sz w:val="28"/>
          <w:szCs w:val="28"/>
        </w:rPr>
        <w:t>, чем за счет естественных процессов, а вследствие выходит на поверхность большее число радионуклидов.</w:t>
      </w:r>
      <w:r w:rsidR="00736AF4">
        <w:rPr>
          <w:rFonts w:ascii="Times New Roman" w:hAnsi="Times New Roman" w:cs="Times New Roman"/>
          <w:sz w:val="28"/>
          <w:szCs w:val="28"/>
        </w:rPr>
        <w:t xml:space="preserve"> 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 во внешнее облучение от семейства </w:t>
      </w:r>
      <w:r w:rsidR="00736AF4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238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736AF4" w:rsidRPr="0006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техногенеза 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4 м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/год, </w:t>
      </w:r>
      <w:r w:rsidR="00736AF4" w:rsidRPr="00066E4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232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~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5 м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36AF4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/год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. </w:t>
      </w:r>
      <w:r w:rsidR="00736AF4">
        <w:rPr>
          <w:rFonts w:ascii="Times New Roman" w:hAnsi="Times New Roman" w:cs="Times New Roman"/>
          <w:color w:val="000000" w:themeColor="text1"/>
          <w:sz w:val="28"/>
          <w:szCs w:val="28"/>
        </w:rPr>
        <w:t>Доза внутреннего облучения человека от поступаемого урана и тория составляет ~</w:t>
      </w:r>
      <w:r w:rsidR="00736AF4">
        <w:rPr>
          <w:rFonts w:ascii="Times New Roman" w:hAnsi="Times New Roman" w:cs="Times New Roman"/>
          <w:sz w:val="28"/>
          <w:szCs w:val="28"/>
        </w:rPr>
        <w:t xml:space="preserve">6 </w:t>
      </w:r>
      <w:r w:rsidR="00736AF4" w:rsidRPr="0021480E">
        <w:rPr>
          <w:rFonts w:ascii="Times New Roman" w:hAnsi="Times New Roman" w:cs="Times New Roman"/>
          <w:sz w:val="28"/>
          <w:szCs w:val="28"/>
        </w:rPr>
        <w:t>мк3в</w:t>
      </w:r>
      <w:r w:rsidR="00736AF4">
        <w:rPr>
          <w:rFonts w:ascii="Times New Roman" w:hAnsi="Times New Roman" w:cs="Times New Roman"/>
          <w:sz w:val="28"/>
          <w:szCs w:val="28"/>
        </w:rPr>
        <w:t>/год</w:t>
      </w:r>
      <w:r w:rsidR="001F6B00">
        <w:rPr>
          <w:rFonts w:ascii="Times New Roman" w:hAnsi="Times New Roman" w:cs="Times New Roman"/>
          <w:sz w:val="28"/>
          <w:szCs w:val="28"/>
        </w:rPr>
        <w:t xml:space="preserve">. Следовательно, суммарные вклады в дозу облучения (внешнего и внутреннего) от урана и тория, поступающих за счет техногенеза, составляют 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~24,</w:t>
      </w:r>
      <w:r w:rsidR="001F6B00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4 м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F6B00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/год и ~</w:t>
      </w:r>
      <w:r w:rsidR="001F6B00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1F6B00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5 м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F6B00"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/год </w:t>
      </w:r>
      <w:r w:rsidR="00702FB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1F6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BE7FBD" w14:textId="55317876" w:rsidR="005B14DC" w:rsidRPr="00A978D2" w:rsidRDefault="005B14DC" w:rsidP="004C229E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Из этого можно сделать вывод, что техногенез, вносит существенный вклад в дозу облучения (значительно влияет на радиационный фон).</w:t>
      </w:r>
    </w:p>
    <w:p w14:paraId="083C9DA3" w14:textId="77777777" w:rsidR="005B14DC" w:rsidRPr="00A978D2" w:rsidRDefault="005B14DC" w:rsidP="00A978D2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7C809" w14:textId="14ED8447" w:rsidR="0022476F" w:rsidRPr="007F04BE" w:rsidRDefault="002D2174" w:rsidP="004C229E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br w:type="page"/>
      </w:r>
    </w:p>
    <w:p w14:paraId="3051E274" w14:textId="77777777" w:rsidR="00B40AC2" w:rsidRPr="007F04BE" w:rsidRDefault="00B40AC2" w:rsidP="00A53DD3">
      <w:pPr>
        <w:pStyle w:val="1"/>
        <w:spacing w:before="0" w:line="360" w:lineRule="auto"/>
        <w:ind w:right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9010955"/>
      <w:bookmarkStart w:id="20" w:name="_Toc66878900"/>
      <w:bookmarkStart w:id="21" w:name="_Toc104147392"/>
      <w:r w:rsidRPr="007F04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9"/>
      <w:bookmarkEnd w:id="20"/>
      <w:bookmarkEnd w:id="21"/>
    </w:p>
    <w:p w14:paraId="5069462B" w14:textId="10555822" w:rsidR="00B40AC2" w:rsidRPr="007F04BE" w:rsidRDefault="00B34032" w:rsidP="00A53DD3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Люди постоянно подвергаются воздействию облучения от естественных радионуклидов в воздухе, почве, горных породах, воде и строительных материалах. Основными природными «</w:t>
      </w:r>
      <w:r w:rsidR="00AF39FE" w:rsidRPr="007F04BE">
        <w:rPr>
          <w:rFonts w:ascii="Times New Roman" w:hAnsi="Times New Roman" w:cs="Times New Roman"/>
          <w:sz w:val="28"/>
          <w:szCs w:val="28"/>
        </w:rPr>
        <w:t>переносчиками» являются</w:t>
      </w:r>
      <w:r w:rsidRPr="007F04BE">
        <w:rPr>
          <w:rFonts w:ascii="Times New Roman" w:hAnsi="Times New Roman" w:cs="Times New Roman"/>
          <w:sz w:val="28"/>
          <w:szCs w:val="28"/>
        </w:rPr>
        <w:t xml:space="preserve"> поверхностный сток и </w:t>
      </w:r>
      <w:r w:rsidRPr="00540C39">
        <w:rPr>
          <w:rFonts w:ascii="Times New Roman" w:hAnsi="Times New Roman" w:cs="Times New Roman"/>
          <w:sz w:val="28"/>
          <w:szCs w:val="28"/>
        </w:rPr>
        <w:t xml:space="preserve">ветер. </w:t>
      </w:r>
      <w:r w:rsidR="00AF39FE" w:rsidRPr="00540C39">
        <w:rPr>
          <w:rFonts w:ascii="Times New Roman" w:eastAsia="Calibri" w:hAnsi="Times New Roman" w:cs="Times New Roman"/>
          <w:sz w:val="28"/>
          <w:szCs w:val="28"/>
        </w:rPr>
        <w:t>Логично, что п</w:t>
      </w:r>
      <w:r w:rsidR="00B40AC2" w:rsidRPr="00540C39">
        <w:rPr>
          <w:rFonts w:ascii="Times New Roman" w:eastAsia="Calibri" w:hAnsi="Times New Roman" w:cs="Times New Roman"/>
          <w:sz w:val="28"/>
          <w:szCs w:val="28"/>
        </w:rPr>
        <w:t>еремещение огромных масс веществ (грунтов) на Земле как из одного места в другое, так и из глубины наружу не может не воздействовать на экологическ</w:t>
      </w:r>
      <w:r w:rsidR="0005348D" w:rsidRPr="00540C39">
        <w:rPr>
          <w:rFonts w:ascii="Times New Roman" w:eastAsia="Calibri" w:hAnsi="Times New Roman" w:cs="Times New Roman"/>
          <w:sz w:val="28"/>
          <w:szCs w:val="28"/>
        </w:rPr>
        <w:t>ую</w:t>
      </w:r>
      <w:r w:rsidR="00B40AC2" w:rsidRPr="00540C39">
        <w:rPr>
          <w:rFonts w:ascii="Times New Roman" w:eastAsia="Calibri" w:hAnsi="Times New Roman" w:cs="Times New Roman"/>
          <w:sz w:val="28"/>
          <w:szCs w:val="28"/>
        </w:rPr>
        <w:t xml:space="preserve"> обстановк</w:t>
      </w:r>
      <w:r w:rsidR="0005348D" w:rsidRPr="00540C39">
        <w:rPr>
          <w:rFonts w:ascii="Times New Roman" w:eastAsia="Calibri" w:hAnsi="Times New Roman" w:cs="Times New Roman"/>
          <w:sz w:val="28"/>
          <w:szCs w:val="28"/>
        </w:rPr>
        <w:t>у</w:t>
      </w:r>
      <w:r w:rsidR="00B40AC2" w:rsidRPr="007F0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48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40AC2" w:rsidRPr="007F04BE">
        <w:rPr>
          <w:rFonts w:ascii="Times New Roman" w:eastAsia="Calibri" w:hAnsi="Times New Roman" w:cs="Times New Roman"/>
          <w:sz w:val="28"/>
          <w:szCs w:val="28"/>
        </w:rPr>
        <w:t>планет</w:t>
      </w:r>
      <w:r w:rsidR="0005348D">
        <w:rPr>
          <w:rFonts w:ascii="Times New Roman" w:eastAsia="Calibri" w:hAnsi="Times New Roman" w:cs="Times New Roman"/>
          <w:sz w:val="28"/>
          <w:szCs w:val="28"/>
        </w:rPr>
        <w:t>е</w:t>
      </w:r>
      <w:r w:rsidR="00B40AC2" w:rsidRPr="007F04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B5CB24" w14:textId="5558629E" w:rsidR="00B40AC2" w:rsidRPr="007F04BE" w:rsidRDefault="00B40AC2" w:rsidP="00A53DD3">
      <w:pPr>
        <w:spacing w:after="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В </w:t>
      </w:r>
      <w:r w:rsidR="00B91C74">
        <w:rPr>
          <w:rFonts w:ascii="Times New Roman" w:hAnsi="Times New Roman" w:cs="Times New Roman"/>
          <w:sz w:val="28"/>
          <w:szCs w:val="28"/>
        </w:rPr>
        <w:t>настоящей выпускной квалификационной</w:t>
      </w:r>
      <w:r w:rsidRPr="007F04BE">
        <w:rPr>
          <w:rFonts w:ascii="Times New Roman" w:hAnsi="Times New Roman" w:cs="Times New Roman"/>
          <w:sz w:val="28"/>
          <w:szCs w:val="28"/>
        </w:rPr>
        <w:t xml:space="preserve"> работе показано, что </w:t>
      </w:r>
      <w:r w:rsidR="0005348D" w:rsidRPr="007F04B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F04BE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B91C74">
        <w:rPr>
          <w:rFonts w:ascii="Times New Roman" w:hAnsi="Times New Roman" w:cs="Times New Roman"/>
          <w:sz w:val="28"/>
          <w:szCs w:val="28"/>
        </w:rPr>
        <w:t xml:space="preserve">как </w:t>
      </w:r>
      <w:r w:rsidRPr="007F04BE">
        <w:rPr>
          <w:rFonts w:ascii="Times New Roman" w:hAnsi="Times New Roman" w:cs="Times New Roman"/>
          <w:sz w:val="28"/>
          <w:szCs w:val="28"/>
        </w:rPr>
        <w:t xml:space="preserve">связанная </w:t>
      </w:r>
      <w:r w:rsidR="00B91C74">
        <w:rPr>
          <w:rFonts w:ascii="Times New Roman" w:hAnsi="Times New Roman" w:cs="Times New Roman"/>
          <w:sz w:val="28"/>
          <w:szCs w:val="28"/>
        </w:rPr>
        <w:t>с горнорудной промышленностью, так и не</w:t>
      </w:r>
      <w:r w:rsidR="004D42B6">
        <w:rPr>
          <w:rFonts w:ascii="Times New Roman" w:hAnsi="Times New Roman" w:cs="Times New Roman"/>
          <w:sz w:val="28"/>
          <w:szCs w:val="28"/>
        </w:rPr>
        <w:t xml:space="preserve"> </w:t>
      </w:r>
      <w:r w:rsidR="00B91C74">
        <w:rPr>
          <w:rFonts w:ascii="Times New Roman" w:hAnsi="Times New Roman" w:cs="Times New Roman"/>
          <w:sz w:val="28"/>
          <w:szCs w:val="28"/>
        </w:rPr>
        <w:t xml:space="preserve">связанная с ней </w:t>
      </w:r>
      <w:r w:rsidR="00ED2E8B" w:rsidRPr="007F04BE">
        <w:rPr>
          <w:rFonts w:ascii="Times New Roman" w:hAnsi="Times New Roman" w:cs="Times New Roman"/>
          <w:sz w:val="28"/>
          <w:szCs w:val="28"/>
        </w:rPr>
        <w:t>(техногенез)</w:t>
      </w:r>
      <w:r w:rsidRPr="007F04BE">
        <w:rPr>
          <w:rFonts w:ascii="Times New Roman" w:hAnsi="Times New Roman" w:cs="Times New Roman"/>
          <w:sz w:val="28"/>
          <w:szCs w:val="28"/>
        </w:rPr>
        <w:t>, действительно приводит к заметному изменению радиационного фона</w:t>
      </w:r>
      <w:r w:rsidR="00B91C74">
        <w:rPr>
          <w:rFonts w:ascii="Times New Roman" w:hAnsi="Times New Roman" w:cs="Times New Roman"/>
          <w:sz w:val="28"/>
          <w:szCs w:val="28"/>
        </w:rPr>
        <w:t>, влияет на внешнее и внутрен</w:t>
      </w:r>
      <w:r w:rsidR="00391541">
        <w:rPr>
          <w:rFonts w:ascii="Times New Roman" w:hAnsi="Times New Roman" w:cs="Times New Roman"/>
          <w:sz w:val="28"/>
          <w:szCs w:val="28"/>
        </w:rPr>
        <w:t>н</w:t>
      </w:r>
      <w:r w:rsidR="00B91C74">
        <w:rPr>
          <w:rFonts w:ascii="Times New Roman" w:hAnsi="Times New Roman" w:cs="Times New Roman"/>
          <w:sz w:val="28"/>
          <w:szCs w:val="28"/>
        </w:rPr>
        <w:t>ее облучени</w:t>
      </w:r>
      <w:r w:rsidR="00391541">
        <w:rPr>
          <w:rFonts w:ascii="Times New Roman" w:hAnsi="Times New Roman" w:cs="Times New Roman"/>
          <w:sz w:val="28"/>
          <w:szCs w:val="28"/>
        </w:rPr>
        <w:t>е населения Земли.</w:t>
      </w:r>
    </w:p>
    <w:p w14:paraId="10AB74D0" w14:textId="56AF68CC" w:rsidR="00147EA5" w:rsidRPr="007F04BE" w:rsidRDefault="00147EA5" w:rsidP="00A53DD3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>Был проведен анализ параметров, необходимых для оценки влияния техногенеза на радиационный фон. Для этого было сделано следующее:</w:t>
      </w:r>
    </w:p>
    <w:p w14:paraId="52D1D069" w14:textId="65FFCC26" w:rsidR="005E6BC4" w:rsidRPr="007F04BE" w:rsidRDefault="00147EA5" w:rsidP="00A53DD3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04144423"/>
      <w:r w:rsidRPr="007F04BE">
        <w:rPr>
          <w:rFonts w:ascii="Times New Roman" w:hAnsi="Times New Roman" w:cs="Times New Roman"/>
          <w:sz w:val="28"/>
          <w:szCs w:val="28"/>
        </w:rPr>
        <w:t>Проведен анализ научной литературы</w:t>
      </w:r>
      <w:r w:rsidR="00FD2AC5">
        <w:rPr>
          <w:rFonts w:ascii="Times New Roman" w:hAnsi="Times New Roman" w:cs="Times New Roman"/>
          <w:sz w:val="28"/>
          <w:szCs w:val="28"/>
        </w:rPr>
        <w:t xml:space="preserve">, </w:t>
      </w:r>
      <w:r w:rsidR="00564510">
        <w:rPr>
          <w:rFonts w:ascii="Times New Roman" w:hAnsi="Times New Roman" w:cs="Times New Roman"/>
          <w:sz w:val="28"/>
          <w:szCs w:val="28"/>
        </w:rPr>
        <w:t>мо</w:t>
      </w:r>
      <w:r w:rsidR="00FD2AC5">
        <w:rPr>
          <w:rFonts w:ascii="Times New Roman" w:hAnsi="Times New Roman" w:cs="Times New Roman"/>
          <w:sz w:val="28"/>
          <w:szCs w:val="28"/>
        </w:rPr>
        <w:t>н</w:t>
      </w:r>
      <w:r w:rsidR="00564510">
        <w:rPr>
          <w:rFonts w:ascii="Times New Roman" w:hAnsi="Times New Roman" w:cs="Times New Roman"/>
          <w:sz w:val="28"/>
          <w:szCs w:val="28"/>
        </w:rPr>
        <w:t>ографий</w:t>
      </w:r>
      <w:r w:rsidR="00FD2AC5">
        <w:rPr>
          <w:rFonts w:ascii="Times New Roman" w:hAnsi="Times New Roman" w:cs="Times New Roman"/>
          <w:sz w:val="28"/>
          <w:szCs w:val="28"/>
        </w:rPr>
        <w:t xml:space="preserve"> и учебников: </w:t>
      </w:r>
      <w:r w:rsidR="00391541">
        <w:rPr>
          <w:rFonts w:ascii="Times New Roman" w:hAnsi="Times New Roman" w:cs="Times New Roman"/>
          <w:sz w:val="28"/>
          <w:szCs w:val="28"/>
        </w:rPr>
        <w:t>Ю</w:t>
      </w:r>
      <w:r w:rsidR="00620A31" w:rsidRPr="00620A31">
        <w:rPr>
          <w:rFonts w:ascii="Times New Roman" w:hAnsi="Times New Roman" w:cs="Times New Roman"/>
          <w:sz w:val="28"/>
          <w:szCs w:val="28"/>
        </w:rPr>
        <w:t>.</w:t>
      </w:r>
      <w:r w:rsidR="00391541">
        <w:rPr>
          <w:rFonts w:ascii="Times New Roman" w:hAnsi="Times New Roman" w:cs="Times New Roman"/>
          <w:sz w:val="28"/>
          <w:szCs w:val="28"/>
        </w:rPr>
        <w:t xml:space="preserve"> Одум</w:t>
      </w:r>
      <w:r w:rsidR="00FD2AC5">
        <w:rPr>
          <w:rFonts w:ascii="Times New Roman" w:hAnsi="Times New Roman" w:cs="Times New Roman"/>
          <w:sz w:val="28"/>
          <w:szCs w:val="28"/>
        </w:rPr>
        <w:t xml:space="preserve">а </w:t>
      </w:r>
      <w:r w:rsidR="00FD2AC5" w:rsidRPr="00FD2AC5">
        <w:rPr>
          <w:rFonts w:ascii="Times New Roman" w:hAnsi="Times New Roman" w:cs="Times New Roman"/>
          <w:sz w:val="28"/>
          <w:szCs w:val="28"/>
        </w:rPr>
        <w:t>[4]</w:t>
      </w:r>
      <w:r w:rsidR="00391541">
        <w:rPr>
          <w:rFonts w:ascii="Times New Roman" w:hAnsi="Times New Roman" w:cs="Times New Roman"/>
          <w:sz w:val="28"/>
          <w:szCs w:val="28"/>
        </w:rPr>
        <w:t>, Ковд</w:t>
      </w:r>
      <w:r w:rsidR="00FD2AC5">
        <w:rPr>
          <w:rFonts w:ascii="Times New Roman" w:hAnsi="Times New Roman" w:cs="Times New Roman"/>
          <w:sz w:val="28"/>
          <w:szCs w:val="28"/>
        </w:rPr>
        <w:t>ы</w:t>
      </w:r>
      <w:r w:rsidR="00391541">
        <w:rPr>
          <w:rFonts w:ascii="Times New Roman" w:hAnsi="Times New Roman" w:cs="Times New Roman"/>
          <w:sz w:val="28"/>
          <w:szCs w:val="28"/>
        </w:rPr>
        <w:t xml:space="preserve"> В.А.</w:t>
      </w:r>
      <w:r w:rsidR="00FD2AC5">
        <w:rPr>
          <w:rFonts w:ascii="Times New Roman" w:hAnsi="Times New Roman" w:cs="Times New Roman"/>
          <w:sz w:val="28"/>
          <w:szCs w:val="28"/>
        </w:rPr>
        <w:t xml:space="preserve"> </w:t>
      </w:r>
      <w:r w:rsidR="00FD2AC5" w:rsidRPr="00FD2AC5">
        <w:rPr>
          <w:rFonts w:ascii="Times New Roman" w:hAnsi="Times New Roman" w:cs="Times New Roman"/>
          <w:sz w:val="28"/>
          <w:szCs w:val="28"/>
        </w:rPr>
        <w:t>[12]</w:t>
      </w:r>
      <w:r w:rsidR="00391541">
        <w:rPr>
          <w:rFonts w:ascii="Times New Roman" w:hAnsi="Times New Roman" w:cs="Times New Roman"/>
          <w:sz w:val="28"/>
          <w:szCs w:val="28"/>
        </w:rPr>
        <w:t xml:space="preserve">, </w:t>
      </w:r>
      <w:r w:rsidRPr="007F04BE">
        <w:rPr>
          <w:rFonts w:ascii="Times New Roman" w:hAnsi="Times New Roman" w:cs="Times New Roman"/>
          <w:sz w:val="28"/>
          <w:szCs w:val="28"/>
        </w:rPr>
        <w:t>Бондарев</w:t>
      </w:r>
      <w:r w:rsidR="00FD2AC5">
        <w:rPr>
          <w:rFonts w:ascii="Times New Roman" w:hAnsi="Times New Roman" w:cs="Times New Roman"/>
          <w:sz w:val="28"/>
          <w:szCs w:val="28"/>
        </w:rPr>
        <w:t>а</w:t>
      </w:r>
      <w:r w:rsidRPr="007F04BE">
        <w:rPr>
          <w:rFonts w:ascii="Times New Roman" w:hAnsi="Times New Roman" w:cs="Times New Roman"/>
          <w:sz w:val="28"/>
          <w:szCs w:val="28"/>
        </w:rPr>
        <w:t xml:space="preserve"> Л.Г.</w:t>
      </w:r>
      <w:r w:rsidR="00FD2AC5" w:rsidRPr="00FD2AC5">
        <w:rPr>
          <w:rFonts w:ascii="Times New Roman" w:hAnsi="Times New Roman" w:cs="Times New Roman"/>
          <w:sz w:val="28"/>
          <w:szCs w:val="28"/>
        </w:rPr>
        <w:t xml:space="preserve"> [15]</w:t>
      </w:r>
      <w:r w:rsidRPr="007F04BE">
        <w:rPr>
          <w:rFonts w:ascii="Times New Roman" w:hAnsi="Times New Roman" w:cs="Times New Roman"/>
          <w:sz w:val="28"/>
          <w:szCs w:val="28"/>
        </w:rPr>
        <w:t>, Королев</w:t>
      </w:r>
      <w:r w:rsidR="00FD2AC5">
        <w:rPr>
          <w:rFonts w:ascii="Times New Roman" w:hAnsi="Times New Roman" w:cs="Times New Roman"/>
          <w:sz w:val="28"/>
          <w:szCs w:val="28"/>
        </w:rPr>
        <w:t>а</w:t>
      </w:r>
      <w:r w:rsidRPr="007F04BE">
        <w:rPr>
          <w:rFonts w:ascii="Times New Roman" w:hAnsi="Times New Roman" w:cs="Times New Roman"/>
          <w:sz w:val="28"/>
          <w:szCs w:val="28"/>
        </w:rPr>
        <w:t xml:space="preserve"> В.А.</w:t>
      </w:r>
      <w:r w:rsidR="00FD2AC5">
        <w:rPr>
          <w:rFonts w:ascii="Times New Roman" w:hAnsi="Times New Roman" w:cs="Times New Roman"/>
          <w:sz w:val="28"/>
          <w:szCs w:val="28"/>
        </w:rPr>
        <w:t xml:space="preserve"> </w:t>
      </w:r>
      <w:r w:rsidR="00FD2AC5" w:rsidRPr="00FD2AC5">
        <w:rPr>
          <w:rFonts w:ascii="Times New Roman" w:hAnsi="Times New Roman" w:cs="Times New Roman"/>
          <w:sz w:val="28"/>
          <w:szCs w:val="28"/>
        </w:rPr>
        <w:t>[16]</w:t>
      </w:r>
      <w:r w:rsidRPr="007F04BE">
        <w:rPr>
          <w:rFonts w:ascii="Times New Roman" w:hAnsi="Times New Roman" w:cs="Times New Roman"/>
          <w:sz w:val="28"/>
          <w:szCs w:val="28"/>
        </w:rPr>
        <w:t>, Лисицын</w:t>
      </w:r>
      <w:r w:rsidR="00FD2AC5">
        <w:rPr>
          <w:rFonts w:ascii="Times New Roman" w:hAnsi="Times New Roman" w:cs="Times New Roman"/>
          <w:sz w:val="28"/>
          <w:szCs w:val="28"/>
        </w:rPr>
        <w:t>а</w:t>
      </w:r>
      <w:r w:rsidRPr="007F04BE">
        <w:rPr>
          <w:rFonts w:ascii="Times New Roman" w:hAnsi="Times New Roman" w:cs="Times New Roman"/>
          <w:sz w:val="28"/>
          <w:szCs w:val="28"/>
        </w:rPr>
        <w:t xml:space="preserve"> А.П.</w:t>
      </w:r>
      <w:r w:rsidR="00FD2AC5" w:rsidRPr="00FD2AC5">
        <w:rPr>
          <w:rFonts w:ascii="Times New Roman" w:hAnsi="Times New Roman" w:cs="Times New Roman"/>
          <w:sz w:val="28"/>
          <w:szCs w:val="28"/>
        </w:rPr>
        <w:t xml:space="preserve"> [17]</w:t>
      </w:r>
      <w:r w:rsidR="00FD2AC5">
        <w:rPr>
          <w:rFonts w:ascii="Times New Roman" w:hAnsi="Times New Roman" w:cs="Times New Roman"/>
          <w:sz w:val="28"/>
          <w:szCs w:val="28"/>
        </w:rPr>
        <w:t xml:space="preserve">, по которым количество </w:t>
      </w:r>
      <w:r w:rsidRPr="007F04BE">
        <w:rPr>
          <w:rFonts w:ascii="Times New Roman" w:hAnsi="Times New Roman" w:cs="Times New Roman"/>
          <w:sz w:val="28"/>
          <w:szCs w:val="28"/>
        </w:rPr>
        <w:t xml:space="preserve">перемещаемых </w:t>
      </w:r>
      <w:r w:rsidR="00391541">
        <w:rPr>
          <w:rFonts w:ascii="Times New Roman" w:hAnsi="Times New Roman" w:cs="Times New Roman"/>
          <w:sz w:val="28"/>
          <w:szCs w:val="28"/>
        </w:rPr>
        <w:t>веществ на Земле</w:t>
      </w:r>
      <w:r w:rsidRPr="007F04BE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B5FCD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r w:rsidRPr="007F04BE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167D76" w:rsidRPr="007F04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91541">
        <w:rPr>
          <w:rFonts w:ascii="Times New Roman" w:hAnsi="Times New Roman" w:cs="Times New Roman"/>
          <w:sz w:val="28"/>
          <w:szCs w:val="28"/>
        </w:rPr>
        <w:t xml:space="preserve">~26 </w:t>
      </w:r>
      <w:r w:rsidR="003A3BE2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т/год. </w:t>
      </w:r>
    </w:p>
    <w:p w14:paraId="316006E7" w14:textId="2EFDFB76" w:rsidR="00391541" w:rsidRDefault="005E6BC4" w:rsidP="00A53DD3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sz w:val="28"/>
          <w:szCs w:val="28"/>
        </w:rPr>
        <w:t xml:space="preserve">Произведена </w:t>
      </w:r>
      <w:r w:rsidRPr="007F04BE">
        <w:rPr>
          <w:rFonts w:ascii="Times New Roman" w:hAnsi="Times New Roman" w:cs="Times New Roman"/>
          <w:sz w:val="28"/>
          <w:szCs w:val="28"/>
        </w:rPr>
        <w:t>о</w:t>
      </w:r>
      <w:r w:rsidR="00147EA5" w:rsidRPr="007F04BE">
        <w:rPr>
          <w:rFonts w:ascii="Times New Roman" w:hAnsi="Times New Roman" w:cs="Times New Roman"/>
          <w:sz w:val="28"/>
          <w:szCs w:val="28"/>
        </w:rPr>
        <w:t>ценка объемов перемещаемого грунта за счет</w:t>
      </w:r>
      <w:r w:rsidR="00FB5FCD">
        <w:rPr>
          <w:rFonts w:ascii="Times New Roman" w:hAnsi="Times New Roman" w:cs="Times New Roman"/>
          <w:sz w:val="28"/>
          <w:szCs w:val="28"/>
        </w:rPr>
        <w:t xml:space="preserve"> техногенеза</w:t>
      </w:r>
      <w:r w:rsidR="00391541">
        <w:rPr>
          <w:rFonts w:ascii="Times New Roman" w:hAnsi="Times New Roman" w:cs="Times New Roman"/>
          <w:sz w:val="28"/>
          <w:szCs w:val="28"/>
        </w:rPr>
        <w:t>,</w:t>
      </w:r>
      <w:r w:rsidR="00FB5FCD">
        <w:rPr>
          <w:rFonts w:ascii="Times New Roman" w:hAnsi="Times New Roman" w:cs="Times New Roman"/>
          <w:sz w:val="28"/>
          <w:szCs w:val="28"/>
        </w:rPr>
        <w:t xml:space="preserve"> который мы условно разделили </w:t>
      </w:r>
      <w:r w:rsidR="004D42B6">
        <w:rPr>
          <w:rFonts w:ascii="Times New Roman" w:hAnsi="Times New Roman" w:cs="Times New Roman"/>
          <w:sz w:val="28"/>
          <w:szCs w:val="28"/>
        </w:rPr>
        <w:t xml:space="preserve">на </w:t>
      </w:r>
      <w:r w:rsidR="009B47E1">
        <w:rPr>
          <w:rFonts w:ascii="Times New Roman" w:hAnsi="Times New Roman" w:cs="Times New Roman"/>
          <w:sz w:val="28"/>
          <w:szCs w:val="28"/>
        </w:rPr>
        <w:t>деятельность,</w:t>
      </w:r>
      <w:r w:rsidR="00FB5FCD">
        <w:rPr>
          <w:rFonts w:ascii="Times New Roman" w:hAnsi="Times New Roman" w:cs="Times New Roman"/>
          <w:sz w:val="28"/>
          <w:szCs w:val="28"/>
        </w:rPr>
        <w:t xml:space="preserve"> связанную с горнорудной промышленностью и не связанную с ней</w:t>
      </w:r>
      <w:r w:rsidR="00391541">
        <w:rPr>
          <w:rFonts w:ascii="Times New Roman" w:hAnsi="Times New Roman" w:cs="Times New Roman"/>
          <w:sz w:val="28"/>
          <w:szCs w:val="28"/>
        </w:rPr>
        <w:t xml:space="preserve">. Установлено, что человек оказывает воздействие на перенос веществ за счет естественных процессов, количественно изменяя их. </w:t>
      </w:r>
      <w:r w:rsidR="00A459CF">
        <w:rPr>
          <w:rFonts w:ascii="Times New Roman" w:hAnsi="Times New Roman" w:cs="Times New Roman"/>
          <w:sz w:val="28"/>
          <w:szCs w:val="28"/>
        </w:rPr>
        <w:t xml:space="preserve">Выяснено, что антропогенная деятельность влияет на эрозию почв (путем интенсификации сельского хозяйства и облесения), перемещение вещества реками и эоловый перенос. Количества грунта, </w:t>
      </w:r>
      <w:r w:rsidR="0005348D" w:rsidRPr="00540C39">
        <w:rPr>
          <w:rFonts w:ascii="Times New Roman" w:hAnsi="Times New Roman" w:cs="Times New Roman"/>
          <w:sz w:val="28"/>
          <w:szCs w:val="28"/>
        </w:rPr>
        <w:t>перемещаемого</w:t>
      </w:r>
      <w:r w:rsidR="00A459CF" w:rsidRPr="00540C39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459CF">
        <w:rPr>
          <w:rFonts w:ascii="Times New Roman" w:hAnsi="Times New Roman" w:cs="Times New Roman"/>
          <w:sz w:val="28"/>
          <w:szCs w:val="28"/>
        </w:rPr>
        <w:t xml:space="preserve">указанных категорий, составляют ~75, ~56 и ~1,5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A459CF">
        <w:rPr>
          <w:rFonts w:ascii="Times New Roman" w:hAnsi="Times New Roman" w:cs="Times New Roman"/>
          <w:sz w:val="28"/>
          <w:szCs w:val="28"/>
        </w:rPr>
        <w:t>т/год соответственно.</w:t>
      </w:r>
    </w:p>
    <w:p w14:paraId="2D01D893" w14:textId="21E373B2" w:rsidR="000A771A" w:rsidRDefault="00A459CF" w:rsidP="000A771A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Произведена </w:t>
      </w:r>
      <w:r w:rsidRPr="007F04BE">
        <w:rPr>
          <w:rFonts w:ascii="Times New Roman" w:hAnsi="Times New Roman" w:cs="Times New Roman"/>
          <w:sz w:val="28"/>
          <w:szCs w:val="28"/>
        </w:rPr>
        <w:t xml:space="preserve">оценка объемов перемещаемого грунта за счет </w:t>
      </w:r>
      <w:r>
        <w:rPr>
          <w:rFonts w:ascii="Times New Roman" w:hAnsi="Times New Roman" w:cs="Times New Roman"/>
          <w:sz w:val="28"/>
          <w:szCs w:val="28"/>
        </w:rPr>
        <w:t xml:space="preserve">антропогенной деятельности, связанной с горнорудной промышленностью. Рассмотрено </w:t>
      </w:r>
      <w:r w:rsidR="00225D18" w:rsidRPr="007F04BE">
        <w:rPr>
          <w:rFonts w:ascii="Times New Roman" w:hAnsi="Times New Roman" w:cs="Times New Roman"/>
          <w:sz w:val="28"/>
          <w:szCs w:val="28"/>
        </w:rPr>
        <w:t>нескольк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2FB0">
        <w:rPr>
          <w:rFonts w:ascii="Times New Roman" w:hAnsi="Times New Roman" w:cs="Times New Roman"/>
          <w:sz w:val="28"/>
          <w:szCs w:val="28"/>
        </w:rPr>
        <w:t xml:space="preserve"> ее</w:t>
      </w:r>
      <w:r w:rsidR="00225D18" w:rsidRPr="007F04BE">
        <w:rPr>
          <w:rFonts w:ascii="Times New Roman" w:hAnsi="Times New Roman" w:cs="Times New Roman"/>
          <w:sz w:val="28"/>
          <w:szCs w:val="28"/>
        </w:rPr>
        <w:t xml:space="preserve"> отраслей, а точнее</w:t>
      </w:r>
      <w:r>
        <w:rPr>
          <w:rFonts w:ascii="Times New Roman" w:hAnsi="Times New Roman" w:cs="Times New Roman"/>
          <w:sz w:val="28"/>
          <w:szCs w:val="28"/>
        </w:rPr>
        <w:t xml:space="preserve"> добыча </w:t>
      </w:r>
      <w:r w:rsidR="00225D18" w:rsidRPr="007F04BE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225D18" w:rsidRPr="007F04BE">
        <w:rPr>
          <w:rFonts w:ascii="Times New Roman" w:hAnsi="Times New Roman" w:cs="Times New Roman"/>
          <w:sz w:val="28"/>
          <w:szCs w:val="28"/>
        </w:rPr>
        <w:t>, нефт</w:t>
      </w:r>
      <w:r>
        <w:rPr>
          <w:rFonts w:ascii="Times New Roman" w:hAnsi="Times New Roman" w:cs="Times New Roman"/>
          <w:sz w:val="28"/>
          <w:szCs w:val="28"/>
        </w:rPr>
        <w:t xml:space="preserve">и и газа, </w:t>
      </w:r>
      <w:r w:rsidR="00225D18" w:rsidRPr="007F04BE">
        <w:rPr>
          <w:rFonts w:ascii="Times New Roman" w:hAnsi="Times New Roman" w:cs="Times New Roman"/>
          <w:sz w:val="28"/>
          <w:szCs w:val="28"/>
        </w:rPr>
        <w:t>металлических, урановых, фосфатных руд и строительной промышленности.</w:t>
      </w:r>
      <w:r w:rsidR="005E6BC4" w:rsidRPr="007F04BE">
        <w:rPr>
          <w:rFonts w:ascii="Times New Roman" w:hAnsi="Times New Roman" w:cs="Times New Roman"/>
          <w:sz w:val="28"/>
          <w:szCs w:val="28"/>
        </w:rPr>
        <w:t xml:space="preserve"> Для</w:t>
      </w:r>
      <w:r w:rsidR="000A771A">
        <w:rPr>
          <w:rFonts w:ascii="Times New Roman" w:hAnsi="Times New Roman" w:cs="Times New Roman"/>
          <w:sz w:val="28"/>
          <w:szCs w:val="28"/>
        </w:rPr>
        <w:t xml:space="preserve"> каждого вида ресурса </w:t>
      </w:r>
      <w:r w:rsidR="005E6BC4" w:rsidRPr="007F04BE">
        <w:rPr>
          <w:rFonts w:ascii="Times New Roman" w:hAnsi="Times New Roman" w:cs="Times New Roman"/>
          <w:sz w:val="28"/>
          <w:szCs w:val="28"/>
        </w:rPr>
        <w:t>был</w:t>
      </w:r>
      <w:r w:rsidR="000A771A">
        <w:rPr>
          <w:rFonts w:ascii="Times New Roman" w:hAnsi="Times New Roman" w:cs="Times New Roman"/>
          <w:sz w:val="28"/>
          <w:szCs w:val="28"/>
        </w:rPr>
        <w:t xml:space="preserve"> </w:t>
      </w:r>
      <w:r w:rsidR="005E6BC4" w:rsidRPr="007F04BE">
        <w:rPr>
          <w:rFonts w:ascii="Times New Roman" w:hAnsi="Times New Roman" w:cs="Times New Roman"/>
          <w:sz w:val="28"/>
          <w:szCs w:val="28"/>
        </w:rPr>
        <w:t xml:space="preserve">найден коэффициент, </w:t>
      </w:r>
      <w:r w:rsidR="005E6BC4" w:rsidRPr="007F04BE">
        <w:rPr>
          <w:rFonts w:ascii="Times New Roman" w:eastAsiaTheme="majorEastAsia" w:hAnsi="Times New Roman" w:cs="Times New Roman"/>
          <w:sz w:val="28"/>
          <w:szCs w:val="28"/>
        </w:rPr>
        <w:t xml:space="preserve">показывающий отношение всех перемещаемых пород при добыче полезного ископаемого к массе полезной руды. С его помощью была посчитана масса всех пород, перемещаемых человеком </w:t>
      </w:r>
      <w:r w:rsidR="000A771A">
        <w:rPr>
          <w:rFonts w:ascii="Times New Roman" w:eastAsiaTheme="majorEastAsia" w:hAnsi="Times New Roman" w:cs="Times New Roman"/>
          <w:sz w:val="28"/>
          <w:szCs w:val="28"/>
        </w:rPr>
        <w:t xml:space="preserve">за счет горнорудной промышленности. </w:t>
      </w:r>
      <w:r w:rsidR="00A976E6" w:rsidRPr="000A771A">
        <w:rPr>
          <w:rFonts w:ascii="Times New Roman" w:eastAsiaTheme="majorEastAsia" w:hAnsi="Times New Roman" w:cs="Times New Roman"/>
          <w:sz w:val="28"/>
          <w:szCs w:val="28"/>
        </w:rPr>
        <w:t xml:space="preserve">Масса грунтов, перемещаемых </w:t>
      </w:r>
      <w:r w:rsidR="00967129" w:rsidRPr="000A771A">
        <w:rPr>
          <w:rFonts w:ascii="Times New Roman" w:eastAsiaTheme="majorEastAsia" w:hAnsi="Times New Roman" w:cs="Times New Roman"/>
          <w:sz w:val="28"/>
          <w:szCs w:val="28"/>
        </w:rPr>
        <w:t xml:space="preserve">за счет </w:t>
      </w:r>
      <w:r w:rsidR="000A771A" w:rsidRPr="000A771A">
        <w:rPr>
          <w:rFonts w:ascii="Times New Roman" w:eastAsiaTheme="majorEastAsia" w:hAnsi="Times New Roman" w:cs="Times New Roman"/>
          <w:sz w:val="28"/>
          <w:szCs w:val="28"/>
        </w:rPr>
        <w:t>горнорудной промышленности</w:t>
      </w:r>
      <w:r w:rsidR="00802668" w:rsidRPr="000A771A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967129" w:rsidRPr="000A771A">
        <w:rPr>
          <w:rFonts w:ascii="Times New Roman" w:eastAsiaTheme="majorEastAsia" w:hAnsi="Times New Roman" w:cs="Times New Roman"/>
          <w:sz w:val="28"/>
          <w:szCs w:val="28"/>
        </w:rPr>
        <w:t xml:space="preserve"> суммарно</w:t>
      </w:r>
      <w:r w:rsidR="00A976E6" w:rsidRPr="000A771A">
        <w:rPr>
          <w:rFonts w:ascii="Times New Roman" w:eastAsiaTheme="majorEastAsia" w:hAnsi="Times New Roman" w:cs="Times New Roman"/>
          <w:sz w:val="28"/>
          <w:szCs w:val="28"/>
        </w:rPr>
        <w:t xml:space="preserve"> составила </w:t>
      </w:r>
      <w:r w:rsidR="000A771A" w:rsidRPr="000A771A">
        <w:rPr>
          <w:rFonts w:ascii="Times New Roman" w:hAnsi="Times New Roman" w:cs="Times New Roman"/>
          <w:sz w:val="28"/>
          <w:szCs w:val="28"/>
        </w:rPr>
        <w:t>~</w:t>
      </w:r>
      <w:r w:rsidR="0065579F" w:rsidRPr="000A77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771A" w:rsidRPr="000A771A">
        <w:rPr>
          <w:rFonts w:ascii="Times New Roman" w:hAnsi="Times New Roman" w:cs="Times New Roman"/>
          <w:color w:val="000000" w:themeColor="text1"/>
          <w:sz w:val="28"/>
          <w:szCs w:val="28"/>
        </w:rPr>
        <w:t>23,5</w:t>
      </w:r>
      <w:r w:rsidR="0065579F" w:rsidRPr="000A7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802668" w:rsidRPr="000A771A">
        <w:rPr>
          <w:rFonts w:ascii="Times New Roman" w:hAnsi="Times New Roman" w:cs="Times New Roman"/>
          <w:sz w:val="28"/>
          <w:szCs w:val="28"/>
        </w:rPr>
        <w:t>т</w:t>
      </w:r>
      <w:r w:rsidR="000A771A" w:rsidRPr="000A771A">
        <w:rPr>
          <w:rFonts w:ascii="Times New Roman" w:hAnsi="Times New Roman" w:cs="Times New Roman"/>
          <w:sz w:val="28"/>
          <w:szCs w:val="28"/>
        </w:rPr>
        <w:t>/год</w:t>
      </w:r>
    </w:p>
    <w:p w14:paraId="26D8820E" w14:textId="71CB7105" w:rsidR="00A976E6" w:rsidRDefault="00FB5FCD" w:rsidP="000A771A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A771A">
        <w:rPr>
          <w:rFonts w:ascii="Times New Roman" w:hAnsi="Times New Roman" w:cs="Times New Roman"/>
          <w:sz w:val="28"/>
          <w:szCs w:val="28"/>
        </w:rPr>
        <w:t>техноген</w:t>
      </w:r>
      <w:r>
        <w:rPr>
          <w:rFonts w:ascii="Times New Roman" w:hAnsi="Times New Roman" w:cs="Times New Roman"/>
          <w:sz w:val="28"/>
          <w:szCs w:val="28"/>
        </w:rPr>
        <w:t>ной деятельности в настоящее время</w:t>
      </w:r>
      <w:r w:rsidR="000A771A">
        <w:rPr>
          <w:rFonts w:ascii="Times New Roman" w:hAnsi="Times New Roman" w:cs="Times New Roman"/>
          <w:sz w:val="28"/>
          <w:szCs w:val="28"/>
        </w:rPr>
        <w:t xml:space="preserve"> суммарно перемещается ~256 </w:t>
      </w:r>
      <w:r w:rsidR="003A3BE2">
        <w:rPr>
          <w:rFonts w:ascii="Times New Roman" w:hAnsi="Times New Roman" w:cs="Times New Roman"/>
          <w:sz w:val="28"/>
          <w:szCs w:val="28"/>
        </w:rPr>
        <w:t>Г</w:t>
      </w:r>
      <w:r w:rsidR="000A771A">
        <w:rPr>
          <w:rFonts w:ascii="Times New Roman" w:hAnsi="Times New Roman" w:cs="Times New Roman"/>
          <w:sz w:val="28"/>
          <w:szCs w:val="28"/>
        </w:rPr>
        <w:t>т/год вещества</w:t>
      </w:r>
      <w:r>
        <w:rPr>
          <w:rFonts w:ascii="Times New Roman" w:hAnsi="Times New Roman" w:cs="Times New Roman"/>
          <w:sz w:val="28"/>
          <w:szCs w:val="28"/>
        </w:rPr>
        <w:t xml:space="preserve">. Это значение в ~10 раз </w:t>
      </w:r>
      <w:r w:rsidR="00802668" w:rsidRPr="000A771A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0A771A">
        <w:rPr>
          <w:rFonts w:ascii="Times New Roman" w:hAnsi="Times New Roman" w:cs="Times New Roman"/>
          <w:sz w:val="28"/>
          <w:szCs w:val="28"/>
        </w:rPr>
        <w:t xml:space="preserve">количества грунтов, переносимых за счет естественных процессов. </w:t>
      </w:r>
      <w:r w:rsidR="009B47E1">
        <w:rPr>
          <w:rFonts w:ascii="Times New Roman" w:hAnsi="Times New Roman" w:cs="Times New Roman"/>
          <w:sz w:val="28"/>
          <w:szCs w:val="28"/>
        </w:rPr>
        <w:t>Таким образом, оценки Павлова А.П. и Вернадского В.И. впервые получили количественное значение.</w:t>
      </w:r>
    </w:p>
    <w:p w14:paraId="67003129" w14:textId="2AFCEF12" w:rsidR="004D3752" w:rsidRPr="00173961" w:rsidRDefault="00564510" w:rsidP="00E90358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получены оценки</w:t>
      </w:r>
      <w:r w:rsidR="005E6BC4" w:rsidRPr="007F04BE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E6BC4" w:rsidRPr="007F04BE">
        <w:rPr>
          <w:rFonts w:ascii="Times New Roman" w:hAnsi="Times New Roman" w:cs="Times New Roman"/>
          <w:sz w:val="28"/>
          <w:szCs w:val="28"/>
        </w:rPr>
        <w:t xml:space="preserve"> урана </w:t>
      </w:r>
      <w:r w:rsidR="000A771A">
        <w:rPr>
          <w:rFonts w:ascii="Times New Roman" w:hAnsi="Times New Roman" w:cs="Times New Roman"/>
          <w:sz w:val="28"/>
          <w:szCs w:val="28"/>
        </w:rPr>
        <w:t>и тория</w:t>
      </w:r>
      <w:r w:rsidR="005E6BC4" w:rsidRPr="007F04BE">
        <w:rPr>
          <w:rFonts w:ascii="Times New Roman" w:hAnsi="Times New Roman" w:cs="Times New Roman"/>
          <w:color w:val="000000" w:themeColor="text1"/>
          <w:sz w:val="28"/>
          <w:szCs w:val="28"/>
        </w:rPr>
        <w:t>, перемещаемых за счет природных процессов</w:t>
      </w:r>
      <w:r w:rsidR="00E9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238U</w:t>
      </w:r>
      <w:r w:rsidR="00E903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 xml:space="preserve">= 2 </w:t>
      </w:r>
      <w:r w:rsidR="00E90358">
        <w:rPr>
          <w:rFonts w:cs="Calibri"/>
          <w:color w:val="000000" w:themeColor="text1"/>
          <w:sz w:val="28"/>
          <w:szCs w:val="28"/>
          <w:rtl/>
          <w:lang w:bidi="he-IL"/>
        </w:rPr>
        <w:t>ּ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="00E9035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9 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232Th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= 1,5 </w:t>
      </w:r>
      <w:r w:rsidR="00E90358" w:rsidRPr="00E90358">
        <w:rPr>
          <w:rFonts w:cs="Calibri"/>
          <w:color w:val="000000" w:themeColor="text1"/>
          <w:sz w:val="28"/>
          <w:szCs w:val="28"/>
          <w:rtl/>
          <w:lang w:bidi="he-IL"/>
        </w:rPr>
        <w:t>ּ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10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 xml:space="preserve"> Бк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2FB0" w:rsidRPr="00E9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5579F" w:rsidRPr="00E90358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техногенеза</w:t>
      </w:r>
      <w:r w:rsidR="00E90358" w:rsidRPr="00E9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238U 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>= 2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358" w:rsidRPr="00E90358">
        <w:rPr>
          <w:rFonts w:cs="Calibri"/>
          <w:color w:val="000000" w:themeColor="text1"/>
          <w:sz w:val="28"/>
          <w:szCs w:val="28"/>
          <w:rtl/>
          <w:lang w:bidi="he-IL"/>
        </w:rPr>
        <w:t>ּ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 xml:space="preserve"> Бк,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232Th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=15 </w:t>
      </w:r>
      <w:r w:rsidR="00E90358" w:rsidRPr="00E90358">
        <w:rPr>
          <w:rFonts w:cs="Calibri"/>
          <w:color w:val="000000" w:themeColor="text1"/>
          <w:sz w:val="28"/>
          <w:szCs w:val="28"/>
          <w:rtl/>
          <w:lang w:bidi="he-IL"/>
        </w:rPr>
        <w:t>ּ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="00E90358" w:rsidRPr="00E9035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10</w:t>
      </w:r>
      <w:r w:rsidR="00E90358">
        <w:rPr>
          <w:rFonts w:ascii="Times New Roman" w:hAnsi="Times New Roman"/>
          <w:color w:val="000000" w:themeColor="text1"/>
          <w:sz w:val="28"/>
          <w:szCs w:val="28"/>
        </w:rPr>
        <w:t xml:space="preserve"> Бк)</w:t>
      </w:r>
      <w:r w:rsidR="00702FB0" w:rsidRPr="00E90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0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Оказалось, что активности урана и тория, содержащихся в грунтах, переносимых за счет антропогенной деятельностью, на порядок выше активностей </w:t>
      </w:r>
      <w:r w:rsidR="000F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радионуклидов, перемещаемых за </w:t>
      </w:r>
      <w:r w:rsidR="00E90358">
        <w:rPr>
          <w:rFonts w:ascii="Times New Roman" w:hAnsi="Times New Roman" w:cs="Times New Roman"/>
          <w:color w:val="000000" w:themeColor="text1"/>
          <w:sz w:val="28"/>
          <w:szCs w:val="28"/>
        </w:rPr>
        <w:t>счет природных процессов.</w:t>
      </w:r>
    </w:p>
    <w:p w14:paraId="446C533D" w14:textId="3C213FA4" w:rsidR="00173961" w:rsidRPr="00173961" w:rsidRDefault="00173961" w:rsidP="00173961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</w:t>
      </w:r>
      <w:r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урана, так и тория в перемещаемых потоках веществ на Земле за счет техногенеза более чем на порядок выше, чем за счет естественных процессов. Следовательно, в околоземное пространство за счет антропогенной деятельности поступает намного больше радионуклидов, чем за счет деятельности природы. </w:t>
      </w:r>
      <w:r w:rsidRPr="00173961">
        <w:rPr>
          <w:rFonts w:ascii="Times New Roman" w:hAnsi="Times New Roman" w:cs="Times New Roman"/>
          <w:sz w:val="28"/>
          <w:szCs w:val="28"/>
        </w:rPr>
        <w:t xml:space="preserve">Пусть в случае семейства урана это характеризуется коэффициентом </w:t>
      </w:r>
      <w:r w:rsidRPr="0017396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739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r w:rsidRPr="00173961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173961">
        <w:rPr>
          <w:rFonts w:ascii="Times New Roman" w:hAnsi="Times New Roman" w:cs="Times New Roman"/>
          <w:sz w:val="28"/>
          <w:szCs w:val="28"/>
        </w:rPr>
        <w:t xml:space="preserve"> &gt; 1. Так как в пределах нашей планеты имеет место вековое равновесие </w:t>
      </w:r>
      <w:r w:rsidRPr="00173961">
        <w:rPr>
          <w:rFonts w:ascii="Times New Roman" w:hAnsi="Times New Roman" w:cs="Times New Roman"/>
          <w:sz w:val="28"/>
          <w:szCs w:val="28"/>
        </w:rPr>
        <w:lastRenderedPageBreak/>
        <w:t xml:space="preserve">для урана, тория и продуктов их распада, активность всех этих продуктов распада, и прежде всего (в случае урана) </w:t>
      </w:r>
      <w:r w:rsidR="004D42B6" w:rsidRPr="004D42B6">
        <w:rPr>
          <w:rFonts w:ascii="Times New Roman" w:hAnsi="Times New Roman" w:cs="Times New Roman"/>
          <w:sz w:val="28"/>
          <w:szCs w:val="28"/>
          <w:vertAlign w:val="superscript"/>
        </w:rPr>
        <w:t>226</w:t>
      </w:r>
      <w:r w:rsidRPr="00173961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173961">
        <w:rPr>
          <w:rFonts w:ascii="Times New Roman" w:hAnsi="Times New Roman" w:cs="Times New Roman"/>
          <w:sz w:val="28"/>
          <w:szCs w:val="28"/>
        </w:rPr>
        <w:t xml:space="preserve">, </w:t>
      </w:r>
      <w:r w:rsidR="004D42B6" w:rsidRPr="004D42B6">
        <w:rPr>
          <w:rFonts w:ascii="Times New Roman" w:hAnsi="Times New Roman" w:cs="Times New Roman"/>
          <w:sz w:val="28"/>
          <w:szCs w:val="28"/>
          <w:vertAlign w:val="superscript"/>
        </w:rPr>
        <w:t>222</w:t>
      </w:r>
      <w:r w:rsidRPr="00173961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173961">
        <w:rPr>
          <w:rFonts w:ascii="Times New Roman" w:hAnsi="Times New Roman" w:cs="Times New Roman"/>
          <w:sz w:val="28"/>
          <w:szCs w:val="28"/>
        </w:rPr>
        <w:t xml:space="preserve"> и </w:t>
      </w:r>
      <w:r w:rsidR="004D42B6" w:rsidRPr="004D42B6">
        <w:rPr>
          <w:rFonts w:ascii="Times New Roman" w:hAnsi="Times New Roman" w:cs="Times New Roman"/>
          <w:sz w:val="28"/>
          <w:szCs w:val="28"/>
          <w:vertAlign w:val="superscript"/>
        </w:rPr>
        <w:t>210</w:t>
      </w:r>
      <w:r w:rsidRPr="0017396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173961">
        <w:rPr>
          <w:rFonts w:ascii="Times New Roman" w:hAnsi="Times New Roman" w:cs="Times New Roman"/>
          <w:sz w:val="28"/>
          <w:szCs w:val="28"/>
        </w:rPr>
        <w:t xml:space="preserve"> на такую же величину. </w:t>
      </w:r>
    </w:p>
    <w:p w14:paraId="0D475B17" w14:textId="621FA157" w:rsidR="00386DD9" w:rsidRPr="009B47E1" w:rsidRDefault="00702FB0" w:rsidP="009B47E1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9B47E1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суммарные вклады в дозу облучения населения (внешнего и внутреннего) от урана и тория</w:t>
      </w:r>
      <w:r w:rsidR="00173961" w:rsidRPr="00173961">
        <w:rPr>
          <w:rFonts w:ascii="Times New Roman" w:hAnsi="Times New Roman" w:cs="Times New Roman"/>
          <w:sz w:val="28"/>
          <w:szCs w:val="28"/>
        </w:rPr>
        <w:t>.</w:t>
      </w:r>
      <w:r w:rsidR="009B47E1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~24,</w:t>
      </w:r>
      <w:r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4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/год и ~</w:t>
      </w:r>
      <w:r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5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537C">
        <w:rPr>
          <w:rFonts w:ascii="Times New Roman" w:hAnsi="Times New Roman" w:cs="Times New Roman"/>
          <w:color w:val="000000" w:themeColor="text1"/>
          <w:sz w:val="28"/>
          <w:szCs w:val="28"/>
        </w:rPr>
        <w:t>3в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/год соответственно</w:t>
      </w:r>
      <w:r w:rsidR="009B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том, что </w:t>
      </w:r>
      <w:r w:rsidR="009B47E1">
        <w:rPr>
          <w:rFonts w:ascii="Times New Roman" w:hAnsi="Times New Roman" w:cs="Times New Roman"/>
          <w:sz w:val="28"/>
          <w:szCs w:val="28"/>
        </w:rPr>
        <w:t xml:space="preserve">среднегодовая </w:t>
      </w:r>
      <w:r w:rsidR="009B47E1" w:rsidRPr="007F04BE">
        <w:rPr>
          <w:rFonts w:ascii="Times New Roman" w:hAnsi="Times New Roman" w:cs="Times New Roman"/>
          <w:sz w:val="28"/>
          <w:szCs w:val="28"/>
        </w:rPr>
        <w:t>доза облучения</w:t>
      </w:r>
      <w:r w:rsidR="009B47E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B47E1" w:rsidRPr="007F04B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B47E1">
        <w:rPr>
          <w:rFonts w:ascii="Times New Roman" w:hAnsi="Times New Roman" w:cs="Times New Roman"/>
          <w:sz w:val="28"/>
          <w:szCs w:val="28"/>
        </w:rPr>
        <w:t>~</w:t>
      </w:r>
      <w:r w:rsidR="009B47E1" w:rsidRPr="007F04BE">
        <w:rPr>
          <w:rFonts w:ascii="Times New Roman" w:hAnsi="Times New Roman" w:cs="Times New Roman"/>
          <w:sz w:val="28"/>
          <w:szCs w:val="28"/>
        </w:rPr>
        <w:t>2,4 мЗв/год</w:t>
      </w:r>
      <w:r w:rsidR="009B47E1">
        <w:rPr>
          <w:rFonts w:ascii="Times New Roman" w:hAnsi="Times New Roman" w:cs="Times New Roman"/>
          <w:sz w:val="28"/>
          <w:szCs w:val="28"/>
        </w:rPr>
        <w:t>.</w:t>
      </w:r>
      <w:r w:rsidR="009B47E1" w:rsidRPr="007F0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5B7D4" w14:textId="38C16DA4" w:rsidR="00B40AC2" w:rsidRPr="007F04BE" w:rsidRDefault="00A976E6" w:rsidP="00A53DD3">
      <w:pPr>
        <w:shd w:val="clear" w:color="auto" w:fill="FFFFFF"/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386DD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F04BE">
        <w:rPr>
          <w:rFonts w:ascii="Times New Roman" w:hAnsi="Times New Roman" w:cs="Times New Roman"/>
          <w:sz w:val="28"/>
          <w:szCs w:val="28"/>
        </w:rPr>
        <w:t>техногенез вносит вклад в дозу облучения</w:t>
      </w:r>
      <w:r w:rsidR="00E569F2" w:rsidRPr="007F04BE">
        <w:rPr>
          <w:rFonts w:ascii="Times New Roman" w:hAnsi="Times New Roman" w:cs="Times New Roman"/>
          <w:sz w:val="28"/>
          <w:szCs w:val="28"/>
        </w:rPr>
        <w:t xml:space="preserve">. </w:t>
      </w:r>
      <w:r w:rsidR="0065579F" w:rsidRPr="007F04BE">
        <w:rPr>
          <w:rFonts w:ascii="Times New Roman" w:hAnsi="Times New Roman" w:cs="Times New Roman"/>
          <w:sz w:val="28"/>
          <w:szCs w:val="28"/>
        </w:rPr>
        <w:t>Антропогенная деятельность (</w:t>
      </w:r>
      <w:r w:rsidR="0063522C">
        <w:rPr>
          <w:rFonts w:ascii="Times New Roman" w:hAnsi="Times New Roman" w:cs="Times New Roman"/>
          <w:sz w:val="28"/>
          <w:szCs w:val="28"/>
        </w:rPr>
        <w:t>как связанная с горнорудной промышленностью, так и не связанная с ней</w:t>
      </w:r>
      <w:r w:rsidR="0065579F" w:rsidRPr="007F04BE">
        <w:rPr>
          <w:rFonts w:ascii="Times New Roman" w:hAnsi="Times New Roman" w:cs="Times New Roman"/>
          <w:sz w:val="28"/>
          <w:szCs w:val="28"/>
        </w:rPr>
        <w:t xml:space="preserve">) </w:t>
      </w:r>
      <w:r w:rsidR="00E569F2" w:rsidRPr="007F04BE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63522C">
        <w:rPr>
          <w:rFonts w:ascii="Times New Roman" w:hAnsi="Times New Roman" w:cs="Times New Roman"/>
          <w:sz w:val="28"/>
          <w:szCs w:val="28"/>
        </w:rPr>
        <w:t xml:space="preserve">внешнюю и внутреннюю дозу облучения населения Земли, </w:t>
      </w:r>
      <w:r w:rsidR="007E294B">
        <w:rPr>
          <w:rFonts w:ascii="Times New Roman" w:hAnsi="Times New Roman" w:cs="Times New Roman"/>
          <w:sz w:val="28"/>
          <w:szCs w:val="28"/>
        </w:rPr>
        <w:t>а следовательно,</w:t>
      </w:r>
      <w:r w:rsidR="0063522C">
        <w:rPr>
          <w:rFonts w:ascii="Times New Roman" w:hAnsi="Times New Roman" w:cs="Times New Roman"/>
          <w:sz w:val="28"/>
          <w:szCs w:val="28"/>
        </w:rPr>
        <w:t xml:space="preserve"> и воздействует на </w:t>
      </w:r>
      <w:r w:rsidR="00E569F2" w:rsidRPr="007F04BE">
        <w:rPr>
          <w:rFonts w:ascii="Times New Roman" w:hAnsi="Times New Roman" w:cs="Times New Roman"/>
          <w:sz w:val="28"/>
          <w:szCs w:val="28"/>
        </w:rPr>
        <w:t>радиационный фон</w:t>
      </w:r>
      <w:r w:rsidR="0063522C">
        <w:rPr>
          <w:rFonts w:ascii="Times New Roman" w:hAnsi="Times New Roman" w:cs="Times New Roman"/>
          <w:sz w:val="28"/>
          <w:szCs w:val="28"/>
        </w:rPr>
        <w:t>.</w:t>
      </w:r>
      <w:r w:rsidRPr="007F04B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2"/>
    <w:p w14:paraId="6781F570" w14:textId="0A8874AD" w:rsidR="00B40AC2" w:rsidRPr="007F04BE" w:rsidRDefault="00484692" w:rsidP="00A53DD3">
      <w:pPr>
        <w:spacing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7F04BE">
        <w:rPr>
          <w:rFonts w:ascii="Times New Roman" w:hAnsi="Times New Roman" w:cs="Times New Roman"/>
          <w:sz w:val="28"/>
          <w:szCs w:val="28"/>
        </w:rPr>
        <w:br w:type="page"/>
      </w:r>
    </w:p>
    <w:p w14:paraId="78EFA06E" w14:textId="77777777" w:rsidR="00B40AC2" w:rsidRPr="007F04BE" w:rsidRDefault="00AF39FE" w:rsidP="0069524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04147393"/>
      <w:r w:rsidRPr="007F0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</w:t>
      </w:r>
      <w:r w:rsidR="00B40AC2" w:rsidRPr="007F0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итератур</w:t>
      </w:r>
      <w:r w:rsidRPr="007F0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bookmarkEnd w:id="23"/>
    </w:p>
    <w:p w14:paraId="20F87C34" w14:textId="77777777" w:rsidR="00A55927" w:rsidRPr="00D864A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Белозерский Г.Н.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адиационная экология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для бакалавриата и магистратуры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2-е изд., пер. и доп.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СПб : Изд. Юрайт,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2021. — 419с.</w:t>
      </w:r>
    </w:p>
    <w:p w14:paraId="77C1A15E" w14:textId="77777777" w:rsidR="00A55927" w:rsidRPr="00D864A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4" w:name="_Hlk103012628"/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августа 2004 года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122-ФЗ «О радиационной безопасности населения» </w:t>
      </w:r>
      <w:bookmarkEnd w:id="24"/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на 8 декабря 2020 года).</w:t>
      </w:r>
    </w:p>
    <w:p w14:paraId="299E3D7B" w14:textId="2290EE8D" w:rsidR="000C07C7" w:rsidRDefault="00A55927" w:rsidP="005B1625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Вернадский В.И. </w:t>
      </w:r>
      <w:r w:rsidR="000C07C7"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>Биосфера и ноосфера. — М.: Айрис-пресс, 2012. — 576 с.</w:t>
      </w:r>
    </w:p>
    <w:p w14:paraId="2D1C6380" w14:textId="2CA9D5F8" w:rsidR="00C31B03" w:rsidRDefault="00C31B03" w:rsidP="005B1625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>Одум, Юджин П. Основы экологии.</w:t>
      </w:r>
      <w:r w:rsidRPr="00C31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М. : Изд. Мир, </w:t>
      </w:r>
      <w:r w:rsidRPr="00C31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1971. </w:t>
      </w: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741c.</w:t>
      </w:r>
    </w:p>
    <w:p w14:paraId="10849331" w14:textId="210A77AF" w:rsidR="00A55927" w:rsidRPr="000C07C7" w:rsidRDefault="00A55927" w:rsidP="005B1625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>Одум, Юджин П. Основы экологии. —  М. : Изд. Мир, 1986 — 373с.</w:t>
      </w:r>
    </w:p>
    <w:p w14:paraId="490F6D8E" w14:textId="77777777" w:rsidR="00A55927" w:rsidRPr="00E77343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Опекунов А.Ю. Экологическая седиментология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чебное пособие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 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Пб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дом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ПбГУ,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864A7">
        <w:rPr>
          <w:rFonts w:ascii="Times New Roman" w:hAnsi="Times New Roman" w:cs="Times New Roman"/>
          <w:sz w:val="28"/>
          <w:szCs w:val="28"/>
        </w:rPr>
        <w:t>с.</w:t>
      </w:r>
    </w:p>
    <w:p w14:paraId="6FEAC79C" w14:textId="77777777" w:rsidR="00A55927" w:rsidRPr="00E77343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Опекунов А.Ю.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Техногенное воздействие и загрязнение окружающей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Лекции по Геоэкологии для студентов 3 курса. - 2021г.</w:t>
      </w:r>
    </w:p>
    <w:p w14:paraId="1CF8A283" w14:textId="77777777" w:rsidR="00A55927" w:rsidRPr="00D864A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Трофимов В.Т., Королев В.А., Вознесенский Е.А., Голодковская Г.А., Васильчук Ю.К., Зиангиров Р.С. Грунтоведение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 п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од ред. В.Т.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Трофимова. — 6-е изд., переработ, и доп. — М.: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МГУ, 2005. — 1024с.</w:t>
      </w:r>
    </w:p>
    <w:p w14:paraId="097F325E" w14:textId="77777777" w:rsidR="00A55927" w:rsidRPr="00D864A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D864A7">
        <w:rPr>
          <w:rFonts w:ascii="Times New Roman" w:hAnsi="Times New Roman" w:cs="Times New Roman"/>
          <w:sz w:val="28"/>
          <w:szCs w:val="28"/>
        </w:rPr>
        <w:t>Трофимов В.Т. Экологическая геология. Учебник для вузов /</w:t>
      </w:r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r w:rsidRPr="00D864A7">
        <w:rPr>
          <w:rFonts w:ascii="Times New Roman" w:hAnsi="Times New Roman" w:cs="Times New Roman"/>
          <w:sz w:val="28"/>
          <w:szCs w:val="28"/>
        </w:rPr>
        <w:t>Д.Г. Зилинг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4A7">
        <w:rPr>
          <w:rFonts w:ascii="Times New Roman" w:hAnsi="Times New Roman" w:cs="Times New Roman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D864A7">
        <w:rPr>
          <w:rFonts w:ascii="Times New Roman" w:hAnsi="Times New Roman" w:cs="Times New Roman"/>
          <w:sz w:val="28"/>
          <w:szCs w:val="28"/>
        </w:rPr>
        <w:t xml:space="preserve"> М.: Геоинформмарк, 2002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D864A7">
        <w:rPr>
          <w:rFonts w:ascii="Times New Roman" w:hAnsi="Times New Roman" w:cs="Times New Roman"/>
          <w:sz w:val="28"/>
          <w:szCs w:val="28"/>
        </w:rPr>
        <w:t xml:space="preserve"> 416с.</w:t>
      </w:r>
    </w:p>
    <w:p w14:paraId="6FBBEB28" w14:textId="77777777" w:rsidR="00A55927" w:rsidRPr="00B16384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Научного Комитета ООН по действию атомной радиации; Приложение, А-облучение за счет естественных источников ионизирующего излучения, </w:t>
      </w:r>
      <w:r w:rsidRPr="00B72EA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— </w:t>
      </w:r>
      <w:r w:rsidRPr="00B72EAD">
        <w:rPr>
          <w:rFonts w:ascii="Times New Roman" w:hAnsi="Times New Roman" w:cs="Times New Roman"/>
          <w:color w:val="000000" w:themeColor="text1"/>
          <w:sz w:val="28"/>
          <w:szCs w:val="28"/>
        </w:rPr>
        <w:t>Нью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-Йорк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ООН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16384">
        <w:rPr>
          <w:rFonts w:ascii="Times New Roman" w:hAnsi="Times New Roman" w:cs="Times New Roman"/>
          <w:color w:val="000000" w:themeColor="text1"/>
          <w:sz w:val="28"/>
          <w:szCs w:val="28"/>
        </w:rPr>
        <w:t>2018.</w:t>
      </w:r>
      <w:r w:rsidRPr="00B16384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— </w:t>
      </w:r>
      <w:r w:rsidRPr="00B16384">
        <w:rPr>
          <w:rFonts w:ascii="Times New Roman" w:hAnsi="Times New Roman" w:cs="Times New Roman"/>
          <w:color w:val="000000" w:themeColor="text1"/>
          <w:sz w:val="28"/>
          <w:szCs w:val="28"/>
        </w:rPr>
        <w:t>23с.</w:t>
      </w:r>
    </w:p>
    <w:p w14:paraId="1739416A" w14:textId="77777777" w:rsidR="00A55927" w:rsidRPr="000C07C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07C7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Бекман И. Н.  Радиоэкология и экологическая радиохимия. Учебник для вузов. - 2-е изд., испр. и доп. — М. : Изд. Юрайт, 2021. — 497с.</w:t>
      </w:r>
    </w:p>
    <w:p w14:paraId="0A8F37EF" w14:textId="77777777" w:rsidR="00A55927" w:rsidRPr="00E77343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sz w:val="28"/>
          <w:szCs w:val="28"/>
        </w:rPr>
        <w:t>Ковда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D864A7">
        <w:rPr>
          <w:rFonts w:ascii="Times New Roman" w:hAnsi="Times New Roman" w:cs="Times New Roman"/>
          <w:sz w:val="28"/>
          <w:szCs w:val="28"/>
        </w:rPr>
        <w:t>Биогеохимия почвенного покрова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4A7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D864A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D864A7">
        <w:rPr>
          <w:rFonts w:ascii="Times New Roman" w:hAnsi="Times New Roman" w:cs="Times New Roman"/>
          <w:sz w:val="28"/>
          <w:szCs w:val="28"/>
        </w:rPr>
        <w:t xml:space="preserve"> Наука, 1985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4A7">
        <w:rPr>
          <w:rFonts w:ascii="Times New Roman" w:hAnsi="Times New Roman" w:cs="Times New Roman"/>
          <w:sz w:val="28"/>
          <w:szCs w:val="28"/>
        </w:rPr>
        <w:t xml:space="preserve"> </w:t>
      </w:r>
      <w:r w:rsidRPr="00D864A7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D864A7">
        <w:rPr>
          <w:rFonts w:ascii="Times New Roman" w:hAnsi="Times New Roman" w:cs="Times New Roman"/>
          <w:sz w:val="28"/>
          <w:szCs w:val="28"/>
        </w:rPr>
        <w:t>262с.</w:t>
      </w:r>
    </w:p>
    <w:p w14:paraId="336176AF" w14:textId="77777777" w:rsidR="00A55927" w:rsidRPr="00E77343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Еремченко О.З. Учение о биосфере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чебное пособие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ов. – 3-е изд., перераб. и доп. – М.: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Юрайт, 2020. – 236с.</w:t>
      </w:r>
    </w:p>
    <w:p w14:paraId="3D12ED84" w14:textId="77777777" w:rsidR="00A55927" w:rsidRPr="00D864A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Болтрамович С.Ф. Геоморфология. Учебник для ВУЗов / под ред. А.И. Жирова, </w:t>
      </w:r>
      <w:r w:rsidRPr="00D864A7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3-е изд.., перераб. и доп.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: Изд. Юрайт, 2022.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733с.</w:t>
      </w:r>
    </w:p>
    <w:p w14:paraId="1A2EC7E8" w14:textId="77777777" w:rsidR="00A55927" w:rsidRPr="000C07C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C07C7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Бондарев Л.Г. Планетарное перемещение вещества и человек. - Москва: Мысль, 1974. </w:t>
      </w:r>
      <w:r w:rsidRPr="000C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C07C7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158 с.</w:t>
      </w:r>
    </w:p>
    <w:p w14:paraId="0FB7D8CA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Королёв В. А. Мониторинг геологической среды. Учебник для вузов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 п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од ред. В.Т. Трофимова. — М.: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МГУ, 1995. — 272с.</w:t>
      </w:r>
    </w:p>
    <w:p w14:paraId="1B047821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Лисицын А.П. Осадкообразование в океанах. Количественное распределение осадочного материала. — 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: Наука, 1974. —  438с.</w:t>
      </w:r>
    </w:p>
    <w:p w14:paraId="15814D0D" w14:textId="77777777" w:rsidR="00A55927" w:rsidRPr="00053250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 С.П. Шахтная </w:t>
      </w:r>
      <w:r w:rsidRPr="00966120">
        <w:rPr>
          <w:rFonts w:ascii="Times New Roman" w:hAnsi="Times New Roman" w:cs="Times New Roman"/>
          <w:color w:val="000000" w:themeColor="text1"/>
          <w:sz w:val="28"/>
          <w:szCs w:val="28"/>
        </w:rPr>
        <w:t>геология угольных месторождений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Учебное пособие.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</w:t>
      </w:r>
      <w:r w:rsidRPr="00966120">
        <w:rPr>
          <w:rFonts w:ascii="Times New Roman" w:hAnsi="Times New Roman" w:cs="Times New Roman"/>
          <w:color w:val="000000" w:themeColor="text1"/>
          <w:sz w:val="28"/>
          <w:szCs w:val="28"/>
        </w:rPr>
        <w:t>Углетехиздат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1950.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213с.</w:t>
      </w:r>
    </w:p>
    <w:p w14:paraId="1C75B501" w14:textId="0443871E" w:rsidR="00A55927" w:rsidRPr="00D864A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Пустовалов Л.В. Петрография осадочных пород.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научно-техническое издательство нефтяной и горно-топливной литературы, 1940. —  476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6AADB390" w14:textId="77777777" w:rsidR="00A55927" w:rsidRPr="00D864A7" w:rsidRDefault="00A55927" w:rsidP="00A55927">
      <w:pPr>
        <w:pStyle w:val="a8"/>
        <w:numPr>
          <w:ilvl w:val="0"/>
          <w:numId w:val="36"/>
        </w:numPr>
        <w:spacing w:after="0" w:line="360" w:lineRule="auto"/>
        <w:ind w:right="84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Милютин А.Г. Геология.  Учебник для бакалавров, — 3-е изд. —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Юрайт, 2019. — 543с. </w:t>
      </w:r>
    </w:p>
    <w:p w14:paraId="20506EFA" w14:textId="18975EDD" w:rsidR="00D65F01" w:rsidRDefault="00A55927" w:rsidP="00D65F01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Кларк</w:t>
      </w:r>
      <w:r w:rsidR="000C07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0C07C7">
        <w:rPr>
          <w:rFonts w:ascii="Times New Roman" w:hAnsi="Times New Roman" w:cs="Times New Roman"/>
          <w:color w:val="000000" w:themeColor="text1"/>
          <w:sz w:val="28"/>
          <w:szCs w:val="28"/>
        </w:rPr>
        <w:t>ранк У</w:t>
      </w:r>
      <w:r w:rsidR="004D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740" w:rsidRPr="004D2740">
        <w:rPr>
          <w:rFonts w:ascii="Times New Roman" w:hAnsi="Times New Roman" w:cs="Times New Roman"/>
          <w:color w:val="000000" w:themeColor="text1"/>
          <w:sz w:val="28"/>
          <w:szCs w:val="28"/>
        </w:rPr>
        <w:t>Состав земной коры</w:t>
      </w:r>
      <w:r w:rsidR="004D2740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4D2740" w:rsidRPr="004D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Вашингтон, 1924</w:t>
      </w:r>
      <w:r w:rsidR="004D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9F73A6" w14:textId="10E23066" w:rsidR="00D65F01" w:rsidRPr="00D65F01" w:rsidRDefault="00D65F01" w:rsidP="00D65F01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Сажин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, Васильев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Ю.И.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, Чичагов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Ларионов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Эоловый морфолитогенез и современный климат Евразии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т.2. Катастрофические эоловые процессы, динамические различия эоловых процессов современной и ледниковой эпох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Геоморфология. – 2013.– С. 3–14</w:t>
      </w:r>
      <w:r w:rsidR="00DD4E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65F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A15A9A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Simon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Price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Humans as major geological and geomorphological agents in the Anthropocene: the significance of artificial ground in Great Britain.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2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001D9CB7" w14:textId="6423A0DA" w:rsidR="00A55927" w:rsidRPr="00EC04CD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4CD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Техногенез, его воздействие на ландшафты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Лекция 17. 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hyperlink r:id="rId17" w:history="1"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pandia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/80/144/55914.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11D8FF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Протасова Н.А. Геохимия техногенных ландшафтов. Учебное пособие для ВУЗов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 : Изд. ВГУ, 2009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37с.</w:t>
      </w:r>
    </w:p>
    <w:p w14:paraId="46BE712D" w14:textId="5AA310C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Ball P. 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earth moves most for humans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– International weekly journal of science Nature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2005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hyperlink r:id="rId18" w:history="1"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nature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/2005/050307/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full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</w:rPr>
          <w:t>050307-2.</w:t>
        </w:r>
        <w:r w:rsidRPr="008E6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50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089898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4CD">
        <w:rPr>
          <w:rFonts w:ascii="Times New Roman" w:hAnsi="Times New Roman" w:cs="Times New Roman"/>
          <w:color w:val="000000" w:themeColor="text1"/>
          <w:sz w:val="28"/>
          <w:szCs w:val="28"/>
        </w:rPr>
        <w:t>Уилкинсон Б.Х. Геология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</w:rPr>
        <w:t>161-164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4BD2ADD3" w14:textId="77777777" w:rsidR="00A55927" w:rsidRPr="00EC04CD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4CD">
        <w:rPr>
          <w:rFonts w:ascii="Times New Roman" w:hAnsi="Times New Roman" w:cs="Times New Roman"/>
          <w:color w:val="000000" w:themeColor="text1"/>
          <w:sz w:val="28"/>
          <w:szCs w:val="28"/>
        </w:rPr>
        <w:t>Гук Р. Геология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</w:rPr>
        <w:t>843-846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6C6350BD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Jaia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Syvitski</w:t>
      </w:r>
      <w:r w:rsidRPr="009242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other</w:t>
      </w:r>
      <w:r w:rsidRPr="009242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Earth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sediment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cycle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during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EC0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7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Anthropocene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2022. 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32c.</w:t>
      </w:r>
    </w:p>
    <w:p w14:paraId="391D61BD" w14:textId="77777777" w:rsidR="00A55927" w:rsidRPr="008C485A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4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Middleton N., Kang U. Sand and Dust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torms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Impact Mitigation.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2017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—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7DA72108" w14:textId="58C3FBB9" w:rsidR="00A55927" w:rsidRPr="00C31B03" w:rsidRDefault="00A55927" w:rsidP="004D2740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Добровольский Г.В. Глобальные проблемы: Деградация почв – угроза глобального экологического кризиса, - 2008 г. [электронный ресурс] </w:t>
      </w:r>
      <w:hyperlink r:id="rId19" w:history="1">
        <w:r w:rsidRPr="008C485A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https://cyberleninka.ru/article/n/degradatsiya-pochv-ugroza-globalnogo-ekologicheskogo-krizisa/viewer</w:t>
        </w:r>
      </w:hyperlink>
    </w:p>
    <w:p w14:paraId="0FAB1EE1" w14:textId="719CD992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Литвин Л.Ф. География эрозии почв сельскохозяйственных земель России,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254с.  [электронный ресурс]  </w:t>
      </w:r>
      <w:hyperlink r:id="rId20" w:anchor="179" w:history="1">
        <w:r w:rsidRPr="009242A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https://www.rfbr.ru/rffi/portal/books/o_36421#179</w:t>
        </w:r>
      </w:hyperlink>
      <w:r w:rsidRPr="009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2CC51AA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Милютин А.Г. [и др.] Экология. Основы геоэкологии. Учебник для академического бакалавриата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ред. 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Н.К. Андросова, И.С. Калинин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, А.К. Порцевск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Юрайт, 2019.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542с</w:t>
      </w:r>
    </w:p>
    <w:p w14:paraId="6365BBE0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Белозерский Г.Н. Введение в глобальную экологию. Учебник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ВУЗов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>СПб: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СПбГУ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2001.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77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464с.</w:t>
      </w:r>
    </w:p>
    <w:p w14:paraId="50E56767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77">
        <w:rPr>
          <w:rFonts w:ascii="Times New Roman" w:hAnsi="Times New Roman" w:cs="Times New Roman"/>
          <w:color w:val="000000" w:themeColor="text1"/>
          <w:sz w:val="28"/>
          <w:szCs w:val="28"/>
        </w:rPr>
        <w:t>Нормы радиационной безопасности (НРБ-99/2009)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Санитарно- эпидемиологические правила и нормативы (СанПиН 2.6.1.2523-09)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Федеральный центр гигиены и эпидемиологии Роспотребнадзора, 2009.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377">
        <w:rPr>
          <w:rFonts w:ascii="Times New Roman" w:hAnsi="Times New Roman" w:cs="Times New Roman"/>
          <w:color w:val="000000" w:themeColor="text1"/>
          <w:sz w:val="28"/>
          <w:szCs w:val="28"/>
        </w:rPr>
        <w:t>100с.</w:t>
      </w:r>
    </w:p>
    <w:p w14:paraId="0BBCAAE5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Кузнецов, В.А. Радиоактивные элементы в горных породах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P.C. Журавлев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, Д.К. Осипов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Изд.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Наука, 1975. – 300с.</w:t>
      </w:r>
    </w:p>
    <w:p w14:paraId="5FF4C9D0" w14:textId="77777777" w:rsidR="00A55927" w:rsidRDefault="00A55927" w:rsidP="00A55927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Ермолов В.А. Основы геологии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чебник для вузов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Л.Н. Ларичев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, В.В. Мосейкин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изд., стер.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: Изд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Московского государственного горного университета, 2008. - 598с.</w:t>
      </w:r>
    </w:p>
    <w:p w14:paraId="1BDB57A9" w14:textId="29D0AE33" w:rsidR="00282CE1" w:rsidRDefault="00A55927" w:rsidP="00282CE1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>Редина М.М., Хаустов А.П. Вторичные ресурсы, образующиеся в нефтедобывающей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864A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[электронный ресурс] </w:t>
      </w:r>
      <w:hyperlink r:id="rId21" w:history="1">
        <w:r w:rsidRPr="008C485A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https://eipc.center/wp-content/uploads/2020/08/encycl/p_three/chpt_17.pdf</w:t>
        </w:r>
      </w:hyperlink>
    </w:p>
    <w:p w14:paraId="7CBD478F" w14:textId="7D30D29F" w:rsidR="00282CE1" w:rsidRPr="00282CE1" w:rsidRDefault="00282CE1" w:rsidP="00282CE1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Cooper A.H., Brown T.J., Price S.J., Ford J.R. &amp; Waters C.N. Humans are the most significant global geomorphological driving force of the 21st century. Anthropocene Rev. 5,</w:t>
      </w:r>
      <w:r w:rsid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2018. -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222–229</w:t>
      </w:r>
      <w:r w:rsidR="00945E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B2CEF95" w14:textId="1EABC579" w:rsidR="00570258" w:rsidRPr="00FE4462" w:rsidRDefault="00282CE1" w:rsidP="00570258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Global Aggregates Information Network (GAIN). GAIN newsletter #4, January 2019. GAIN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70258"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570258" w:rsidRPr="0057025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570258"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70258" w:rsidRPr="00570258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="00570258"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] 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://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gain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GAIN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Newsletter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Jan</w:t>
      </w:r>
      <w:r w:rsidRPr="00FE44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19.</w:t>
      </w:r>
      <w:r w:rsidRPr="00282C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</w:p>
    <w:p w14:paraId="7AC82AEF" w14:textId="2E9E84BA" w:rsidR="00570258" w:rsidRPr="00570258" w:rsidRDefault="00570258" w:rsidP="00570258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Statistical Review of World Energy: 70th edition, — 2021 [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] </w:t>
      </w:r>
      <w:hyperlink r:id="rId22" w:history="1">
        <w:r w:rsidRPr="00570258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https://www.bp.com/content/dam/bp/business-sites/en/global/corporate/pdfs/energy-economics/statistical-review/bp-stats-review-2021-full-report.pdf</w:t>
        </w:r>
      </w:hyperlink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5E338D7F" w14:textId="72004FBA" w:rsidR="00570258" w:rsidRPr="00FB143A" w:rsidRDefault="00FB143A" w:rsidP="00282CE1">
      <w:pPr>
        <w:pStyle w:val="a8"/>
        <w:numPr>
          <w:ilvl w:val="0"/>
          <w:numId w:val="36"/>
        </w:numPr>
        <w:spacing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Байдуков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А.К.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Летуч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ий 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Ю.А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Лобынцев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В.В.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Экологическая безопасность Военно-морской деятельности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FB143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Изд. Наука,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2020. </w:t>
      </w:r>
      <w:r w:rsidRPr="005702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—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606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</w:t>
      </w:r>
      <w:r w:rsidRPr="00FB1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13BD7A44" w14:textId="25E3B89D" w:rsidR="00D52F78" w:rsidRPr="00FB143A" w:rsidRDefault="00D52F78" w:rsidP="00695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F78" w:rsidRPr="00FB143A" w:rsidSect="00A53DD3">
      <w:footerReference w:type="default" r:id="rId23"/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3B76" w14:textId="77777777" w:rsidR="00C93CA4" w:rsidRDefault="00C93CA4" w:rsidP="006B42C6">
      <w:pPr>
        <w:spacing w:after="0" w:line="240" w:lineRule="auto"/>
      </w:pPr>
      <w:r>
        <w:separator/>
      </w:r>
    </w:p>
  </w:endnote>
  <w:endnote w:type="continuationSeparator" w:id="0">
    <w:p w14:paraId="27321D7B" w14:textId="77777777" w:rsidR="00C93CA4" w:rsidRDefault="00C93CA4" w:rsidP="006B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844437"/>
      <w:docPartObj>
        <w:docPartGallery w:val="Page Numbers (Bottom of Page)"/>
        <w:docPartUnique/>
      </w:docPartObj>
    </w:sdtPr>
    <w:sdtEndPr/>
    <w:sdtContent>
      <w:p w14:paraId="2757566E" w14:textId="44DB895D" w:rsidR="005B1625" w:rsidRDefault="005B162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47">
          <w:rPr>
            <w:noProof/>
          </w:rPr>
          <w:t>27</w:t>
        </w:r>
        <w:r>
          <w:fldChar w:fldCharType="end"/>
        </w:r>
      </w:p>
    </w:sdtContent>
  </w:sdt>
  <w:p w14:paraId="4FD0510D" w14:textId="77777777" w:rsidR="005B1625" w:rsidRDefault="005B162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439765"/>
      <w:docPartObj>
        <w:docPartGallery w:val="Page Numbers (Bottom of Page)"/>
        <w:docPartUnique/>
      </w:docPartObj>
    </w:sdtPr>
    <w:sdtEndPr/>
    <w:sdtContent>
      <w:p w14:paraId="5EBD71B2" w14:textId="667EB708" w:rsidR="005B1625" w:rsidRDefault="005B162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47">
          <w:rPr>
            <w:noProof/>
          </w:rPr>
          <w:t>35</w:t>
        </w:r>
        <w:r>
          <w:fldChar w:fldCharType="end"/>
        </w:r>
      </w:p>
    </w:sdtContent>
  </w:sdt>
  <w:p w14:paraId="6B87DFF4" w14:textId="77777777" w:rsidR="005B1625" w:rsidRDefault="005B16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13A" w14:textId="77777777" w:rsidR="00C93CA4" w:rsidRDefault="00C93CA4" w:rsidP="006B42C6">
      <w:pPr>
        <w:spacing w:after="0" w:line="240" w:lineRule="auto"/>
      </w:pPr>
      <w:r>
        <w:separator/>
      </w:r>
    </w:p>
  </w:footnote>
  <w:footnote w:type="continuationSeparator" w:id="0">
    <w:p w14:paraId="56960A24" w14:textId="77777777" w:rsidR="00C93CA4" w:rsidRDefault="00C93CA4" w:rsidP="006B42C6">
      <w:pPr>
        <w:spacing w:after="0" w:line="240" w:lineRule="auto"/>
      </w:pPr>
      <w:r>
        <w:continuationSeparator/>
      </w:r>
    </w:p>
  </w:footnote>
  <w:footnote w:id="1">
    <w:p w14:paraId="5A95D3D0" w14:textId="01D19D4E" w:rsidR="005B1625" w:rsidRDefault="005B1625" w:rsidP="003A3BE2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000000" w:themeColor="text1"/>
          <w:sz w:val="28"/>
          <w:szCs w:val="28"/>
        </w:rPr>
        <w:t>площадь суши примем за 133 млн км</w:t>
      </w:r>
      <w:r w:rsidRPr="003A3BE2">
        <w:rPr>
          <w:color w:val="000000" w:themeColor="text1"/>
          <w:sz w:val="28"/>
          <w:szCs w:val="28"/>
          <w:vertAlign w:val="superscript"/>
        </w:rPr>
        <w:t xml:space="preserve">2 </w:t>
      </w:r>
      <w:r>
        <w:rPr>
          <w:color w:val="000000" w:themeColor="text1"/>
          <w:sz w:val="28"/>
          <w:szCs w:val="28"/>
        </w:rPr>
        <w:t>– площадь материков и островов Земли без учета Антарктиды и Гренландии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D767" w14:textId="3313A8C8" w:rsidR="005B1625" w:rsidRDefault="005B1625" w:rsidP="00773AF4">
    <w:pPr>
      <w:pStyle w:val="ae"/>
    </w:pPr>
  </w:p>
  <w:p w14:paraId="5C87E30F" w14:textId="77777777" w:rsidR="005B1625" w:rsidRDefault="005B16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422"/>
    <w:multiLevelType w:val="hybridMultilevel"/>
    <w:tmpl w:val="0798C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0984"/>
    <w:multiLevelType w:val="hybridMultilevel"/>
    <w:tmpl w:val="67E41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CE5E3D"/>
    <w:multiLevelType w:val="hybridMultilevel"/>
    <w:tmpl w:val="4A6E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3376"/>
    <w:multiLevelType w:val="hybridMultilevel"/>
    <w:tmpl w:val="4E72EF08"/>
    <w:lvl w:ilvl="0" w:tplc="EE9ED7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64973"/>
    <w:multiLevelType w:val="hybridMultilevel"/>
    <w:tmpl w:val="E100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71D"/>
    <w:multiLevelType w:val="hybridMultilevel"/>
    <w:tmpl w:val="8A705AD0"/>
    <w:lvl w:ilvl="0" w:tplc="1056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B4A"/>
    <w:multiLevelType w:val="hybridMultilevel"/>
    <w:tmpl w:val="45401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531F55"/>
    <w:multiLevelType w:val="hybridMultilevel"/>
    <w:tmpl w:val="F4EC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331E"/>
    <w:multiLevelType w:val="hybridMultilevel"/>
    <w:tmpl w:val="9E00D190"/>
    <w:lvl w:ilvl="0" w:tplc="361AD862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FA8480">
      <w:numFmt w:val="bullet"/>
      <w:lvlText w:val="-"/>
      <w:lvlJc w:val="left"/>
      <w:pPr>
        <w:ind w:left="318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F361F94">
      <w:numFmt w:val="bullet"/>
      <w:lvlText w:val="-"/>
      <w:lvlJc w:val="left"/>
      <w:pPr>
        <w:ind w:left="318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EDECAAE">
      <w:numFmt w:val="bullet"/>
      <w:lvlText w:val=""/>
      <w:lvlJc w:val="left"/>
      <w:pPr>
        <w:ind w:left="1537" w:hanging="2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0374D738">
      <w:numFmt w:val="bullet"/>
      <w:lvlText w:val="•"/>
      <w:lvlJc w:val="left"/>
      <w:pPr>
        <w:ind w:left="3192" w:hanging="206"/>
      </w:pPr>
      <w:rPr>
        <w:rFonts w:hint="default"/>
        <w:lang w:val="ru-RU" w:eastAsia="en-US" w:bidi="ar-SA"/>
      </w:rPr>
    </w:lvl>
    <w:lvl w:ilvl="5" w:tplc="0E624420">
      <w:numFmt w:val="bullet"/>
      <w:lvlText w:val="•"/>
      <w:lvlJc w:val="left"/>
      <w:pPr>
        <w:ind w:left="4018" w:hanging="206"/>
      </w:pPr>
      <w:rPr>
        <w:rFonts w:hint="default"/>
        <w:lang w:val="ru-RU" w:eastAsia="en-US" w:bidi="ar-SA"/>
      </w:rPr>
    </w:lvl>
    <w:lvl w:ilvl="6" w:tplc="132C046C">
      <w:numFmt w:val="bullet"/>
      <w:lvlText w:val="•"/>
      <w:lvlJc w:val="left"/>
      <w:pPr>
        <w:ind w:left="4844" w:hanging="206"/>
      </w:pPr>
      <w:rPr>
        <w:rFonts w:hint="default"/>
        <w:lang w:val="ru-RU" w:eastAsia="en-US" w:bidi="ar-SA"/>
      </w:rPr>
    </w:lvl>
    <w:lvl w:ilvl="7" w:tplc="F21E2AD8">
      <w:numFmt w:val="bullet"/>
      <w:lvlText w:val="•"/>
      <w:lvlJc w:val="left"/>
      <w:pPr>
        <w:ind w:left="5671" w:hanging="206"/>
      </w:pPr>
      <w:rPr>
        <w:rFonts w:hint="default"/>
        <w:lang w:val="ru-RU" w:eastAsia="en-US" w:bidi="ar-SA"/>
      </w:rPr>
    </w:lvl>
    <w:lvl w:ilvl="8" w:tplc="FBC2EE7A">
      <w:numFmt w:val="bullet"/>
      <w:lvlText w:val="•"/>
      <w:lvlJc w:val="left"/>
      <w:pPr>
        <w:ind w:left="6497" w:hanging="206"/>
      </w:pPr>
      <w:rPr>
        <w:rFonts w:hint="default"/>
        <w:lang w:val="ru-RU" w:eastAsia="en-US" w:bidi="ar-SA"/>
      </w:rPr>
    </w:lvl>
  </w:abstractNum>
  <w:abstractNum w:abstractNumId="9" w15:restartNumberingAfterBreak="0">
    <w:nsid w:val="2A843965"/>
    <w:multiLevelType w:val="hybridMultilevel"/>
    <w:tmpl w:val="1BF4B95E"/>
    <w:lvl w:ilvl="0" w:tplc="3732F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0D27A3"/>
    <w:multiLevelType w:val="hybridMultilevel"/>
    <w:tmpl w:val="A856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7716E"/>
    <w:multiLevelType w:val="hybridMultilevel"/>
    <w:tmpl w:val="9BA6A314"/>
    <w:lvl w:ilvl="0" w:tplc="B316EA20">
      <w:start w:val="23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EC78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1A041A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C3AAD8D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B4244C7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7668B32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84005C08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1C48399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B3D4408A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3E92ED4"/>
    <w:multiLevelType w:val="hybridMultilevel"/>
    <w:tmpl w:val="5B705E76"/>
    <w:lvl w:ilvl="0" w:tplc="46268812">
      <w:start w:val="1"/>
      <w:numFmt w:val="decimal"/>
      <w:lvlText w:val="%1."/>
      <w:lvlJc w:val="left"/>
      <w:pPr>
        <w:ind w:left="964" w:hanging="2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2F508">
      <w:numFmt w:val="bullet"/>
      <w:lvlText w:val="•"/>
      <w:lvlJc w:val="left"/>
      <w:pPr>
        <w:ind w:left="1892" w:hanging="282"/>
      </w:pPr>
      <w:rPr>
        <w:rFonts w:hint="default"/>
        <w:lang w:val="ru-RU" w:eastAsia="en-US" w:bidi="ar-SA"/>
      </w:rPr>
    </w:lvl>
    <w:lvl w:ilvl="2" w:tplc="E2F42CA2">
      <w:numFmt w:val="bullet"/>
      <w:lvlText w:val="•"/>
      <w:lvlJc w:val="left"/>
      <w:pPr>
        <w:ind w:left="2825" w:hanging="282"/>
      </w:pPr>
      <w:rPr>
        <w:rFonts w:hint="default"/>
        <w:lang w:val="ru-RU" w:eastAsia="en-US" w:bidi="ar-SA"/>
      </w:rPr>
    </w:lvl>
    <w:lvl w:ilvl="3" w:tplc="BDD29092">
      <w:numFmt w:val="bullet"/>
      <w:lvlText w:val="•"/>
      <w:lvlJc w:val="left"/>
      <w:pPr>
        <w:ind w:left="3757" w:hanging="282"/>
      </w:pPr>
      <w:rPr>
        <w:rFonts w:hint="default"/>
        <w:lang w:val="ru-RU" w:eastAsia="en-US" w:bidi="ar-SA"/>
      </w:rPr>
    </w:lvl>
    <w:lvl w:ilvl="4" w:tplc="C17E8CC2">
      <w:numFmt w:val="bullet"/>
      <w:lvlText w:val="•"/>
      <w:lvlJc w:val="left"/>
      <w:pPr>
        <w:ind w:left="4690" w:hanging="282"/>
      </w:pPr>
      <w:rPr>
        <w:rFonts w:hint="default"/>
        <w:lang w:val="ru-RU" w:eastAsia="en-US" w:bidi="ar-SA"/>
      </w:rPr>
    </w:lvl>
    <w:lvl w:ilvl="5" w:tplc="5E1EFF36">
      <w:numFmt w:val="bullet"/>
      <w:lvlText w:val="•"/>
      <w:lvlJc w:val="left"/>
      <w:pPr>
        <w:ind w:left="5623" w:hanging="282"/>
      </w:pPr>
      <w:rPr>
        <w:rFonts w:hint="default"/>
        <w:lang w:val="ru-RU" w:eastAsia="en-US" w:bidi="ar-SA"/>
      </w:rPr>
    </w:lvl>
    <w:lvl w:ilvl="6" w:tplc="7E144D6C">
      <w:numFmt w:val="bullet"/>
      <w:lvlText w:val="•"/>
      <w:lvlJc w:val="left"/>
      <w:pPr>
        <w:ind w:left="6555" w:hanging="282"/>
      </w:pPr>
      <w:rPr>
        <w:rFonts w:hint="default"/>
        <w:lang w:val="ru-RU" w:eastAsia="en-US" w:bidi="ar-SA"/>
      </w:rPr>
    </w:lvl>
    <w:lvl w:ilvl="7" w:tplc="79CC12D8">
      <w:numFmt w:val="bullet"/>
      <w:lvlText w:val="•"/>
      <w:lvlJc w:val="left"/>
      <w:pPr>
        <w:ind w:left="7488" w:hanging="282"/>
      </w:pPr>
      <w:rPr>
        <w:rFonts w:hint="default"/>
        <w:lang w:val="ru-RU" w:eastAsia="en-US" w:bidi="ar-SA"/>
      </w:rPr>
    </w:lvl>
    <w:lvl w:ilvl="8" w:tplc="5358C9BE">
      <w:numFmt w:val="bullet"/>
      <w:lvlText w:val="•"/>
      <w:lvlJc w:val="left"/>
      <w:pPr>
        <w:ind w:left="8421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36423316"/>
    <w:multiLevelType w:val="hybridMultilevel"/>
    <w:tmpl w:val="2A78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5FDD"/>
    <w:multiLevelType w:val="hybridMultilevel"/>
    <w:tmpl w:val="DA80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A0239"/>
    <w:multiLevelType w:val="hybridMultilevel"/>
    <w:tmpl w:val="F8CC6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356CD8"/>
    <w:multiLevelType w:val="multilevel"/>
    <w:tmpl w:val="F7343C98"/>
    <w:lvl w:ilvl="0">
      <w:start w:val="1"/>
      <w:numFmt w:val="decimal"/>
      <w:lvlText w:val="%1"/>
      <w:lvlJc w:val="left"/>
      <w:pPr>
        <w:ind w:left="2010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0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1" w:hanging="375"/>
      </w:pPr>
      <w:rPr>
        <w:rFonts w:hint="default"/>
        <w:lang w:val="ru-RU" w:eastAsia="en-US" w:bidi="ar-SA"/>
      </w:rPr>
    </w:lvl>
  </w:abstractNum>
  <w:abstractNum w:abstractNumId="17" w15:restartNumberingAfterBreak="0">
    <w:nsid w:val="3EE109B2"/>
    <w:multiLevelType w:val="hybridMultilevel"/>
    <w:tmpl w:val="21F2B1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3F47"/>
    <w:multiLevelType w:val="hybridMultilevel"/>
    <w:tmpl w:val="3D1EFCD4"/>
    <w:lvl w:ilvl="0" w:tplc="3732F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C83B7D"/>
    <w:multiLevelType w:val="hybridMultilevel"/>
    <w:tmpl w:val="C69AAEAC"/>
    <w:lvl w:ilvl="0" w:tplc="AF0E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1311"/>
    <w:multiLevelType w:val="hybridMultilevel"/>
    <w:tmpl w:val="66C28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3861A7"/>
    <w:multiLevelType w:val="hybridMultilevel"/>
    <w:tmpl w:val="A84E5866"/>
    <w:lvl w:ilvl="0" w:tplc="764E1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20E8"/>
    <w:multiLevelType w:val="hybridMultilevel"/>
    <w:tmpl w:val="3A6EF0FC"/>
    <w:lvl w:ilvl="0" w:tplc="E5C09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0DA7"/>
    <w:multiLevelType w:val="hybridMultilevel"/>
    <w:tmpl w:val="5E7AF6B2"/>
    <w:lvl w:ilvl="0" w:tplc="9E5014A8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6922"/>
    <w:multiLevelType w:val="hybridMultilevel"/>
    <w:tmpl w:val="23A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5F6A"/>
    <w:multiLevelType w:val="hybridMultilevel"/>
    <w:tmpl w:val="21F2B1C4"/>
    <w:lvl w:ilvl="0" w:tplc="41D4F668">
      <w:start w:val="1"/>
      <w:numFmt w:val="decimal"/>
      <w:lvlText w:val="%1."/>
      <w:lvlJc w:val="left"/>
      <w:pPr>
        <w:ind w:left="362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A6264"/>
    <w:multiLevelType w:val="hybridMultilevel"/>
    <w:tmpl w:val="C4C8AB54"/>
    <w:lvl w:ilvl="0" w:tplc="E2C06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D0532D"/>
    <w:multiLevelType w:val="hybridMultilevel"/>
    <w:tmpl w:val="6B8C6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0E016F"/>
    <w:multiLevelType w:val="hybridMultilevel"/>
    <w:tmpl w:val="21CA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C09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428F1"/>
    <w:multiLevelType w:val="hybridMultilevel"/>
    <w:tmpl w:val="26B6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78ED"/>
    <w:multiLevelType w:val="hybridMultilevel"/>
    <w:tmpl w:val="3EC8DFEE"/>
    <w:lvl w:ilvl="0" w:tplc="0620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03B7"/>
    <w:multiLevelType w:val="multilevel"/>
    <w:tmpl w:val="534A97F2"/>
    <w:lvl w:ilvl="0">
      <w:start w:val="1"/>
      <w:numFmt w:val="decimal"/>
      <w:lvlText w:val="%1"/>
      <w:lvlJc w:val="left"/>
      <w:pPr>
        <w:ind w:left="2010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12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7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1" w:hanging="375"/>
      </w:pPr>
      <w:rPr>
        <w:rFonts w:hint="default"/>
        <w:lang w:val="ru-RU" w:eastAsia="en-US" w:bidi="ar-SA"/>
      </w:rPr>
    </w:lvl>
  </w:abstractNum>
  <w:abstractNum w:abstractNumId="32" w15:restartNumberingAfterBreak="0">
    <w:nsid w:val="6E285075"/>
    <w:multiLevelType w:val="hybridMultilevel"/>
    <w:tmpl w:val="E0303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566E9"/>
    <w:multiLevelType w:val="hybridMultilevel"/>
    <w:tmpl w:val="8C66C6AC"/>
    <w:lvl w:ilvl="0" w:tplc="2A2C2FE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12524"/>
    <w:multiLevelType w:val="hybridMultilevel"/>
    <w:tmpl w:val="153CE97E"/>
    <w:lvl w:ilvl="0" w:tplc="0419000F">
      <w:start w:val="1"/>
      <w:numFmt w:val="decimal"/>
      <w:lvlText w:val="%1."/>
      <w:lvlJc w:val="left"/>
      <w:pPr>
        <w:ind w:left="1531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5" w15:restartNumberingAfterBreak="0">
    <w:nsid w:val="7B2F025F"/>
    <w:multiLevelType w:val="hybridMultilevel"/>
    <w:tmpl w:val="D938B75C"/>
    <w:lvl w:ilvl="0" w:tplc="D78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433B2"/>
    <w:multiLevelType w:val="hybridMultilevel"/>
    <w:tmpl w:val="F2E28866"/>
    <w:lvl w:ilvl="0" w:tplc="9D4AAD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78005">
    <w:abstractNumId w:val="13"/>
  </w:num>
  <w:num w:numId="2" w16cid:durableId="377895163">
    <w:abstractNumId w:val="29"/>
  </w:num>
  <w:num w:numId="3" w16cid:durableId="1212499907">
    <w:abstractNumId w:val="4"/>
  </w:num>
  <w:num w:numId="4" w16cid:durableId="88166209">
    <w:abstractNumId w:val="28"/>
  </w:num>
  <w:num w:numId="5" w16cid:durableId="1379933157">
    <w:abstractNumId w:val="27"/>
  </w:num>
  <w:num w:numId="6" w16cid:durableId="1133981715">
    <w:abstractNumId w:val="25"/>
  </w:num>
  <w:num w:numId="7" w16cid:durableId="1778600348">
    <w:abstractNumId w:val="15"/>
  </w:num>
  <w:num w:numId="8" w16cid:durableId="2078091078">
    <w:abstractNumId w:val="6"/>
  </w:num>
  <w:num w:numId="9" w16cid:durableId="1207451664">
    <w:abstractNumId w:val="9"/>
  </w:num>
  <w:num w:numId="10" w16cid:durableId="1737778856">
    <w:abstractNumId w:val="32"/>
  </w:num>
  <w:num w:numId="11" w16cid:durableId="77020535">
    <w:abstractNumId w:val="18"/>
  </w:num>
  <w:num w:numId="12" w16cid:durableId="1811946282">
    <w:abstractNumId w:val="8"/>
  </w:num>
  <w:num w:numId="13" w16cid:durableId="901791300">
    <w:abstractNumId w:val="31"/>
  </w:num>
  <w:num w:numId="14" w16cid:durableId="780345329">
    <w:abstractNumId w:val="20"/>
  </w:num>
  <w:num w:numId="15" w16cid:durableId="1047879428">
    <w:abstractNumId w:val="16"/>
  </w:num>
  <w:num w:numId="16" w16cid:durableId="2118329576">
    <w:abstractNumId w:val="7"/>
  </w:num>
  <w:num w:numId="17" w16cid:durableId="156043482">
    <w:abstractNumId w:val="24"/>
  </w:num>
  <w:num w:numId="18" w16cid:durableId="1064836052">
    <w:abstractNumId w:val="14"/>
  </w:num>
  <w:num w:numId="19" w16cid:durableId="202601459">
    <w:abstractNumId w:val="1"/>
  </w:num>
  <w:num w:numId="20" w16cid:durableId="1544100794">
    <w:abstractNumId w:val="2"/>
  </w:num>
  <w:num w:numId="21" w16cid:durableId="16857273">
    <w:abstractNumId w:val="0"/>
  </w:num>
  <w:num w:numId="22" w16cid:durableId="1031805162">
    <w:abstractNumId w:val="26"/>
  </w:num>
  <w:num w:numId="23" w16cid:durableId="2046640151">
    <w:abstractNumId w:val="12"/>
  </w:num>
  <w:num w:numId="24" w16cid:durableId="1179127157">
    <w:abstractNumId w:val="11"/>
  </w:num>
  <w:num w:numId="25" w16cid:durableId="1864897459">
    <w:abstractNumId w:val="17"/>
  </w:num>
  <w:num w:numId="26" w16cid:durableId="188302744">
    <w:abstractNumId w:val="23"/>
  </w:num>
  <w:num w:numId="27" w16cid:durableId="77407749">
    <w:abstractNumId w:val="33"/>
  </w:num>
  <w:num w:numId="28" w16cid:durableId="361057212">
    <w:abstractNumId w:val="34"/>
  </w:num>
  <w:num w:numId="29" w16cid:durableId="1001544304">
    <w:abstractNumId w:val="35"/>
  </w:num>
  <w:num w:numId="30" w16cid:durableId="389618651">
    <w:abstractNumId w:val="19"/>
  </w:num>
  <w:num w:numId="31" w16cid:durableId="1603613897">
    <w:abstractNumId w:val="10"/>
  </w:num>
  <w:num w:numId="32" w16cid:durableId="709915721">
    <w:abstractNumId w:val="36"/>
  </w:num>
  <w:num w:numId="33" w16cid:durableId="995259652">
    <w:abstractNumId w:val="30"/>
  </w:num>
  <w:num w:numId="34" w16cid:durableId="1932614905">
    <w:abstractNumId w:val="5"/>
  </w:num>
  <w:num w:numId="35" w16cid:durableId="1251157931">
    <w:abstractNumId w:val="3"/>
  </w:num>
  <w:num w:numId="36" w16cid:durableId="1641961267">
    <w:abstractNumId w:val="21"/>
  </w:num>
  <w:num w:numId="37" w16cid:durableId="31125277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40"/>
    <w:rsid w:val="0000185B"/>
    <w:rsid w:val="000035FB"/>
    <w:rsid w:val="000067AE"/>
    <w:rsid w:val="00007287"/>
    <w:rsid w:val="0000775F"/>
    <w:rsid w:val="000078ED"/>
    <w:rsid w:val="00011CA3"/>
    <w:rsid w:val="000133AA"/>
    <w:rsid w:val="00016BD9"/>
    <w:rsid w:val="00017170"/>
    <w:rsid w:val="000174EC"/>
    <w:rsid w:val="000210E9"/>
    <w:rsid w:val="00021788"/>
    <w:rsid w:val="00022087"/>
    <w:rsid w:val="000223C6"/>
    <w:rsid w:val="00025D9A"/>
    <w:rsid w:val="00026CA5"/>
    <w:rsid w:val="000270F8"/>
    <w:rsid w:val="00031AB5"/>
    <w:rsid w:val="000359D7"/>
    <w:rsid w:val="00037307"/>
    <w:rsid w:val="00037AE7"/>
    <w:rsid w:val="00041282"/>
    <w:rsid w:val="000438CC"/>
    <w:rsid w:val="000438EE"/>
    <w:rsid w:val="00043B66"/>
    <w:rsid w:val="00043D0D"/>
    <w:rsid w:val="00047004"/>
    <w:rsid w:val="00047D30"/>
    <w:rsid w:val="00052883"/>
    <w:rsid w:val="00052B51"/>
    <w:rsid w:val="0005348D"/>
    <w:rsid w:val="000540A6"/>
    <w:rsid w:val="00054C7C"/>
    <w:rsid w:val="00056558"/>
    <w:rsid w:val="00056F93"/>
    <w:rsid w:val="000578E3"/>
    <w:rsid w:val="000620C9"/>
    <w:rsid w:val="000630B3"/>
    <w:rsid w:val="000630C6"/>
    <w:rsid w:val="00064075"/>
    <w:rsid w:val="00064C2C"/>
    <w:rsid w:val="00066E45"/>
    <w:rsid w:val="000723C1"/>
    <w:rsid w:val="00077857"/>
    <w:rsid w:val="00082015"/>
    <w:rsid w:val="000939FA"/>
    <w:rsid w:val="00095115"/>
    <w:rsid w:val="00096188"/>
    <w:rsid w:val="000A149E"/>
    <w:rsid w:val="000A2071"/>
    <w:rsid w:val="000A771A"/>
    <w:rsid w:val="000A782B"/>
    <w:rsid w:val="000B1669"/>
    <w:rsid w:val="000B4FFF"/>
    <w:rsid w:val="000B5A38"/>
    <w:rsid w:val="000B5FF4"/>
    <w:rsid w:val="000B6649"/>
    <w:rsid w:val="000B72D2"/>
    <w:rsid w:val="000B752D"/>
    <w:rsid w:val="000B7C02"/>
    <w:rsid w:val="000C07C7"/>
    <w:rsid w:val="000C6181"/>
    <w:rsid w:val="000C7645"/>
    <w:rsid w:val="000D3879"/>
    <w:rsid w:val="000D7A82"/>
    <w:rsid w:val="000E48B5"/>
    <w:rsid w:val="000F1482"/>
    <w:rsid w:val="000F1ACA"/>
    <w:rsid w:val="000F434D"/>
    <w:rsid w:val="000F6596"/>
    <w:rsid w:val="000F7D3E"/>
    <w:rsid w:val="00100A05"/>
    <w:rsid w:val="00105342"/>
    <w:rsid w:val="0011107D"/>
    <w:rsid w:val="00111AFB"/>
    <w:rsid w:val="00111FCC"/>
    <w:rsid w:val="0011242E"/>
    <w:rsid w:val="00115762"/>
    <w:rsid w:val="00116CCF"/>
    <w:rsid w:val="00121D65"/>
    <w:rsid w:val="00123A8B"/>
    <w:rsid w:val="00125C1F"/>
    <w:rsid w:val="001302B8"/>
    <w:rsid w:val="00131267"/>
    <w:rsid w:val="0013141A"/>
    <w:rsid w:val="00132431"/>
    <w:rsid w:val="0013283D"/>
    <w:rsid w:val="00133F46"/>
    <w:rsid w:val="00136B5C"/>
    <w:rsid w:val="00140A54"/>
    <w:rsid w:val="00144908"/>
    <w:rsid w:val="00145F14"/>
    <w:rsid w:val="00147011"/>
    <w:rsid w:val="00147EA5"/>
    <w:rsid w:val="001529BD"/>
    <w:rsid w:val="0015711F"/>
    <w:rsid w:val="00160CBC"/>
    <w:rsid w:val="0016205B"/>
    <w:rsid w:val="00165DBC"/>
    <w:rsid w:val="001661EA"/>
    <w:rsid w:val="00166731"/>
    <w:rsid w:val="001672F1"/>
    <w:rsid w:val="00167AFB"/>
    <w:rsid w:val="00167D76"/>
    <w:rsid w:val="0017221D"/>
    <w:rsid w:val="00173961"/>
    <w:rsid w:val="001746CB"/>
    <w:rsid w:val="00175AA4"/>
    <w:rsid w:val="00180392"/>
    <w:rsid w:val="001818DE"/>
    <w:rsid w:val="00183042"/>
    <w:rsid w:val="0018586A"/>
    <w:rsid w:val="00187235"/>
    <w:rsid w:val="0018761A"/>
    <w:rsid w:val="001876B0"/>
    <w:rsid w:val="00190624"/>
    <w:rsid w:val="00192664"/>
    <w:rsid w:val="00192F57"/>
    <w:rsid w:val="00195795"/>
    <w:rsid w:val="0019603C"/>
    <w:rsid w:val="00196B00"/>
    <w:rsid w:val="00196F1A"/>
    <w:rsid w:val="0019784A"/>
    <w:rsid w:val="001A032A"/>
    <w:rsid w:val="001A2757"/>
    <w:rsid w:val="001A2996"/>
    <w:rsid w:val="001A5ACF"/>
    <w:rsid w:val="001B1013"/>
    <w:rsid w:val="001B14ED"/>
    <w:rsid w:val="001B20B3"/>
    <w:rsid w:val="001B258C"/>
    <w:rsid w:val="001B2EFC"/>
    <w:rsid w:val="001C1738"/>
    <w:rsid w:val="001C6B51"/>
    <w:rsid w:val="001C7BED"/>
    <w:rsid w:val="001C7EB5"/>
    <w:rsid w:val="001D3093"/>
    <w:rsid w:val="001D3BE3"/>
    <w:rsid w:val="001D56B6"/>
    <w:rsid w:val="001D5AFD"/>
    <w:rsid w:val="001D5C12"/>
    <w:rsid w:val="001D6CC1"/>
    <w:rsid w:val="001E18CC"/>
    <w:rsid w:val="001E43CE"/>
    <w:rsid w:val="001E4957"/>
    <w:rsid w:val="001E5572"/>
    <w:rsid w:val="001E5B4C"/>
    <w:rsid w:val="001E63A6"/>
    <w:rsid w:val="001F04F1"/>
    <w:rsid w:val="001F1B8F"/>
    <w:rsid w:val="001F1DB4"/>
    <w:rsid w:val="001F1FF3"/>
    <w:rsid w:val="001F2666"/>
    <w:rsid w:val="001F5535"/>
    <w:rsid w:val="001F6B00"/>
    <w:rsid w:val="001F6D94"/>
    <w:rsid w:val="001F7F8A"/>
    <w:rsid w:val="002021D0"/>
    <w:rsid w:val="00203000"/>
    <w:rsid w:val="00203425"/>
    <w:rsid w:val="0020372F"/>
    <w:rsid w:val="002051BF"/>
    <w:rsid w:val="00206CAE"/>
    <w:rsid w:val="0020767C"/>
    <w:rsid w:val="00207786"/>
    <w:rsid w:val="00207A29"/>
    <w:rsid w:val="00210C5A"/>
    <w:rsid w:val="0021480E"/>
    <w:rsid w:val="00216492"/>
    <w:rsid w:val="0022125C"/>
    <w:rsid w:val="002221F2"/>
    <w:rsid w:val="0022476F"/>
    <w:rsid w:val="00225D18"/>
    <w:rsid w:val="00225FA2"/>
    <w:rsid w:val="002271B0"/>
    <w:rsid w:val="0022727B"/>
    <w:rsid w:val="00231556"/>
    <w:rsid w:val="002319A8"/>
    <w:rsid w:val="00233154"/>
    <w:rsid w:val="00233557"/>
    <w:rsid w:val="00233A72"/>
    <w:rsid w:val="0023454C"/>
    <w:rsid w:val="00235033"/>
    <w:rsid w:val="00242537"/>
    <w:rsid w:val="002427DB"/>
    <w:rsid w:val="00243B09"/>
    <w:rsid w:val="002458CC"/>
    <w:rsid w:val="002506D9"/>
    <w:rsid w:val="00250F0A"/>
    <w:rsid w:val="002532E4"/>
    <w:rsid w:val="00255E14"/>
    <w:rsid w:val="002563FC"/>
    <w:rsid w:val="00257E8A"/>
    <w:rsid w:val="00257EFE"/>
    <w:rsid w:val="002600D1"/>
    <w:rsid w:val="00260F6F"/>
    <w:rsid w:val="002634BC"/>
    <w:rsid w:val="0027271F"/>
    <w:rsid w:val="00275A10"/>
    <w:rsid w:val="00281DAE"/>
    <w:rsid w:val="00281E0C"/>
    <w:rsid w:val="002828D8"/>
    <w:rsid w:val="00282CE1"/>
    <w:rsid w:val="002836E9"/>
    <w:rsid w:val="0028455E"/>
    <w:rsid w:val="00284635"/>
    <w:rsid w:val="00285A9D"/>
    <w:rsid w:val="002869C3"/>
    <w:rsid w:val="00290164"/>
    <w:rsid w:val="00292D99"/>
    <w:rsid w:val="00293868"/>
    <w:rsid w:val="00293F0A"/>
    <w:rsid w:val="00295E6C"/>
    <w:rsid w:val="00296707"/>
    <w:rsid w:val="002A2913"/>
    <w:rsid w:val="002A2CD4"/>
    <w:rsid w:val="002A2F56"/>
    <w:rsid w:val="002A3B27"/>
    <w:rsid w:val="002A7F47"/>
    <w:rsid w:val="002B3B38"/>
    <w:rsid w:val="002B5C37"/>
    <w:rsid w:val="002B5C87"/>
    <w:rsid w:val="002B7AAF"/>
    <w:rsid w:val="002C02F3"/>
    <w:rsid w:val="002C6669"/>
    <w:rsid w:val="002C6685"/>
    <w:rsid w:val="002C7B40"/>
    <w:rsid w:val="002D2174"/>
    <w:rsid w:val="002D372A"/>
    <w:rsid w:val="002D742C"/>
    <w:rsid w:val="002D7501"/>
    <w:rsid w:val="002D7DE9"/>
    <w:rsid w:val="002E1720"/>
    <w:rsid w:val="002E4081"/>
    <w:rsid w:val="002E59F0"/>
    <w:rsid w:val="002E5B90"/>
    <w:rsid w:val="002F109D"/>
    <w:rsid w:val="002F636B"/>
    <w:rsid w:val="00300874"/>
    <w:rsid w:val="00300E22"/>
    <w:rsid w:val="003026FC"/>
    <w:rsid w:val="00303384"/>
    <w:rsid w:val="00306ADE"/>
    <w:rsid w:val="0031357B"/>
    <w:rsid w:val="00313F63"/>
    <w:rsid w:val="003159C8"/>
    <w:rsid w:val="00322C79"/>
    <w:rsid w:val="00323DE4"/>
    <w:rsid w:val="00325883"/>
    <w:rsid w:val="003277EF"/>
    <w:rsid w:val="003300B4"/>
    <w:rsid w:val="0033052D"/>
    <w:rsid w:val="0033053F"/>
    <w:rsid w:val="00333BB5"/>
    <w:rsid w:val="0033454F"/>
    <w:rsid w:val="00336B61"/>
    <w:rsid w:val="00337986"/>
    <w:rsid w:val="0034051D"/>
    <w:rsid w:val="00342080"/>
    <w:rsid w:val="00343F94"/>
    <w:rsid w:val="003453A2"/>
    <w:rsid w:val="00346B69"/>
    <w:rsid w:val="0035217E"/>
    <w:rsid w:val="00352AD3"/>
    <w:rsid w:val="003532DD"/>
    <w:rsid w:val="00353491"/>
    <w:rsid w:val="00362E11"/>
    <w:rsid w:val="00364C0F"/>
    <w:rsid w:val="0036529A"/>
    <w:rsid w:val="00365D87"/>
    <w:rsid w:val="0037108C"/>
    <w:rsid w:val="0037241F"/>
    <w:rsid w:val="00373DDF"/>
    <w:rsid w:val="00374421"/>
    <w:rsid w:val="00374C6B"/>
    <w:rsid w:val="00381CDA"/>
    <w:rsid w:val="00382208"/>
    <w:rsid w:val="0038251C"/>
    <w:rsid w:val="00386DD9"/>
    <w:rsid w:val="00391541"/>
    <w:rsid w:val="00392117"/>
    <w:rsid w:val="00392FD1"/>
    <w:rsid w:val="00394FAD"/>
    <w:rsid w:val="00397E41"/>
    <w:rsid w:val="003A1CEC"/>
    <w:rsid w:val="003A2710"/>
    <w:rsid w:val="003A2E09"/>
    <w:rsid w:val="003A30ED"/>
    <w:rsid w:val="003A3BE2"/>
    <w:rsid w:val="003A67B4"/>
    <w:rsid w:val="003A6EA5"/>
    <w:rsid w:val="003A7C1E"/>
    <w:rsid w:val="003A7D56"/>
    <w:rsid w:val="003B1955"/>
    <w:rsid w:val="003B216B"/>
    <w:rsid w:val="003B4902"/>
    <w:rsid w:val="003B5384"/>
    <w:rsid w:val="003B7CB6"/>
    <w:rsid w:val="003C182C"/>
    <w:rsid w:val="003C457C"/>
    <w:rsid w:val="003C6662"/>
    <w:rsid w:val="003C6D52"/>
    <w:rsid w:val="003C7E1E"/>
    <w:rsid w:val="003D0B0F"/>
    <w:rsid w:val="003D13FF"/>
    <w:rsid w:val="003D38C3"/>
    <w:rsid w:val="003D3D19"/>
    <w:rsid w:val="003D56AA"/>
    <w:rsid w:val="003D73AD"/>
    <w:rsid w:val="003E0B82"/>
    <w:rsid w:val="003E0FD4"/>
    <w:rsid w:val="003E338B"/>
    <w:rsid w:val="003E383C"/>
    <w:rsid w:val="003E3D37"/>
    <w:rsid w:val="003E58C8"/>
    <w:rsid w:val="003F1526"/>
    <w:rsid w:val="003F4F1C"/>
    <w:rsid w:val="003F4F3A"/>
    <w:rsid w:val="003F737D"/>
    <w:rsid w:val="003F74D8"/>
    <w:rsid w:val="003F7BD0"/>
    <w:rsid w:val="00401319"/>
    <w:rsid w:val="0040137C"/>
    <w:rsid w:val="004058F2"/>
    <w:rsid w:val="00406E8A"/>
    <w:rsid w:val="004125BB"/>
    <w:rsid w:val="00413F3B"/>
    <w:rsid w:val="00415EC5"/>
    <w:rsid w:val="0042013D"/>
    <w:rsid w:val="00420935"/>
    <w:rsid w:val="0042186F"/>
    <w:rsid w:val="00422435"/>
    <w:rsid w:val="00425748"/>
    <w:rsid w:val="004263A1"/>
    <w:rsid w:val="004310E7"/>
    <w:rsid w:val="00431C10"/>
    <w:rsid w:val="004337BA"/>
    <w:rsid w:val="00433AB1"/>
    <w:rsid w:val="00434089"/>
    <w:rsid w:val="00434B10"/>
    <w:rsid w:val="0044052D"/>
    <w:rsid w:val="004413F7"/>
    <w:rsid w:val="00443BD9"/>
    <w:rsid w:val="00444811"/>
    <w:rsid w:val="004463F3"/>
    <w:rsid w:val="0044788F"/>
    <w:rsid w:val="00453BE6"/>
    <w:rsid w:val="00455883"/>
    <w:rsid w:val="00456DA0"/>
    <w:rsid w:val="00460532"/>
    <w:rsid w:val="00460662"/>
    <w:rsid w:val="004608D2"/>
    <w:rsid w:val="00460F88"/>
    <w:rsid w:val="00461C3A"/>
    <w:rsid w:val="00462FBB"/>
    <w:rsid w:val="00463DC7"/>
    <w:rsid w:val="00465CEA"/>
    <w:rsid w:val="004721E4"/>
    <w:rsid w:val="0047427A"/>
    <w:rsid w:val="004802F1"/>
    <w:rsid w:val="0048078A"/>
    <w:rsid w:val="00480BCE"/>
    <w:rsid w:val="00480E56"/>
    <w:rsid w:val="00484692"/>
    <w:rsid w:val="0048522C"/>
    <w:rsid w:val="004857F4"/>
    <w:rsid w:val="004858E1"/>
    <w:rsid w:val="00486A27"/>
    <w:rsid w:val="0049178D"/>
    <w:rsid w:val="0049234A"/>
    <w:rsid w:val="00492D0F"/>
    <w:rsid w:val="00493C6D"/>
    <w:rsid w:val="00494A51"/>
    <w:rsid w:val="004957D5"/>
    <w:rsid w:val="0049619D"/>
    <w:rsid w:val="00496992"/>
    <w:rsid w:val="00497432"/>
    <w:rsid w:val="004A264B"/>
    <w:rsid w:val="004A35B0"/>
    <w:rsid w:val="004A368B"/>
    <w:rsid w:val="004A6246"/>
    <w:rsid w:val="004A62B3"/>
    <w:rsid w:val="004A69F4"/>
    <w:rsid w:val="004A7217"/>
    <w:rsid w:val="004A7811"/>
    <w:rsid w:val="004B14B1"/>
    <w:rsid w:val="004B495C"/>
    <w:rsid w:val="004B5252"/>
    <w:rsid w:val="004B5320"/>
    <w:rsid w:val="004C229E"/>
    <w:rsid w:val="004C4CDA"/>
    <w:rsid w:val="004C5B03"/>
    <w:rsid w:val="004C6BBC"/>
    <w:rsid w:val="004D1CF7"/>
    <w:rsid w:val="004D2740"/>
    <w:rsid w:val="004D3752"/>
    <w:rsid w:val="004D42B6"/>
    <w:rsid w:val="004D4548"/>
    <w:rsid w:val="004D6D75"/>
    <w:rsid w:val="004E5148"/>
    <w:rsid w:val="004E729A"/>
    <w:rsid w:val="004F1E13"/>
    <w:rsid w:val="004F27BB"/>
    <w:rsid w:val="004F28A9"/>
    <w:rsid w:val="004F2F2B"/>
    <w:rsid w:val="004F50BE"/>
    <w:rsid w:val="004F5201"/>
    <w:rsid w:val="004F742A"/>
    <w:rsid w:val="00502B13"/>
    <w:rsid w:val="00506647"/>
    <w:rsid w:val="00514F90"/>
    <w:rsid w:val="00516AB3"/>
    <w:rsid w:val="00517306"/>
    <w:rsid w:val="005175CF"/>
    <w:rsid w:val="005219F3"/>
    <w:rsid w:val="00522107"/>
    <w:rsid w:val="00522205"/>
    <w:rsid w:val="00523A03"/>
    <w:rsid w:val="0052461C"/>
    <w:rsid w:val="00525585"/>
    <w:rsid w:val="005259DE"/>
    <w:rsid w:val="00526B6C"/>
    <w:rsid w:val="00527B31"/>
    <w:rsid w:val="00530CAA"/>
    <w:rsid w:val="005318AC"/>
    <w:rsid w:val="0053465C"/>
    <w:rsid w:val="00535B55"/>
    <w:rsid w:val="00536123"/>
    <w:rsid w:val="0053694B"/>
    <w:rsid w:val="00537F10"/>
    <w:rsid w:val="005401A4"/>
    <w:rsid w:val="00540C39"/>
    <w:rsid w:val="00541D2F"/>
    <w:rsid w:val="005468AD"/>
    <w:rsid w:val="00546C35"/>
    <w:rsid w:val="00546FE5"/>
    <w:rsid w:val="0055027C"/>
    <w:rsid w:val="005503B0"/>
    <w:rsid w:val="005506EC"/>
    <w:rsid w:val="005524F8"/>
    <w:rsid w:val="00552FA9"/>
    <w:rsid w:val="005536DB"/>
    <w:rsid w:val="0055441E"/>
    <w:rsid w:val="005561A2"/>
    <w:rsid w:val="0055638F"/>
    <w:rsid w:val="0056012F"/>
    <w:rsid w:val="00562382"/>
    <w:rsid w:val="00562CAC"/>
    <w:rsid w:val="00564510"/>
    <w:rsid w:val="00565BA5"/>
    <w:rsid w:val="0056642C"/>
    <w:rsid w:val="0056677E"/>
    <w:rsid w:val="00567721"/>
    <w:rsid w:val="00570258"/>
    <w:rsid w:val="0057109A"/>
    <w:rsid w:val="00571264"/>
    <w:rsid w:val="00571614"/>
    <w:rsid w:val="005818C9"/>
    <w:rsid w:val="00585415"/>
    <w:rsid w:val="005874DA"/>
    <w:rsid w:val="0059569A"/>
    <w:rsid w:val="00596B66"/>
    <w:rsid w:val="005A0FC0"/>
    <w:rsid w:val="005A1472"/>
    <w:rsid w:val="005A252A"/>
    <w:rsid w:val="005A2C9A"/>
    <w:rsid w:val="005A3367"/>
    <w:rsid w:val="005A3F37"/>
    <w:rsid w:val="005B14DC"/>
    <w:rsid w:val="005B1625"/>
    <w:rsid w:val="005B2770"/>
    <w:rsid w:val="005B4366"/>
    <w:rsid w:val="005B4DC8"/>
    <w:rsid w:val="005B5F6C"/>
    <w:rsid w:val="005B634A"/>
    <w:rsid w:val="005B63E6"/>
    <w:rsid w:val="005B7118"/>
    <w:rsid w:val="005B761F"/>
    <w:rsid w:val="005B7ADC"/>
    <w:rsid w:val="005C1631"/>
    <w:rsid w:val="005C36BB"/>
    <w:rsid w:val="005C4DD8"/>
    <w:rsid w:val="005D6447"/>
    <w:rsid w:val="005E18AF"/>
    <w:rsid w:val="005E537C"/>
    <w:rsid w:val="005E5B19"/>
    <w:rsid w:val="005E6048"/>
    <w:rsid w:val="005E6BC4"/>
    <w:rsid w:val="005F0E6A"/>
    <w:rsid w:val="005F4613"/>
    <w:rsid w:val="005F4D68"/>
    <w:rsid w:val="005F72CF"/>
    <w:rsid w:val="006012B0"/>
    <w:rsid w:val="00605261"/>
    <w:rsid w:val="00610055"/>
    <w:rsid w:val="00612E9B"/>
    <w:rsid w:val="00620A31"/>
    <w:rsid w:val="00620CAA"/>
    <w:rsid w:val="006217CF"/>
    <w:rsid w:val="006229AA"/>
    <w:rsid w:val="006233E9"/>
    <w:rsid w:val="00624353"/>
    <w:rsid w:val="00625B13"/>
    <w:rsid w:val="006278DC"/>
    <w:rsid w:val="0063244D"/>
    <w:rsid w:val="00632527"/>
    <w:rsid w:val="0063338B"/>
    <w:rsid w:val="00633CC8"/>
    <w:rsid w:val="00634347"/>
    <w:rsid w:val="00634806"/>
    <w:rsid w:val="00634E05"/>
    <w:rsid w:val="00634E50"/>
    <w:rsid w:val="0063522C"/>
    <w:rsid w:val="00637876"/>
    <w:rsid w:val="00640F94"/>
    <w:rsid w:val="00644095"/>
    <w:rsid w:val="00646697"/>
    <w:rsid w:val="00646C60"/>
    <w:rsid w:val="006470D7"/>
    <w:rsid w:val="00647AA3"/>
    <w:rsid w:val="00647E5C"/>
    <w:rsid w:val="00650543"/>
    <w:rsid w:val="006533B3"/>
    <w:rsid w:val="0065349B"/>
    <w:rsid w:val="0065579F"/>
    <w:rsid w:val="00655E22"/>
    <w:rsid w:val="00657C41"/>
    <w:rsid w:val="00657E9A"/>
    <w:rsid w:val="006614F8"/>
    <w:rsid w:val="0066177A"/>
    <w:rsid w:val="00661CD1"/>
    <w:rsid w:val="00664DAE"/>
    <w:rsid w:val="00664E95"/>
    <w:rsid w:val="006730C5"/>
    <w:rsid w:val="00673BBC"/>
    <w:rsid w:val="00673E0F"/>
    <w:rsid w:val="00673E11"/>
    <w:rsid w:val="00674168"/>
    <w:rsid w:val="006748FD"/>
    <w:rsid w:val="00675989"/>
    <w:rsid w:val="006801F6"/>
    <w:rsid w:val="00681508"/>
    <w:rsid w:val="00681F74"/>
    <w:rsid w:val="00684516"/>
    <w:rsid w:val="00686D2A"/>
    <w:rsid w:val="006871BD"/>
    <w:rsid w:val="0069121E"/>
    <w:rsid w:val="006912A8"/>
    <w:rsid w:val="00695242"/>
    <w:rsid w:val="006960F9"/>
    <w:rsid w:val="00697A62"/>
    <w:rsid w:val="00697E75"/>
    <w:rsid w:val="006A29B3"/>
    <w:rsid w:val="006A2ECF"/>
    <w:rsid w:val="006A4E23"/>
    <w:rsid w:val="006A4FAB"/>
    <w:rsid w:val="006A5590"/>
    <w:rsid w:val="006A64F2"/>
    <w:rsid w:val="006A66DE"/>
    <w:rsid w:val="006A7233"/>
    <w:rsid w:val="006A7CFB"/>
    <w:rsid w:val="006B0309"/>
    <w:rsid w:val="006B0C5C"/>
    <w:rsid w:val="006B42C6"/>
    <w:rsid w:val="006B4A44"/>
    <w:rsid w:val="006B73D8"/>
    <w:rsid w:val="006C1EC0"/>
    <w:rsid w:val="006C3E2A"/>
    <w:rsid w:val="006C471F"/>
    <w:rsid w:val="006C5B3F"/>
    <w:rsid w:val="006C6372"/>
    <w:rsid w:val="006C65B8"/>
    <w:rsid w:val="006D16F3"/>
    <w:rsid w:val="006D20A5"/>
    <w:rsid w:val="006D22C6"/>
    <w:rsid w:val="006D37DF"/>
    <w:rsid w:val="006D4512"/>
    <w:rsid w:val="006D5B25"/>
    <w:rsid w:val="006D5DCD"/>
    <w:rsid w:val="006D5FFF"/>
    <w:rsid w:val="006D72E5"/>
    <w:rsid w:val="006D77C4"/>
    <w:rsid w:val="006D7836"/>
    <w:rsid w:val="006E3710"/>
    <w:rsid w:val="006E3878"/>
    <w:rsid w:val="006E3C46"/>
    <w:rsid w:val="006E517F"/>
    <w:rsid w:val="006E750B"/>
    <w:rsid w:val="006E7A68"/>
    <w:rsid w:val="006F0CA3"/>
    <w:rsid w:val="006F3532"/>
    <w:rsid w:val="006F509C"/>
    <w:rsid w:val="006F5952"/>
    <w:rsid w:val="006F71BC"/>
    <w:rsid w:val="007009A3"/>
    <w:rsid w:val="007017F9"/>
    <w:rsid w:val="007020F3"/>
    <w:rsid w:val="00702A0A"/>
    <w:rsid w:val="00702DC1"/>
    <w:rsid w:val="00702FB0"/>
    <w:rsid w:val="007030C8"/>
    <w:rsid w:val="00704E67"/>
    <w:rsid w:val="00706394"/>
    <w:rsid w:val="00707F4A"/>
    <w:rsid w:val="00711257"/>
    <w:rsid w:val="007125A2"/>
    <w:rsid w:val="00712C31"/>
    <w:rsid w:val="007137D6"/>
    <w:rsid w:val="00716B6D"/>
    <w:rsid w:val="00716BD5"/>
    <w:rsid w:val="00717761"/>
    <w:rsid w:val="00717E89"/>
    <w:rsid w:val="00721F48"/>
    <w:rsid w:val="00722B6E"/>
    <w:rsid w:val="00723135"/>
    <w:rsid w:val="00723659"/>
    <w:rsid w:val="0072435A"/>
    <w:rsid w:val="0072495B"/>
    <w:rsid w:val="00724A25"/>
    <w:rsid w:val="007272F6"/>
    <w:rsid w:val="0073126F"/>
    <w:rsid w:val="00733E12"/>
    <w:rsid w:val="00736AF4"/>
    <w:rsid w:val="00741DC7"/>
    <w:rsid w:val="0074567D"/>
    <w:rsid w:val="00745796"/>
    <w:rsid w:val="00747E0F"/>
    <w:rsid w:val="007512BE"/>
    <w:rsid w:val="00751481"/>
    <w:rsid w:val="00752042"/>
    <w:rsid w:val="00754496"/>
    <w:rsid w:val="007557C2"/>
    <w:rsid w:val="007639AF"/>
    <w:rsid w:val="00770EBB"/>
    <w:rsid w:val="007725BB"/>
    <w:rsid w:val="007727FE"/>
    <w:rsid w:val="0077377A"/>
    <w:rsid w:val="00773AF4"/>
    <w:rsid w:val="007768DA"/>
    <w:rsid w:val="0078037B"/>
    <w:rsid w:val="00780DB4"/>
    <w:rsid w:val="00783406"/>
    <w:rsid w:val="00783AE0"/>
    <w:rsid w:val="007872A1"/>
    <w:rsid w:val="007873D5"/>
    <w:rsid w:val="0079062B"/>
    <w:rsid w:val="007912F7"/>
    <w:rsid w:val="00793D14"/>
    <w:rsid w:val="0079572D"/>
    <w:rsid w:val="00797960"/>
    <w:rsid w:val="007A1301"/>
    <w:rsid w:val="007A225A"/>
    <w:rsid w:val="007A23BA"/>
    <w:rsid w:val="007A28C6"/>
    <w:rsid w:val="007A3DD1"/>
    <w:rsid w:val="007A4073"/>
    <w:rsid w:val="007A4D50"/>
    <w:rsid w:val="007A580C"/>
    <w:rsid w:val="007A6EC1"/>
    <w:rsid w:val="007B1008"/>
    <w:rsid w:val="007C074F"/>
    <w:rsid w:val="007C4B7D"/>
    <w:rsid w:val="007C4F89"/>
    <w:rsid w:val="007D069C"/>
    <w:rsid w:val="007D1AAD"/>
    <w:rsid w:val="007D4338"/>
    <w:rsid w:val="007D6C0C"/>
    <w:rsid w:val="007D73A4"/>
    <w:rsid w:val="007E257F"/>
    <w:rsid w:val="007E272D"/>
    <w:rsid w:val="007E294B"/>
    <w:rsid w:val="007E3407"/>
    <w:rsid w:val="007E3C8F"/>
    <w:rsid w:val="007E4465"/>
    <w:rsid w:val="007E488E"/>
    <w:rsid w:val="007E5DF9"/>
    <w:rsid w:val="007E6D6E"/>
    <w:rsid w:val="007E7566"/>
    <w:rsid w:val="007E7B38"/>
    <w:rsid w:val="007F04BE"/>
    <w:rsid w:val="007F1DEE"/>
    <w:rsid w:val="007F32AD"/>
    <w:rsid w:val="007F491E"/>
    <w:rsid w:val="007F6817"/>
    <w:rsid w:val="0080214D"/>
    <w:rsid w:val="008022F8"/>
    <w:rsid w:val="00802668"/>
    <w:rsid w:val="0080299C"/>
    <w:rsid w:val="0080674E"/>
    <w:rsid w:val="00812171"/>
    <w:rsid w:val="0081484E"/>
    <w:rsid w:val="00814874"/>
    <w:rsid w:val="008151D5"/>
    <w:rsid w:val="00827D4E"/>
    <w:rsid w:val="008307AD"/>
    <w:rsid w:val="00830EA6"/>
    <w:rsid w:val="00833707"/>
    <w:rsid w:val="00833959"/>
    <w:rsid w:val="0083430E"/>
    <w:rsid w:val="00834C47"/>
    <w:rsid w:val="00837AC9"/>
    <w:rsid w:val="00841F88"/>
    <w:rsid w:val="00842A21"/>
    <w:rsid w:val="00847071"/>
    <w:rsid w:val="00852C31"/>
    <w:rsid w:val="00852D2D"/>
    <w:rsid w:val="008616A8"/>
    <w:rsid w:val="00864501"/>
    <w:rsid w:val="00866B4F"/>
    <w:rsid w:val="008671B1"/>
    <w:rsid w:val="00870251"/>
    <w:rsid w:val="00875809"/>
    <w:rsid w:val="00880D81"/>
    <w:rsid w:val="008835C6"/>
    <w:rsid w:val="00884703"/>
    <w:rsid w:val="0088749C"/>
    <w:rsid w:val="008900E1"/>
    <w:rsid w:val="0089387F"/>
    <w:rsid w:val="008957A9"/>
    <w:rsid w:val="008A4214"/>
    <w:rsid w:val="008B07BB"/>
    <w:rsid w:val="008B0FEB"/>
    <w:rsid w:val="008B3E2A"/>
    <w:rsid w:val="008B432D"/>
    <w:rsid w:val="008B4C86"/>
    <w:rsid w:val="008B7366"/>
    <w:rsid w:val="008B7714"/>
    <w:rsid w:val="008C1684"/>
    <w:rsid w:val="008C16CB"/>
    <w:rsid w:val="008C6E0D"/>
    <w:rsid w:val="008C7460"/>
    <w:rsid w:val="008D08D5"/>
    <w:rsid w:val="008D2B5A"/>
    <w:rsid w:val="008D2EEF"/>
    <w:rsid w:val="008D664B"/>
    <w:rsid w:val="008E0B77"/>
    <w:rsid w:val="008E1494"/>
    <w:rsid w:val="008E30E3"/>
    <w:rsid w:val="008E47FD"/>
    <w:rsid w:val="008E4B38"/>
    <w:rsid w:val="008E6A04"/>
    <w:rsid w:val="008E75CF"/>
    <w:rsid w:val="008E7B0A"/>
    <w:rsid w:val="008E7EEB"/>
    <w:rsid w:val="008F12A1"/>
    <w:rsid w:val="008F1F6B"/>
    <w:rsid w:val="008F476C"/>
    <w:rsid w:val="008F74D4"/>
    <w:rsid w:val="00902E72"/>
    <w:rsid w:val="009034B5"/>
    <w:rsid w:val="0091037A"/>
    <w:rsid w:val="0091475B"/>
    <w:rsid w:val="009205CA"/>
    <w:rsid w:val="0092637F"/>
    <w:rsid w:val="00933650"/>
    <w:rsid w:val="009355D0"/>
    <w:rsid w:val="0093670F"/>
    <w:rsid w:val="00937F4C"/>
    <w:rsid w:val="00937FD4"/>
    <w:rsid w:val="00941A32"/>
    <w:rsid w:val="00942902"/>
    <w:rsid w:val="00943CD1"/>
    <w:rsid w:val="00945B2F"/>
    <w:rsid w:val="00945EC2"/>
    <w:rsid w:val="009473D0"/>
    <w:rsid w:val="009509F2"/>
    <w:rsid w:val="0095308C"/>
    <w:rsid w:val="00953E29"/>
    <w:rsid w:val="00954100"/>
    <w:rsid w:val="00961EF0"/>
    <w:rsid w:val="00963351"/>
    <w:rsid w:val="00963A8A"/>
    <w:rsid w:val="0096583A"/>
    <w:rsid w:val="00967129"/>
    <w:rsid w:val="009672E5"/>
    <w:rsid w:val="00967E2B"/>
    <w:rsid w:val="00975158"/>
    <w:rsid w:val="009760CD"/>
    <w:rsid w:val="0098097B"/>
    <w:rsid w:val="00982C12"/>
    <w:rsid w:val="009853B8"/>
    <w:rsid w:val="00985C57"/>
    <w:rsid w:val="00987CAE"/>
    <w:rsid w:val="009917E3"/>
    <w:rsid w:val="00993A3F"/>
    <w:rsid w:val="00993E72"/>
    <w:rsid w:val="00994552"/>
    <w:rsid w:val="009947E1"/>
    <w:rsid w:val="009951C4"/>
    <w:rsid w:val="009A0DA1"/>
    <w:rsid w:val="009A3A2F"/>
    <w:rsid w:val="009A4AAE"/>
    <w:rsid w:val="009A7B8F"/>
    <w:rsid w:val="009B00E6"/>
    <w:rsid w:val="009B426A"/>
    <w:rsid w:val="009B4294"/>
    <w:rsid w:val="009B4549"/>
    <w:rsid w:val="009B46B5"/>
    <w:rsid w:val="009B47E1"/>
    <w:rsid w:val="009B7B8C"/>
    <w:rsid w:val="009B7BB0"/>
    <w:rsid w:val="009C15FE"/>
    <w:rsid w:val="009C2F23"/>
    <w:rsid w:val="009C39D0"/>
    <w:rsid w:val="009C5122"/>
    <w:rsid w:val="009C6747"/>
    <w:rsid w:val="009C7BC8"/>
    <w:rsid w:val="009D41D0"/>
    <w:rsid w:val="009D721D"/>
    <w:rsid w:val="009D7C6E"/>
    <w:rsid w:val="009E0F29"/>
    <w:rsid w:val="009E3D2F"/>
    <w:rsid w:val="009F188C"/>
    <w:rsid w:val="009F2A1A"/>
    <w:rsid w:val="009F4DD2"/>
    <w:rsid w:val="009F5759"/>
    <w:rsid w:val="009F6863"/>
    <w:rsid w:val="009F7D25"/>
    <w:rsid w:val="00A00A10"/>
    <w:rsid w:val="00A04B34"/>
    <w:rsid w:val="00A067A7"/>
    <w:rsid w:val="00A06EFF"/>
    <w:rsid w:val="00A06F8B"/>
    <w:rsid w:val="00A07419"/>
    <w:rsid w:val="00A10296"/>
    <w:rsid w:val="00A10E8D"/>
    <w:rsid w:val="00A11B0E"/>
    <w:rsid w:val="00A12565"/>
    <w:rsid w:val="00A12667"/>
    <w:rsid w:val="00A12A11"/>
    <w:rsid w:val="00A1366E"/>
    <w:rsid w:val="00A13735"/>
    <w:rsid w:val="00A13976"/>
    <w:rsid w:val="00A14B95"/>
    <w:rsid w:val="00A2058E"/>
    <w:rsid w:val="00A2065F"/>
    <w:rsid w:val="00A212A3"/>
    <w:rsid w:val="00A24590"/>
    <w:rsid w:val="00A26AF0"/>
    <w:rsid w:val="00A33EBF"/>
    <w:rsid w:val="00A33FC7"/>
    <w:rsid w:val="00A340A6"/>
    <w:rsid w:val="00A36FE7"/>
    <w:rsid w:val="00A37A0B"/>
    <w:rsid w:val="00A37FC6"/>
    <w:rsid w:val="00A41573"/>
    <w:rsid w:val="00A41F1D"/>
    <w:rsid w:val="00A421BB"/>
    <w:rsid w:val="00A434DA"/>
    <w:rsid w:val="00A43B4C"/>
    <w:rsid w:val="00A4425F"/>
    <w:rsid w:val="00A4581B"/>
    <w:rsid w:val="00A459CF"/>
    <w:rsid w:val="00A5185C"/>
    <w:rsid w:val="00A53DD3"/>
    <w:rsid w:val="00A5495A"/>
    <w:rsid w:val="00A55927"/>
    <w:rsid w:val="00A5751A"/>
    <w:rsid w:val="00A61AF0"/>
    <w:rsid w:val="00A62F78"/>
    <w:rsid w:val="00A63766"/>
    <w:rsid w:val="00A663FC"/>
    <w:rsid w:val="00A7157B"/>
    <w:rsid w:val="00A76273"/>
    <w:rsid w:val="00A76AAD"/>
    <w:rsid w:val="00A77159"/>
    <w:rsid w:val="00A80946"/>
    <w:rsid w:val="00A822A1"/>
    <w:rsid w:val="00A84BF9"/>
    <w:rsid w:val="00A870EA"/>
    <w:rsid w:val="00A87D54"/>
    <w:rsid w:val="00A91906"/>
    <w:rsid w:val="00A96071"/>
    <w:rsid w:val="00A976E6"/>
    <w:rsid w:val="00A978D2"/>
    <w:rsid w:val="00AA11A9"/>
    <w:rsid w:val="00AA1619"/>
    <w:rsid w:val="00AA1631"/>
    <w:rsid w:val="00AA287A"/>
    <w:rsid w:val="00AA3556"/>
    <w:rsid w:val="00AA36C2"/>
    <w:rsid w:val="00AB0075"/>
    <w:rsid w:val="00AB3D1E"/>
    <w:rsid w:val="00AB3E25"/>
    <w:rsid w:val="00AB42EF"/>
    <w:rsid w:val="00AB4686"/>
    <w:rsid w:val="00AB55B2"/>
    <w:rsid w:val="00AB7973"/>
    <w:rsid w:val="00AC1A0A"/>
    <w:rsid w:val="00AC3F2C"/>
    <w:rsid w:val="00AC58FF"/>
    <w:rsid w:val="00AC6906"/>
    <w:rsid w:val="00AC7F3A"/>
    <w:rsid w:val="00AD092B"/>
    <w:rsid w:val="00AD2561"/>
    <w:rsid w:val="00AD3BA9"/>
    <w:rsid w:val="00AD4C72"/>
    <w:rsid w:val="00AD4FD8"/>
    <w:rsid w:val="00AD603E"/>
    <w:rsid w:val="00AD6CCD"/>
    <w:rsid w:val="00AE2421"/>
    <w:rsid w:val="00AE267A"/>
    <w:rsid w:val="00AE4A4E"/>
    <w:rsid w:val="00AE5716"/>
    <w:rsid w:val="00AF02EC"/>
    <w:rsid w:val="00AF39FE"/>
    <w:rsid w:val="00AF569A"/>
    <w:rsid w:val="00B00CB2"/>
    <w:rsid w:val="00B10952"/>
    <w:rsid w:val="00B120F8"/>
    <w:rsid w:val="00B12805"/>
    <w:rsid w:val="00B13F5F"/>
    <w:rsid w:val="00B16565"/>
    <w:rsid w:val="00B213FF"/>
    <w:rsid w:val="00B22243"/>
    <w:rsid w:val="00B23DEC"/>
    <w:rsid w:val="00B2673D"/>
    <w:rsid w:val="00B300DD"/>
    <w:rsid w:val="00B309A3"/>
    <w:rsid w:val="00B3134B"/>
    <w:rsid w:val="00B34032"/>
    <w:rsid w:val="00B378B0"/>
    <w:rsid w:val="00B37B20"/>
    <w:rsid w:val="00B37C85"/>
    <w:rsid w:val="00B40AC2"/>
    <w:rsid w:val="00B40FE1"/>
    <w:rsid w:val="00B43A23"/>
    <w:rsid w:val="00B447C2"/>
    <w:rsid w:val="00B44EA5"/>
    <w:rsid w:val="00B452BD"/>
    <w:rsid w:val="00B453AE"/>
    <w:rsid w:val="00B51207"/>
    <w:rsid w:val="00B51C4F"/>
    <w:rsid w:val="00B51FA2"/>
    <w:rsid w:val="00B54098"/>
    <w:rsid w:val="00B574FC"/>
    <w:rsid w:val="00B606FF"/>
    <w:rsid w:val="00B619F0"/>
    <w:rsid w:val="00B6210D"/>
    <w:rsid w:val="00B63FDC"/>
    <w:rsid w:val="00B67CEB"/>
    <w:rsid w:val="00B67D47"/>
    <w:rsid w:val="00B7139E"/>
    <w:rsid w:val="00B7199C"/>
    <w:rsid w:val="00B72EAD"/>
    <w:rsid w:val="00B75793"/>
    <w:rsid w:val="00B77C3C"/>
    <w:rsid w:val="00B80BFE"/>
    <w:rsid w:val="00B8659B"/>
    <w:rsid w:val="00B90408"/>
    <w:rsid w:val="00B9057F"/>
    <w:rsid w:val="00B91C74"/>
    <w:rsid w:val="00B922EE"/>
    <w:rsid w:val="00B94C00"/>
    <w:rsid w:val="00B952B3"/>
    <w:rsid w:val="00B97AF4"/>
    <w:rsid w:val="00B97FC3"/>
    <w:rsid w:val="00BA2151"/>
    <w:rsid w:val="00BA52D9"/>
    <w:rsid w:val="00BA58A1"/>
    <w:rsid w:val="00BA62D1"/>
    <w:rsid w:val="00BA6710"/>
    <w:rsid w:val="00BB38AA"/>
    <w:rsid w:val="00BB7166"/>
    <w:rsid w:val="00BC197D"/>
    <w:rsid w:val="00BC5117"/>
    <w:rsid w:val="00BD281F"/>
    <w:rsid w:val="00BD288F"/>
    <w:rsid w:val="00BD3653"/>
    <w:rsid w:val="00BD3BD5"/>
    <w:rsid w:val="00BD6609"/>
    <w:rsid w:val="00BD70F7"/>
    <w:rsid w:val="00BE0913"/>
    <w:rsid w:val="00BE6FD3"/>
    <w:rsid w:val="00BE7063"/>
    <w:rsid w:val="00BF3914"/>
    <w:rsid w:val="00BF410E"/>
    <w:rsid w:val="00BF47E0"/>
    <w:rsid w:val="00BF503F"/>
    <w:rsid w:val="00BF5F12"/>
    <w:rsid w:val="00BF6E63"/>
    <w:rsid w:val="00C01BB7"/>
    <w:rsid w:val="00C0271A"/>
    <w:rsid w:val="00C028FE"/>
    <w:rsid w:val="00C04D29"/>
    <w:rsid w:val="00C06DD9"/>
    <w:rsid w:val="00C113FC"/>
    <w:rsid w:val="00C1149A"/>
    <w:rsid w:val="00C1233F"/>
    <w:rsid w:val="00C12D02"/>
    <w:rsid w:val="00C12D07"/>
    <w:rsid w:val="00C13527"/>
    <w:rsid w:val="00C14200"/>
    <w:rsid w:val="00C15488"/>
    <w:rsid w:val="00C1593B"/>
    <w:rsid w:val="00C15A57"/>
    <w:rsid w:val="00C15F37"/>
    <w:rsid w:val="00C1622B"/>
    <w:rsid w:val="00C21583"/>
    <w:rsid w:val="00C220EC"/>
    <w:rsid w:val="00C23F42"/>
    <w:rsid w:val="00C25E4F"/>
    <w:rsid w:val="00C2754E"/>
    <w:rsid w:val="00C30B0E"/>
    <w:rsid w:val="00C3139A"/>
    <w:rsid w:val="00C31B03"/>
    <w:rsid w:val="00C327EA"/>
    <w:rsid w:val="00C35291"/>
    <w:rsid w:val="00C41A7C"/>
    <w:rsid w:val="00C41DE1"/>
    <w:rsid w:val="00C42CB9"/>
    <w:rsid w:val="00C46E2D"/>
    <w:rsid w:val="00C47040"/>
    <w:rsid w:val="00C47595"/>
    <w:rsid w:val="00C50092"/>
    <w:rsid w:val="00C536B2"/>
    <w:rsid w:val="00C56160"/>
    <w:rsid w:val="00C5713C"/>
    <w:rsid w:val="00C631E1"/>
    <w:rsid w:val="00C63981"/>
    <w:rsid w:val="00C648AC"/>
    <w:rsid w:val="00C648E5"/>
    <w:rsid w:val="00C66BF2"/>
    <w:rsid w:val="00C7027A"/>
    <w:rsid w:val="00C729ED"/>
    <w:rsid w:val="00C73CD0"/>
    <w:rsid w:val="00C73F02"/>
    <w:rsid w:val="00C76ECE"/>
    <w:rsid w:val="00C771DA"/>
    <w:rsid w:val="00C803D9"/>
    <w:rsid w:val="00C821B8"/>
    <w:rsid w:val="00C835E5"/>
    <w:rsid w:val="00C83E9A"/>
    <w:rsid w:val="00C84EEA"/>
    <w:rsid w:val="00C85BA6"/>
    <w:rsid w:val="00C87716"/>
    <w:rsid w:val="00C904BB"/>
    <w:rsid w:val="00C9193F"/>
    <w:rsid w:val="00C93782"/>
    <w:rsid w:val="00C93CA4"/>
    <w:rsid w:val="00C95F20"/>
    <w:rsid w:val="00C96B9B"/>
    <w:rsid w:val="00CA53DD"/>
    <w:rsid w:val="00CA7238"/>
    <w:rsid w:val="00CA7560"/>
    <w:rsid w:val="00CB00EB"/>
    <w:rsid w:val="00CB1769"/>
    <w:rsid w:val="00CB5B0D"/>
    <w:rsid w:val="00CB62D7"/>
    <w:rsid w:val="00CB68D6"/>
    <w:rsid w:val="00CC2700"/>
    <w:rsid w:val="00CC2D0C"/>
    <w:rsid w:val="00CC352D"/>
    <w:rsid w:val="00CC4AC7"/>
    <w:rsid w:val="00CC731E"/>
    <w:rsid w:val="00CC741A"/>
    <w:rsid w:val="00CD417B"/>
    <w:rsid w:val="00CD7EC0"/>
    <w:rsid w:val="00CE1109"/>
    <w:rsid w:val="00CE1C0F"/>
    <w:rsid w:val="00CE286F"/>
    <w:rsid w:val="00CE37D1"/>
    <w:rsid w:val="00CE4EFF"/>
    <w:rsid w:val="00CE51B8"/>
    <w:rsid w:val="00CE7B8E"/>
    <w:rsid w:val="00CF2052"/>
    <w:rsid w:val="00CF3CC2"/>
    <w:rsid w:val="00CF3CF4"/>
    <w:rsid w:val="00CF63B0"/>
    <w:rsid w:val="00CF6B35"/>
    <w:rsid w:val="00D01759"/>
    <w:rsid w:val="00D128D0"/>
    <w:rsid w:val="00D14E7C"/>
    <w:rsid w:val="00D15C2B"/>
    <w:rsid w:val="00D21417"/>
    <w:rsid w:val="00D347B3"/>
    <w:rsid w:val="00D355B6"/>
    <w:rsid w:val="00D372D5"/>
    <w:rsid w:val="00D44979"/>
    <w:rsid w:val="00D44EC8"/>
    <w:rsid w:val="00D466C7"/>
    <w:rsid w:val="00D47B8D"/>
    <w:rsid w:val="00D52F78"/>
    <w:rsid w:val="00D5437A"/>
    <w:rsid w:val="00D55EEF"/>
    <w:rsid w:val="00D56E60"/>
    <w:rsid w:val="00D56E6A"/>
    <w:rsid w:val="00D5720A"/>
    <w:rsid w:val="00D576A1"/>
    <w:rsid w:val="00D57AC6"/>
    <w:rsid w:val="00D60ADC"/>
    <w:rsid w:val="00D64609"/>
    <w:rsid w:val="00D65B31"/>
    <w:rsid w:val="00D65C2C"/>
    <w:rsid w:val="00D65F01"/>
    <w:rsid w:val="00D65FC5"/>
    <w:rsid w:val="00D66295"/>
    <w:rsid w:val="00D70562"/>
    <w:rsid w:val="00D721AF"/>
    <w:rsid w:val="00D7282C"/>
    <w:rsid w:val="00D73C23"/>
    <w:rsid w:val="00D83175"/>
    <w:rsid w:val="00D8383D"/>
    <w:rsid w:val="00D84C3F"/>
    <w:rsid w:val="00D90485"/>
    <w:rsid w:val="00D921B0"/>
    <w:rsid w:val="00D96608"/>
    <w:rsid w:val="00DA0906"/>
    <w:rsid w:val="00DA0E9F"/>
    <w:rsid w:val="00DA1099"/>
    <w:rsid w:val="00DA1A10"/>
    <w:rsid w:val="00DA2032"/>
    <w:rsid w:val="00DA2047"/>
    <w:rsid w:val="00DA3934"/>
    <w:rsid w:val="00DA39BA"/>
    <w:rsid w:val="00DA3BAE"/>
    <w:rsid w:val="00DA4E3E"/>
    <w:rsid w:val="00DA7304"/>
    <w:rsid w:val="00DA7859"/>
    <w:rsid w:val="00DB02E6"/>
    <w:rsid w:val="00DB05BA"/>
    <w:rsid w:val="00DC0921"/>
    <w:rsid w:val="00DC0C19"/>
    <w:rsid w:val="00DC2DA8"/>
    <w:rsid w:val="00DC5B95"/>
    <w:rsid w:val="00DC7191"/>
    <w:rsid w:val="00DC79B4"/>
    <w:rsid w:val="00DD47B5"/>
    <w:rsid w:val="00DD492C"/>
    <w:rsid w:val="00DD4E4A"/>
    <w:rsid w:val="00DD6047"/>
    <w:rsid w:val="00DE01C4"/>
    <w:rsid w:val="00DE20FD"/>
    <w:rsid w:val="00DE2163"/>
    <w:rsid w:val="00DE5342"/>
    <w:rsid w:val="00DE567A"/>
    <w:rsid w:val="00DF17DC"/>
    <w:rsid w:val="00DF1AFB"/>
    <w:rsid w:val="00DF275E"/>
    <w:rsid w:val="00DF3B80"/>
    <w:rsid w:val="00E00539"/>
    <w:rsid w:val="00E0226A"/>
    <w:rsid w:val="00E056A0"/>
    <w:rsid w:val="00E058F6"/>
    <w:rsid w:val="00E0604B"/>
    <w:rsid w:val="00E114D6"/>
    <w:rsid w:val="00E2127F"/>
    <w:rsid w:val="00E2201C"/>
    <w:rsid w:val="00E229BE"/>
    <w:rsid w:val="00E24E1F"/>
    <w:rsid w:val="00E260BA"/>
    <w:rsid w:val="00E26250"/>
    <w:rsid w:val="00E262AE"/>
    <w:rsid w:val="00E27D3F"/>
    <w:rsid w:val="00E3158B"/>
    <w:rsid w:val="00E367F5"/>
    <w:rsid w:val="00E416F5"/>
    <w:rsid w:val="00E426F8"/>
    <w:rsid w:val="00E43540"/>
    <w:rsid w:val="00E4636B"/>
    <w:rsid w:val="00E50BC2"/>
    <w:rsid w:val="00E50FFF"/>
    <w:rsid w:val="00E5220C"/>
    <w:rsid w:val="00E52DB8"/>
    <w:rsid w:val="00E52F5B"/>
    <w:rsid w:val="00E54785"/>
    <w:rsid w:val="00E5548E"/>
    <w:rsid w:val="00E569F2"/>
    <w:rsid w:val="00E5703D"/>
    <w:rsid w:val="00E5728C"/>
    <w:rsid w:val="00E577A4"/>
    <w:rsid w:val="00E62495"/>
    <w:rsid w:val="00E62D4C"/>
    <w:rsid w:val="00E63028"/>
    <w:rsid w:val="00E6657C"/>
    <w:rsid w:val="00E66EAA"/>
    <w:rsid w:val="00E67ED3"/>
    <w:rsid w:val="00E81430"/>
    <w:rsid w:val="00E8313B"/>
    <w:rsid w:val="00E83233"/>
    <w:rsid w:val="00E85BE0"/>
    <w:rsid w:val="00E90358"/>
    <w:rsid w:val="00E96341"/>
    <w:rsid w:val="00E9637D"/>
    <w:rsid w:val="00E96C54"/>
    <w:rsid w:val="00E97529"/>
    <w:rsid w:val="00EA1920"/>
    <w:rsid w:val="00EA1A7D"/>
    <w:rsid w:val="00EA2BA5"/>
    <w:rsid w:val="00EA5CE6"/>
    <w:rsid w:val="00EA7644"/>
    <w:rsid w:val="00EA7900"/>
    <w:rsid w:val="00EA7D7C"/>
    <w:rsid w:val="00EA7E4B"/>
    <w:rsid w:val="00EB0AF2"/>
    <w:rsid w:val="00EB1DF1"/>
    <w:rsid w:val="00EB206A"/>
    <w:rsid w:val="00EC026F"/>
    <w:rsid w:val="00EC5C41"/>
    <w:rsid w:val="00EC6F81"/>
    <w:rsid w:val="00ED0022"/>
    <w:rsid w:val="00ED0A9B"/>
    <w:rsid w:val="00ED1168"/>
    <w:rsid w:val="00ED15F0"/>
    <w:rsid w:val="00ED1660"/>
    <w:rsid w:val="00ED2E8B"/>
    <w:rsid w:val="00ED3D43"/>
    <w:rsid w:val="00ED557C"/>
    <w:rsid w:val="00ED591D"/>
    <w:rsid w:val="00ED7BBC"/>
    <w:rsid w:val="00ED7E2D"/>
    <w:rsid w:val="00EE16E7"/>
    <w:rsid w:val="00EE3504"/>
    <w:rsid w:val="00EE7A01"/>
    <w:rsid w:val="00EF2195"/>
    <w:rsid w:val="00EF234B"/>
    <w:rsid w:val="00EF2540"/>
    <w:rsid w:val="00EF4E3E"/>
    <w:rsid w:val="00EF51FD"/>
    <w:rsid w:val="00EF5AD0"/>
    <w:rsid w:val="00EF5BA9"/>
    <w:rsid w:val="00EF6FDA"/>
    <w:rsid w:val="00EF72EA"/>
    <w:rsid w:val="00EF7A58"/>
    <w:rsid w:val="00F0176D"/>
    <w:rsid w:val="00F045B4"/>
    <w:rsid w:val="00F07A7E"/>
    <w:rsid w:val="00F07EA4"/>
    <w:rsid w:val="00F100F5"/>
    <w:rsid w:val="00F10D7C"/>
    <w:rsid w:val="00F13204"/>
    <w:rsid w:val="00F159E4"/>
    <w:rsid w:val="00F2007D"/>
    <w:rsid w:val="00F20D08"/>
    <w:rsid w:val="00F229F6"/>
    <w:rsid w:val="00F24494"/>
    <w:rsid w:val="00F24BB2"/>
    <w:rsid w:val="00F278FA"/>
    <w:rsid w:val="00F27CF5"/>
    <w:rsid w:val="00F31363"/>
    <w:rsid w:val="00F322AD"/>
    <w:rsid w:val="00F401B8"/>
    <w:rsid w:val="00F455B2"/>
    <w:rsid w:val="00F45ADF"/>
    <w:rsid w:val="00F55470"/>
    <w:rsid w:val="00F55535"/>
    <w:rsid w:val="00F61B8D"/>
    <w:rsid w:val="00F6402B"/>
    <w:rsid w:val="00F66989"/>
    <w:rsid w:val="00F7061A"/>
    <w:rsid w:val="00F70911"/>
    <w:rsid w:val="00F70FD5"/>
    <w:rsid w:val="00F7103F"/>
    <w:rsid w:val="00F71A02"/>
    <w:rsid w:val="00F72BB2"/>
    <w:rsid w:val="00F72D48"/>
    <w:rsid w:val="00F74848"/>
    <w:rsid w:val="00F81843"/>
    <w:rsid w:val="00F81B50"/>
    <w:rsid w:val="00F8263F"/>
    <w:rsid w:val="00F853BA"/>
    <w:rsid w:val="00F85CBB"/>
    <w:rsid w:val="00F86D9E"/>
    <w:rsid w:val="00F8795A"/>
    <w:rsid w:val="00F901E1"/>
    <w:rsid w:val="00F90D0F"/>
    <w:rsid w:val="00F96071"/>
    <w:rsid w:val="00F96E81"/>
    <w:rsid w:val="00F97181"/>
    <w:rsid w:val="00F97E4E"/>
    <w:rsid w:val="00FA015F"/>
    <w:rsid w:val="00FA1313"/>
    <w:rsid w:val="00FA13D5"/>
    <w:rsid w:val="00FA1821"/>
    <w:rsid w:val="00FA1B81"/>
    <w:rsid w:val="00FA2838"/>
    <w:rsid w:val="00FA31C3"/>
    <w:rsid w:val="00FA3A6D"/>
    <w:rsid w:val="00FA6649"/>
    <w:rsid w:val="00FB143A"/>
    <w:rsid w:val="00FB1B3A"/>
    <w:rsid w:val="00FB4B34"/>
    <w:rsid w:val="00FB50F7"/>
    <w:rsid w:val="00FB56D3"/>
    <w:rsid w:val="00FB5B79"/>
    <w:rsid w:val="00FB5C79"/>
    <w:rsid w:val="00FB5FCD"/>
    <w:rsid w:val="00FB6A9F"/>
    <w:rsid w:val="00FB6B79"/>
    <w:rsid w:val="00FB78D5"/>
    <w:rsid w:val="00FC08D7"/>
    <w:rsid w:val="00FC3B46"/>
    <w:rsid w:val="00FC7F0F"/>
    <w:rsid w:val="00FD0774"/>
    <w:rsid w:val="00FD2AC5"/>
    <w:rsid w:val="00FD2BBE"/>
    <w:rsid w:val="00FD3DDB"/>
    <w:rsid w:val="00FD45F3"/>
    <w:rsid w:val="00FD55A1"/>
    <w:rsid w:val="00FD5E17"/>
    <w:rsid w:val="00FD733E"/>
    <w:rsid w:val="00FD7760"/>
    <w:rsid w:val="00FE025F"/>
    <w:rsid w:val="00FE03F9"/>
    <w:rsid w:val="00FE1BD2"/>
    <w:rsid w:val="00FE2C52"/>
    <w:rsid w:val="00FE4462"/>
    <w:rsid w:val="00FE5664"/>
    <w:rsid w:val="00FE6A41"/>
    <w:rsid w:val="00FF0608"/>
    <w:rsid w:val="00FF158E"/>
    <w:rsid w:val="00FF3CB6"/>
    <w:rsid w:val="00FF437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FA14CF"/>
  <w15:docId w15:val="{E68B149A-B108-4DCC-8F37-CD8AC58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4FFF"/>
    <w:pPr>
      <w:keepNext/>
      <w:keepLines/>
      <w:spacing w:before="200"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0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0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4FFF"/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0F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E0F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footnote reference"/>
    <w:basedOn w:val="a0"/>
    <w:semiHidden/>
    <w:rsid w:val="006B42C6"/>
    <w:rPr>
      <w:vertAlign w:val="superscript"/>
    </w:rPr>
  </w:style>
  <w:style w:type="paragraph" w:styleId="a4">
    <w:name w:val="footnote text"/>
    <w:basedOn w:val="a"/>
    <w:link w:val="a5"/>
    <w:semiHidden/>
    <w:rsid w:val="006B4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B4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B42C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rsid w:val="006B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B4FF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0B4FF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AF02EC"/>
    <w:pPr>
      <w:ind w:left="720"/>
      <w:contextualSpacing/>
    </w:pPr>
  </w:style>
  <w:style w:type="paragraph" w:styleId="a9">
    <w:name w:val="Body Text"/>
    <w:basedOn w:val="a"/>
    <w:link w:val="aa"/>
    <w:uiPriority w:val="1"/>
    <w:unhideWhenUsed/>
    <w:qFormat/>
    <w:rsid w:val="00C12D02"/>
    <w:pPr>
      <w:widowControl w:val="0"/>
      <w:spacing w:after="0" w:line="240" w:lineRule="auto"/>
      <w:ind w:left="103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C12D02"/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TOC Heading"/>
    <w:basedOn w:val="1"/>
    <w:next w:val="a"/>
    <w:uiPriority w:val="39"/>
    <w:unhideWhenUsed/>
    <w:qFormat/>
    <w:rsid w:val="008671B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671B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01E1"/>
    <w:pPr>
      <w:tabs>
        <w:tab w:val="right" w:leader="dot" w:pos="9349"/>
      </w:tabs>
      <w:spacing w:after="100"/>
    </w:pPr>
  </w:style>
  <w:style w:type="character" w:styleId="ac">
    <w:name w:val="Hyperlink"/>
    <w:basedOn w:val="a0"/>
    <w:uiPriority w:val="99"/>
    <w:unhideWhenUsed/>
    <w:rsid w:val="008671B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F4DD2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8D664B"/>
    <w:pPr>
      <w:spacing w:after="0" w:line="240" w:lineRule="auto"/>
    </w:pPr>
    <w:rPr>
      <w:i/>
      <w:iCs/>
      <w:color w:val="44546A" w:themeColor="text2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98097B"/>
    <w:pPr>
      <w:spacing w:after="100"/>
      <w:ind w:left="440"/>
    </w:pPr>
  </w:style>
  <w:style w:type="paragraph" w:styleId="ae">
    <w:name w:val="header"/>
    <w:basedOn w:val="a"/>
    <w:link w:val="af"/>
    <w:uiPriority w:val="99"/>
    <w:unhideWhenUsed/>
    <w:rsid w:val="00DE53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DE5342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DE53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DE5342"/>
    <w:rPr>
      <w:rFonts w:ascii="Times New Roman" w:hAnsi="Times New Roman"/>
      <w:sz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DE5342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DE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55441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5441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5441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5441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5441E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9C2F23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E1720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80214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74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4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">
    <w:name w:val="Стиль1"/>
    <w:basedOn w:val="a"/>
    <w:link w:val="15"/>
    <w:qFormat/>
    <w:rsid w:val="00B309A3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basedOn w:val="a0"/>
    <w:link w:val="14"/>
    <w:rsid w:val="00B309A3"/>
    <w:rPr>
      <w:rFonts w:ascii="Times New Roman" w:hAnsi="Times New Roman" w:cs="Times New Roman"/>
      <w:sz w:val="24"/>
      <w:szCs w:val="24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257EFE"/>
    <w:rPr>
      <w:color w:val="605E5C"/>
      <w:shd w:val="clear" w:color="auto" w:fill="E1DFDD"/>
    </w:rPr>
  </w:style>
  <w:style w:type="character" w:customStyle="1" w:styleId="23">
    <w:name w:val="Подпись к таблице (2)_"/>
    <w:basedOn w:val="a0"/>
    <w:link w:val="24"/>
    <w:rsid w:val="00A77159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27pt">
    <w:name w:val="Подпись к таблице (2) + 7 pt;Не полужирный"/>
    <w:basedOn w:val="23"/>
    <w:rsid w:val="00A77159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3TimesNewRoman65pt">
    <w:name w:val="Подпись к таблице (3) + Times New Roman;6;5 pt;Не полужирный"/>
    <w:basedOn w:val="a0"/>
    <w:rsid w:val="00A77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4">
    <w:name w:val="Подпись к таблице (3)"/>
    <w:basedOn w:val="a0"/>
    <w:rsid w:val="00A771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Arial65pt">
    <w:name w:val="Основной текст (2) + Arial;6;5 pt;Полужирный"/>
    <w:basedOn w:val="a0"/>
    <w:rsid w:val="00A771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SegoeUI7pt">
    <w:name w:val="Основной текст (2) + Segoe UI;7 pt"/>
    <w:basedOn w:val="a0"/>
    <w:rsid w:val="00A7715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00">
    <w:name w:val="Основной текст (10)"/>
    <w:basedOn w:val="a0"/>
    <w:rsid w:val="00A771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SegoeUI7pt0">
    <w:name w:val="Основной текст (2) + Segoe UI;7 pt;Курсив"/>
    <w:basedOn w:val="a0"/>
    <w:rsid w:val="00A7715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24">
    <w:name w:val="Подпись к таблице (2)"/>
    <w:basedOn w:val="a"/>
    <w:link w:val="23"/>
    <w:rsid w:val="00A77159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343">
              <w:marLeft w:val="0"/>
              <w:marRight w:val="0"/>
              <w:marTop w:val="332"/>
              <w:marBottom w:val="332"/>
              <w:divBdr>
                <w:top w:val="single" w:sz="6" w:space="17" w:color="EAC3AF"/>
                <w:left w:val="single" w:sz="6" w:space="17" w:color="EAC3AF"/>
                <w:bottom w:val="single" w:sz="6" w:space="17" w:color="EAC3AF"/>
                <w:right w:val="single" w:sz="6" w:space="17" w:color="EAC3AF"/>
              </w:divBdr>
            </w:div>
          </w:divsChild>
        </w:div>
      </w:divsChild>
    </w:div>
    <w:div w:id="18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3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436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1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93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18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5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1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29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6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1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8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2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7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6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8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1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00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65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8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5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3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4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54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5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16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93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23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5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7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57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0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66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24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80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287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04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9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3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1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s://www.nature.com/news/2005/050307/full/news050307-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ipc.center/wp-content/uploads/2020/08/encycl/p_three/chpt_17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andia.ru/text/80/144/55914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rfbr.ru/rffi/portal/books/o_364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cyberleninka.ru/article/n/degradatsiya-pochv-ugroza-globalnogo-ekologicheskogo-krizisa/view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www.bp.com/content/dam/bp/business-sites/en/global/corporate/pdfs/energy-economics/statistical-review/bp-stats-review-2021-full-repor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E729-DD34-4D25-9348-A850CF00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47</Pages>
  <Words>10372</Words>
  <Characters>59125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Биричева</dc:creator>
  <cp:keywords/>
  <dc:description/>
  <cp:lastModifiedBy>Ксения Биричева</cp:lastModifiedBy>
  <cp:revision>10</cp:revision>
  <dcterms:created xsi:type="dcterms:W3CDTF">2022-05-22T18:20:00Z</dcterms:created>
  <dcterms:modified xsi:type="dcterms:W3CDTF">2022-05-22T18:42:00Z</dcterms:modified>
</cp:coreProperties>
</file>