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95" w:rsidRDefault="00CE6B2C">
      <w:pPr>
        <w:spacing w:line="240" w:lineRule="auto"/>
        <w:jc w:val="center"/>
      </w:pPr>
      <w:r>
        <w:t>Санкт-Петербургский Государственный Университет</w:t>
      </w:r>
    </w:p>
    <w:p w:rsidR="00A23A95" w:rsidRDefault="00A23A95">
      <w:pPr>
        <w:spacing w:line="240" w:lineRule="auto"/>
        <w:jc w:val="center"/>
        <w:rPr>
          <w:b/>
        </w:rPr>
      </w:pPr>
    </w:p>
    <w:p w:rsidR="00A23A95" w:rsidRDefault="00A23A95">
      <w:pPr>
        <w:spacing w:line="240" w:lineRule="auto"/>
        <w:jc w:val="center"/>
        <w:rPr>
          <w:b/>
        </w:rPr>
      </w:pPr>
    </w:p>
    <w:p w:rsidR="00A23A95" w:rsidRDefault="00CE6B2C">
      <w:pPr>
        <w:spacing w:line="240" w:lineRule="auto"/>
        <w:jc w:val="center"/>
        <w:rPr>
          <w:b/>
        </w:rPr>
      </w:pPr>
      <w:r>
        <w:rPr>
          <w:b/>
        </w:rPr>
        <w:t>САМOРOДOВА Дарья Дмитриевна</w:t>
      </w:r>
    </w:p>
    <w:p w:rsidR="00A23A95" w:rsidRDefault="00CE6B2C">
      <w:pPr>
        <w:spacing w:line="240" w:lineRule="auto"/>
        <w:jc w:val="center"/>
        <w:rPr>
          <w:b/>
        </w:rPr>
      </w:pPr>
      <w:r>
        <w:rPr>
          <w:b/>
        </w:rPr>
        <w:t>Выпускная квалификационна</w:t>
      </w:r>
      <w:bookmarkStart w:id="0" w:name="_GoBack"/>
      <w:bookmarkEnd w:id="0"/>
      <w:r>
        <w:rPr>
          <w:b/>
        </w:rPr>
        <w:t>я работа</w:t>
      </w:r>
    </w:p>
    <w:p w:rsidR="00A23A95" w:rsidRDefault="00CE6B2C" w:rsidP="007B1C25">
      <w:pPr>
        <w:spacing w:line="240" w:lineRule="auto"/>
        <w:jc w:val="center"/>
        <w:rPr>
          <w:b/>
        </w:rPr>
      </w:pPr>
      <w:r>
        <w:rPr>
          <w:b/>
        </w:rPr>
        <w:t>Климатическая стратегия Санкт-Петербурга</w:t>
      </w:r>
    </w:p>
    <w:p w:rsidR="00A23A95" w:rsidRDefault="00A23A95">
      <w:pPr>
        <w:spacing w:line="240" w:lineRule="auto"/>
        <w:jc w:val="center"/>
        <w:rPr>
          <w:b/>
          <w:color w:val="FF0000"/>
        </w:rPr>
      </w:pPr>
    </w:p>
    <w:p w:rsidR="00A23A95" w:rsidRDefault="00CE6B2C">
      <w:pP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Уровень образования: </w:t>
      </w:r>
    </w:p>
    <w:p w:rsidR="00A23A95" w:rsidRDefault="00CE6B2C">
      <w:pPr>
        <w:spacing w:line="240" w:lineRule="auto"/>
        <w:jc w:val="center"/>
      </w:pPr>
      <w:r>
        <w:t xml:space="preserve">Направление </w:t>
      </w:r>
      <w:r>
        <w:rPr>
          <w:i/>
        </w:rPr>
        <w:t>05.03.06</w:t>
      </w:r>
      <w:r>
        <w:t xml:space="preserve"> </w:t>
      </w:r>
      <w:r>
        <w:rPr>
          <w:i/>
        </w:rPr>
        <w:t>«Экология и природопользование»</w:t>
      </w:r>
    </w:p>
    <w:p w:rsidR="00A23A95" w:rsidRDefault="00CE6B2C">
      <w:pPr>
        <w:jc w:val="center"/>
      </w:pPr>
      <w:r>
        <w:t xml:space="preserve">Основная образовательная программа </w:t>
      </w:r>
      <w:proofErr w:type="spellStart"/>
      <w:r>
        <w:t>бакалавриата</w:t>
      </w:r>
      <w:proofErr w:type="spellEnd"/>
      <w:r>
        <w:t xml:space="preserve"> </w:t>
      </w:r>
      <w:r>
        <w:br/>
      </w:r>
      <w:r>
        <w:rPr>
          <w:i/>
        </w:rPr>
        <w:t>СВ.5024.2018 «Экология и природопользование»</w:t>
      </w:r>
    </w:p>
    <w:p w:rsidR="00A23A95" w:rsidRDefault="00CE6B2C" w:rsidP="007B1C25">
      <w:pPr>
        <w:spacing w:line="240" w:lineRule="auto"/>
        <w:jc w:val="center"/>
      </w:pPr>
      <w:r>
        <w:t xml:space="preserve">Профиль </w:t>
      </w:r>
      <w:r>
        <w:rPr>
          <w:i/>
        </w:rPr>
        <w:t>«Экологический менеджмент»</w:t>
      </w:r>
    </w:p>
    <w:p w:rsidR="00A23A95" w:rsidRDefault="00A23A95">
      <w:pPr>
        <w:spacing w:line="240" w:lineRule="auto"/>
        <w:ind w:left="5664" w:firstLine="708"/>
      </w:pPr>
    </w:p>
    <w:p w:rsidR="00A23A95" w:rsidRDefault="00CE6B2C">
      <w:pPr>
        <w:spacing w:line="240" w:lineRule="auto"/>
        <w:ind w:left="5664" w:firstLine="708"/>
      </w:pPr>
      <w:r>
        <w:t>Научный руководитель: доцент кафедры экологической безопасности и устойчивого развития регионов, кандидат технических наук по специальности «Геоэкология»</w:t>
      </w:r>
    </w:p>
    <w:p w:rsidR="00A23A95" w:rsidRDefault="00713CB5">
      <w:pPr>
        <w:spacing w:line="240" w:lineRule="auto"/>
        <w:ind w:left="5664" w:firstLine="708"/>
      </w:pPr>
      <w:r>
        <w:t xml:space="preserve">БОБЫЛЁВ </w:t>
      </w:r>
      <w:r w:rsidR="00CE6B2C">
        <w:t>Николай Геннадьевич</w:t>
      </w:r>
    </w:p>
    <w:p w:rsidR="00A23A95" w:rsidRDefault="00A23A95">
      <w:pPr>
        <w:spacing w:line="240" w:lineRule="auto"/>
        <w:ind w:left="5664" w:firstLine="708"/>
      </w:pPr>
    </w:p>
    <w:p w:rsidR="00713CB5" w:rsidRDefault="00CE6B2C">
      <w:pPr>
        <w:spacing w:line="240" w:lineRule="auto"/>
        <w:ind w:left="5664" w:firstLine="708"/>
      </w:pPr>
      <w:r>
        <w:t xml:space="preserve">Рецензент: </w:t>
      </w:r>
      <w:r w:rsidR="00713CB5">
        <w:t>с</w:t>
      </w:r>
      <w:r w:rsidR="00713CB5" w:rsidRPr="00713CB5">
        <w:t>оветник рект</w:t>
      </w:r>
      <w:r w:rsidR="008601E1">
        <w:t>ора по прикладным исследованиям, р</w:t>
      </w:r>
      <w:r w:rsidR="00713CB5" w:rsidRPr="00713CB5">
        <w:t>уководитель отдела прикладных проектов</w:t>
      </w:r>
      <w:r w:rsidR="00713CB5">
        <w:t xml:space="preserve"> Европейского университета в Санкт-Петербурге</w:t>
      </w:r>
    </w:p>
    <w:p w:rsidR="00A23A95" w:rsidRDefault="00713CB5">
      <w:pPr>
        <w:spacing w:line="240" w:lineRule="auto"/>
        <w:ind w:left="5664" w:firstLine="708"/>
      </w:pPr>
      <w:r>
        <w:t>ХОДАЧЕК</w:t>
      </w:r>
      <w:r w:rsidR="0006524D" w:rsidRPr="0006524D">
        <w:t xml:space="preserve"> Игорь Александрович</w:t>
      </w:r>
    </w:p>
    <w:p w:rsidR="00A23A95" w:rsidRDefault="00A23A95">
      <w:pPr>
        <w:spacing w:line="240" w:lineRule="auto"/>
      </w:pPr>
    </w:p>
    <w:p w:rsidR="00A23A95" w:rsidRDefault="00A23A95">
      <w:pPr>
        <w:spacing w:line="240" w:lineRule="auto"/>
        <w:jc w:val="center"/>
      </w:pPr>
    </w:p>
    <w:p w:rsidR="00A23A95" w:rsidRDefault="00A23A95">
      <w:pPr>
        <w:spacing w:line="240" w:lineRule="auto"/>
        <w:jc w:val="center"/>
      </w:pPr>
    </w:p>
    <w:p w:rsidR="00A23A95" w:rsidRDefault="00A23A95">
      <w:pPr>
        <w:spacing w:line="240" w:lineRule="auto"/>
        <w:ind w:firstLine="0"/>
      </w:pPr>
    </w:p>
    <w:p w:rsidR="00A23A95" w:rsidRDefault="00CE6B2C">
      <w:pPr>
        <w:spacing w:line="240" w:lineRule="auto"/>
        <w:jc w:val="center"/>
      </w:pPr>
      <w:r>
        <w:t>Санкт-Петербург</w:t>
      </w:r>
    </w:p>
    <w:p w:rsidR="00A23A95" w:rsidRDefault="00CE6B2C">
      <w:pPr>
        <w:jc w:val="center"/>
      </w:pPr>
      <w:r>
        <w:t>2022</w:t>
      </w:r>
      <w:r>
        <w:br w:type="page"/>
      </w:r>
    </w:p>
    <w:p w:rsidR="00AB3ED1" w:rsidRDefault="007B1C25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104563691" w:history="1">
        <w:r w:rsidR="00AB3ED1" w:rsidRPr="00863C4A">
          <w:rPr>
            <w:rStyle w:val="a7"/>
            <w:noProof/>
          </w:rPr>
          <w:t>ВВЕДЕНИЕ</w:t>
        </w:r>
        <w:r w:rsidR="00AB3ED1">
          <w:rPr>
            <w:noProof/>
            <w:webHidden/>
          </w:rPr>
          <w:tab/>
        </w:r>
        <w:r w:rsidR="00AB3ED1">
          <w:rPr>
            <w:noProof/>
            <w:webHidden/>
          </w:rPr>
          <w:fldChar w:fldCharType="begin"/>
        </w:r>
        <w:r w:rsidR="00AB3ED1">
          <w:rPr>
            <w:noProof/>
            <w:webHidden/>
          </w:rPr>
          <w:instrText xml:space="preserve"> PAGEREF _Toc104563691 \h </w:instrText>
        </w:r>
        <w:r w:rsidR="00AB3ED1">
          <w:rPr>
            <w:noProof/>
            <w:webHidden/>
          </w:rPr>
        </w:r>
        <w:r w:rsidR="00AB3ED1">
          <w:rPr>
            <w:noProof/>
            <w:webHidden/>
          </w:rPr>
          <w:fldChar w:fldCharType="separate"/>
        </w:r>
        <w:r w:rsidR="00AB3ED1">
          <w:rPr>
            <w:noProof/>
            <w:webHidden/>
          </w:rPr>
          <w:t>3</w:t>
        </w:r>
        <w:r w:rsidR="00AB3ED1"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2" w:history="1">
        <w:r w:rsidRPr="00863C4A">
          <w:rPr>
            <w:rStyle w:val="a7"/>
            <w:noProof/>
          </w:rPr>
          <w:t>ГЛОССАРИЙ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3" w:history="1">
        <w:r w:rsidRPr="00863C4A">
          <w:rPr>
            <w:rStyle w:val="a7"/>
            <w:noProof/>
          </w:rPr>
          <w:t>ГЛАВА 1. КЛИМАТ И ГОРОДА: ВЛИЯНИЕ УРБАНИЗАЦИИ НА ОКРУЖАЮЩУЮ СРЕДУ И ЗДОРОВЬЕ ЛЮДЕЙ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4" w:history="1">
        <w:r w:rsidRPr="00863C4A">
          <w:rPr>
            <w:rStyle w:val="a7"/>
            <w:noProof/>
          </w:rPr>
          <w:t>ГЛАВА 2. ИЗУЧЕНИЕ МИРОВЫХ ТЕНДЕНЦИЙ И ПРАКТИК В СФЕРЕ РЕШЕНИЯ ПРОБЛЕМ ВОЗДЕЙСТВИЯ ГОРОДОВ НА КЛИМАТ И УЧАСТИЕ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5" w:history="1">
        <w:r w:rsidRPr="00863C4A">
          <w:rPr>
            <w:rStyle w:val="a7"/>
            <w:noProof/>
          </w:rPr>
          <w:t>2.1 Климатические сети городов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6" w:history="1">
        <w:r w:rsidRPr="00863C4A">
          <w:rPr>
            <w:rStyle w:val="a7"/>
            <w:noProof/>
          </w:rPr>
          <w:t>2.2 Обоснование развития климатической политики для Санкт-Петербурга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7" w:history="1">
        <w:r w:rsidRPr="00863C4A">
          <w:rPr>
            <w:rStyle w:val="a7"/>
            <w:noProof/>
          </w:rPr>
          <w:t>ГЛАВА 3. РАЗРАБОТКА КРИТЕРИЕВ ЭФФЕКТИВНОСТИ ГОРОДСКИХ КЛИМАТИЧЕСКИХ СТРАТЕГИЙ НА ОСНОВЕ МОДЕЛИ ПРИНЯТИЯ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8" w:history="1">
        <w:r w:rsidRPr="00863C4A">
          <w:rPr>
            <w:rStyle w:val="a7"/>
            <w:noProof/>
          </w:rPr>
          <w:t>ГЛАВА 4. РЕКОМЕНДАЦИИ ДЛЯ РАЗРАБОТКИ КЛИМАТИЧЕСКОЙ СТРАТЕГИИ ГОРОДА САНКТ-ПЕТЕРБУРГ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699" w:history="1">
        <w:r w:rsidRPr="00863C4A">
          <w:rPr>
            <w:rStyle w:val="a7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700" w:history="1">
        <w:r w:rsidRPr="00863C4A">
          <w:rPr>
            <w:rStyle w:val="a7"/>
            <w:noProof/>
          </w:rPr>
          <w:t>ИСТОЧНИКИ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B3ED1" w:rsidRDefault="00AB3ED1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563701" w:history="1">
        <w:r w:rsidRPr="00863C4A">
          <w:rPr>
            <w:rStyle w:val="a7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_Toc104563701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23A95" w:rsidRDefault="007B1C25">
      <w:r>
        <w:fldChar w:fldCharType="end"/>
      </w:r>
    </w:p>
    <w:p w:rsidR="00A23A95" w:rsidRDefault="00A23A95">
      <w:pPr>
        <w:ind w:left="720" w:firstLine="0"/>
      </w:pPr>
    </w:p>
    <w:p w:rsidR="00A23A95" w:rsidRDefault="00A23A95">
      <w:pPr>
        <w:ind w:left="720" w:firstLine="0"/>
      </w:pPr>
    </w:p>
    <w:p w:rsidR="00A23A95" w:rsidRDefault="00CE6B2C">
      <w:r>
        <w:br/>
      </w:r>
      <w:r>
        <w:br w:type="page"/>
      </w:r>
    </w:p>
    <w:p w:rsidR="00A23A95" w:rsidRPr="0006524D" w:rsidRDefault="001C263B" w:rsidP="0006524D">
      <w:pPr>
        <w:pStyle w:val="1"/>
        <w:rPr>
          <w:sz w:val="24"/>
          <w:szCs w:val="24"/>
        </w:rPr>
      </w:pPr>
      <w:bookmarkStart w:id="1" w:name="_Toc104563691"/>
      <w:r w:rsidRPr="0006524D">
        <w:rPr>
          <w:sz w:val="24"/>
          <w:szCs w:val="24"/>
        </w:rPr>
        <w:lastRenderedPageBreak/>
        <w:t>ВВЕДЕНИЕ</w:t>
      </w:r>
      <w:bookmarkEnd w:id="1"/>
    </w:p>
    <w:p w:rsidR="00A23A95" w:rsidRDefault="00CE6B2C">
      <w:pPr>
        <w:widowControl w:val="0"/>
        <w:spacing w:after="0"/>
        <w:ind w:firstLine="708"/>
      </w:pPr>
      <w:r>
        <w:rPr>
          <w:b/>
        </w:rPr>
        <w:t>Актуальность темы</w:t>
      </w:r>
      <w:r>
        <w:t xml:space="preserve">: урбанизация и законодательство РФ требуют </w:t>
      </w:r>
      <w:r w:rsidR="001C263B">
        <w:t>о</w:t>
      </w:r>
      <w:r>
        <w:t xml:space="preserve">т городов принятия мер по воздействию на окружающую среду, в особенности – на изменение климата. Климатические стратегии городов призваны справиться с этой задачей, </w:t>
      </w:r>
      <w:r w:rsidR="001C263B">
        <w:t>но важно</w:t>
      </w:r>
      <w:r>
        <w:t xml:space="preserve"> отслеживать результат эффективн</w:t>
      </w:r>
      <w:r w:rsidR="001C263B">
        <w:t>о</w:t>
      </w:r>
      <w:r>
        <w:t xml:space="preserve">сти их внедрения в </w:t>
      </w:r>
      <w:r w:rsidR="001C263B">
        <w:t>политику городов</w:t>
      </w:r>
      <w:r>
        <w:t>.</w:t>
      </w:r>
    </w:p>
    <w:p w:rsidR="00A23A95" w:rsidRDefault="00CE6B2C">
      <w:pPr>
        <w:widowControl w:val="0"/>
        <w:spacing w:before="72" w:after="0"/>
        <w:ind w:firstLine="708"/>
      </w:pPr>
      <w:r>
        <w:t xml:space="preserve">В качестве </w:t>
      </w:r>
      <w:r>
        <w:rPr>
          <w:b/>
        </w:rPr>
        <w:t>объектов исследования</w:t>
      </w:r>
      <w:r>
        <w:t xml:space="preserve"> выступает климатическая стратегия Санкт-Петербурга, а также стратегии различных г</w:t>
      </w:r>
      <w:r w:rsidR="001C263B">
        <w:t>ородов</w:t>
      </w:r>
      <w:r>
        <w:t xml:space="preserve"> мира, заложенные в них инструменты, эффективность реализации стратегий.</w:t>
      </w:r>
    </w:p>
    <w:p w:rsidR="00A23A95" w:rsidRDefault="00CE6B2C">
      <w:pPr>
        <w:widowControl w:val="0"/>
        <w:spacing w:after="0"/>
        <w:ind w:firstLine="708"/>
      </w:pPr>
      <w:r>
        <w:t>Данная работа представляет комплексный подход к стратегическому развитию города Санкт-Петербург по смягчению антропогенного воздействия на климат и адаптации к последствиям изменения климата.</w:t>
      </w:r>
    </w:p>
    <w:p w:rsidR="00A23A95" w:rsidRDefault="00CE6B2C">
      <w:pPr>
        <w:widowControl w:val="0"/>
        <w:spacing w:before="72" w:after="0"/>
        <w:ind w:firstLine="708"/>
      </w:pPr>
      <w:r>
        <w:rPr>
          <w:b/>
        </w:rPr>
        <w:t>Целью</w:t>
      </w:r>
      <w:r>
        <w:t xml:space="preserve"> настоящей работы является разработка критериев эффективности климатических стратегий для городов, составление на основе предложенной методики дорожной карты по разработке климатической стратегии Санкт-Петербурга.</w:t>
      </w:r>
    </w:p>
    <w:p w:rsidR="00A23A95" w:rsidRDefault="00CE6B2C">
      <w:pPr>
        <w:widowControl w:val="0"/>
        <w:spacing w:before="72" w:after="0"/>
        <w:ind w:firstLine="708"/>
      </w:pPr>
      <w:r>
        <w:rPr>
          <w:b/>
        </w:rPr>
        <w:t>Задачами</w:t>
      </w:r>
      <w:r>
        <w:t>, необходимыми для достижения поставленной цели, являются: </w:t>
      </w:r>
    </w:p>
    <w:p w:rsidR="00A23A95" w:rsidRDefault="00CE6B2C">
      <w:pPr>
        <w:widowControl w:val="0"/>
        <w:numPr>
          <w:ilvl w:val="0"/>
          <w:numId w:val="1"/>
        </w:numPr>
        <w:spacing w:before="72" w:after="0"/>
      </w:pPr>
      <w:r>
        <w:t>Изучение проблематики воздействия урбанизированных территорий на локальное и глобальное климатическое состояние;</w:t>
      </w:r>
    </w:p>
    <w:p w:rsidR="00A23A95" w:rsidRDefault="00CE6B2C">
      <w:pPr>
        <w:widowControl w:val="0"/>
        <w:numPr>
          <w:ilvl w:val="0"/>
          <w:numId w:val="1"/>
        </w:numPr>
        <w:spacing w:after="0"/>
      </w:pPr>
      <w:r>
        <w:t>Изучение мировых тенденций и практик в сфере решения проблем воздействия городов на климат;</w:t>
      </w:r>
    </w:p>
    <w:p w:rsidR="00A23A95" w:rsidRDefault="00CE6B2C">
      <w:pPr>
        <w:widowControl w:val="0"/>
        <w:numPr>
          <w:ilvl w:val="0"/>
          <w:numId w:val="1"/>
        </w:numPr>
        <w:spacing w:after="0"/>
      </w:pPr>
      <w:r>
        <w:t>Разработка критериев эффективности городских климатических стратегий на основе модели принятия решений;</w:t>
      </w:r>
    </w:p>
    <w:p w:rsidR="00A23A95" w:rsidRDefault="00CE6B2C">
      <w:pPr>
        <w:widowControl w:val="0"/>
        <w:numPr>
          <w:ilvl w:val="0"/>
          <w:numId w:val="1"/>
        </w:numPr>
        <w:spacing w:after="0"/>
      </w:pPr>
      <w:r>
        <w:t>Составление рекомендаций для Санкт-Петербурга по разработке климатической стратегии.</w:t>
      </w:r>
    </w:p>
    <w:p w:rsidR="00A23A95" w:rsidRDefault="00A23A95" w:rsidP="00255738">
      <w:pPr>
        <w:spacing w:after="0"/>
        <w:ind w:firstLine="0"/>
        <w:sectPr w:rsidR="00A23A9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55738" w:rsidRPr="00AB3ED1" w:rsidRDefault="00255738" w:rsidP="00AB3ED1">
      <w:pPr>
        <w:pStyle w:val="1"/>
        <w:spacing w:before="0"/>
        <w:rPr>
          <w:sz w:val="24"/>
          <w:szCs w:val="24"/>
        </w:rPr>
      </w:pPr>
      <w:bookmarkStart w:id="2" w:name="_Toc104563692"/>
      <w:r w:rsidRPr="00AB3ED1">
        <w:rPr>
          <w:sz w:val="24"/>
          <w:szCs w:val="24"/>
        </w:rPr>
        <w:lastRenderedPageBreak/>
        <w:t>ГЛОССАРИЙ</w:t>
      </w:r>
      <w:bookmarkEnd w:id="2"/>
    </w:p>
    <w:p w:rsidR="00255738" w:rsidRPr="00F05482" w:rsidRDefault="00255738" w:rsidP="00255738">
      <w:pPr>
        <w:spacing w:after="0"/>
      </w:pPr>
      <w:r w:rsidRPr="00F05482">
        <w:rPr>
          <w:b/>
        </w:rPr>
        <w:t>Адаптация</w:t>
      </w:r>
      <w:r w:rsidRPr="00F05482">
        <w:t xml:space="preserve"> (англ. </w:t>
      </w:r>
      <w:proofErr w:type="spellStart"/>
      <w:r w:rsidRPr="00F05482">
        <w:t>adaptation</w:t>
      </w:r>
      <w:proofErr w:type="spellEnd"/>
      <w:r w:rsidRPr="00F05482">
        <w:t>) – в человеческих системах это процесс адаптации к фактическому или ожидаемому климату и его последствиям с целью уменьшения вреда или использования благоприятных возможностей. В природных системах это процесс адаптации к фактическому климату и его последствиям; вмешательство человека может способствовать адаптации к ожидаемому климату и его последствиям.</w:t>
      </w:r>
    </w:p>
    <w:p w:rsidR="00255738" w:rsidRPr="00F05482" w:rsidRDefault="00255738" w:rsidP="00255738">
      <w:pPr>
        <w:spacing w:after="0"/>
      </w:pPr>
      <w:r w:rsidRPr="00F05482">
        <w:rPr>
          <w:b/>
        </w:rPr>
        <w:t>Городская климатическая стратегия или план действий по изменению климата</w:t>
      </w:r>
      <w:r w:rsidRPr="00F05482">
        <w:t xml:space="preserve"> (англ. </w:t>
      </w:r>
      <w:proofErr w:type="spellStart"/>
      <w:r w:rsidRPr="00F05482">
        <w:t>City’s</w:t>
      </w:r>
      <w:proofErr w:type="spellEnd"/>
      <w:r w:rsidRPr="00F05482">
        <w:t xml:space="preserve"> </w:t>
      </w:r>
      <w:proofErr w:type="spellStart"/>
      <w:r w:rsidRPr="00F05482">
        <w:t>Climate</w:t>
      </w:r>
      <w:proofErr w:type="spellEnd"/>
      <w:r w:rsidRPr="00F05482">
        <w:t xml:space="preserve"> </w:t>
      </w:r>
      <w:proofErr w:type="spellStart"/>
      <w:r w:rsidRPr="00F05482">
        <w:t>Action</w:t>
      </w:r>
      <w:proofErr w:type="spellEnd"/>
      <w:r w:rsidRPr="00F05482">
        <w:t xml:space="preserve"> </w:t>
      </w:r>
      <w:proofErr w:type="spellStart"/>
      <w:r w:rsidRPr="00F05482">
        <w:t>Plan</w:t>
      </w:r>
      <w:proofErr w:type="spellEnd"/>
      <w:r w:rsidRPr="00F05482">
        <w:t xml:space="preserve">) – это документ или серия документов, в которых город излагает свою стратегическую дорожную карту по сокращению выбросов парниковых газов (ПГ) и повышению устойчивости к изменению климата во всем сообществе (определение C40 </w:t>
      </w:r>
      <w:proofErr w:type="spellStart"/>
      <w:r w:rsidRPr="00F05482">
        <w:t>cities</w:t>
      </w:r>
      <w:proofErr w:type="spellEnd"/>
      <w:r w:rsidRPr="00F05482">
        <w:t xml:space="preserve"> </w:t>
      </w:r>
      <w:proofErr w:type="spellStart"/>
      <w:r w:rsidRPr="00F05482">
        <w:t>climate</w:t>
      </w:r>
      <w:proofErr w:type="spellEnd"/>
      <w:r w:rsidRPr="00F05482">
        <w:t xml:space="preserve"> </w:t>
      </w:r>
      <w:proofErr w:type="spellStart"/>
      <w:r w:rsidRPr="00F05482">
        <w:t>network</w:t>
      </w:r>
      <w:proofErr w:type="spellEnd"/>
      <w:r w:rsidRPr="00F05482">
        <w:t>).</w:t>
      </w:r>
    </w:p>
    <w:p w:rsidR="00255738" w:rsidRPr="00F05482" w:rsidRDefault="00255738" w:rsidP="00255738">
      <w:pPr>
        <w:spacing w:after="0"/>
      </w:pPr>
      <w:r w:rsidRPr="00F05482">
        <w:rPr>
          <w:b/>
        </w:rPr>
        <w:t>Международные климатические сети городов</w:t>
      </w:r>
      <w:r w:rsidRPr="00F05482">
        <w:t xml:space="preserve"> (англ. </w:t>
      </w:r>
      <w:proofErr w:type="spellStart"/>
      <w:r w:rsidRPr="00F05482">
        <w:t>Cities</w:t>
      </w:r>
      <w:proofErr w:type="spellEnd"/>
      <w:r w:rsidRPr="00F05482">
        <w:t xml:space="preserve"> </w:t>
      </w:r>
      <w:proofErr w:type="spellStart"/>
      <w:r w:rsidRPr="00F05482">
        <w:t>Climate</w:t>
      </w:r>
      <w:proofErr w:type="spellEnd"/>
      <w:r w:rsidRPr="00F05482">
        <w:t xml:space="preserve"> </w:t>
      </w:r>
      <w:proofErr w:type="spellStart"/>
      <w:r w:rsidRPr="00F05482">
        <w:t>Network</w:t>
      </w:r>
      <w:proofErr w:type="spellEnd"/>
      <w:r w:rsidRPr="00F05482">
        <w:t xml:space="preserve">) – формализованные субнациональные сети управления, в центре внимания которых находится изменение климата. </w:t>
      </w:r>
    </w:p>
    <w:p w:rsidR="00255738" w:rsidRPr="00F05482" w:rsidRDefault="00255738" w:rsidP="00255738">
      <w:pPr>
        <w:spacing w:after="0"/>
      </w:pPr>
      <w:proofErr w:type="spellStart"/>
      <w:r w:rsidRPr="00F05482">
        <w:rPr>
          <w:b/>
        </w:rPr>
        <w:t>Митигация</w:t>
      </w:r>
      <w:proofErr w:type="spellEnd"/>
      <w:r w:rsidRPr="00F05482">
        <w:t xml:space="preserve"> (англ. </w:t>
      </w:r>
      <w:proofErr w:type="spellStart"/>
      <w:r w:rsidRPr="00F05482">
        <w:t>mitigation</w:t>
      </w:r>
      <w:proofErr w:type="spellEnd"/>
      <w:r w:rsidRPr="00F05482">
        <w:t>) –  вмешательство человека для сокращения выбросов или увеличения поглощения парниковых газов.</w:t>
      </w:r>
    </w:p>
    <w:p w:rsidR="00255738" w:rsidRPr="00F05482" w:rsidRDefault="00255738" w:rsidP="00255738">
      <w:pPr>
        <w:spacing w:after="0"/>
      </w:pPr>
      <w:r w:rsidRPr="00F05482">
        <w:rPr>
          <w:b/>
        </w:rPr>
        <w:t>Урбанизация</w:t>
      </w:r>
      <w:r w:rsidRPr="00F05482">
        <w:t xml:space="preserve"> (англ. </w:t>
      </w:r>
      <w:proofErr w:type="spellStart"/>
      <w:r w:rsidRPr="00F05482">
        <w:t>urbanization</w:t>
      </w:r>
      <w:proofErr w:type="spellEnd"/>
      <w:r w:rsidRPr="00F05482">
        <w:t>) – это многомерный процесс, который включает в себя по крайней мере три одновременных изменения: 1) изменение землепользования: преобразование бывших сельских поселений или природных земель в городские поселения; 2) демографические изменения: изменение пространственного распределения населения из сельских районов в городские; и 3) изменение инфраструктуры: увеличение предоставления инфраструктурных услуг, включая электричество, санитарию и т.д. Урбанизация часто включает в себя изменения в образе жизни, культуре и поведении и, таким образом, изменяет демографическую, экономическую и социальную структуру как городских, так и сельских районов.</w:t>
      </w:r>
    </w:p>
    <w:p w:rsidR="00A23A95" w:rsidRPr="00255738" w:rsidRDefault="00CE6B2C" w:rsidP="00255738">
      <w:pPr>
        <w:pStyle w:val="1"/>
        <w:ind w:firstLine="0"/>
        <w:rPr>
          <w:sz w:val="24"/>
          <w:szCs w:val="24"/>
        </w:rPr>
      </w:pPr>
      <w:r>
        <w:br w:type="page"/>
      </w:r>
    </w:p>
    <w:p w:rsidR="00A23A95" w:rsidRPr="0006524D" w:rsidRDefault="007B1C25" w:rsidP="0006524D">
      <w:pPr>
        <w:pStyle w:val="1"/>
        <w:rPr>
          <w:sz w:val="24"/>
          <w:szCs w:val="24"/>
        </w:rPr>
      </w:pPr>
      <w:bookmarkStart w:id="3" w:name="_Toc104563693"/>
      <w:r>
        <w:rPr>
          <w:sz w:val="24"/>
          <w:szCs w:val="24"/>
        </w:rPr>
        <w:lastRenderedPageBreak/>
        <w:t xml:space="preserve">ГЛАВА </w:t>
      </w:r>
      <w:r w:rsidRPr="0006524D">
        <w:rPr>
          <w:sz w:val="24"/>
          <w:szCs w:val="24"/>
        </w:rPr>
        <w:t>1. КЛИМАТ И ГОРОДА: ВЛИЯНИЕ УРБАНИЗАЦИИ НА ОКРУЖАЮЩУЮ СРЕДУ И ЗДОРОВЬЕ ЛЮДЕЙ</w:t>
      </w:r>
      <w:bookmarkEnd w:id="3"/>
    </w:p>
    <w:p w:rsidR="00A23A95" w:rsidRDefault="00CE6B2C" w:rsidP="001C263B">
      <w:pPr>
        <w:spacing w:before="200" w:after="0"/>
      </w:pPr>
      <w:r>
        <w:t xml:space="preserve">Две глобальные проблемы идут рука об руку в наше время: урбанизация и климатический кризис. </w:t>
      </w:r>
    </w:p>
    <w:p w:rsidR="00A23A95" w:rsidRDefault="00CE6B2C" w:rsidP="001C263B">
      <w:pPr>
        <w:spacing w:before="200" w:after="0"/>
      </w:pPr>
      <w:r>
        <w:t xml:space="preserve">Согласно данным </w:t>
      </w:r>
      <w:r w:rsidR="001C263B">
        <w:t xml:space="preserve">Организации Объединённых Нация (далее – ООН) </w:t>
      </w:r>
      <w:r>
        <w:t>начиная с 2007 года более половины населения мира живёт в городах, и, по прогнозам, эта доля возрастёт до 60% к 2030 году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Cities</w:t>
      </w:r>
      <w:proofErr w:type="spellEnd"/>
      <w:r>
        <w:t>, 2018). В свою очередь примерно 60% городского населения мира в 2020 году проживало в мегаполисах - территориях с населением более 300 000 человек (Доклад ООН-</w:t>
      </w:r>
      <w:proofErr w:type="spellStart"/>
      <w:r>
        <w:t>Хабитат</w:t>
      </w:r>
      <w:proofErr w:type="spellEnd"/>
      <w:r>
        <w:t xml:space="preserve">, 2020). </w:t>
      </w:r>
    </w:p>
    <w:p w:rsidR="00A23A95" w:rsidRDefault="00CE6B2C" w:rsidP="001C263B">
      <w:pPr>
        <w:spacing w:before="200" w:after="0"/>
      </w:pPr>
      <w:r>
        <w:t xml:space="preserve">Такие густонаселенные территории оказывают значительное негативное воздействие на компоненты окружающей среды, в том числе на глобальное и локальное изменение климата. </w:t>
      </w:r>
    </w:p>
    <w:p w:rsidR="00A23A95" w:rsidRDefault="00CE6B2C" w:rsidP="001C263B">
      <w:pPr>
        <w:spacing w:before="200" w:after="0"/>
      </w:pPr>
      <w:r>
        <w:t>В то же время, изменение климата рассматривается Всемирной организацией здравоохранения как ведущий фактор здоровья. Прежде всего это связано с загрязнением компонентов окружающей среды, а также с повышенным шумовым, вибрационным и информационным воздействием. В целом городские условия жизни приводят к тому, что горожане чаще сельских жителей страдают сердечно-сосудистыми, лёгочными и онкологическими заболеваниями, неврозами и психическими заболеваниями, болезнями центральной нервной системы (Мовчан В.Н., 2014).</w:t>
      </w:r>
    </w:p>
    <w:p w:rsidR="00A23A95" w:rsidRDefault="00CE6B2C" w:rsidP="001C263B">
      <w:pPr>
        <w:spacing w:before="200" w:after="0"/>
      </w:pPr>
      <w:r>
        <w:t xml:space="preserve">Также выделяются наиболее чувствительные </w:t>
      </w:r>
      <w:proofErr w:type="spellStart"/>
      <w:r>
        <w:t>климатозависимые</w:t>
      </w:r>
      <w:proofErr w:type="spellEnd"/>
      <w:r>
        <w:t xml:space="preserve"> заболевания, такие как инфаркт и инсульт, и другие негативные эффекты от экстремальных или неблагоприятных климатических изменений. В результате исследования российских городов было выявлено повышение метеозависимой смертности во время волн холода и волн жары (увеличение числа дней с аномально высокой или аномально низкой температурой), являющимися одними из характерны</w:t>
      </w:r>
      <w:r w:rsidR="001C263B">
        <w:t>х последствий изменения климата</w:t>
      </w:r>
      <w:r>
        <w:t xml:space="preserve"> (</w:t>
      </w:r>
      <w:proofErr w:type="spellStart"/>
      <w:r>
        <w:t>Ревич</w:t>
      </w:r>
      <w:proofErr w:type="spellEnd"/>
      <w:r>
        <w:t xml:space="preserve"> Б.А. и др., 2019).</w:t>
      </w:r>
    </w:p>
    <w:p w:rsidR="00A23A95" w:rsidRDefault="00CE6B2C" w:rsidP="001C263B">
      <w:pPr>
        <w:spacing w:before="200" w:after="0"/>
      </w:pPr>
      <w:r>
        <w:t xml:space="preserve">На локальном уровне в городах образуется своя климатическая самоорганизующаяся система, которая, как было описано выше влияет на здоровье населения, а также благополучие городских экосистем и на прилегающую территорию. Часто в городах можно наблюдать эффект острова тепла - </w:t>
      </w:r>
    </w:p>
    <w:p w:rsidR="001C263B" w:rsidRDefault="00CE6B2C" w:rsidP="001C263B">
      <w:pPr>
        <w:spacing w:before="200" w:after="0"/>
      </w:pPr>
      <w:r>
        <w:t>Помимо этого</w:t>
      </w:r>
      <w:r w:rsidR="00F05482">
        <w:t>,</w:t>
      </w:r>
      <w:r>
        <w:t xml:space="preserve"> города являются источником выбросов не только углекислого газа, но и значительного и растущего объёма других парниковых газов, то есть имеют </w:t>
      </w:r>
      <w:r>
        <w:lastRenderedPageBreak/>
        <w:t>значительное воздействие на глобальную климатическую систему. При повышенном уровне такого воздействия начинают обостряться климатические проблемы извне, такие как наводнения, зажоры, способные угрожать безопасности городского населения.</w:t>
      </w:r>
    </w:p>
    <w:p w:rsidR="001C263B" w:rsidRDefault="00CE6B2C" w:rsidP="001C263B">
      <w:pPr>
        <w:spacing w:before="200" w:after="0"/>
      </w:pPr>
      <w:r>
        <w:t>Таким образом, увеличение негативного воздействия городов на окружающую среду неизбежно повлечёт за собой масштабные угрозы для городских и прилегающих территорий. Это можно описать как эффект положительной обратной связи, имеющий распространение и большое значение в усугублении климатического кризиса.</w:t>
      </w:r>
    </w:p>
    <w:p w:rsidR="001C263B" w:rsidRDefault="00CE6B2C" w:rsidP="001C263B">
      <w:pPr>
        <w:spacing w:before="200" w:after="0"/>
      </w:pPr>
      <w:r>
        <w:t xml:space="preserve">Поэтому проблема изменения климата уже в начале века стала ключевой проблемой развития городов. По прогнозу </w:t>
      </w:r>
      <w:proofErr w:type="spellStart"/>
      <w:r>
        <w:t>Шмелёвой</w:t>
      </w:r>
      <w:proofErr w:type="spellEnd"/>
      <w:r>
        <w:t xml:space="preserve"> И.А. (2020), к 2030 году миллионы людей и миллионы финансовых активов будут подвержены риску климатических катаклизмов, а города будут ответственны за более чем 75% процентов глобальных выбросов Со2 и одновременно будут испытывать серьёзные последствия этих воздействий.</w:t>
      </w:r>
    </w:p>
    <w:p w:rsidR="00A23A95" w:rsidRDefault="00CE6B2C" w:rsidP="001C263B">
      <w:pPr>
        <w:spacing w:before="200" w:after="0"/>
      </w:pPr>
      <w:r>
        <w:t>В следующей главе будут рассмотрены решения проблем</w:t>
      </w:r>
      <w:r w:rsidR="00F05482">
        <w:t>ы урбанизации и климата на различных уровнях</w:t>
      </w:r>
      <w:r>
        <w:t>.</w:t>
      </w:r>
    </w:p>
    <w:p w:rsidR="0006524D" w:rsidRDefault="0006524D">
      <w:pPr>
        <w:rPr>
          <w:b/>
        </w:rPr>
      </w:pPr>
      <w:r>
        <w:br w:type="page"/>
      </w:r>
    </w:p>
    <w:p w:rsidR="00A23A95" w:rsidRPr="0006524D" w:rsidRDefault="007B1C25" w:rsidP="0006524D">
      <w:pPr>
        <w:pStyle w:val="1"/>
        <w:rPr>
          <w:sz w:val="24"/>
          <w:szCs w:val="24"/>
        </w:rPr>
      </w:pPr>
      <w:bookmarkStart w:id="4" w:name="_Toc104563694"/>
      <w:r>
        <w:rPr>
          <w:sz w:val="24"/>
          <w:szCs w:val="24"/>
        </w:rPr>
        <w:lastRenderedPageBreak/>
        <w:t xml:space="preserve">ГЛАВА 2. </w:t>
      </w:r>
      <w:r w:rsidRPr="0006524D">
        <w:rPr>
          <w:sz w:val="24"/>
          <w:szCs w:val="24"/>
        </w:rPr>
        <w:t>ИЗУЧЕНИЕ МИРОВЫХ ТЕНДЕНЦИЙ И ПРАКТИК В СФЕРЕ РЕШЕНИЯ ПРОБЛЕМ ВОЗДЕЙСТВИЯ ГОРОДОВ НА КЛИМАТ И УЧАСТИЕ РОССИЙСКОЙ ФЕДЕРАЦИИ</w:t>
      </w:r>
      <w:bookmarkEnd w:id="4"/>
    </w:p>
    <w:p w:rsidR="00A23A95" w:rsidRDefault="00CE6B2C">
      <w:pPr>
        <w:widowControl w:val="0"/>
        <w:spacing w:before="72" w:after="0"/>
        <w:ind w:firstLine="708"/>
        <w:rPr>
          <w:b/>
        </w:rPr>
      </w:pPr>
      <w:r>
        <w:t>В решении глобальных проблем важна деятельность каждого звена - от гражданина до крупной компании и государства. Результат зависит от совместных усилий, поэтому в решении проблем урбанизации и воздействия городов на окружающую среду и климат важную роль играют объединения и масштабные практики различного уровня - глобального, национального, регионального и локального.</w:t>
      </w:r>
    </w:p>
    <w:p w:rsidR="00A23A95" w:rsidRDefault="0006524D">
      <w:pPr>
        <w:spacing w:before="200" w:after="0"/>
      </w:pPr>
      <w:r>
        <w:t>Уже</w:t>
      </w:r>
      <w:r w:rsidR="00CE6B2C">
        <w:t xml:space="preserve"> после подписания странами Киотского протокола к Рамочной конвенции Организации Объединенных Наций об изменении климата в 1997 году в качестве важнейшей проблемы городского развития и функционирования на международном уровне стала рассматриваться проблема изменения климата. Российская Федерация по итогам подписания протокола определила 100 обязательств по ограничению или сокращению выбросов.</w:t>
      </w:r>
    </w:p>
    <w:p w:rsidR="00A23A95" w:rsidRDefault="00CE6B2C">
      <w:pPr>
        <w:spacing w:before="200" w:after="0"/>
      </w:pPr>
      <w:r>
        <w:t>Проблема урбанизации и климатического кризиса затем была отражена в рамках Повестки дня в области устойчивого развития на период до 2030 года, в которой сформулирован 15-летний план по достижению Целей устойчивого развития (далее - ЦУР).</w:t>
      </w:r>
    </w:p>
    <w:p w:rsidR="00A23A95" w:rsidRDefault="00CE6B2C">
      <w:pPr>
        <w:spacing w:before="200" w:after="0"/>
      </w:pPr>
      <w:r>
        <w:t>Конкретно рассматриваемые проблемы урбанизации и климата отражаются в ЦУР №11 - устойчивые города и сообщества, и в ЦУР №13 - борьба с изменением климата.</w:t>
      </w:r>
    </w:p>
    <w:p w:rsidR="00A23A95" w:rsidRDefault="00CE6B2C">
      <w:pPr>
        <w:spacing w:before="200" w:after="0"/>
      </w:pPr>
      <w:r>
        <w:t xml:space="preserve">В задаче 11b к ЦУР №11 прописано: </w:t>
      </w:r>
    </w:p>
    <w:p w:rsidR="00A23A95" w:rsidRDefault="00CE6B2C">
      <w:pPr>
        <w:spacing w:before="200" w:after="0"/>
      </w:pPr>
      <w:r>
        <w:t>“К 2020 году значительно увеличить число городов и населённых пунктов, принявших и осуществляющих комплексные стратегии и планы, направленные на … повышение эффективности использования ресурсов, смягчение последствий изменения климата, адаптацию к его изменению и способность противостоять стихийным бедствиям…” (Официальный сайт ООН).</w:t>
      </w:r>
    </w:p>
    <w:p w:rsidR="00A23A95" w:rsidRDefault="00CE6B2C">
      <w:pPr>
        <w:widowControl w:val="0"/>
        <w:spacing w:before="72" w:after="0"/>
        <w:ind w:firstLine="708"/>
      </w:pPr>
      <w:r>
        <w:t>В 2016 году вступило в силу Парижское соглашение, которое предоставляет странам возможность укрепить меры по борьбе с угрозой изменения климата. Российская Федерация ратифицировала данный документ и установила цель достижения углеродной нейтральности к 2060 году.</w:t>
      </w:r>
    </w:p>
    <w:p w:rsidR="00A23A95" w:rsidRDefault="00CE6B2C">
      <w:pPr>
        <w:widowControl w:val="0"/>
        <w:spacing w:before="72" w:after="0"/>
        <w:ind w:firstLine="708"/>
      </w:pPr>
      <w:r>
        <w:t xml:space="preserve">Последние актуальные достижения и глобальные цели были озвучены осенью </w:t>
      </w:r>
      <w:r w:rsidRPr="0006524D">
        <w:rPr>
          <w:lang w:val="en-US"/>
        </w:rPr>
        <w:t xml:space="preserve">2021 </w:t>
      </w:r>
      <w:r>
        <w:t>года</w:t>
      </w:r>
      <w:r w:rsidRPr="0006524D">
        <w:rPr>
          <w:lang w:val="en-US"/>
        </w:rPr>
        <w:t xml:space="preserve"> </w:t>
      </w:r>
      <w:r>
        <w:t>на</w:t>
      </w:r>
      <w:r w:rsidRPr="0006524D">
        <w:rPr>
          <w:lang w:val="en-US"/>
        </w:rPr>
        <w:t xml:space="preserve"> 26-</w:t>
      </w:r>
      <w:r>
        <w:t>й</w:t>
      </w:r>
      <w:r w:rsidRPr="0006524D">
        <w:rPr>
          <w:lang w:val="en-US"/>
        </w:rPr>
        <w:t xml:space="preserve"> </w:t>
      </w:r>
      <w:r>
        <w:t>Конференции</w:t>
      </w:r>
      <w:r w:rsidRPr="0006524D">
        <w:rPr>
          <w:lang w:val="en-US"/>
        </w:rPr>
        <w:t xml:space="preserve"> </w:t>
      </w:r>
      <w:r>
        <w:t>сторон</w:t>
      </w:r>
      <w:r w:rsidRPr="0006524D">
        <w:rPr>
          <w:lang w:val="en-US"/>
        </w:rPr>
        <w:t xml:space="preserve"> </w:t>
      </w:r>
      <w:r>
        <w:t>ООН</w:t>
      </w:r>
      <w:r w:rsidRPr="0006524D">
        <w:rPr>
          <w:lang w:val="en-US"/>
        </w:rPr>
        <w:t xml:space="preserve"> </w:t>
      </w:r>
      <w:r>
        <w:t>по</w:t>
      </w:r>
      <w:r w:rsidRPr="0006524D">
        <w:rPr>
          <w:lang w:val="en-US"/>
        </w:rPr>
        <w:t xml:space="preserve"> </w:t>
      </w:r>
      <w:r>
        <w:t>изменению</w:t>
      </w:r>
      <w:r w:rsidRPr="0006524D">
        <w:rPr>
          <w:lang w:val="en-US"/>
        </w:rPr>
        <w:t xml:space="preserve"> </w:t>
      </w:r>
      <w:r>
        <w:t>климата</w:t>
      </w:r>
      <w:r w:rsidRPr="0006524D">
        <w:rPr>
          <w:lang w:val="en-US"/>
        </w:rPr>
        <w:t xml:space="preserve"> - the 26th UN Climate Change Conference of the Parties (COP26). </w:t>
      </w:r>
      <w:r>
        <w:t xml:space="preserve">Представители Правительства Российской Федерации, </w:t>
      </w:r>
      <w:r>
        <w:lastRenderedPageBreak/>
        <w:t>представители российских крупных нефтяных и иных компаний также приняли участие в Конференции. В ряд достижений Российской Федерации за период после Парижского соглашения можно отнести разработку документов, отражающих цели и мероприятия по достижению государством климатической нейтральности:</w:t>
      </w:r>
    </w:p>
    <w:p w:rsidR="00A23A95" w:rsidRDefault="00CE6B2C">
      <w:pPr>
        <w:numPr>
          <w:ilvl w:val="0"/>
          <w:numId w:val="15"/>
        </w:numPr>
        <w:spacing w:before="120" w:after="0"/>
      </w:pPr>
      <w:r>
        <w:t>Указ Президента Российской Федерации от 4 ноября 2020 г. № 666 "О сокращении выбросов парниковых газов"</w:t>
      </w:r>
    </w:p>
    <w:p w:rsidR="00A23A95" w:rsidRDefault="00CE6B2C">
      <w:pPr>
        <w:numPr>
          <w:ilvl w:val="0"/>
          <w:numId w:val="15"/>
        </w:numPr>
        <w:spacing w:after="0"/>
      </w:pPr>
      <w:r>
        <w:t>Стратегия социально-экономического развития Российской Федерации с низким уровнем выбросов парниковых газов до 2050 года</w:t>
      </w:r>
    </w:p>
    <w:p w:rsidR="00A23A95" w:rsidRDefault="00CE6B2C">
      <w:pPr>
        <w:numPr>
          <w:ilvl w:val="0"/>
          <w:numId w:val="15"/>
        </w:numPr>
        <w:spacing w:after="0"/>
      </w:pPr>
      <w:r>
        <w:t>Национальный план мероприятий первого этапа адаптации к изменениям климата на период до 2022 года</w:t>
      </w:r>
    </w:p>
    <w:p w:rsidR="00A23A95" w:rsidRDefault="00A23A95">
      <w:pPr>
        <w:widowControl w:val="0"/>
        <w:spacing w:before="72" w:after="0"/>
        <w:ind w:firstLine="708"/>
      </w:pPr>
    </w:p>
    <w:p w:rsidR="00A23A95" w:rsidRDefault="00CE6B2C">
      <w:pPr>
        <w:widowControl w:val="0"/>
        <w:spacing w:before="72" w:after="0"/>
        <w:ind w:firstLine="708"/>
      </w:pPr>
      <w:r>
        <w:t>Рассмотренные ключевые мероприятия и соглашения объединили множество стран в принятии мер по борьбе с климатическим кризисом. На протяжении этого времени города все чаще играли ключевую роль в глобальных дебатах и политике в области управления климатом. В девяностых годах несколько городов-первопроходцев создали первые транснациональные муниципальные сети (также их называют международные сети в защиту климата или глобальные климатические сети городов, далее - сети) для обмена данными, опытом и дорожными картами в отношении своей климатической политики.</w:t>
      </w:r>
    </w:p>
    <w:p w:rsidR="00A23A95" w:rsidRDefault="00CE6B2C">
      <w:pPr>
        <w:widowControl w:val="0"/>
        <w:spacing w:before="72" w:after="0"/>
        <w:ind w:firstLine="708"/>
      </w:pPr>
      <w:r>
        <w:t>И в настоящее время объединения городов играют важную роль в повышении устойчивости к климатическим изменениям и снижению негативного воздействия на климат. В данной работе было подробно описано и рассмотрено несколько климатических сетей.</w:t>
      </w:r>
    </w:p>
    <w:p w:rsidR="00A23A95" w:rsidRDefault="00A23A95">
      <w:pPr>
        <w:widowControl w:val="0"/>
        <w:spacing w:before="72" w:after="0"/>
        <w:ind w:firstLine="708"/>
        <w:rPr>
          <w:b/>
        </w:rPr>
        <w:sectPr w:rsidR="00A23A95">
          <w:pgSz w:w="11906" w:h="16838"/>
          <w:pgMar w:top="1134" w:right="850" w:bottom="1134" w:left="1701" w:header="708" w:footer="708" w:gutter="0"/>
          <w:cols w:space="720"/>
        </w:sectPr>
      </w:pPr>
    </w:p>
    <w:p w:rsidR="00A23A95" w:rsidRPr="007B1C25" w:rsidRDefault="00CE6B2C" w:rsidP="00AB3ED1">
      <w:pPr>
        <w:pStyle w:val="2"/>
        <w:spacing w:before="0"/>
        <w:rPr>
          <w:sz w:val="24"/>
          <w:szCs w:val="24"/>
        </w:rPr>
      </w:pPr>
      <w:bookmarkStart w:id="5" w:name="_Toc104563695"/>
      <w:r w:rsidRPr="007B1C25">
        <w:rPr>
          <w:sz w:val="24"/>
          <w:szCs w:val="24"/>
        </w:rPr>
        <w:lastRenderedPageBreak/>
        <w:t>2.1 Климатические сети городов</w:t>
      </w:r>
      <w:bookmarkEnd w:id="5"/>
    </w:p>
    <w:p w:rsidR="00A23A95" w:rsidRDefault="00CE6B2C">
      <w:pPr>
        <w:widowControl w:val="0"/>
        <w:spacing w:before="72" w:after="0"/>
        <w:ind w:firstLine="708"/>
      </w:pPr>
      <w:r>
        <w:t>Местные, региональные и глобальные городские сети являются ключевыми партнёрами, оказывая основную поддержку участвующим в климатической повестке городам и местным органам власти. Глобальные сети обеспечивают платформу для распространения знаний и могут стимулировать процессы обучения среди местных органов власти. Эти обмены знаниями все чаще называют обучением от города к городу (</w:t>
      </w:r>
      <w:proofErr w:type="spellStart"/>
      <w:r>
        <w:rPr>
          <w:i/>
        </w:rPr>
        <w:t>city-to-city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 xml:space="preserve"> или </w:t>
      </w:r>
      <w:r>
        <w:rPr>
          <w:i/>
        </w:rPr>
        <w:t>C2CL</w:t>
      </w:r>
      <w:r>
        <w:t>), которое определяется как процесс взаимного обучения между городами, которые сталкиваются с аналогичными проблемами, с целью стать более устойчивыми к изменению климата. Другими используемыми терминами, описывающими аналогичный процесс, являются обучение управлению городским климатом или управление инновациями в области устойчивости городов к изменению климата (</w:t>
      </w:r>
      <w:proofErr w:type="spellStart"/>
      <w:r>
        <w:t>Wolfgang</w:t>
      </w:r>
      <w:proofErr w:type="spellEnd"/>
      <w:r>
        <w:t xml:space="preserve"> </w:t>
      </w:r>
      <w:proofErr w:type="spellStart"/>
      <w:r>
        <w:t>Haupt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2020).</w:t>
      </w:r>
    </w:p>
    <w:p w:rsidR="00A23A95" w:rsidRDefault="00CE6B2C">
      <w:pPr>
        <w:widowControl w:val="0"/>
        <w:spacing w:before="72" w:after="0"/>
        <w:ind w:firstLine="708"/>
      </w:pPr>
      <w:r>
        <w:t>В докладе ООН и ЕЭК “Климатически нейтральные города” (2011) отмечается ряд международных сетей городов, которые активно действуют в области защиты климата:</w:t>
      </w:r>
    </w:p>
    <w:p w:rsidR="00A23A95" w:rsidRDefault="00CE6B2C">
      <w:pPr>
        <w:numPr>
          <w:ilvl w:val="0"/>
          <w:numId w:val="16"/>
        </w:numPr>
        <w:spacing w:before="120" w:after="0"/>
        <w:jc w:val="left"/>
      </w:pPr>
      <w:proofErr w:type="spellStart"/>
      <w:r>
        <w:rPr>
          <w:rFonts w:ascii="Gungsuh" w:eastAsia="Gungsuh" w:hAnsi="Gungsuh" w:cs="Gungsuh"/>
        </w:rPr>
        <w:t>Local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Governments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for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Sustainability</w:t>
      </w:r>
      <w:proofErr w:type="spellEnd"/>
      <w:r>
        <w:rPr>
          <w:rFonts w:ascii="Gungsuh" w:eastAsia="Gungsuh" w:hAnsi="Gungsuh" w:cs="Gungsuh"/>
        </w:rPr>
        <w:t xml:space="preserve"> (ICLEI) − Местные правительства за устойчивость (МПУ)</w:t>
      </w:r>
    </w:p>
    <w:p w:rsidR="00A23A95" w:rsidRDefault="00CE6B2C">
      <w:pPr>
        <w:numPr>
          <w:ilvl w:val="0"/>
          <w:numId w:val="16"/>
        </w:numPr>
        <w:spacing w:after="0"/>
        <w:jc w:val="left"/>
      </w:pPr>
      <w:proofErr w:type="spellStart"/>
      <w:r>
        <w:t>Global</w:t>
      </w:r>
      <w:proofErr w:type="spellEnd"/>
      <w:r>
        <w:t xml:space="preserve"> </w:t>
      </w:r>
      <w:proofErr w:type="spellStart"/>
      <w:r>
        <w:t>Covenant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Mayors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&amp; </w:t>
      </w:r>
      <w:proofErr w:type="spellStart"/>
      <w:r>
        <w:t>Energy</w:t>
      </w:r>
      <w:proofErr w:type="spellEnd"/>
      <w:r>
        <w:t xml:space="preserve"> (</w:t>
      </w:r>
      <w:proofErr w:type="spellStart"/>
      <w:r>
        <w:t>GCoM</w:t>
      </w:r>
      <w:proofErr w:type="spellEnd"/>
      <w:r>
        <w:t xml:space="preserve">) </w:t>
      </w:r>
      <w:r w:rsidR="0006524D">
        <w:t xml:space="preserve">- </w:t>
      </w:r>
      <w:r>
        <w:t>Всемирный совет мэров по изменению климата (ВСМИК)</w:t>
      </w:r>
    </w:p>
    <w:p w:rsidR="00A23A95" w:rsidRDefault="00CE6B2C">
      <w:pPr>
        <w:numPr>
          <w:ilvl w:val="0"/>
          <w:numId w:val="16"/>
        </w:numPr>
        <w:spacing w:after="0"/>
        <w:jc w:val="left"/>
      </w:pPr>
      <w:r>
        <w:t xml:space="preserve">С40 </w:t>
      </w:r>
      <w:proofErr w:type="spellStart"/>
      <w:r>
        <w:t>cities</w:t>
      </w:r>
      <w:proofErr w:type="spellEnd"/>
      <w:r>
        <w:t xml:space="preserve"> (C40) — Климатическое лидерство С40</w:t>
      </w:r>
    </w:p>
    <w:p w:rsidR="00A23A95" w:rsidRDefault="00CE6B2C">
      <w:pPr>
        <w:numPr>
          <w:ilvl w:val="0"/>
          <w:numId w:val="16"/>
        </w:numPr>
        <w:spacing w:after="0"/>
        <w:jc w:val="left"/>
      </w:pPr>
      <w:proofErr w:type="spellStart"/>
      <w:r>
        <w:t>United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(UCLG) - Объединённые города и местные власти (ОГМВ)</w:t>
      </w:r>
    </w:p>
    <w:p w:rsidR="00A23A95" w:rsidRDefault="00CE6B2C">
      <w:pPr>
        <w:spacing w:after="0"/>
        <w:ind w:firstLine="708"/>
      </w:pPr>
      <w:r>
        <w:t>В данной работе рассматривались сети, которые открывают доступ к климатическим стратегиям и планам городов, так как данный тип документов является объектом исследования работы. Поэтому данный список был дополнен следующей сетью:</w:t>
      </w:r>
    </w:p>
    <w:p w:rsidR="00A23A95" w:rsidRDefault="00CE6B2C">
      <w:pPr>
        <w:numPr>
          <w:ilvl w:val="0"/>
          <w:numId w:val="16"/>
        </w:numPr>
        <w:spacing w:before="120" w:after="0"/>
        <w:jc w:val="left"/>
      </w:pPr>
      <w:proofErr w:type="spellStart"/>
      <w:r>
        <w:t>Carbon</w:t>
      </w:r>
      <w:proofErr w:type="spellEnd"/>
      <w:r>
        <w:t xml:space="preserve"> </w:t>
      </w:r>
      <w:proofErr w:type="spellStart"/>
      <w:r>
        <w:t>Neutral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 (CNCA) </w:t>
      </w:r>
      <w:r w:rsidR="0006524D">
        <w:t xml:space="preserve">- </w:t>
      </w:r>
      <w:r>
        <w:t>Союз углеродно-нейтральных городов</w:t>
      </w:r>
    </w:p>
    <w:p w:rsidR="00A23A95" w:rsidRDefault="00CE6B2C">
      <w:pPr>
        <w:spacing w:before="120" w:after="0"/>
        <w:ind w:firstLine="708"/>
      </w:pPr>
      <w:r>
        <w:t>Также из списка была исключена сеть ОГМВ в связи с отсутствием базы данных документов городов в сфере климата и более широким направлением деятельности. Однако данная сеть имеет ряд преимуществ для поддержки развития города Санкт-Петербург</w:t>
      </w:r>
      <w:r w:rsidR="001C263B">
        <w:t>, так как ряд городов Российской Федерации представлен среди участников данной сети, а также Президентом</w:t>
      </w:r>
      <w:r w:rsidR="001C263B" w:rsidRPr="001C263B">
        <w:t xml:space="preserve"> </w:t>
      </w:r>
      <w:r w:rsidR="001C263B">
        <w:t>Евразийского регионального отделения</w:t>
      </w:r>
      <w:r w:rsidR="001C263B" w:rsidRPr="001C263B">
        <w:t xml:space="preserve"> Всемирной организации «Объединенные Города и Местные Власти»</w:t>
      </w:r>
      <w:r w:rsidR="001C263B">
        <w:t xml:space="preserve"> является Мэр города Казань, Российская Федерация. В других сетях Россия не представлена.</w:t>
      </w:r>
    </w:p>
    <w:p w:rsidR="00A23A95" w:rsidRDefault="00CE6B2C">
      <w:pPr>
        <w:spacing w:before="120" w:after="0"/>
        <w:ind w:firstLine="708"/>
      </w:pPr>
      <w:r>
        <w:lastRenderedPageBreak/>
        <w:t>Все рассматриваемые в работе сети имеют различные инструменты, условия участия, систему отчетности и базы данных. Подробная информация представлена в таблице 1.</w:t>
      </w:r>
    </w:p>
    <w:p w:rsidR="00A23A95" w:rsidRDefault="00A23A95">
      <w:pPr>
        <w:spacing w:before="120" w:after="0"/>
        <w:ind w:firstLine="708"/>
      </w:pPr>
    </w:p>
    <w:p w:rsidR="00A23A95" w:rsidRDefault="00CE6B2C">
      <w:pPr>
        <w:spacing w:after="0"/>
        <w:ind w:firstLine="0"/>
        <w:rPr>
          <w:b/>
        </w:rPr>
      </w:pPr>
      <w:r>
        <w:rPr>
          <w:b/>
        </w:rPr>
        <w:t>Таблица 1. Международные климатические сети городов</w:t>
      </w:r>
    </w:p>
    <w:tbl>
      <w:tblPr>
        <w:tblStyle w:val="a5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134"/>
        <w:gridCol w:w="1528"/>
        <w:gridCol w:w="3210"/>
        <w:gridCol w:w="2130"/>
      </w:tblGrid>
      <w:tr w:rsidR="00A23A95" w:rsidTr="007B1C25">
        <w:tc>
          <w:tcPr>
            <w:tcW w:w="1838" w:type="dxa"/>
            <w:vAlign w:val="center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создания</w:t>
            </w:r>
          </w:p>
        </w:tc>
        <w:tc>
          <w:tcPr>
            <w:tcW w:w="1528" w:type="dxa"/>
            <w:vAlign w:val="center"/>
          </w:tcPr>
          <w:p w:rsidR="007B1C25" w:rsidRDefault="00CE6B2C" w:rsidP="007B1C25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(города и местные органы власти)</w:t>
            </w:r>
          </w:p>
        </w:tc>
        <w:tc>
          <w:tcPr>
            <w:tcW w:w="3210" w:type="dxa"/>
            <w:vAlign w:val="center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участия </w:t>
            </w:r>
            <w:r>
              <w:rPr>
                <w:sz w:val="24"/>
                <w:szCs w:val="24"/>
              </w:rPr>
              <w:br/>
              <w:t>и система отчетности</w:t>
            </w:r>
          </w:p>
        </w:tc>
        <w:tc>
          <w:tcPr>
            <w:tcW w:w="2130" w:type="dxa"/>
            <w:vAlign w:val="center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инструменты и базы данных</w:t>
            </w:r>
          </w:p>
        </w:tc>
      </w:tr>
      <w:tr w:rsidR="00A23A95" w:rsidTr="007B1C25">
        <w:tc>
          <w:tcPr>
            <w:tcW w:w="1838" w:type="dxa"/>
          </w:tcPr>
          <w:p w:rsidR="00A23A95" w:rsidRDefault="00CE6B2C">
            <w:pPr>
              <w:spacing w:before="2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C40 </w:t>
            </w:r>
            <w:proofErr w:type="spellStart"/>
            <w:r>
              <w:rPr>
                <w:sz w:val="24"/>
                <w:szCs w:val="24"/>
              </w:rPr>
              <w:t>Cities</w:t>
            </w:r>
            <w:proofErr w:type="spellEnd"/>
          </w:p>
        </w:tc>
        <w:tc>
          <w:tcPr>
            <w:tcW w:w="1134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528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</w:t>
            </w:r>
            <w:r>
              <w:rPr>
                <w:sz w:val="24"/>
                <w:szCs w:val="24"/>
              </w:rPr>
              <w:br/>
              <w:t xml:space="preserve">(97 </w:t>
            </w:r>
            <w:r>
              <w:rPr>
                <w:sz w:val="24"/>
                <w:szCs w:val="24"/>
              </w:rPr>
              <w:br/>
              <w:t xml:space="preserve">в 2021 году, город Москва временно отстранен от участия </w:t>
            </w:r>
            <w:r>
              <w:rPr>
                <w:sz w:val="24"/>
                <w:szCs w:val="24"/>
              </w:rPr>
              <w:br/>
              <w:t>в сети)</w:t>
            </w:r>
          </w:p>
        </w:tc>
        <w:tc>
          <w:tcPr>
            <w:tcW w:w="3210" w:type="dxa"/>
          </w:tcPr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участия C40 представляют собой руководящие принципы для участия в сети и включают ряд обязательных требований, таких как:</w:t>
            </w:r>
          </w:p>
          <w:p w:rsidR="00A23A95" w:rsidRDefault="00CE6B2C">
            <w:pPr>
              <w:numPr>
                <w:ilvl w:val="0"/>
                <w:numId w:val="14"/>
              </w:numPr>
              <w:spacing w:before="200" w:line="240" w:lineRule="auto"/>
            </w:pPr>
            <w:r>
              <w:rPr>
                <w:sz w:val="24"/>
                <w:szCs w:val="24"/>
              </w:rPr>
              <w:t xml:space="preserve">Постановка городом цели по сокращению выбросов парниковых газов. </w:t>
            </w:r>
          </w:p>
          <w:p w:rsidR="00A23A95" w:rsidRDefault="00CE6B2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sz w:val="24"/>
                <w:szCs w:val="24"/>
              </w:rPr>
              <w:t>Разработка плана действий по борьбе с изменением климата с конкретными инициативами для достижения цели.</w:t>
            </w:r>
          </w:p>
          <w:p w:rsidR="00A23A95" w:rsidRDefault="00CE6B2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sz w:val="24"/>
                <w:szCs w:val="24"/>
              </w:rPr>
              <w:t>Активный обмен примерами передовой практики с другими городами через сеть C40.</w:t>
            </w:r>
          </w:p>
        </w:tc>
        <w:tc>
          <w:tcPr>
            <w:tcW w:w="2130" w:type="dxa"/>
          </w:tcPr>
          <w:p w:rsidR="00A23A95" w:rsidRPr="0006524D" w:rsidRDefault="00CE6B2C">
            <w:pPr>
              <w:spacing w:before="20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Сеть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реализует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несколько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 w:rsidRPr="0006524D">
              <w:rPr>
                <w:sz w:val="24"/>
                <w:szCs w:val="24"/>
                <w:lang w:val="en-US"/>
              </w:rPr>
              <w:t>:</w:t>
            </w:r>
            <w:r w:rsidRPr="0006524D">
              <w:rPr>
                <w:sz w:val="24"/>
                <w:szCs w:val="24"/>
                <w:lang w:val="en-US"/>
              </w:rPr>
              <w:br/>
              <w:t>-The C40 Climate Action Planning Framework;</w:t>
            </w:r>
            <w:r w:rsidRPr="0006524D">
              <w:rPr>
                <w:sz w:val="24"/>
                <w:szCs w:val="24"/>
                <w:lang w:val="en-US"/>
              </w:rPr>
              <w:br/>
              <w:t>-High-Impact Declarations;</w:t>
            </w:r>
            <w:r w:rsidRPr="0006524D">
              <w:rPr>
                <w:sz w:val="24"/>
                <w:szCs w:val="24"/>
                <w:lang w:val="en-US"/>
              </w:rPr>
              <w:br/>
              <w:t>-Inclusive &amp; Thriving Cities.</w:t>
            </w:r>
          </w:p>
          <w:p w:rsidR="00A23A95" w:rsidRPr="00345973" w:rsidRDefault="00CE6B2C" w:rsidP="007B1C25">
            <w:pPr>
              <w:spacing w:line="240" w:lineRule="auto"/>
              <w:rPr>
                <w:sz w:val="24"/>
                <w:szCs w:val="24"/>
              </w:rPr>
            </w:pPr>
            <w:bookmarkStart w:id="6" w:name="_9j285om5fue0" w:colFirst="0" w:colLast="0"/>
            <w:bookmarkEnd w:id="6"/>
            <w:r w:rsidRPr="00345973">
              <w:rPr>
                <w:sz w:val="24"/>
                <w:szCs w:val="24"/>
              </w:rPr>
              <w:t xml:space="preserve">Отдельный раздел с базой знаний </w:t>
            </w:r>
            <w:r w:rsidRPr="007B1C25">
              <w:rPr>
                <w:sz w:val="24"/>
                <w:szCs w:val="24"/>
                <w:lang w:val="en-US"/>
              </w:rPr>
              <w:t>c</w:t>
            </w:r>
            <w:r w:rsidRPr="00345973">
              <w:rPr>
                <w:sz w:val="24"/>
                <w:szCs w:val="24"/>
              </w:rPr>
              <w:t>40</w:t>
            </w:r>
            <w:r w:rsidRPr="007B1C25">
              <w:rPr>
                <w:sz w:val="24"/>
                <w:szCs w:val="24"/>
                <w:lang w:val="en-US"/>
              </w:rPr>
              <w:t>knowledgehub</w:t>
            </w:r>
            <w:r w:rsidRPr="00345973">
              <w:rPr>
                <w:sz w:val="24"/>
                <w:szCs w:val="24"/>
              </w:rPr>
              <w:t>.</w:t>
            </w:r>
            <w:r w:rsidRPr="007B1C25">
              <w:rPr>
                <w:sz w:val="24"/>
                <w:szCs w:val="24"/>
                <w:lang w:val="en-US"/>
              </w:rPr>
              <w:t>org</w:t>
            </w:r>
          </w:p>
          <w:p w:rsidR="00A23A95" w:rsidRDefault="00A23A95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3A95" w:rsidTr="007B1C25">
        <w:tc>
          <w:tcPr>
            <w:tcW w:w="1838" w:type="dxa"/>
          </w:tcPr>
          <w:p w:rsidR="00A23A95" w:rsidRPr="0006524D" w:rsidRDefault="00CE6B2C">
            <w:pPr>
              <w:spacing w:before="200" w:after="0" w:line="240" w:lineRule="auto"/>
              <w:rPr>
                <w:sz w:val="24"/>
                <w:szCs w:val="24"/>
                <w:lang w:val="en-US"/>
              </w:rPr>
            </w:pPr>
            <w:r w:rsidRPr="0006524D">
              <w:rPr>
                <w:sz w:val="24"/>
                <w:szCs w:val="24"/>
                <w:lang w:val="en-US"/>
              </w:rPr>
              <w:t xml:space="preserve">Global Covenant </w:t>
            </w:r>
            <w:r>
              <w:rPr>
                <w:sz w:val="24"/>
                <w:szCs w:val="24"/>
              </w:rPr>
              <w:t>о</w:t>
            </w:r>
            <w:r w:rsidRPr="0006524D">
              <w:rPr>
                <w:sz w:val="24"/>
                <w:szCs w:val="24"/>
                <w:lang w:val="en-US"/>
              </w:rPr>
              <w:t>f Mayors f</w:t>
            </w:r>
            <w:r>
              <w:rPr>
                <w:sz w:val="24"/>
                <w:szCs w:val="24"/>
              </w:rPr>
              <w:t>о</w:t>
            </w:r>
            <w:r w:rsidRPr="0006524D">
              <w:rPr>
                <w:sz w:val="24"/>
                <w:szCs w:val="24"/>
                <w:lang w:val="en-US"/>
              </w:rPr>
              <w:t>r climate &amp; energy</w:t>
            </w:r>
          </w:p>
        </w:tc>
        <w:tc>
          <w:tcPr>
            <w:tcW w:w="1134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28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11 500 </w:t>
            </w:r>
            <w:r>
              <w:rPr>
                <w:sz w:val="24"/>
                <w:szCs w:val="24"/>
              </w:rPr>
              <w:br/>
              <w:t xml:space="preserve">(10 600 </w:t>
            </w:r>
            <w:r>
              <w:rPr>
                <w:sz w:val="24"/>
                <w:szCs w:val="24"/>
              </w:rPr>
              <w:br/>
              <w:t>в 2021 году)</w:t>
            </w:r>
          </w:p>
        </w:tc>
        <w:tc>
          <w:tcPr>
            <w:tcW w:w="3210" w:type="dxa"/>
          </w:tcPr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своих обязательств стороны, подписавшие соглашение, обязаны:</w:t>
            </w:r>
          </w:p>
          <w:p w:rsidR="00A23A95" w:rsidRDefault="00CE6B2C">
            <w:pPr>
              <w:numPr>
                <w:ilvl w:val="0"/>
                <w:numId w:val="19"/>
              </w:numPr>
              <w:spacing w:before="200" w:line="240" w:lineRule="auto"/>
            </w:pPr>
            <w:r>
              <w:rPr>
                <w:sz w:val="24"/>
                <w:szCs w:val="24"/>
              </w:rPr>
              <w:t xml:space="preserve">Разработать инвентаризацию выбросов парниковых газов и отчитаться о её результатах. </w:t>
            </w:r>
          </w:p>
          <w:p w:rsidR="00A23A95" w:rsidRDefault="00CE6B2C">
            <w:pPr>
              <w:numPr>
                <w:ilvl w:val="0"/>
                <w:numId w:val="19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Оценивать климатические риски и </w:t>
            </w:r>
            <w:r>
              <w:rPr>
                <w:sz w:val="24"/>
                <w:szCs w:val="24"/>
              </w:rPr>
              <w:lastRenderedPageBreak/>
              <w:t>уязвимости и сообщать о результатах.</w:t>
            </w:r>
          </w:p>
          <w:p w:rsidR="00A23A95" w:rsidRDefault="00CE6B2C">
            <w:pPr>
              <w:numPr>
                <w:ilvl w:val="0"/>
                <w:numId w:val="19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Определить амбициозные цели по смягчению последствий изменения климата. </w:t>
            </w:r>
          </w:p>
          <w:p w:rsidR="00A23A95" w:rsidRDefault="00CE6B2C">
            <w:pPr>
              <w:numPr>
                <w:ilvl w:val="0"/>
                <w:numId w:val="19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Разработать комплексные планы действий по борьбе с изменением климата для достижения поставленных целей и задач. </w:t>
            </w:r>
          </w:p>
          <w:p w:rsidR="00A23A95" w:rsidRDefault="00CE6B2C">
            <w:pPr>
              <w:numPr>
                <w:ilvl w:val="0"/>
                <w:numId w:val="19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Реализовать запланированные меры для достижения целей и задач. </w:t>
            </w:r>
          </w:p>
          <w:p w:rsidR="00A23A95" w:rsidRDefault="00CE6B2C">
            <w:pPr>
              <w:numPr>
                <w:ilvl w:val="0"/>
                <w:numId w:val="19"/>
              </w:numPr>
              <w:spacing w:line="240" w:lineRule="auto"/>
            </w:pPr>
            <w:r>
              <w:rPr>
                <w:sz w:val="24"/>
                <w:szCs w:val="24"/>
              </w:rPr>
              <w:t>Регулярно отслеживать, измерять и сообщать о прогрессе, чтобы делиться своими результатами и улучшать реализацию своих амбиций с течением времени.</w:t>
            </w:r>
          </w:p>
        </w:tc>
        <w:tc>
          <w:tcPr>
            <w:tcW w:w="2130" w:type="dxa"/>
          </w:tcPr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Инициативы:  -Data4Cities; -Innovate4Cities</w:t>
            </w:r>
            <w:r>
              <w:rPr>
                <w:sz w:val="24"/>
                <w:szCs w:val="24"/>
              </w:rPr>
              <w:br/>
              <w:t>-Invest4Cities.</w:t>
            </w:r>
          </w:p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официального сайта Соглашения мэров </w:t>
            </w:r>
            <w:proofErr w:type="spellStart"/>
            <w:r>
              <w:rPr>
                <w:i/>
                <w:sz w:val="24"/>
                <w:szCs w:val="24"/>
              </w:rPr>
              <w:t>Plans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Actions</w:t>
            </w:r>
            <w:proofErr w:type="spellEnd"/>
            <w:r>
              <w:rPr>
                <w:sz w:val="24"/>
                <w:szCs w:val="24"/>
              </w:rPr>
              <w:t xml:space="preserve"> предоставляется доступ к более чем 6 800 планам </w:t>
            </w:r>
            <w:r>
              <w:rPr>
                <w:sz w:val="24"/>
                <w:szCs w:val="24"/>
              </w:rPr>
              <w:lastRenderedPageBreak/>
              <w:t>действий городов в сфере борьбы с изменением климата или адаптации к его изменению. Также в разделе можно ознакомиться с прогрессом (</w:t>
            </w:r>
            <w:proofErr w:type="spellStart"/>
            <w:r>
              <w:rPr>
                <w:i/>
                <w:sz w:val="24"/>
                <w:szCs w:val="24"/>
              </w:rPr>
              <w:t>Prоgress</w:t>
            </w:r>
            <w:proofErr w:type="spellEnd"/>
            <w:r>
              <w:rPr>
                <w:sz w:val="24"/>
                <w:szCs w:val="24"/>
              </w:rPr>
              <w:t>) климатических действий, предпринятых городами-участниками.</w:t>
            </w:r>
          </w:p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индивидуальных разделов для городов представлена основная метеорологическая информация, а также приоритетные климатические риски и степень срочности по адаптации к ним.</w:t>
            </w:r>
          </w:p>
        </w:tc>
      </w:tr>
      <w:tr w:rsidR="00A23A95" w:rsidTr="007B1C25">
        <w:tc>
          <w:tcPr>
            <w:tcW w:w="1838" w:type="dxa"/>
          </w:tcPr>
          <w:p w:rsidR="00A23A95" w:rsidRPr="0006524D" w:rsidRDefault="00CE6B2C">
            <w:pPr>
              <w:spacing w:before="200" w:after="0" w:line="240" w:lineRule="auto"/>
              <w:rPr>
                <w:sz w:val="24"/>
                <w:szCs w:val="24"/>
                <w:lang w:val="en-US"/>
              </w:rPr>
            </w:pPr>
            <w:r w:rsidRPr="0006524D">
              <w:rPr>
                <w:sz w:val="24"/>
                <w:szCs w:val="24"/>
                <w:lang w:val="en-US"/>
              </w:rPr>
              <w:lastRenderedPageBreak/>
              <w:t>The Carbon Neutral Cities Alliance</w:t>
            </w:r>
          </w:p>
        </w:tc>
        <w:tc>
          <w:tcPr>
            <w:tcW w:w="1134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28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br/>
              <w:t>(22 в 2021 году)</w:t>
            </w:r>
          </w:p>
        </w:tc>
        <w:tc>
          <w:tcPr>
            <w:tcW w:w="3210" w:type="dxa"/>
          </w:tcPr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претендовать на членство в Альянсе, города должны соответствовать следующим критериям:</w:t>
            </w:r>
          </w:p>
          <w:p w:rsidR="00A23A95" w:rsidRDefault="00CE6B2C">
            <w:pPr>
              <w:numPr>
                <w:ilvl w:val="0"/>
                <w:numId w:val="10"/>
              </w:numPr>
              <w:spacing w:before="200" w:line="240" w:lineRule="auto"/>
            </w:pPr>
            <w:r>
              <w:rPr>
                <w:sz w:val="24"/>
                <w:szCs w:val="24"/>
              </w:rPr>
              <w:t>Городской совет официально принял цель по углеродной нейтральности в масштабах всего сообщества во всех секторах (электроэнергетика, теплоэнергетика, транспорт, отходы).</w:t>
            </w:r>
          </w:p>
          <w:p w:rsidR="00A23A95" w:rsidRDefault="00CE6B2C">
            <w:pPr>
              <w:numPr>
                <w:ilvl w:val="0"/>
                <w:numId w:val="10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Город разработал или в настоящее время разрабатывает план реализации углеродной нейтральности в </w:t>
            </w:r>
            <w:r>
              <w:rPr>
                <w:sz w:val="24"/>
                <w:szCs w:val="24"/>
              </w:rPr>
              <w:lastRenderedPageBreak/>
              <w:t xml:space="preserve">масштабах всего сообщества. </w:t>
            </w:r>
          </w:p>
          <w:p w:rsidR="00A23A95" w:rsidRDefault="00CE6B2C">
            <w:pPr>
              <w:numPr>
                <w:ilvl w:val="0"/>
                <w:numId w:val="10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Город имеет специальный бюджет и персонал для реализации плана внедрения углеродной нейтральности. </w:t>
            </w:r>
          </w:p>
          <w:p w:rsidR="00A23A95" w:rsidRDefault="00CE6B2C">
            <w:pPr>
              <w:numPr>
                <w:ilvl w:val="0"/>
                <w:numId w:val="10"/>
              </w:numPr>
              <w:spacing w:line="240" w:lineRule="auto"/>
            </w:pPr>
            <w:r>
              <w:rPr>
                <w:sz w:val="24"/>
                <w:szCs w:val="24"/>
              </w:rPr>
              <w:t>Город стремится к активному участию в Альянсе (заинтересован в обучении у других городов, стремится делиться с другими городами и стремится продвигать цели углеродной нейтральности в городах во всем мире).</w:t>
            </w:r>
          </w:p>
        </w:tc>
        <w:tc>
          <w:tcPr>
            <w:tcW w:w="2130" w:type="dxa"/>
          </w:tcPr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Области работы сети:</w:t>
            </w:r>
            <w:r>
              <w:rPr>
                <w:sz w:val="24"/>
                <w:szCs w:val="24"/>
              </w:rPr>
              <w:br/>
              <w:t>-Финансирование преобразующих действий в области изменения климата для мобилизации разработки, принятия и реализации политики в области изменения климата в городах.</w:t>
            </w:r>
            <w:r>
              <w:rPr>
                <w:sz w:val="24"/>
                <w:szCs w:val="24"/>
              </w:rPr>
              <w:br/>
              <w:t xml:space="preserve">-Оказывать коллективное влияние и </w:t>
            </w:r>
            <w:r>
              <w:rPr>
                <w:sz w:val="24"/>
                <w:szCs w:val="24"/>
              </w:rPr>
              <w:lastRenderedPageBreak/>
              <w:t xml:space="preserve">отстаивать политику других лиц, принимающих решения, по сокращению выбросов, которые непосредственно не контролируются городами. -Совершенствование методологий, стандартов и инструментов управления для планирования, внедрения, оценки воздействия и постоянного совершенствования углеродной нейтральности. -Содействие взаимному обучению между городами-авангардами в области климата, чтобы они могли учиться друг у друга и вместе продвигаться дальше и быстрее. -Культивирование трансформационного лидерства, чтобы директора по устойчивому развитию городов могли преуспеть в своей роли инициаторов изменений. -Помощь городам в более эффективном общении для продвижения их работы по нейтрализации </w:t>
            </w:r>
            <w:r>
              <w:rPr>
                <w:sz w:val="24"/>
                <w:szCs w:val="24"/>
              </w:rPr>
              <w:lastRenderedPageBreak/>
              <w:t>выбросов углерода.</w:t>
            </w:r>
            <w:r>
              <w:rPr>
                <w:sz w:val="24"/>
                <w:szCs w:val="24"/>
              </w:rPr>
              <w:br/>
              <w:t>-Определение приоритетов справедливого углеродно-нейтрального будущего путем интеграции климатической справедливости в амбициозные действия по борьбе с изменением климата.</w:t>
            </w:r>
          </w:p>
          <w:p w:rsidR="00A23A95" w:rsidRDefault="00A23A95">
            <w:pPr>
              <w:spacing w:before="200" w:line="240" w:lineRule="auto"/>
              <w:rPr>
                <w:sz w:val="24"/>
                <w:szCs w:val="24"/>
                <w:shd w:val="clear" w:color="auto" w:fill="FFE599"/>
              </w:rPr>
            </w:pPr>
          </w:p>
        </w:tc>
      </w:tr>
      <w:tr w:rsidR="00A23A95" w:rsidTr="007B1C25">
        <w:tc>
          <w:tcPr>
            <w:tcW w:w="1838" w:type="dxa"/>
          </w:tcPr>
          <w:p w:rsidR="00A23A95" w:rsidRPr="0006524D" w:rsidRDefault="00CE6B2C">
            <w:pPr>
              <w:spacing w:before="200" w:after="0" w:line="240" w:lineRule="auto"/>
              <w:rPr>
                <w:sz w:val="24"/>
                <w:szCs w:val="24"/>
                <w:lang w:val="en-US"/>
              </w:rPr>
            </w:pPr>
            <w:r w:rsidRPr="0006524D">
              <w:rPr>
                <w:sz w:val="24"/>
                <w:szCs w:val="24"/>
                <w:lang w:val="en-US"/>
              </w:rPr>
              <w:lastRenderedPageBreak/>
              <w:t>ICLEI - Local Governments for Sustainability</w:t>
            </w:r>
          </w:p>
        </w:tc>
        <w:tc>
          <w:tcPr>
            <w:tcW w:w="1134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28" w:type="dxa"/>
          </w:tcPr>
          <w:p w:rsidR="00A23A95" w:rsidRDefault="00CE6B2C">
            <w:pPr>
              <w:spacing w:before="2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+</w:t>
            </w:r>
          </w:p>
        </w:tc>
        <w:tc>
          <w:tcPr>
            <w:tcW w:w="3210" w:type="dxa"/>
          </w:tcPr>
          <w:p w:rsidR="00A23A95" w:rsidRDefault="00CE6B2C">
            <w:pPr>
              <w:spacing w:before="200" w:line="240" w:lineRule="auto"/>
              <w:rPr>
                <w:sz w:val="24"/>
                <w:szCs w:val="24"/>
                <w:shd w:val="clear" w:color="auto" w:fill="FFE599"/>
              </w:rPr>
            </w:pPr>
            <w:r>
              <w:rPr>
                <w:sz w:val="24"/>
                <w:szCs w:val="24"/>
              </w:rPr>
              <w:t xml:space="preserve">Члены ICLEI вносят ежегодный взнос в зависимости от: </w:t>
            </w:r>
            <w:r>
              <w:rPr>
                <w:sz w:val="24"/>
                <w:szCs w:val="24"/>
              </w:rPr>
              <w:br/>
              <w:t>-типа организации – местное самоуправление, региональное правительство или ассоциация;</w:t>
            </w:r>
            <w:r>
              <w:rPr>
                <w:sz w:val="24"/>
                <w:szCs w:val="24"/>
              </w:rPr>
              <w:br/>
              <w:t>-валового национального дохода или валового национального продукта на душу населения;</w:t>
            </w:r>
            <w:r>
              <w:rPr>
                <w:sz w:val="24"/>
                <w:szCs w:val="24"/>
              </w:rPr>
              <w:br/>
              <w:t>-населения.</w:t>
            </w:r>
          </w:p>
        </w:tc>
        <w:tc>
          <w:tcPr>
            <w:tcW w:w="2130" w:type="dxa"/>
          </w:tcPr>
          <w:p w:rsidR="00A23A95" w:rsidRPr="0006524D" w:rsidRDefault="00CE6B2C">
            <w:pPr>
              <w:spacing w:before="20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Поддержка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городов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пять</w:t>
            </w:r>
            <w:r w:rsidRPr="000652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путей</w:t>
            </w:r>
            <w:r w:rsidRPr="0006524D">
              <w:rPr>
                <w:sz w:val="24"/>
                <w:szCs w:val="24"/>
                <w:lang w:val="en-US"/>
              </w:rPr>
              <w:t xml:space="preserve"> (pathways):</w:t>
            </w:r>
            <w:r w:rsidRPr="0006524D">
              <w:rPr>
                <w:sz w:val="24"/>
                <w:szCs w:val="24"/>
                <w:lang w:val="en-US"/>
              </w:rPr>
              <w:br/>
              <w:t>-Low emission development;</w:t>
            </w:r>
            <w:r w:rsidRPr="0006524D">
              <w:rPr>
                <w:sz w:val="24"/>
                <w:szCs w:val="24"/>
                <w:lang w:val="en-US"/>
              </w:rPr>
              <w:br/>
              <w:t>-Nature-based development;</w:t>
            </w:r>
            <w:r w:rsidRPr="0006524D">
              <w:rPr>
                <w:sz w:val="24"/>
                <w:szCs w:val="24"/>
                <w:lang w:val="en-US"/>
              </w:rPr>
              <w:br/>
              <w:t>-Circular development;</w:t>
            </w:r>
            <w:r w:rsidRPr="0006524D">
              <w:rPr>
                <w:sz w:val="24"/>
                <w:szCs w:val="24"/>
                <w:lang w:val="en-US"/>
              </w:rPr>
              <w:br/>
              <w:t>-Resilient development;</w:t>
            </w:r>
            <w:r w:rsidRPr="0006524D">
              <w:rPr>
                <w:sz w:val="24"/>
                <w:szCs w:val="24"/>
                <w:lang w:val="en-US"/>
              </w:rPr>
              <w:br/>
              <w:t>-Equitable and people-centered.</w:t>
            </w:r>
          </w:p>
          <w:p w:rsidR="00A23A95" w:rsidRDefault="00CE6B2C">
            <w:pPr>
              <w:spacing w:before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обеспечивают основу для разработки комплексных решений, которые уравновешивают модели человеческой жизни и искусственную и природную среду.</w:t>
            </w:r>
          </w:p>
        </w:tc>
      </w:tr>
    </w:tbl>
    <w:p w:rsidR="00A23A95" w:rsidRDefault="00A23A95">
      <w:pPr>
        <w:spacing w:before="120" w:after="0"/>
        <w:ind w:firstLine="0"/>
        <w:rPr>
          <w:b/>
        </w:rPr>
        <w:sectPr w:rsidR="00A23A95">
          <w:pgSz w:w="11906" w:h="16838"/>
          <w:pgMar w:top="1134" w:right="850" w:bottom="1134" w:left="1701" w:header="708" w:footer="708" w:gutter="0"/>
          <w:cols w:space="720"/>
        </w:sectPr>
      </w:pPr>
    </w:p>
    <w:p w:rsidR="00A23A95" w:rsidRPr="007B1C25" w:rsidRDefault="00CE6B2C" w:rsidP="00AB3ED1">
      <w:pPr>
        <w:pStyle w:val="2"/>
        <w:spacing w:before="0"/>
        <w:rPr>
          <w:sz w:val="24"/>
          <w:szCs w:val="24"/>
        </w:rPr>
      </w:pPr>
      <w:bookmarkStart w:id="7" w:name="_Toc104563696"/>
      <w:r w:rsidRPr="007B1C25">
        <w:rPr>
          <w:sz w:val="24"/>
          <w:szCs w:val="24"/>
        </w:rPr>
        <w:lastRenderedPageBreak/>
        <w:t>2.2 Обоснование развития климатической политики для Санкт-Петербурга</w:t>
      </w:r>
      <w:bookmarkEnd w:id="7"/>
    </w:p>
    <w:p w:rsidR="00A23A95" w:rsidRDefault="00CE6B2C">
      <w:r>
        <w:t xml:space="preserve">С 2013 года </w:t>
      </w:r>
      <w:proofErr w:type="gramStart"/>
      <w:r>
        <w:t>в Экологическую политику Санкт-Петербурга</w:t>
      </w:r>
      <w:proofErr w:type="gramEnd"/>
      <w:r>
        <w:t xml:space="preserve"> были включены механизмы предупреждения рисков, обусловленных климатическими изменениями. Также принят ряд важных документов в данной области:</w:t>
      </w:r>
    </w:p>
    <w:p w:rsidR="00A23A95" w:rsidRDefault="00CE6B2C">
      <w:pPr>
        <w:widowControl w:val="0"/>
        <w:numPr>
          <w:ilvl w:val="0"/>
          <w:numId w:val="4"/>
        </w:numPr>
        <w:spacing w:before="103" w:after="0"/>
      </w:pPr>
      <w:r>
        <w:t>15 февраля 2022 года была подписана Санкт-Петербургская карбоновая декларация.  Основная цель декларации – сформировать экспертное сообщество для комплексного решения задач в области устойчивого развития.</w:t>
      </w:r>
    </w:p>
    <w:p w:rsidR="00A23A95" w:rsidRDefault="00F05482">
      <w:pPr>
        <w:numPr>
          <w:ilvl w:val="0"/>
          <w:numId w:val="4"/>
        </w:numPr>
        <w:spacing w:after="0"/>
      </w:pPr>
      <w:r>
        <w:t>Был составлен п</w:t>
      </w:r>
      <w:r w:rsidR="00CE6B2C">
        <w:t>рогноз последствий климатических изменений Комитетом по природопользованию, охране окружающей среды и экологической безопасности</w:t>
      </w:r>
      <w:r>
        <w:t>.</w:t>
      </w:r>
    </w:p>
    <w:p w:rsidR="00A23A95" w:rsidRDefault="00CE6B2C">
      <w:pPr>
        <w:numPr>
          <w:ilvl w:val="0"/>
          <w:numId w:val="4"/>
        </w:numPr>
        <w:spacing w:after="0"/>
      </w:pPr>
      <w:r>
        <w:t>В 2016 году была подготовлена Климатическая стратегия Петербурга до 2030 года, но не была принята как нормативно-правовой акт.</w:t>
      </w:r>
    </w:p>
    <w:p w:rsidR="00A23A95" w:rsidRDefault="00CE6B2C">
      <w:pPr>
        <w:spacing w:before="120" w:after="0"/>
        <w:ind w:firstLine="708"/>
      </w:pPr>
      <w:r>
        <w:t xml:space="preserve">Согласно распоряжению Правительства РФ от 25 декабря 2019 г. № 3183-р </w:t>
      </w:r>
      <w:proofErr w:type="gramStart"/>
      <w:r>
        <w:t>Об</w:t>
      </w:r>
      <w:proofErr w:type="gramEnd"/>
      <w:r>
        <w:t xml:space="preserve"> утверждении национального плана мероприятий первого этапа адаптации к изменениям климата на период до 2022 г. рекомендовано высшим исполнительным органам государственной власти субъектов Российской Федерации, ответственным за реализацию мероприятий национального плана организовать работу по адаптации к изменениям климата и утвердить региональные планы адаптации к изменениям климата до 10 мая 2022 г.</w:t>
      </w:r>
    </w:p>
    <w:p w:rsidR="00A23A95" w:rsidRDefault="00CE6B2C">
      <w:r>
        <w:t>В настоящее время подобная стратегия для города Санкт-Петербург находится лишь на начальной стадии разработки (запись форума ЭБГ, 202</w:t>
      </w:r>
      <w:r w:rsidR="00F05482">
        <w:t>2</w:t>
      </w:r>
      <w:r>
        <w:t xml:space="preserve">). Некоторые аспекты адаптации к климатическим изменениям представлены в социально-экономической стратегии Санкт-Петербурга до 2030 года и обеспечению экологической безопасности Санкт-Петербурга. </w:t>
      </w:r>
    </w:p>
    <w:p w:rsidR="00A23A95" w:rsidRDefault="00CE6B2C">
      <w:r>
        <w:t xml:space="preserve">Однако полная, а также своевременная подготовка к климатическим изменения для Санкт-Петербурга будет состоять в подготовке и реализации в экстремально короткие сроки климатического плана для города Санкт-Петербурга не только по адаптации к последствиям, но также по </w:t>
      </w:r>
      <w:proofErr w:type="spellStart"/>
      <w:r>
        <w:t>митигации</w:t>
      </w:r>
      <w:proofErr w:type="spellEnd"/>
      <w:r>
        <w:t xml:space="preserve"> климатических изменений с рядом мероприятий, с внедрением краткосрочных и долгосрочных целей, учётом исследований и результатов нереализованной в 2016 году климатической стратегии города, а также эффективной системой регулярного отслеживания результатов.</w:t>
      </w:r>
    </w:p>
    <w:p w:rsidR="00A23A95" w:rsidRDefault="00CE6B2C">
      <w:pPr>
        <w:sectPr w:rsidR="00A23A95">
          <w:pgSz w:w="11906" w:h="16838"/>
          <w:pgMar w:top="1134" w:right="850" w:bottom="1134" w:left="1701" w:header="708" w:footer="708" w:gutter="0"/>
          <w:cols w:space="720"/>
        </w:sectPr>
      </w:pPr>
      <w:r>
        <w:t>Для достижения данной цели были отобраны и проанализированы первые климатические стратегии городов и разработана модель по оценке их эффективности</w:t>
      </w:r>
    </w:p>
    <w:p w:rsidR="00A23A95" w:rsidRPr="0006524D" w:rsidRDefault="007B1C25" w:rsidP="00AB3ED1">
      <w:pPr>
        <w:pStyle w:val="1"/>
        <w:spacing w:before="0"/>
        <w:rPr>
          <w:sz w:val="24"/>
          <w:szCs w:val="24"/>
        </w:rPr>
      </w:pPr>
      <w:bookmarkStart w:id="8" w:name="_Toc104563697"/>
      <w:r>
        <w:rPr>
          <w:sz w:val="24"/>
          <w:szCs w:val="24"/>
        </w:rPr>
        <w:lastRenderedPageBreak/>
        <w:t xml:space="preserve">ГЛАВА 3. </w:t>
      </w:r>
      <w:r w:rsidRPr="0006524D">
        <w:rPr>
          <w:sz w:val="24"/>
          <w:szCs w:val="24"/>
        </w:rPr>
        <w:t>РАЗРАБОТКА КРИТЕРИЕВ ЭФФЕКТИВНОСТИ ГОРОДСКИХ КЛИМАТИЧЕСКИХ СТРАТЕГИЙ НА ОСНОВЕ МОДЕЛИ ПРИНЯТИЯ РЕШЕНИЙ</w:t>
      </w:r>
      <w:bookmarkEnd w:id="8"/>
    </w:p>
    <w:p w:rsidR="00A23A95" w:rsidRDefault="00CE6B2C">
      <w:pPr>
        <w:ind w:firstLine="708"/>
      </w:pPr>
      <w:r>
        <w:t>Цель данного этапа работы состояла в отборе наиболее успешных климатических городских стратегий и наиболее подходящей в качестве примера для города Санкт-Петербург.</w:t>
      </w:r>
    </w:p>
    <w:p w:rsidR="00A23A95" w:rsidRDefault="00CE6B2C" w:rsidP="007B1C25">
      <w:pPr>
        <w:ind w:firstLine="708"/>
      </w:pPr>
      <w:r>
        <w:t>Были отобраны города-участники климатических сетей, рассмотренных в данной работе:</w:t>
      </w:r>
    </w:p>
    <w:p w:rsidR="00A23A95" w:rsidRDefault="00CE6B2C">
      <w:pPr>
        <w:widowControl w:val="0"/>
        <w:numPr>
          <w:ilvl w:val="0"/>
          <w:numId w:val="12"/>
        </w:numPr>
        <w:spacing w:before="200"/>
        <w:jc w:val="left"/>
      </w:pPr>
      <w:r>
        <w:t>C40</w:t>
      </w:r>
    </w:p>
    <w:p w:rsidR="00A23A95" w:rsidRDefault="00CE6B2C">
      <w:pPr>
        <w:widowControl w:val="0"/>
        <w:numPr>
          <w:ilvl w:val="0"/>
          <w:numId w:val="12"/>
        </w:numPr>
        <w:spacing w:before="200"/>
        <w:jc w:val="left"/>
      </w:pPr>
      <w:r>
        <w:t>CNCA</w:t>
      </w:r>
    </w:p>
    <w:p w:rsidR="00A23A95" w:rsidRDefault="00CE6B2C">
      <w:pPr>
        <w:widowControl w:val="0"/>
        <w:numPr>
          <w:ilvl w:val="0"/>
          <w:numId w:val="12"/>
        </w:numPr>
        <w:spacing w:before="200"/>
        <w:jc w:val="left"/>
      </w:pPr>
      <w:proofErr w:type="spellStart"/>
      <w:r>
        <w:t>GCoM</w:t>
      </w:r>
      <w:proofErr w:type="spellEnd"/>
    </w:p>
    <w:p w:rsidR="00A23A95" w:rsidRDefault="00CE6B2C">
      <w:pPr>
        <w:widowControl w:val="0"/>
        <w:numPr>
          <w:ilvl w:val="0"/>
          <w:numId w:val="12"/>
        </w:numPr>
        <w:spacing w:before="200"/>
        <w:jc w:val="left"/>
      </w:pPr>
      <w:r>
        <w:t>ICLEI</w:t>
      </w:r>
    </w:p>
    <w:p w:rsidR="00A23A95" w:rsidRDefault="00CE6B2C">
      <w:pPr>
        <w:ind w:firstLine="708"/>
      </w:pPr>
      <w:r>
        <w:t xml:space="preserve">В основу методики работы была заложена высокая роль городских климатических сетей в решении проблем воздействия городов на климатические изменения. Была выдвинута гипотеза о том, что участие городов в данных сетях увеличивает степень ответственности за реализацию климатических стратегий, а также доступность и </w:t>
      </w:r>
      <w:proofErr w:type="spellStart"/>
      <w:r>
        <w:t>обновляемость</w:t>
      </w:r>
      <w:proofErr w:type="spellEnd"/>
      <w:r>
        <w:t xml:space="preserve"> данных документов. Также охват одним городом нескольких сетей показывает открытость к сотрудничеству и передаче опытом, использование различных инструментов, установка амбициозных целей, публичность достижений города в борьбе с климатическим кризисом.</w:t>
      </w:r>
    </w:p>
    <w:p w:rsidR="00A23A95" w:rsidRDefault="00CE6B2C">
      <w:pPr>
        <w:ind w:firstLine="708"/>
      </w:pPr>
      <w:r>
        <w:t>Далее была составлена база данных первых климатических стратегий отобранных городов. Так как для Санкт-Петербурга будет разрабатываться первая в своём роде климатическая стратегия, то были взяты также первые версии документов климатических стратегий представленных в таблице городов. Для поиска документов были использованы доступные публикации, официальные сайты администраций городов, городских департаментов и ведомств, а также официальные сайты рассматриваемых в работе климатических сетей.</w:t>
      </w:r>
    </w:p>
    <w:p w:rsidR="00A23A95" w:rsidRDefault="00CE6B2C">
      <w:pPr>
        <w:ind w:firstLine="708"/>
      </w:pPr>
      <w:r w:rsidRPr="00CE6B2C">
        <w:t>Была составлена</w:t>
      </w:r>
      <w:r>
        <w:t xml:space="preserve"> база данных отобранных первых климатических сетей (Приложение 1). Для дальнейшей работы были отмечены такие факторы, как:</w:t>
      </w:r>
    </w:p>
    <w:p w:rsidR="00A23A95" w:rsidRDefault="00CE6B2C">
      <w:pPr>
        <w:numPr>
          <w:ilvl w:val="0"/>
          <w:numId w:val="7"/>
        </w:numPr>
        <w:spacing w:after="0"/>
        <w:ind w:firstLine="708"/>
      </w:pPr>
      <w:r>
        <w:t>язык(и) документа</w:t>
      </w:r>
    </w:p>
    <w:p w:rsidR="00A23A95" w:rsidRDefault="00CE6B2C">
      <w:pPr>
        <w:numPr>
          <w:ilvl w:val="0"/>
          <w:numId w:val="7"/>
        </w:numPr>
        <w:ind w:firstLine="708"/>
      </w:pPr>
      <w:r>
        <w:t>доступность стратегии</w:t>
      </w:r>
    </w:p>
    <w:p w:rsidR="00A23A95" w:rsidRDefault="00CE6B2C">
      <w:pPr>
        <w:ind w:firstLine="708"/>
      </w:pPr>
      <w:r>
        <w:lastRenderedPageBreak/>
        <w:t>Также были добавлены:</w:t>
      </w:r>
    </w:p>
    <w:p w:rsidR="00A23A95" w:rsidRDefault="00CE6B2C">
      <w:pPr>
        <w:numPr>
          <w:ilvl w:val="0"/>
          <w:numId w:val="13"/>
        </w:numPr>
        <w:spacing w:after="0"/>
        <w:ind w:firstLine="708"/>
      </w:pPr>
      <w:r>
        <w:t>общая информация о формате документа - количество страниц и год публикации/принятия документа;</w:t>
      </w:r>
    </w:p>
    <w:p w:rsidR="00A23A95" w:rsidRDefault="00CE6B2C">
      <w:pPr>
        <w:numPr>
          <w:ilvl w:val="0"/>
          <w:numId w:val="13"/>
        </w:numPr>
        <w:ind w:firstLine="708"/>
      </w:pPr>
      <w:r>
        <w:t>ссылка на климатическую стратегию.</w:t>
      </w:r>
    </w:p>
    <w:p w:rsidR="00A23A95" w:rsidRDefault="00CE6B2C">
      <w:pPr>
        <w:ind w:firstLine="708"/>
      </w:pPr>
      <w:r>
        <w:t>Для дальнейшего анализа использовались те документы, которые:</w:t>
      </w:r>
    </w:p>
    <w:p w:rsidR="00A23A95" w:rsidRDefault="00CE6B2C">
      <w:pPr>
        <w:numPr>
          <w:ilvl w:val="0"/>
          <w:numId w:val="2"/>
        </w:numPr>
        <w:spacing w:after="0"/>
        <w:ind w:firstLine="708"/>
      </w:pPr>
      <w:r>
        <w:t>Являются первыми климатическими городскими (</w:t>
      </w:r>
      <w:proofErr w:type="spellStart"/>
      <w:r>
        <w:t>local</w:t>
      </w:r>
      <w:proofErr w:type="spellEnd"/>
      <w:r>
        <w:t>) планами или стратегиями</w:t>
      </w:r>
      <w:r w:rsidR="0095007A">
        <w:t>;</w:t>
      </w:r>
    </w:p>
    <w:p w:rsidR="00A23A95" w:rsidRDefault="00CE6B2C">
      <w:pPr>
        <w:numPr>
          <w:ilvl w:val="0"/>
          <w:numId w:val="2"/>
        </w:numPr>
        <w:spacing w:after="0"/>
        <w:ind w:firstLine="708"/>
      </w:pPr>
      <w:r>
        <w:t>Доступны на английском/русском языке</w:t>
      </w:r>
      <w:r w:rsidR="0095007A">
        <w:t>;</w:t>
      </w:r>
    </w:p>
    <w:p w:rsidR="00A23A95" w:rsidRDefault="00CE6B2C">
      <w:pPr>
        <w:numPr>
          <w:ilvl w:val="0"/>
          <w:numId w:val="2"/>
        </w:numPr>
        <w:ind w:firstLine="708"/>
      </w:pPr>
      <w:r>
        <w:t>Доступны на официальном сайте администрации/ответственного комитета или департамента города</w:t>
      </w:r>
      <w:r w:rsidR="0095007A">
        <w:t>.</w:t>
      </w:r>
    </w:p>
    <w:p w:rsidR="00A23A95" w:rsidRDefault="00CE6B2C">
      <w:pPr>
        <w:ind w:firstLine="708"/>
      </w:pPr>
      <w:r>
        <w:t>В результате были проанализированы документы следующих городов:</w:t>
      </w:r>
    </w:p>
    <w:p w:rsidR="00A23A95" w:rsidRDefault="00CE6B2C">
      <w:pPr>
        <w:numPr>
          <w:ilvl w:val="0"/>
          <w:numId w:val="9"/>
        </w:numPr>
        <w:spacing w:before="200" w:after="0"/>
        <w:ind w:firstLine="708"/>
      </w:pPr>
      <w:r>
        <w:t>Мельбурн;</w:t>
      </w:r>
    </w:p>
    <w:p w:rsidR="00A23A95" w:rsidRDefault="00CE6B2C">
      <w:pPr>
        <w:numPr>
          <w:ilvl w:val="0"/>
          <w:numId w:val="9"/>
        </w:numPr>
        <w:spacing w:after="0"/>
        <w:ind w:firstLine="708"/>
      </w:pPr>
      <w:r>
        <w:t>Торонто;</w:t>
      </w:r>
    </w:p>
    <w:p w:rsidR="00A23A95" w:rsidRDefault="00CE6B2C">
      <w:pPr>
        <w:numPr>
          <w:ilvl w:val="0"/>
          <w:numId w:val="9"/>
        </w:numPr>
        <w:spacing w:after="0"/>
        <w:ind w:firstLine="708"/>
      </w:pPr>
      <w:r>
        <w:t>Нью-Йорк;</w:t>
      </w:r>
    </w:p>
    <w:p w:rsidR="00A23A95" w:rsidRDefault="00CE6B2C">
      <w:pPr>
        <w:numPr>
          <w:ilvl w:val="0"/>
          <w:numId w:val="9"/>
        </w:numPr>
        <w:spacing w:after="0"/>
        <w:ind w:firstLine="708"/>
      </w:pPr>
      <w:r>
        <w:t>Портленд;</w:t>
      </w:r>
    </w:p>
    <w:p w:rsidR="00A23A95" w:rsidRDefault="00CE6B2C">
      <w:pPr>
        <w:spacing w:before="200" w:after="0"/>
        <w:ind w:firstLine="708"/>
      </w:pPr>
      <w:r>
        <w:t xml:space="preserve">а также составлена база данных следующих климатических планов вышеуказанных городов (табл. 2). В графу описания были также добавлены сведения о доступности документов и </w:t>
      </w:r>
      <w:r w:rsidR="00E12FB1">
        <w:t xml:space="preserve">информация </w:t>
      </w:r>
      <w:proofErr w:type="gramStart"/>
      <w:r w:rsidR="00E12FB1">
        <w:t>о других</w:t>
      </w:r>
      <w:r>
        <w:t xml:space="preserve"> ключевых документов</w:t>
      </w:r>
      <w:proofErr w:type="gramEnd"/>
      <w:r>
        <w:t>, имеющих отчетность о реализации стратегии или являющихся результатом её реализации.</w:t>
      </w:r>
    </w:p>
    <w:p w:rsidR="00151B9E" w:rsidRDefault="00151B9E" w:rsidP="00151B9E">
      <w:pPr>
        <w:pStyle w:val="a9"/>
        <w:spacing w:before="200" w:beforeAutospacing="0" w:after="0" w:afterAutospacing="0"/>
        <w:ind w:firstLine="700"/>
        <w:jc w:val="both"/>
      </w:pPr>
      <w:r>
        <w:rPr>
          <w:b/>
          <w:bCs/>
          <w:color w:val="000000"/>
        </w:rPr>
        <w:t xml:space="preserve">Таблица 2. Обновленные стратегии и отчеты, </w:t>
      </w:r>
      <w:proofErr w:type="spellStart"/>
      <w:r>
        <w:rPr>
          <w:b/>
          <w:bCs/>
          <w:color w:val="000000"/>
        </w:rPr>
        <w:t>oтражающие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эффективнoсть</w:t>
      </w:r>
      <w:proofErr w:type="spellEnd"/>
      <w:r>
        <w:rPr>
          <w:b/>
          <w:bCs/>
          <w:color w:val="000000"/>
        </w:rPr>
        <w:t xml:space="preserve"> реализации первых климатических стратегий и </w:t>
      </w:r>
      <w:proofErr w:type="spellStart"/>
      <w:r>
        <w:rPr>
          <w:b/>
          <w:bCs/>
          <w:color w:val="000000"/>
        </w:rPr>
        <w:t>планoв</w:t>
      </w:r>
      <w:proofErr w:type="spellEnd"/>
      <w:r>
        <w:rPr>
          <w:b/>
          <w:bCs/>
          <w:color w:val="000000"/>
        </w:rPr>
        <w:t xml:space="preserve"> действий </w:t>
      </w:r>
      <w:proofErr w:type="spellStart"/>
      <w:r>
        <w:rPr>
          <w:b/>
          <w:bCs/>
          <w:color w:val="000000"/>
        </w:rPr>
        <w:t>пo</w:t>
      </w:r>
      <w:proofErr w:type="spellEnd"/>
      <w:r>
        <w:rPr>
          <w:b/>
          <w:bCs/>
          <w:color w:val="000000"/>
        </w:rPr>
        <w:t xml:space="preserve"> адаптации к климатическим изменениям и </w:t>
      </w:r>
      <w:proofErr w:type="spellStart"/>
      <w:r>
        <w:rPr>
          <w:b/>
          <w:bCs/>
          <w:color w:val="000000"/>
        </w:rPr>
        <w:t>митигации</w:t>
      </w:r>
      <w:proofErr w:type="spellEnd"/>
      <w:r>
        <w:rPr>
          <w:b/>
          <w:bCs/>
          <w:color w:val="000000"/>
        </w:rPr>
        <w:t xml:space="preserve"> воздействия</w:t>
      </w:r>
    </w:p>
    <w:p w:rsidR="00151B9E" w:rsidRDefault="00151B9E" w:rsidP="00151B9E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992"/>
        <w:gridCol w:w="4253"/>
        <w:gridCol w:w="981"/>
      </w:tblGrid>
      <w:tr w:rsidR="001957CE" w:rsidTr="001957C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Город, страна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Название стратегии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Описание документа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Статус стратегии и основная информация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Гиперссылка</w:t>
            </w:r>
          </w:p>
        </w:tc>
      </w:tr>
      <w:tr w:rsidR="001957CE" w:rsidTr="001957C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Мельбурн, Австралия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Pr="00345973" w:rsidRDefault="00345973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r w:rsidRPr="00345973">
              <w:rPr>
                <w:color w:val="000000"/>
                <w:lang w:val="en-US"/>
              </w:rPr>
              <w:t xml:space="preserve">Climate Change </w:t>
            </w:r>
            <w:proofErr w:type="spellStart"/>
            <w:r w:rsidRPr="00345973">
              <w:rPr>
                <w:color w:val="000000"/>
                <w:lang w:val="en-US"/>
              </w:rPr>
              <w:t>Adaptati</w:t>
            </w:r>
            <w:proofErr w:type="spellEnd"/>
            <w:r>
              <w:rPr>
                <w:color w:val="000000"/>
              </w:rPr>
              <w:t>о</w:t>
            </w:r>
            <w:r w:rsidRPr="00345973">
              <w:rPr>
                <w:color w:val="000000"/>
                <w:lang w:val="en-US"/>
              </w:rPr>
              <w:t>n Strategy Refresh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345973" w:rsidRDefault="00345973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40 стр.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2017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Документ доступен на официальном сайте.</w:t>
            </w:r>
          </w:p>
          <w:p w:rsidR="0095007A" w:rsidRDefault="0095007A">
            <w:pPr>
              <w:pStyle w:val="a9"/>
              <w:spacing w:before="200" w:beforeAutospacing="0" w:after="240" w:afterAutospacing="0"/>
              <w:jc w:val="both"/>
            </w:pPr>
            <w:r w:rsidRPr="0095007A">
              <w:t xml:space="preserve">Это обновление первой ориентированной на борьбу с климатическими рисками </w:t>
            </w:r>
            <w:proofErr w:type="spellStart"/>
            <w:r w:rsidRPr="0095007A">
              <w:t>Climate</w:t>
            </w:r>
            <w:proofErr w:type="spellEnd"/>
            <w:r w:rsidRPr="0095007A">
              <w:t xml:space="preserve"> </w:t>
            </w:r>
            <w:proofErr w:type="spellStart"/>
            <w:r w:rsidRPr="0095007A">
              <w:lastRenderedPageBreak/>
              <w:t>Change</w:t>
            </w:r>
            <w:proofErr w:type="spellEnd"/>
            <w:r w:rsidRPr="0095007A">
              <w:t xml:space="preserve"> </w:t>
            </w:r>
            <w:proofErr w:type="spellStart"/>
            <w:r w:rsidRPr="0095007A">
              <w:t>Strategy</w:t>
            </w:r>
            <w:proofErr w:type="spellEnd"/>
            <w:r w:rsidRPr="0095007A">
              <w:t>, которая была опубликована в 2009 году. Стратегия 2009 года предусматривала реализацию более 100 мероприятий и адаптацию. она определила четыре основных риска изменения климата для Мельбурна: недостаточное водоснабжение, наводнения, аномальная жара и штормы. Хотя эти области по-прежнему остаются приоритетными для Мельбурна, обновление Стратегии было вызвано изменениями, произошедшими с 2009 года, включая увеличение прогнозов роста населения, развитие климатологии и прогнозирования, а также изменение параметров политики как на глобальном, так и на национальном уровнях.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1155CC"/>
                <w:u w:val="single"/>
              </w:rPr>
              <w:lastRenderedPageBreak/>
              <w:t>https://www.melbourne.vic.gov.au/sitecollect</w:t>
            </w:r>
            <w:r>
              <w:rPr>
                <w:color w:val="1155CC"/>
                <w:u w:val="single"/>
              </w:rPr>
              <w:lastRenderedPageBreak/>
              <w:t>iondocuments/climate-change-adaptation-strategy-refresh-2017.pdf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1957CE" w:rsidTr="001957C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Тoрoнтo</w:t>
            </w:r>
            <w:proofErr w:type="spellEnd"/>
            <w:r>
              <w:rPr>
                <w:color w:val="000000"/>
              </w:rPr>
              <w:t>, Канада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Pr="00345973" w:rsidRDefault="00345973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proofErr w:type="spellStart"/>
            <w:r w:rsidRPr="00345973">
              <w:rPr>
                <w:color w:val="000000"/>
                <w:lang w:val="en-US"/>
              </w:rPr>
              <w:t>TransformTO</w:t>
            </w:r>
            <w:proofErr w:type="spellEnd"/>
            <w:r w:rsidRPr="00345973">
              <w:rPr>
                <w:color w:val="000000"/>
                <w:lang w:val="en-US"/>
              </w:rPr>
              <w:t>: Climate Action for a Prosperous, Equitable and Healthy Toronto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162 стр.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 xml:space="preserve">2017 </w:t>
            </w:r>
            <w:proofErr w:type="spellStart"/>
            <w:r>
              <w:rPr>
                <w:color w:val="000000"/>
              </w:rPr>
              <w:t>гoд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 w:rsidP="00C17959">
            <w:pPr>
              <w:pStyle w:val="a9"/>
              <w:spacing w:before="200" w:beforeAutospacing="0" w:after="2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Вторая полноценная климатическая стратегия города. Документ доступен на официальном сайте администрации города.</w:t>
            </w:r>
          </w:p>
          <w:p w:rsidR="0095007A" w:rsidRDefault="0095007A" w:rsidP="0095007A">
            <w:pPr>
              <w:pStyle w:val="a9"/>
              <w:spacing w:before="200" w:beforeAutospacing="0" w:after="200" w:afterAutospacing="0"/>
              <w:jc w:val="both"/>
            </w:pPr>
            <w:proofErr w:type="spellStart"/>
            <w:r>
              <w:rPr>
                <w:color w:val="000000"/>
              </w:rPr>
              <w:t>TransformTO</w:t>
            </w:r>
            <w:proofErr w:type="spellEnd"/>
            <w:r>
              <w:rPr>
                <w:color w:val="000000"/>
              </w:rPr>
              <w:t xml:space="preserve"> - это возобновление усилий по достижению этих целей. Благодаря совместным усилиям города Торонто и Атмосферного фонда </w:t>
            </w:r>
            <w:proofErr w:type="spellStart"/>
            <w:r>
              <w:rPr>
                <w:color w:val="000000"/>
              </w:rPr>
              <w:t>TransformTO</w:t>
            </w:r>
            <w:proofErr w:type="spellEnd"/>
            <w:r>
              <w:rPr>
                <w:color w:val="000000"/>
              </w:rPr>
              <w:t xml:space="preserve"> привлекает сообщество к сокращению выбросов парниковых газов в Торонто. В то время как основной целью является сокращение выбросов парниковых газов, неотъемлемым компонентом проекта было применение призмы здоровья, справедливости и процветания при оценке действий и стратегий по сокращению выбросов. </w:t>
            </w:r>
          </w:p>
          <w:p w:rsidR="0095007A" w:rsidRDefault="0095007A" w:rsidP="0095007A">
            <w:pPr>
              <w:pStyle w:val="a9"/>
              <w:spacing w:before="200" w:beforeAutospacing="0" w:after="200" w:afterAutospacing="0"/>
              <w:jc w:val="both"/>
            </w:pPr>
            <w:proofErr w:type="spellStart"/>
            <w:r w:rsidRPr="0095007A">
              <w:rPr>
                <w:color w:val="000000"/>
                <w:lang w:val="en-US"/>
              </w:rPr>
              <w:t>TransformTO</w:t>
            </w:r>
            <w:proofErr w:type="spellEnd"/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опирается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обширные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предыду</w:t>
            </w:r>
            <w:r>
              <w:rPr>
                <w:color w:val="000000"/>
              </w:rPr>
              <w:t>щие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усилия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Города</w:t>
            </w:r>
            <w:r w:rsidRPr="0095007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в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том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числе</w:t>
            </w:r>
            <w:r w:rsidRPr="0095007A">
              <w:rPr>
                <w:color w:val="000000"/>
                <w:lang w:val="en-US"/>
              </w:rPr>
              <w:t xml:space="preserve"> </w:t>
            </w:r>
            <w:r w:rsidRPr="0095007A">
              <w:rPr>
                <w:color w:val="000000"/>
                <w:lang w:val="en-US"/>
              </w:rPr>
              <w:t xml:space="preserve">the Power to Live Green, Toronto’s Sustainable Energy Strategy (2009), </w:t>
            </w:r>
            <w:r w:rsidRPr="0095007A">
              <w:rPr>
                <w:color w:val="000000"/>
                <w:lang w:val="en-US"/>
              </w:rPr>
              <w:t xml:space="preserve">the Climate Change Action Plan (2007), the Climate Change Adaptation Plan: Towards a Resilient City (2014) </w:t>
            </w:r>
            <w:r>
              <w:rPr>
                <w:color w:val="000000"/>
              </w:rPr>
              <w:t>и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ежегодные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кадастры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парниковых</w:t>
            </w:r>
            <w:r w:rsidRPr="0095007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газов</w:t>
            </w:r>
            <w:r w:rsidRPr="0095007A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Параллельно с </w:t>
            </w:r>
            <w:proofErr w:type="spellStart"/>
            <w:r>
              <w:rPr>
                <w:color w:val="000000"/>
              </w:rPr>
              <w:t>Transform</w:t>
            </w:r>
            <w:proofErr w:type="spellEnd"/>
            <w:r>
              <w:rPr>
                <w:color w:val="000000"/>
                <w:lang w:val="en-US"/>
              </w:rPr>
              <w:t>TO</w:t>
            </w:r>
            <w:r>
              <w:rPr>
                <w:color w:val="000000"/>
              </w:rPr>
              <w:t xml:space="preserve"> город </w:t>
            </w:r>
            <w:r>
              <w:rPr>
                <w:color w:val="000000"/>
              </w:rPr>
              <w:lastRenderedPageBreak/>
              <w:t xml:space="preserve">проводит </w:t>
            </w:r>
            <w:proofErr w:type="spellStart"/>
            <w:r>
              <w:rPr>
                <w:color w:val="000000"/>
              </w:rPr>
              <w:t>ResilientTO</w:t>
            </w:r>
            <w:proofErr w:type="spellEnd"/>
            <w:r>
              <w:rPr>
                <w:color w:val="000000"/>
              </w:rPr>
              <w:t>, процесс повышения устойчивости города к воздействию изменения климата и экстремальных погодных условий</w:t>
            </w:r>
            <w:r>
              <w:t>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F05482">
            <w:pPr>
              <w:pStyle w:val="a9"/>
              <w:spacing w:before="200" w:beforeAutospacing="0" w:after="240" w:afterAutospacing="0"/>
              <w:jc w:val="both"/>
            </w:pPr>
            <w:hyperlink r:id="rId6" w:history="1">
              <w:r w:rsidR="00345973">
                <w:rPr>
                  <w:rStyle w:val="a7"/>
                  <w:color w:val="1155CC"/>
                </w:rPr>
                <w:t>https://www.toronto.ca/wp-content/uploads/2017/11/91f6-TransformTO-Modelling-Torontos-Low-Carbon-Future-Results-of-Modelling-Gr....pdf</w:t>
              </w:r>
            </w:hyperlink>
          </w:p>
          <w:p w:rsidR="00345973" w:rsidRDefault="00345973"/>
        </w:tc>
      </w:tr>
      <w:tr w:rsidR="001957CE" w:rsidRPr="00E12FB1" w:rsidTr="001957C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Нью-Йорк, США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Pr="001957CE" w:rsidRDefault="00944EFD" w:rsidP="001957CE">
            <w:pPr>
              <w:pStyle w:val="a9"/>
              <w:spacing w:before="200" w:beforeAutospacing="0" w:after="20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944EFD">
              <w:rPr>
                <w:color w:val="000000"/>
                <w:lang w:val="en-US"/>
              </w:rPr>
              <w:t>OneNYC</w:t>
            </w:r>
            <w:proofErr w:type="spellEnd"/>
            <w:r w:rsidRPr="00944EFD">
              <w:rPr>
                <w:color w:val="000000"/>
                <w:lang w:val="en-US"/>
              </w:rPr>
              <w:t xml:space="preserve"> 2050: Building a Strong and Fair City</w:t>
            </w:r>
          </w:p>
          <w:p w:rsidR="00345973" w:rsidRPr="001957CE" w:rsidRDefault="00345973" w:rsidP="001957CE">
            <w:pPr>
              <w:pStyle w:val="a9"/>
              <w:spacing w:before="200" w:beforeAutospacing="0" w:after="20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34 стр.</w:t>
            </w:r>
          </w:p>
          <w:p w:rsidR="00345973" w:rsidRDefault="00E12FB1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 xml:space="preserve">2015 </w:t>
            </w:r>
            <w:r w:rsidR="00345973">
              <w:rPr>
                <w:color w:val="000000"/>
              </w:rPr>
              <w:t>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FB1" w:rsidRPr="00E12FB1" w:rsidRDefault="00E12FB1" w:rsidP="00E12FB1">
            <w:pPr>
              <w:pStyle w:val="a9"/>
              <w:spacing w:before="200" w:beforeAutospacing="0" w:after="200" w:afterAutospacing="0"/>
              <w:jc w:val="both"/>
              <w:rPr>
                <w:color w:val="000000"/>
                <w:lang w:val="en-US"/>
              </w:rPr>
            </w:pPr>
            <w:r w:rsidRPr="00E12FB1">
              <w:rPr>
                <w:color w:val="000000"/>
              </w:rPr>
              <w:t xml:space="preserve">Этот план основывается на предыдущих долгосрочных планах и закладывает основу для пятого столетия нашего города. </w:t>
            </w:r>
            <w:proofErr w:type="spellStart"/>
            <w:r w:rsidRPr="00E12FB1">
              <w:rPr>
                <w:color w:val="000000"/>
                <w:lang w:val="en-US"/>
              </w:rPr>
              <w:t>OneNYC</w:t>
            </w:r>
            <w:proofErr w:type="spellEnd"/>
            <w:r w:rsidRPr="00E12FB1">
              <w:rPr>
                <w:color w:val="000000"/>
              </w:rPr>
              <w:t xml:space="preserve"> продолжает фокусироваться на ключевых темах прошлых планов - росте, устойчивости и </w:t>
            </w:r>
            <w:r>
              <w:rPr>
                <w:color w:val="000000"/>
              </w:rPr>
              <w:t>жизнестойкости</w:t>
            </w:r>
            <w:r w:rsidRPr="00E12FB1">
              <w:rPr>
                <w:color w:val="000000"/>
              </w:rPr>
              <w:t xml:space="preserve"> - и руководствуется дополнительным акцентом на равен</w:t>
            </w:r>
            <w:r>
              <w:rPr>
                <w:color w:val="000000"/>
              </w:rPr>
              <w:t>ство и региональную перспективу</w:t>
            </w:r>
            <w:r w:rsidRPr="00E12FB1">
              <w:rPr>
                <w:color w:val="000000"/>
              </w:rPr>
              <w:t>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FB1" w:rsidRDefault="00E12FB1" w:rsidP="00E12FB1">
            <w:pPr>
              <w:pStyle w:val="a9"/>
              <w:spacing w:before="200" w:beforeAutospacing="0" w:after="200" w:afterAutospacing="0"/>
              <w:jc w:val="both"/>
              <w:rPr>
                <w:color w:val="000000"/>
                <w:lang w:val="en-US"/>
              </w:rPr>
            </w:pPr>
            <w:hyperlink r:id="rId7" w:history="1">
              <w:r w:rsidRPr="0038154E">
                <w:rPr>
                  <w:rStyle w:val="a7"/>
                  <w:lang w:val="en-US"/>
                </w:rPr>
                <w:t>https://www.nyc.gov/html/onenyc/downloads/pdf/publications/OneNYC.pdf</w:t>
              </w:r>
            </w:hyperlink>
          </w:p>
          <w:p w:rsidR="00E12FB1" w:rsidRPr="00E12FB1" w:rsidRDefault="00E12FB1" w:rsidP="00E12FB1">
            <w:pPr>
              <w:pStyle w:val="a9"/>
              <w:spacing w:before="200" w:beforeAutospacing="0" w:after="20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1957CE" w:rsidTr="001957C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proofErr w:type="spellStart"/>
            <w:r>
              <w:rPr>
                <w:color w:val="000000"/>
              </w:rPr>
              <w:t>Портлэнд</w:t>
            </w:r>
            <w:proofErr w:type="spellEnd"/>
            <w:r>
              <w:rPr>
                <w:color w:val="000000"/>
              </w:rPr>
              <w:t>, США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Pr="00345973" w:rsidRDefault="00345973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r w:rsidRPr="00345973">
              <w:rPr>
                <w:color w:val="000000"/>
                <w:lang w:val="en-US"/>
              </w:rPr>
              <w:t>2001 City of Portland/Multnomah County Local Action Plan on Global Warming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39 стр.</w:t>
            </w:r>
          </w:p>
          <w:p w:rsidR="00345973" w:rsidRDefault="00345973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2001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345973">
            <w:pPr>
              <w:pStyle w:val="a9"/>
              <w:spacing w:before="200" w:beforeAutospacing="0" w:after="2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планы и стратегии доступны на официальном сайте администрации города.</w:t>
            </w:r>
          </w:p>
          <w:p w:rsidR="0095007A" w:rsidRDefault="0095007A" w:rsidP="00AF59F9">
            <w:pPr>
              <w:pStyle w:val="a9"/>
              <w:spacing w:before="200" w:beforeAutospacing="0" w:after="200" w:afterAutospacing="0"/>
              <w:jc w:val="both"/>
            </w:pPr>
            <w:r w:rsidRPr="0095007A">
              <w:t xml:space="preserve">Стратегия сокращения выбросов CO2 в Портленде от 1993 года установила цель сокращения выбросов на 20 процентов по сравнению с 1990 годом к 2010 году. </w:t>
            </w:r>
            <w:r>
              <w:t>На момент принятия второй стратегии,</w:t>
            </w:r>
            <w:r w:rsidRPr="0095007A">
              <w:t xml:space="preserve"> спустя семь лет после первоначального плана города, </w:t>
            </w:r>
            <w:r>
              <w:t>городу предстояло ещё многое сделать</w:t>
            </w:r>
            <w:r w:rsidRPr="0095007A">
              <w:t xml:space="preserve">. Хотя впечатляющие достижения в области </w:t>
            </w:r>
            <w:proofErr w:type="spellStart"/>
            <w:r w:rsidRPr="0095007A">
              <w:t>энергоэффективности</w:t>
            </w:r>
            <w:proofErr w:type="spellEnd"/>
            <w:r w:rsidRPr="0095007A">
              <w:t>, транспорта, переработки отходов и посадки деревьев помогли сократить выбросы на душу населения, быстрый рост населения привел к общему увеличению выбросов CO2 с 1990 года</w:t>
            </w:r>
            <w:r>
              <w:t xml:space="preserve">. </w:t>
            </w:r>
            <w:r w:rsidR="00AF59F9">
              <w:t>Портленд и округ</w:t>
            </w:r>
            <w:r w:rsidRPr="0095007A">
              <w:t xml:space="preserve"> </w:t>
            </w:r>
            <w:proofErr w:type="spellStart"/>
            <w:r w:rsidRPr="0095007A">
              <w:t>Малтнома</w:t>
            </w:r>
            <w:proofErr w:type="spellEnd"/>
            <w:r w:rsidR="00AF59F9">
              <w:t>, присоединившийся ко второй стратегии, в</w:t>
            </w:r>
            <w:r w:rsidRPr="0095007A">
              <w:t>о многом из-за быстрого роста населения</w:t>
            </w:r>
            <w:r w:rsidR="00AF59F9">
              <w:t xml:space="preserve"> в этом плане приняли более реалистичную</w:t>
            </w:r>
            <w:r w:rsidRPr="0095007A">
              <w:t xml:space="preserve"> цель сокращения </w:t>
            </w:r>
            <w:r w:rsidR="00AF59F9">
              <w:t xml:space="preserve">ПГ </w:t>
            </w:r>
            <w:r w:rsidRPr="0095007A">
              <w:t xml:space="preserve">на 10 процентов ниже уровня 1990 года. Эта цель все еще более жесткая, чем Киотский протокол 1997 года, который, хотя и не </w:t>
            </w:r>
            <w:r w:rsidR="00AF59F9">
              <w:t xml:space="preserve">был на тот момент </w:t>
            </w:r>
            <w:r w:rsidRPr="0095007A">
              <w:t>ратифици</w:t>
            </w:r>
            <w:r w:rsidR="00AF59F9">
              <w:t>рован Сенатом США, устанавливал</w:t>
            </w:r>
            <w:r w:rsidRPr="0095007A">
              <w:t xml:space="preserve"> национальную цель </w:t>
            </w:r>
            <w:r w:rsidRPr="0095007A">
              <w:lastRenderedPageBreak/>
              <w:t>сокращения выбросов на семь процентов ниже уров</w:t>
            </w:r>
            <w:r w:rsidR="00AF59F9">
              <w:t>ня 1990 года к 2008-2012 годам.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5973" w:rsidRDefault="00F05482">
            <w:pPr>
              <w:pStyle w:val="a9"/>
              <w:spacing w:before="200" w:beforeAutospacing="0" w:after="240" w:afterAutospacing="0"/>
              <w:jc w:val="both"/>
            </w:pPr>
            <w:hyperlink r:id="rId8" w:history="1">
              <w:r w:rsidR="00345973">
                <w:rPr>
                  <w:rStyle w:val="a7"/>
                  <w:color w:val="1155CC"/>
                </w:rPr>
                <w:t>https://www.portland.gov/sites/default/files/2019-08/local-action-plan-on-gw-april-2001.pdf</w:t>
              </w:r>
            </w:hyperlink>
          </w:p>
          <w:p w:rsidR="00345973" w:rsidRDefault="00345973"/>
        </w:tc>
      </w:tr>
    </w:tbl>
    <w:p w:rsidR="00CE6B2C" w:rsidRDefault="00CE6B2C" w:rsidP="00151B9E">
      <w:pPr>
        <w:spacing w:before="200" w:after="0"/>
        <w:ind w:firstLine="0"/>
      </w:pPr>
    </w:p>
    <w:p w:rsidR="00C17959" w:rsidRDefault="00CE6B2C" w:rsidP="00C17959">
      <w:pPr>
        <w:spacing w:before="200" w:after="0"/>
        <w:ind w:firstLine="708"/>
      </w:pPr>
      <w:r>
        <w:t xml:space="preserve">Для выявления наилучшей городской климатической стратегии, которую можно было бы использовать в качестве примера при составлении таковой для города Санкт-Петербург, была применена модель принятия наилучшего решения. На основе изучения эффективности и опыта реализации климатических стратегий были разработаны критерии эффективности и построена модель принятия решений в программе </w:t>
      </w:r>
      <w:proofErr w:type="spellStart"/>
      <w:r>
        <w:rPr>
          <w:i/>
        </w:rPr>
        <w:t>Super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Decisions</w:t>
      </w:r>
      <w:proofErr w:type="spellEnd"/>
      <w:r>
        <w:rPr>
          <w:i/>
        </w:rPr>
        <w:t xml:space="preserve"> v. 3.2</w:t>
      </w:r>
      <w:r>
        <w:t xml:space="preserve"> с использованием многокритериального</w:t>
      </w:r>
      <w:r w:rsidR="00C17959">
        <w:t xml:space="preserve"> анализа (см. рис. 1-3 и табл. 3</w:t>
      </w:r>
      <w:r>
        <w:t>).</w:t>
      </w:r>
    </w:p>
    <w:p w:rsidR="00C17959" w:rsidRPr="00C17959" w:rsidRDefault="00C17959">
      <w:pPr>
        <w:spacing w:before="200" w:after="0"/>
        <w:ind w:firstLine="708"/>
        <w:rPr>
          <w:b/>
        </w:rPr>
      </w:pPr>
      <w:r w:rsidRPr="00C17959">
        <w:rPr>
          <w:b/>
        </w:rPr>
        <w:t>Таблица 3. Разработанные критерии оценки эффективности реализации климатической стратегии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501"/>
        <w:gridCol w:w="1719"/>
        <w:gridCol w:w="1398"/>
        <w:gridCol w:w="1863"/>
      </w:tblGrid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Подкритерии</w:t>
            </w:r>
            <w:r w:rsidRPr="00CE6B2C">
              <w:rPr>
                <w:color w:val="000000"/>
              </w:rPr>
              <w:br/>
              <w:t>1 уровня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 xml:space="preserve">Подкритерии </w:t>
            </w:r>
            <w:r w:rsidRPr="00CE6B2C">
              <w:rPr>
                <w:color w:val="000000"/>
              </w:rPr>
              <w:br/>
              <w:t>2 уровня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Значимость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</w:pPr>
            <w:r w:rsidRPr="00CE6B2C">
              <w:rPr>
                <w:color w:val="000000"/>
              </w:rPr>
              <w:t>Ранжирование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Достижение поставленных климатических целей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</w:pP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EE0A0A" w:rsidP="00EE0A0A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 xml:space="preserve">Микроклиматические, краткосрочные </w:t>
            </w:r>
            <w:r w:rsidR="00CE6B2C" w:rsidRPr="00CE6B2C">
              <w:rPr>
                <w:color w:val="000000"/>
              </w:rPr>
              <w:t>задачи и мероприятия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</w:pP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Транспорт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Строительство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Отходы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Энергетика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Адаптация к рискам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EE0A0A" w:rsidP="00EE0A0A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 xml:space="preserve">Глобальные, долгосрочные </w:t>
            </w:r>
            <w:r w:rsidR="00CE6B2C" w:rsidRPr="00CE6B2C">
              <w:rPr>
                <w:color w:val="000000"/>
              </w:rPr>
              <w:t>климатические цели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</w:pP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Транспорт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Строительство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lastRenderedPageBreak/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Энергетика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Отходы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Углеродная нейтральность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 w:rsidRPr="00EE0A0A">
              <w:t>-</w:t>
            </w:r>
            <w:r>
              <w:t>не следует плану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-недостаточный или небольшой прогресс</w:t>
            </w:r>
          </w:p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-следует плану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-высокий прогресс</w:t>
            </w:r>
            <w:r w:rsidRPr="00EE0A0A">
              <w:t>/</w:t>
            </w:r>
            <w:r>
              <w:t>цель достигнута</w:t>
            </w:r>
          </w:p>
        </w:tc>
      </w:tr>
      <w:tr w:rsidR="00EE0A0A" w:rsidRPr="00EE0A0A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Участие в международных климатических сетях и договорах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E0A0A" w:rsidRPr="00EE0A0A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C40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нет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был </w:t>
            </w:r>
            <w:r>
              <w:rPr>
                <w:color w:val="000000"/>
              </w:rPr>
              <w:t>участником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будущий </w:t>
            </w:r>
            <w:r>
              <w:rPr>
                <w:color w:val="000000"/>
              </w:rPr>
              <w:t>участник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да</w:t>
            </w:r>
          </w:p>
          <w:p w:rsidR="00CE6B2C" w:rsidRPr="00EE0A0A" w:rsidRDefault="00EE0A0A" w:rsidP="00EE0A0A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EE0A0A">
              <w:rPr>
                <w:color w:val="000000"/>
                <w:lang w:val="en-US"/>
              </w:rPr>
              <w:t xml:space="preserve">- </w:t>
            </w:r>
            <w:proofErr w:type="spellStart"/>
            <w:r w:rsidRPr="00EE0A0A">
              <w:rPr>
                <w:color w:val="000000"/>
                <w:lang w:val="en-US"/>
              </w:rPr>
              <w:t>член</w:t>
            </w:r>
            <w:proofErr w:type="spellEnd"/>
            <w:r w:rsidRPr="00EE0A0A">
              <w:rPr>
                <w:color w:val="000000"/>
                <w:lang w:val="en-US"/>
              </w:rPr>
              <w:t xml:space="preserve"> </w:t>
            </w:r>
            <w:proofErr w:type="spellStart"/>
            <w:r w:rsidRPr="00EE0A0A">
              <w:rPr>
                <w:color w:val="000000"/>
                <w:lang w:val="en-US"/>
              </w:rPr>
              <w:t>комитета</w:t>
            </w:r>
            <w:proofErr w:type="spellEnd"/>
          </w:p>
        </w:tc>
      </w:tr>
      <w:tr w:rsidR="00EE0A0A" w:rsidRPr="00EE0A0A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EE0A0A" w:rsidRDefault="00CE6B2C" w:rsidP="00EE0A0A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CNCA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нет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был </w:t>
            </w:r>
            <w:r>
              <w:rPr>
                <w:color w:val="000000"/>
              </w:rPr>
              <w:t>участником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будущий </w:t>
            </w:r>
            <w:r>
              <w:rPr>
                <w:color w:val="000000"/>
              </w:rPr>
              <w:t>участник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lastRenderedPageBreak/>
              <w:t>- да</w:t>
            </w:r>
          </w:p>
          <w:p w:rsidR="00CE6B2C" w:rsidRPr="00EE0A0A" w:rsidRDefault="00EE0A0A" w:rsidP="00EE0A0A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EE0A0A">
              <w:rPr>
                <w:color w:val="000000"/>
                <w:lang w:val="en-US"/>
              </w:rPr>
              <w:t xml:space="preserve">- </w:t>
            </w:r>
            <w:proofErr w:type="spellStart"/>
            <w:r w:rsidRPr="00EE0A0A">
              <w:rPr>
                <w:color w:val="000000"/>
                <w:lang w:val="en-US"/>
              </w:rPr>
              <w:t>член</w:t>
            </w:r>
            <w:proofErr w:type="spellEnd"/>
            <w:r w:rsidRPr="00EE0A0A">
              <w:rPr>
                <w:color w:val="000000"/>
                <w:lang w:val="en-US"/>
              </w:rPr>
              <w:t xml:space="preserve"> </w:t>
            </w:r>
            <w:proofErr w:type="spellStart"/>
            <w:r w:rsidRPr="00EE0A0A">
              <w:rPr>
                <w:color w:val="000000"/>
                <w:lang w:val="en-US"/>
              </w:rPr>
              <w:t>комитета</w:t>
            </w:r>
            <w:proofErr w:type="spellEnd"/>
          </w:p>
        </w:tc>
      </w:tr>
      <w:tr w:rsidR="00EE0A0A" w:rsidRPr="00EE0A0A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EE0A0A" w:rsidRDefault="00CE6B2C" w:rsidP="00EE0A0A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proofErr w:type="spellStart"/>
            <w:r w:rsidRPr="00CE6B2C">
              <w:rPr>
                <w:color w:val="000000"/>
              </w:rPr>
              <w:t>GCoM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нет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был </w:t>
            </w:r>
            <w:r>
              <w:rPr>
                <w:color w:val="000000"/>
              </w:rPr>
              <w:t>участником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будущий </w:t>
            </w:r>
            <w:r>
              <w:rPr>
                <w:color w:val="000000"/>
              </w:rPr>
              <w:t>участник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да</w:t>
            </w:r>
          </w:p>
          <w:p w:rsidR="00CE6B2C" w:rsidRPr="00EE0A0A" w:rsidRDefault="00EE0A0A" w:rsidP="00EE0A0A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EE0A0A">
              <w:rPr>
                <w:color w:val="000000"/>
                <w:lang w:val="en-US"/>
              </w:rPr>
              <w:t xml:space="preserve">- </w:t>
            </w:r>
            <w:proofErr w:type="spellStart"/>
            <w:r w:rsidRPr="00EE0A0A">
              <w:rPr>
                <w:color w:val="000000"/>
                <w:lang w:val="en-US"/>
              </w:rPr>
              <w:t>член</w:t>
            </w:r>
            <w:proofErr w:type="spellEnd"/>
            <w:r w:rsidRPr="00EE0A0A">
              <w:rPr>
                <w:color w:val="000000"/>
                <w:lang w:val="en-US"/>
              </w:rPr>
              <w:t xml:space="preserve"> </w:t>
            </w:r>
            <w:proofErr w:type="spellStart"/>
            <w:r w:rsidRPr="00EE0A0A">
              <w:rPr>
                <w:color w:val="000000"/>
                <w:lang w:val="en-US"/>
              </w:rPr>
              <w:t>комитета</w:t>
            </w:r>
            <w:proofErr w:type="spellEnd"/>
          </w:p>
        </w:tc>
      </w:tr>
      <w:tr w:rsidR="00EE0A0A" w:rsidRPr="00EE0A0A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EE0A0A" w:rsidRDefault="00CE6B2C" w:rsidP="00EE0A0A">
            <w:pPr>
              <w:spacing w:after="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ICLEI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нет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был </w:t>
            </w:r>
            <w:r>
              <w:rPr>
                <w:color w:val="000000"/>
              </w:rPr>
              <w:t>участником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 xml:space="preserve">- будущий </w:t>
            </w:r>
            <w:r>
              <w:rPr>
                <w:color w:val="000000"/>
              </w:rPr>
              <w:t>участник</w:t>
            </w:r>
          </w:p>
          <w:p w:rsidR="00EE0A0A" w:rsidRPr="00EE0A0A" w:rsidRDefault="00EE0A0A" w:rsidP="00EE0A0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EE0A0A">
              <w:rPr>
                <w:color w:val="000000"/>
              </w:rPr>
              <w:t>- да</w:t>
            </w:r>
          </w:p>
          <w:p w:rsidR="00CE6B2C" w:rsidRPr="00EE0A0A" w:rsidRDefault="00EE0A0A" w:rsidP="00EE0A0A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EE0A0A">
              <w:rPr>
                <w:color w:val="000000"/>
                <w:lang w:val="en-US"/>
              </w:rPr>
              <w:t xml:space="preserve">- </w:t>
            </w:r>
            <w:proofErr w:type="spellStart"/>
            <w:r w:rsidRPr="00EE0A0A">
              <w:rPr>
                <w:color w:val="000000"/>
                <w:lang w:val="en-US"/>
              </w:rPr>
              <w:t>член</w:t>
            </w:r>
            <w:proofErr w:type="spellEnd"/>
            <w:r w:rsidRPr="00EE0A0A">
              <w:rPr>
                <w:color w:val="000000"/>
                <w:lang w:val="en-US"/>
              </w:rPr>
              <w:t xml:space="preserve"> </w:t>
            </w:r>
            <w:proofErr w:type="spellStart"/>
            <w:r w:rsidRPr="00EE0A0A">
              <w:rPr>
                <w:color w:val="000000"/>
                <w:lang w:val="en-US"/>
              </w:rPr>
              <w:t>комитета</w:t>
            </w:r>
            <w:proofErr w:type="spellEnd"/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Вовлеченность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</w:pP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При разработке стратегии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данные отсутствуют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низкий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средний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высокий</w:t>
            </w:r>
          </w:p>
        </w:tc>
      </w:tr>
      <w:tr w:rsidR="00EE0A0A" w:rsidRPr="00EE0A0A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При участии в мероприятиях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данные отсутствуют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низкий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средний</w:t>
            </w:r>
          </w:p>
          <w:p w:rsidR="00CE6B2C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высокий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F05482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Социальные задачи, включенные в стратегию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данные отсутствуют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низкий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средний</w:t>
            </w:r>
          </w:p>
          <w:p w:rsidR="00CE6B2C" w:rsidRPr="00CE6B2C" w:rsidRDefault="00EE0A0A" w:rsidP="00EE0A0A">
            <w:pPr>
              <w:spacing w:after="0" w:line="240" w:lineRule="auto"/>
              <w:ind w:firstLine="0"/>
              <w:jc w:val="left"/>
            </w:pPr>
            <w:r w:rsidRPr="00F05482">
              <w:t>- высокий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Показатели опыта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left"/>
            </w:pP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Экономический рост города по сравнению с базовым уровнем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0A0A" w:rsidRDefault="00EE0A0A" w:rsidP="00EE0A0A">
            <w:pPr>
              <w:spacing w:after="0" w:line="240" w:lineRule="auto"/>
              <w:ind w:firstLine="0"/>
              <w:jc w:val="left"/>
            </w:pPr>
            <w:r>
              <w:t>-нет данных</w:t>
            </w:r>
          </w:p>
          <w:p w:rsidR="00CE6B2C" w:rsidRDefault="00EE0A0A" w:rsidP="00EE0A0A">
            <w:pPr>
              <w:spacing w:after="0" w:line="240" w:lineRule="auto"/>
              <w:ind w:firstLine="0"/>
              <w:jc w:val="left"/>
            </w:pPr>
            <w:r>
              <w:t>-низкий (ниже уровня страны)</w:t>
            </w:r>
          </w:p>
          <w:p w:rsidR="00EE0A0A" w:rsidRPr="00F05482" w:rsidRDefault="00EE0A0A" w:rsidP="00EE0A0A">
            <w:pPr>
              <w:spacing w:after="0" w:line="240" w:lineRule="auto"/>
              <w:ind w:firstLine="0"/>
              <w:jc w:val="left"/>
            </w:pPr>
            <w:r>
              <w:t xml:space="preserve">-средний (равный </w:t>
            </w:r>
            <w:proofErr w:type="spellStart"/>
            <w:r>
              <w:t>уровеню</w:t>
            </w:r>
            <w:proofErr w:type="spellEnd"/>
            <w:r>
              <w:t xml:space="preserve"> страны +</w:t>
            </w:r>
            <w:r w:rsidRPr="00F05482">
              <w:t>/-</w:t>
            </w:r>
            <w:r>
              <w:t xml:space="preserve"> 10%</w:t>
            </w:r>
            <w:r w:rsidRPr="00F05482">
              <w:t>)</w:t>
            </w:r>
          </w:p>
          <w:p w:rsidR="001F6545" w:rsidRPr="001F6545" w:rsidRDefault="001F6545" w:rsidP="00EE0A0A">
            <w:pPr>
              <w:spacing w:after="0" w:line="240" w:lineRule="auto"/>
              <w:ind w:firstLine="0"/>
              <w:jc w:val="left"/>
            </w:pPr>
            <w:r w:rsidRPr="00F05482">
              <w:t>-</w:t>
            </w:r>
            <w:r>
              <w:t>высокий (выше уровня страны)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На сколько снизились выбросы по сравнению с базовым уровнем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6545" w:rsidRDefault="001F6545" w:rsidP="001F6545">
            <w:pPr>
              <w:spacing w:after="0" w:line="240" w:lineRule="auto"/>
              <w:ind w:firstLine="0"/>
              <w:jc w:val="left"/>
            </w:pPr>
            <w:r>
              <w:t>-нет данных</w:t>
            </w:r>
          </w:p>
          <w:p w:rsidR="001F6545" w:rsidRDefault="001F6545" w:rsidP="001F6545">
            <w:pPr>
              <w:spacing w:after="0" w:line="240" w:lineRule="auto"/>
              <w:ind w:firstLine="0"/>
              <w:jc w:val="left"/>
            </w:pPr>
            <w:r>
              <w:t>-низкий (ниже уровня страны)</w:t>
            </w:r>
          </w:p>
          <w:p w:rsidR="001F6545" w:rsidRPr="00F05482" w:rsidRDefault="001F6545" w:rsidP="001F6545">
            <w:pPr>
              <w:spacing w:after="0" w:line="240" w:lineRule="auto"/>
              <w:ind w:firstLine="0"/>
              <w:jc w:val="left"/>
            </w:pPr>
            <w:r>
              <w:t xml:space="preserve">-средний (равный </w:t>
            </w:r>
            <w:proofErr w:type="spellStart"/>
            <w:r>
              <w:t>уровеню</w:t>
            </w:r>
            <w:proofErr w:type="spellEnd"/>
            <w:r>
              <w:t xml:space="preserve"> страны +</w:t>
            </w:r>
            <w:r w:rsidRPr="00F05482">
              <w:t>/-</w:t>
            </w:r>
            <w:r>
              <w:t xml:space="preserve"> 10%</w:t>
            </w:r>
            <w:r w:rsidRPr="00F05482">
              <w:t>)</w:t>
            </w:r>
          </w:p>
          <w:p w:rsidR="00CE6B2C" w:rsidRPr="00CE6B2C" w:rsidRDefault="001F6545" w:rsidP="001F6545">
            <w:pPr>
              <w:spacing w:after="0" w:line="240" w:lineRule="auto"/>
              <w:ind w:firstLine="0"/>
              <w:jc w:val="left"/>
            </w:pPr>
            <w:r w:rsidRPr="00F05482">
              <w:t>-</w:t>
            </w:r>
            <w:r>
              <w:t>высокий (выше уровня страны)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Частота отслеживания и оценки  результатов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6545" w:rsidRDefault="001F6545" w:rsidP="00EE0A0A">
            <w:pPr>
              <w:spacing w:after="0" w:line="240" w:lineRule="auto"/>
              <w:ind w:firstLine="0"/>
              <w:jc w:val="left"/>
            </w:pPr>
            <w:r>
              <w:t>-нет данных</w:t>
            </w:r>
          </w:p>
          <w:p w:rsidR="00CE6B2C" w:rsidRDefault="001F6545" w:rsidP="00EE0A0A">
            <w:pPr>
              <w:spacing w:after="0" w:line="240" w:lineRule="auto"/>
              <w:ind w:firstLine="0"/>
              <w:jc w:val="left"/>
            </w:pPr>
            <w:r>
              <w:t>-низкая (не чаще чем каждые 4 года)</w:t>
            </w:r>
          </w:p>
          <w:p w:rsidR="001F6545" w:rsidRDefault="001F6545" w:rsidP="00EE0A0A">
            <w:pPr>
              <w:spacing w:after="0" w:line="240" w:lineRule="auto"/>
              <w:ind w:firstLine="0"/>
              <w:jc w:val="left"/>
            </w:pPr>
            <w:r>
              <w:t>-</w:t>
            </w:r>
            <w:proofErr w:type="spellStart"/>
            <w:r>
              <w:t>среднаяя</w:t>
            </w:r>
            <w:proofErr w:type="spellEnd"/>
            <w:r>
              <w:t xml:space="preserve"> (каждые 2-4 года)</w:t>
            </w:r>
          </w:p>
          <w:p w:rsidR="001F6545" w:rsidRPr="00CE6B2C" w:rsidRDefault="001F6545" w:rsidP="00EE0A0A">
            <w:pPr>
              <w:spacing w:after="0" w:line="240" w:lineRule="auto"/>
              <w:ind w:firstLine="0"/>
              <w:jc w:val="left"/>
            </w:pPr>
            <w:r>
              <w:t>-высокая (каждый год и чаще)</w:t>
            </w:r>
          </w:p>
        </w:tc>
      </w:tr>
      <w:tr w:rsidR="00EE0A0A" w:rsidRPr="00CE6B2C" w:rsidTr="00EE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Длительность реализации климатической стратегии города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Pr="00CE6B2C" w:rsidRDefault="00CE6B2C" w:rsidP="00EE0A0A">
            <w:pPr>
              <w:spacing w:after="0" w:line="240" w:lineRule="auto"/>
              <w:ind w:firstLine="0"/>
              <w:jc w:val="center"/>
            </w:pPr>
            <w:r w:rsidRPr="00CE6B2C">
              <w:rPr>
                <w:color w:val="000000"/>
              </w:rPr>
              <w:t>0,2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E6B2C" w:rsidRDefault="001F6545" w:rsidP="00EE0A0A">
            <w:pPr>
              <w:spacing w:after="0" w:line="240" w:lineRule="auto"/>
              <w:ind w:firstLine="0"/>
              <w:jc w:val="left"/>
            </w:pPr>
            <w:r>
              <w:t>-низкая (менее 6 лет)</w:t>
            </w:r>
          </w:p>
          <w:p w:rsidR="001F6545" w:rsidRDefault="001F6545" w:rsidP="00EE0A0A">
            <w:pPr>
              <w:spacing w:after="0" w:line="240" w:lineRule="auto"/>
              <w:ind w:firstLine="0"/>
              <w:jc w:val="left"/>
            </w:pPr>
            <w:r>
              <w:t>-средняя (6-12 лет)</w:t>
            </w:r>
          </w:p>
          <w:p w:rsidR="001F6545" w:rsidRDefault="001F6545" w:rsidP="00EE0A0A">
            <w:pPr>
              <w:spacing w:after="0" w:line="240" w:lineRule="auto"/>
              <w:ind w:firstLine="0"/>
              <w:jc w:val="left"/>
            </w:pPr>
            <w:r>
              <w:t>-высокая (12-15 лет)</w:t>
            </w:r>
          </w:p>
          <w:p w:rsidR="001F6545" w:rsidRPr="00CE6B2C" w:rsidRDefault="001F6545" w:rsidP="00EE0A0A">
            <w:pPr>
              <w:spacing w:after="0" w:line="240" w:lineRule="auto"/>
              <w:ind w:firstLine="0"/>
              <w:jc w:val="left"/>
            </w:pPr>
            <w:r>
              <w:t>-экстремально высокая (более 15 лет)</w:t>
            </w:r>
          </w:p>
        </w:tc>
      </w:tr>
    </w:tbl>
    <w:p w:rsidR="00CE6B2C" w:rsidRDefault="00CE6B2C" w:rsidP="00CE6B2C">
      <w:pPr>
        <w:spacing w:before="200" w:after="0"/>
        <w:ind w:firstLine="0"/>
        <w:rPr>
          <w:u w:val="single"/>
        </w:rPr>
      </w:pPr>
    </w:p>
    <w:p w:rsidR="00A23A95" w:rsidRDefault="00CE6B2C">
      <w:pPr>
        <w:spacing w:before="240" w:after="240"/>
        <w:ind w:firstLine="708"/>
      </w:pPr>
      <w:proofErr w:type="spellStart"/>
      <w:r w:rsidRPr="007B1C25">
        <w:rPr>
          <w:i/>
        </w:rPr>
        <w:t>Super</w:t>
      </w:r>
      <w:proofErr w:type="spellEnd"/>
      <w:r w:rsidRPr="007B1C25">
        <w:rPr>
          <w:i/>
        </w:rPr>
        <w:t xml:space="preserve"> </w:t>
      </w:r>
      <w:proofErr w:type="spellStart"/>
      <w:r w:rsidRPr="007B1C25">
        <w:rPr>
          <w:i/>
        </w:rPr>
        <w:t>Decisions</w:t>
      </w:r>
      <w:proofErr w:type="spellEnd"/>
      <w:r>
        <w:t xml:space="preserve"> реализует Аналитический сетевой процесс (ANP) для принятия решений с зависимостью и обратной связью, математическую теорию принятия решений, разработанную Томасом Л. </w:t>
      </w:r>
      <w:proofErr w:type="spellStart"/>
      <w:r>
        <w:t>Саати</w:t>
      </w:r>
      <w:proofErr w:type="spellEnd"/>
      <w:r>
        <w:t xml:space="preserve">. </w:t>
      </w:r>
    </w:p>
    <w:p w:rsidR="00A23A95" w:rsidRDefault="00CE6B2C">
      <w:pPr>
        <w:spacing w:before="240" w:after="240"/>
        <w:ind w:firstLine="708"/>
      </w:pPr>
      <w:r>
        <w:t xml:space="preserve">Программное обеспечение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- это простой и удобный в использовании пакет для построения моделей принятия решений с зависимостью и обратной связью и вычисления результатов с использованием </w:t>
      </w:r>
      <w:proofErr w:type="spellStart"/>
      <w:r>
        <w:t>суперматриц</w:t>
      </w:r>
      <w:proofErr w:type="spellEnd"/>
      <w:r>
        <w:t xml:space="preserve"> Аналитического сетевого процесса. Это программное обеспечение было разработано для работы во многих различных вычислительных средах.</w:t>
      </w:r>
    </w:p>
    <w:p w:rsidR="00F3135C" w:rsidRDefault="00F3135C" w:rsidP="00F3135C">
      <w:pPr>
        <w:spacing w:before="240" w:after="240"/>
        <w:ind w:firstLine="708"/>
      </w:pPr>
      <w:r>
        <w:t>При построении модели были выполнены следующие действия:</w:t>
      </w:r>
    </w:p>
    <w:p w:rsidR="00F3135C" w:rsidRDefault="00F3135C" w:rsidP="00F3135C">
      <w:pPr>
        <w:pStyle w:val="a8"/>
        <w:numPr>
          <w:ilvl w:val="0"/>
          <w:numId w:val="22"/>
        </w:numPr>
        <w:spacing w:before="240" w:after="240"/>
        <w:ind w:left="0" w:firstLine="709"/>
      </w:pPr>
      <w:r>
        <w:t>Внесение в модель критериев и подкритериев и установление связи между ними (раздел</w:t>
      </w:r>
      <w:r>
        <w:t xml:space="preserve"> </w:t>
      </w:r>
      <w:r>
        <w:rPr>
          <w:lang w:val="en-US"/>
        </w:rPr>
        <w:t>Network</w:t>
      </w:r>
      <w:r>
        <w:t>, рис.1</w:t>
      </w:r>
      <w:r>
        <w:t>);</w:t>
      </w:r>
    </w:p>
    <w:p w:rsidR="00F3135C" w:rsidRDefault="00F3135C" w:rsidP="00F3135C">
      <w:pPr>
        <w:pStyle w:val="a8"/>
        <w:numPr>
          <w:ilvl w:val="0"/>
          <w:numId w:val="22"/>
        </w:numPr>
        <w:spacing w:before="240" w:after="240"/>
        <w:ind w:left="0" w:firstLine="709"/>
      </w:pPr>
      <w:r>
        <w:lastRenderedPageBreak/>
        <w:t>Попарное сравнение каждого критерия и подкритерия в соответствии с приоритетность</w:t>
      </w:r>
      <w:r>
        <w:t>ю</w:t>
      </w:r>
      <w:r>
        <w:t xml:space="preserve"> для цели моделирования (раздел </w:t>
      </w:r>
      <w:proofErr w:type="spellStart"/>
      <w:r>
        <w:t>Judgements</w:t>
      </w:r>
      <w:proofErr w:type="spellEnd"/>
      <w:r>
        <w:t>, рис.2</w:t>
      </w:r>
      <w:r>
        <w:t>);</w:t>
      </w:r>
    </w:p>
    <w:p w:rsidR="00F3135C" w:rsidRDefault="00F3135C" w:rsidP="00F3135C">
      <w:pPr>
        <w:pStyle w:val="a8"/>
        <w:numPr>
          <w:ilvl w:val="0"/>
          <w:numId w:val="22"/>
        </w:numPr>
        <w:spacing w:before="240" w:after="240"/>
        <w:ind w:left="0" w:firstLine="709"/>
      </w:pPr>
      <w:r>
        <w:t>Ранжирование оцениваемых подкритериев</w:t>
      </w:r>
      <w:r>
        <w:t xml:space="preserve"> (раздел </w:t>
      </w:r>
      <w:r>
        <w:rPr>
          <w:lang w:val="en-US"/>
        </w:rPr>
        <w:t>Ratings</w:t>
      </w:r>
      <w:r>
        <w:t>, рис.3)</w:t>
      </w:r>
      <w:r>
        <w:t>;</w:t>
      </w:r>
    </w:p>
    <w:p w:rsidR="00F3135C" w:rsidRDefault="00F3135C" w:rsidP="00F3135C">
      <w:pPr>
        <w:pStyle w:val="a8"/>
        <w:numPr>
          <w:ilvl w:val="0"/>
          <w:numId w:val="22"/>
        </w:numPr>
        <w:spacing w:before="240" w:after="240"/>
        <w:ind w:left="0" w:firstLine="709"/>
      </w:pPr>
      <w:r>
        <w:t>Внесение альтернатив (стратегий), оценка каждой альтернативы по каждому подкритерию и синтезирование результата оценки</w:t>
      </w:r>
      <w:r>
        <w:t xml:space="preserve"> (рис.4)</w:t>
      </w:r>
      <w:r>
        <w:t>.</w:t>
      </w:r>
    </w:p>
    <w:p w:rsidR="00A23A95" w:rsidRDefault="00CE6B2C">
      <w:pPr>
        <w:spacing w:before="240" w:after="240"/>
        <w:ind w:firstLine="708"/>
      </w:pPr>
      <w:r>
        <w:rPr>
          <w:noProof/>
        </w:rPr>
        <w:drawing>
          <wp:inline distT="114300" distB="114300" distL="114300" distR="114300" wp14:anchorId="53ADD90B" wp14:editId="4F6C68FD">
            <wp:extent cx="5731200" cy="29718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3A95" w:rsidRDefault="00CE6B2C" w:rsidP="007B1C25">
      <w:pPr>
        <w:spacing w:before="240" w:after="240"/>
        <w:ind w:firstLine="708"/>
        <w:rPr>
          <w:b/>
        </w:rPr>
      </w:pPr>
      <w:r>
        <w:rPr>
          <w:b/>
        </w:rPr>
        <w:t xml:space="preserve">Рис.1. Модель принятия решения в программе </w:t>
      </w:r>
      <w:proofErr w:type="spellStart"/>
      <w:r>
        <w:rPr>
          <w:b/>
        </w:rPr>
        <w:t>Super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Decisions</w:t>
      </w:r>
      <w:proofErr w:type="spellEnd"/>
    </w:p>
    <w:p w:rsidR="00A23A95" w:rsidRDefault="00CE6B2C">
      <w:pPr>
        <w:spacing w:before="200" w:after="0"/>
        <w:ind w:firstLine="708"/>
      </w:pPr>
      <w:r>
        <w:rPr>
          <w:noProof/>
        </w:rPr>
        <w:drawing>
          <wp:inline distT="114300" distB="114300" distL="114300" distR="114300" wp14:anchorId="0D04A4A1" wp14:editId="062C6B7D">
            <wp:extent cx="5730875" cy="1495425"/>
            <wp:effectExtent l="0" t="0" r="3175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b="49676"/>
                    <a:stretch/>
                  </pic:blipFill>
                  <pic:spPr bwMode="auto">
                    <a:xfrm>
                      <a:off x="0" y="0"/>
                      <a:ext cx="5731200" cy="14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A95" w:rsidRDefault="00CE6B2C">
      <w:pPr>
        <w:spacing w:before="200" w:after="0"/>
        <w:ind w:firstLine="708"/>
        <w:rPr>
          <w:b/>
        </w:rPr>
      </w:pPr>
      <w:r>
        <w:rPr>
          <w:b/>
        </w:rPr>
        <w:t>Рис.2 Процесс оценки критериев и подкритериев в зависимости от их приоритетности</w:t>
      </w:r>
    </w:p>
    <w:p w:rsidR="00A23A95" w:rsidRDefault="00CE6B2C">
      <w:pPr>
        <w:spacing w:before="200" w:after="0"/>
        <w:ind w:firstLine="708"/>
      </w:pPr>
      <w:r>
        <w:rPr>
          <w:noProof/>
        </w:rPr>
        <w:lastRenderedPageBreak/>
        <w:drawing>
          <wp:inline distT="114300" distB="114300" distL="114300" distR="114300" wp14:anchorId="71245A52" wp14:editId="1AA9F9AC">
            <wp:extent cx="5095875" cy="2228850"/>
            <wp:effectExtent l="0" t="0" r="952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1"/>
                    <a:srcRect r="56455" b="56408"/>
                    <a:stretch/>
                  </pic:blipFill>
                  <pic:spPr bwMode="auto">
                    <a:xfrm>
                      <a:off x="0" y="0"/>
                      <a:ext cx="5096168" cy="222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C25" w:rsidRDefault="007B1C25" w:rsidP="007B1C25">
      <w:pPr>
        <w:spacing w:before="200" w:after="0"/>
        <w:ind w:firstLine="708"/>
        <w:rPr>
          <w:b/>
        </w:rPr>
      </w:pPr>
      <w:r>
        <w:rPr>
          <w:b/>
        </w:rPr>
        <w:t>Рис. 3. Ранжирование критериев</w:t>
      </w:r>
    </w:p>
    <w:p w:rsidR="007B1C25" w:rsidRPr="007B1C25" w:rsidRDefault="007B1C25" w:rsidP="007B1C25">
      <w:pPr>
        <w:spacing w:before="200" w:after="0"/>
        <w:ind w:firstLine="708"/>
      </w:pPr>
      <w:r>
        <w:t>Разработанная модель подходит и для иных типов стратегий, имеющих как промежуточную, так и полную отчетность (последующую редакцию) или обновление.</w:t>
      </w:r>
    </w:p>
    <w:p w:rsidR="007B1C25" w:rsidRDefault="007B1C25" w:rsidP="007B1C25">
      <w:pPr>
        <w:spacing w:before="200" w:after="0"/>
        <w:ind w:firstLine="708"/>
      </w:pPr>
      <w:r>
        <w:t>По результатам первого моделирования наиболее эффективной стратегией является стратегия города Мельбурн.</w:t>
      </w:r>
    </w:p>
    <w:p w:rsidR="007B1C25" w:rsidRDefault="007B1C25" w:rsidP="007B1C25">
      <w:pPr>
        <w:spacing w:before="200" w:after="0"/>
        <w:ind w:firstLine="708"/>
      </w:pPr>
      <w:r>
        <w:rPr>
          <w:noProof/>
        </w:rPr>
        <w:drawing>
          <wp:inline distT="114300" distB="114300" distL="114300" distR="114300" wp14:anchorId="05DBF4F5" wp14:editId="62511AB1">
            <wp:extent cx="5010150" cy="12001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2"/>
                    <a:srcRect t="32914" r="12080" b="39950"/>
                    <a:stretch/>
                  </pic:blipFill>
                  <pic:spPr bwMode="auto">
                    <a:xfrm>
                      <a:off x="0" y="0"/>
                      <a:ext cx="501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C25" w:rsidRPr="007B1C25" w:rsidRDefault="007B1C25" w:rsidP="007B1C25">
      <w:pPr>
        <w:ind w:firstLine="708"/>
        <w:rPr>
          <w:b/>
        </w:rPr>
      </w:pPr>
      <w:r>
        <w:rPr>
          <w:b/>
        </w:rPr>
        <w:t>Рис. 4. Результат апробации модели</w:t>
      </w:r>
    </w:p>
    <w:p w:rsidR="007B1C25" w:rsidRDefault="007B1C25" w:rsidP="007B1C25">
      <w:pPr>
        <w:ind w:firstLine="708"/>
      </w:pPr>
      <w:r>
        <w:t xml:space="preserve">К модели может быть добавлен критерий по близости климатического типа города согласно классификации климатов </w:t>
      </w:r>
      <w:proofErr w:type="spellStart"/>
      <w:r>
        <w:t>Кёппена</w:t>
      </w:r>
      <w:proofErr w:type="spellEnd"/>
      <w:r>
        <w:t>-Гейгера.</w:t>
      </w:r>
    </w:p>
    <w:p w:rsidR="007B1C25" w:rsidRDefault="007B1C25" w:rsidP="007B1C25">
      <w:pPr>
        <w:ind w:firstLine="708"/>
      </w:pPr>
      <w:r>
        <w:t xml:space="preserve">Система </w:t>
      </w:r>
      <w:proofErr w:type="spellStart"/>
      <w:r>
        <w:t>Кёппена</w:t>
      </w:r>
      <w:proofErr w:type="spellEnd"/>
      <w:r>
        <w:t xml:space="preserve">-Гейгера классифицирует климат на пять основных классов и 30 подтипов. Классификация основана на пороговых значениях и сезонности месячной температуры воздуха и осадков. Первая версия этой классификации была разработана в конце 19-го века; она по–прежнему широко используется сегодня для многих применений и исследований, обусловленных различиями в климатических режимах, таких как экологическое моделирование или оценка воздействия изменения климата. </w:t>
      </w:r>
    </w:p>
    <w:p w:rsidR="007B1C25" w:rsidRDefault="007B1C25" w:rsidP="007B1C25">
      <w:pPr>
        <w:ind w:firstLine="708"/>
      </w:pPr>
      <w:r>
        <w:t>Классификация климата Кеппена-Гейгера является весьма подходящим средством для объединения сложных климатических градиентов в простую, но экологически значимую классификационную схему.</w:t>
      </w:r>
    </w:p>
    <w:p w:rsidR="007B1C25" w:rsidRPr="00C17959" w:rsidRDefault="00C17959" w:rsidP="00C17959">
      <w:pPr>
        <w:ind w:firstLine="708"/>
      </w:pPr>
      <w:r>
        <w:lastRenderedPageBreak/>
        <w:t xml:space="preserve">Если приоритетно отобрать стратегию по типу климата, схожему с Санкт-Петербургом </w:t>
      </w:r>
      <w:r w:rsidRPr="00C17959">
        <w:t>(</w:t>
      </w:r>
      <w:r>
        <w:rPr>
          <w:lang w:val="en-US"/>
        </w:rPr>
        <w:t>DFb</w:t>
      </w:r>
      <w:r>
        <w:t xml:space="preserve"> по классификации</w:t>
      </w:r>
      <w:r w:rsidRPr="00C17959">
        <w:t>)</w:t>
      </w:r>
      <w:r>
        <w:t>, то стратегией-примером будет являться документ города Торонто.</w:t>
      </w:r>
    </w:p>
    <w:p w:rsidR="007B1C25" w:rsidRDefault="007B1C25" w:rsidP="007B1C25">
      <w:pPr>
        <w:ind w:firstLine="708"/>
        <w:rPr>
          <w:u w:val="single"/>
        </w:rPr>
      </w:pPr>
      <w:r>
        <w:t>Преимуществом модели является широта применения - данная модель подходит как для первых климатических стратегий городов, так и последующих. Данная разработка также может быть использована для отчётов и обновлений.</w:t>
      </w:r>
    </w:p>
    <w:p w:rsidR="007B1C25" w:rsidRDefault="007B1C25" w:rsidP="007B1C25">
      <w:pPr>
        <w:ind w:firstLine="708"/>
        <w:rPr>
          <w:b/>
        </w:rPr>
        <w:sectPr w:rsidR="007B1C25">
          <w:pgSz w:w="11906" w:h="16838"/>
          <w:pgMar w:top="1134" w:right="850" w:bottom="1134" w:left="1701" w:header="708" w:footer="708" w:gutter="0"/>
          <w:cols w:space="720"/>
        </w:sectPr>
      </w:pPr>
      <w:r>
        <w:t>Данная модель может быть доработана с экономической точки зрения для раскрытия финансовой эффективности и окупаемости вложений рассматриваемых стратегий.</w:t>
      </w:r>
    </w:p>
    <w:p w:rsidR="007B1C25" w:rsidRPr="0006524D" w:rsidRDefault="001C263B" w:rsidP="00AB3ED1">
      <w:pPr>
        <w:pStyle w:val="1"/>
        <w:spacing w:before="0"/>
        <w:rPr>
          <w:sz w:val="24"/>
          <w:szCs w:val="24"/>
        </w:rPr>
      </w:pPr>
      <w:bookmarkStart w:id="9" w:name="_Toc104563698"/>
      <w:r w:rsidRPr="0006524D">
        <w:rPr>
          <w:sz w:val="24"/>
          <w:szCs w:val="24"/>
        </w:rPr>
        <w:lastRenderedPageBreak/>
        <w:t>ГЛАВА 4. РЕКОМЕНДАЦИИ ДЛЯ РАЗРАБОТКИ КЛИМАТИЧЕСКОЙ СТРАТЕГИИ ГОРОДА САНКТ-ПЕТЕРБУРГ</w:t>
      </w:r>
      <w:bookmarkEnd w:id="9"/>
    </w:p>
    <w:p w:rsidR="007B1C25" w:rsidRDefault="007B1C25" w:rsidP="007B1C25">
      <w:pPr>
        <w:numPr>
          <w:ilvl w:val="0"/>
          <w:numId w:val="17"/>
        </w:numPr>
        <w:spacing w:before="200" w:after="0"/>
        <w:ind w:left="0" w:firstLine="708"/>
      </w:pPr>
      <w:r>
        <w:t xml:space="preserve">Одновременно реализовывать мероприятия по </w:t>
      </w:r>
      <w:proofErr w:type="spellStart"/>
      <w:r>
        <w:t>митигации</w:t>
      </w:r>
      <w:proofErr w:type="spellEnd"/>
      <w:r>
        <w:t xml:space="preserve"> и адаптации.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>Обратиться к опыту городов, имеющих значительный опыт в реализации климатических стратегий, доказавших эффективность реализации стратегий, а также имеющих схожие климатические показатели и риски.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>Использовать инструментарий и базу знаний климатических городских сетей. Для расширения возможностей - стать городом-участников приоритетных сетей.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>При разработке стратегии активно взаимодействовать с населением, научными кадрами (представителями ведущих петербургских университетов, таких, как РГГМУ, ВШЭ, СПбГУ и, в особенности, с сотрудниками Кафедры экологической безопасности и устойчивого развития регионов), предпринимателями.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 xml:space="preserve">Привлечь комитеты и ведомства не только к участию в реализации стратегии, но и к внедрению целей города по адаптации и </w:t>
      </w:r>
      <w:proofErr w:type="spellStart"/>
      <w:r>
        <w:t>митигации</w:t>
      </w:r>
      <w:proofErr w:type="spellEnd"/>
      <w:r>
        <w:t xml:space="preserve"> в отраслевые планы и планы развития комитетов и ведомств.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>Ставить четкие цели и сроки, регулярно отчитываясь об их достижении (например, с помощью предложенной в работе модели; сравнительного прогноза ‘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>’ (сохранение темпа) и ‘целевого’).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 xml:space="preserve">Показывать </w:t>
      </w:r>
      <w:proofErr w:type="spellStart"/>
      <w:r>
        <w:t>амбициозность</w:t>
      </w:r>
      <w:proofErr w:type="spellEnd"/>
      <w:r>
        <w:t xml:space="preserve"> города по реализации мер, участие губернатора города как лидера позитивных изменений. Такой подход является успешной практикой в менеджменте и способен замотивировать население к участию в реализации стратегии.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 xml:space="preserve">Обширная просветительская работа с привлечением всех групп населения. Включение в программу взаимодействия с молодёжью использование </w:t>
      </w:r>
      <w:proofErr w:type="spellStart"/>
      <w:r>
        <w:t>хештегов</w:t>
      </w:r>
      <w:proofErr w:type="spellEnd"/>
      <w:r>
        <w:t>, приложений, социальных сетей)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>Сохранение публичности, открытости и прозрачности мер и достижений по реализации стратегии и отчетностей.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 xml:space="preserve">Привлекательность проекта, в том числе разработка дизайна, поддержка распространения с помощью </w:t>
      </w:r>
      <w:proofErr w:type="spellStart"/>
      <w:r>
        <w:t>хэштегов</w:t>
      </w:r>
      <w:proofErr w:type="spellEnd"/>
      <w:r>
        <w:t>, социальных сетей, слоганов (например, для названия плана можно использовать аббревиатуру города - Стабильный Прогнозируемый Безопасный Климат).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</w:pPr>
      <w:r>
        <w:t>Сохранение темпа по достижению целей Парижского соглашения.</w:t>
      </w:r>
    </w:p>
    <w:p w:rsidR="007B1C25" w:rsidRDefault="007B1C25" w:rsidP="007B1C25">
      <w:pPr>
        <w:numPr>
          <w:ilvl w:val="0"/>
          <w:numId w:val="17"/>
        </w:numPr>
        <w:spacing w:after="0"/>
        <w:ind w:left="0" w:firstLine="708"/>
        <w:sectPr w:rsidR="007B1C25">
          <w:pgSz w:w="11906" w:h="16838"/>
          <w:pgMar w:top="1134" w:right="850" w:bottom="1134" w:left="1701" w:header="708" w:footer="708" w:gutter="0"/>
          <w:cols w:space="720"/>
        </w:sectPr>
      </w:pPr>
      <w:r>
        <w:t>Инвестирование в образовательные, просветительские и научные проекты, направленные на решение климатического вопроса.</w:t>
      </w:r>
    </w:p>
    <w:p w:rsidR="007B1C25" w:rsidRPr="0006524D" w:rsidRDefault="001C263B" w:rsidP="00AB3ED1">
      <w:pPr>
        <w:pStyle w:val="1"/>
        <w:spacing w:before="0"/>
        <w:rPr>
          <w:sz w:val="24"/>
          <w:szCs w:val="24"/>
        </w:rPr>
      </w:pPr>
      <w:bookmarkStart w:id="10" w:name="_Toc104563699"/>
      <w:r w:rsidRPr="0006524D">
        <w:rPr>
          <w:sz w:val="24"/>
          <w:szCs w:val="24"/>
        </w:rPr>
        <w:lastRenderedPageBreak/>
        <w:t>ВЫВОДЫ</w:t>
      </w:r>
      <w:bookmarkEnd w:id="10"/>
    </w:p>
    <w:p w:rsidR="007B1C25" w:rsidRDefault="007B1C25" w:rsidP="007B1C25">
      <w:pPr>
        <w:numPr>
          <w:ilvl w:val="0"/>
          <w:numId w:val="18"/>
        </w:numPr>
        <w:spacing w:before="200" w:after="0"/>
      </w:pPr>
      <w:r>
        <w:t>В результате работы было проанализировано воздействие урбанизированных территорий на локальное и глобальное изменение климата, здоровье населения. Проанализированные данные говорят об актуальности и возрастающей остроте проблемы.</w:t>
      </w:r>
    </w:p>
    <w:p w:rsidR="007B1C25" w:rsidRDefault="007B1C25" w:rsidP="007B1C25">
      <w:pPr>
        <w:numPr>
          <w:ilvl w:val="0"/>
          <w:numId w:val="18"/>
        </w:numPr>
        <w:spacing w:after="0"/>
      </w:pPr>
      <w:r>
        <w:t>Были проанализированы решения проблемы урбанизации и климата на различных уровнях, а также участие Российской Федерации в решении данного вопроса, определена роль (высокая) объединенных усилий. Далее была проанализирована и описана работа климатических городских сетей.</w:t>
      </w:r>
    </w:p>
    <w:p w:rsidR="007B1C25" w:rsidRDefault="007B1C25" w:rsidP="007B1C25">
      <w:pPr>
        <w:numPr>
          <w:ilvl w:val="0"/>
          <w:numId w:val="18"/>
        </w:numPr>
        <w:spacing w:after="0"/>
      </w:pPr>
      <w:r>
        <w:t xml:space="preserve">Для выявления наиболее эффективной климатической стратегии как примера для города Санкт-Петербург была составлена база данных первых и последующих городских климатических стратегий отобранных городов. На основе анализа документов были разработаны критерии для оценки эффективности реализации стратегий, на основе которых была составлена модель принятия решений в программе </w:t>
      </w:r>
      <w:proofErr w:type="spellStart"/>
      <w:r>
        <w:t>SuperDecisions</w:t>
      </w:r>
      <w:proofErr w:type="spellEnd"/>
      <w:r>
        <w:t xml:space="preserve"> и апробирована на отобранных климатических городских стратегиях.</w:t>
      </w:r>
    </w:p>
    <w:p w:rsidR="007B1C25" w:rsidRDefault="007B1C25" w:rsidP="007B1C25">
      <w:pPr>
        <w:numPr>
          <w:ilvl w:val="0"/>
          <w:numId w:val="18"/>
        </w:numPr>
        <w:spacing w:after="0"/>
      </w:pPr>
      <w:r>
        <w:t>На основе предыдущих этапов работы был составлен ряд рекомендаций по разработке климатической стратегии для города Санкт-Петербург.</w:t>
      </w:r>
    </w:p>
    <w:p w:rsidR="007B1C25" w:rsidRDefault="007B1C25" w:rsidP="007B1C25">
      <w:pPr>
        <w:spacing w:before="200" w:after="0"/>
        <w:ind w:firstLine="0"/>
      </w:pPr>
    </w:p>
    <w:p w:rsidR="00F75C59" w:rsidRDefault="007B1C25" w:rsidP="00F05482">
      <w:pPr>
        <w:spacing w:before="200" w:after="0"/>
        <w:ind w:firstLine="708"/>
      </w:pPr>
      <w:r>
        <w:t>Данная работа будет продолжена и опубликована в виде статьи после выступления на IV международной конференции «Устойчивое развитие в условиях глобальных вызовов», которая состоится 6-8 июня 2022 года в Санкт-Петербургском государственном эконо</w:t>
      </w:r>
      <w:r w:rsidR="00D56B36">
        <w:t>мическом университете (</w:t>
      </w:r>
      <w:proofErr w:type="spellStart"/>
      <w:r w:rsidR="00D56B36">
        <w:t>СПбГЭУ</w:t>
      </w:r>
      <w:proofErr w:type="spellEnd"/>
      <w:r w:rsidR="00D56B36">
        <w:t>)</w:t>
      </w:r>
      <w:r w:rsidR="00F05482">
        <w:t>.</w:t>
      </w:r>
    </w:p>
    <w:p w:rsidR="00F05482" w:rsidRDefault="00F05482" w:rsidP="00F05482">
      <w:pPr>
        <w:spacing w:before="200" w:after="0"/>
        <w:ind w:firstLine="708"/>
      </w:pPr>
    </w:p>
    <w:p w:rsidR="00F05482" w:rsidRPr="00F05482" w:rsidRDefault="00F05482" w:rsidP="00F05482">
      <w:pPr>
        <w:spacing w:before="200" w:after="0"/>
        <w:ind w:firstLine="708"/>
        <w:sectPr w:rsidR="00F05482" w:rsidRPr="00F05482">
          <w:pgSz w:w="11906" w:h="16838"/>
          <w:pgMar w:top="1134" w:right="850" w:bottom="1134" w:left="1701" w:header="708" w:footer="708" w:gutter="0"/>
          <w:cols w:space="720"/>
        </w:sectPr>
      </w:pPr>
    </w:p>
    <w:p w:rsidR="00F05482" w:rsidRPr="00F05482" w:rsidRDefault="00F05482" w:rsidP="00AB3ED1">
      <w:pPr>
        <w:pStyle w:val="1"/>
        <w:spacing w:before="0"/>
        <w:rPr>
          <w:sz w:val="24"/>
          <w:szCs w:val="24"/>
        </w:rPr>
      </w:pPr>
      <w:bookmarkStart w:id="11" w:name="_Toc104563700"/>
      <w:r w:rsidRPr="00F05482">
        <w:rPr>
          <w:sz w:val="24"/>
          <w:szCs w:val="24"/>
        </w:rPr>
        <w:lastRenderedPageBreak/>
        <w:t>ИСТОЧНИКИ</w:t>
      </w:r>
      <w:bookmarkEnd w:id="11"/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  <w:lang w:val="en-US"/>
        </w:rPr>
      </w:pPr>
      <w:r w:rsidRPr="00F05482">
        <w:rPr>
          <w:color w:val="000000"/>
        </w:rPr>
        <w:t>Доклад</w:t>
      </w:r>
      <w:r w:rsidRPr="00F05482">
        <w:rPr>
          <w:color w:val="000000"/>
          <w:lang w:val="en-US"/>
        </w:rPr>
        <w:t xml:space="preserve"> </w:t>
      </w:r>
      <w:r w:rsidRPr="00F05482">
        <w:rPr>
          <w:color w:val="000000"/>
        </w:rPr>
        <w:t>программы</w:t>
      </w:r>
      <w:r w:rsidRPr="00F05482">
        <w:rPr>
          <w:color w:val="000000"/>
          <w:lang w:val="en-US"/>
        </w:rPr>
        <w:t xml:space="preserve"> </w:t>
      </w:r>
      <w:r w:rsidRPr="00F05482">
        <w:rPr>
          <w:color w:val="000000"/>
        </w:rPr>
        <w:t>ООН</w:t>
      </w:r>
      <w:r w:rsidRPr="00F05482">
        <w:rPr>
          <w:color w:val="000000"/>
          <w:lang w:val="en-US"/>
        </w:rPr>
        <w:t>-</w:t>
      </w:r>
      <w:proofErr w:type="spellStart"/>
      <w:r w:rsidRPr="00F05482">
        <w:rPr>
          <w:color w:val="000000"/>
        </w:rPr>
        <w:t>Хабитат</w:t>
      </w:r>
      <w:proofErr w:type="spellEnd"/>
      <w:r w:rsidRPr="00F05482">
        <w:rPr>
          <w:color w:val="000000"/>
          <w:lang w:val="en-US"/>
        </w:rPr>
        <w:t>, 2020. Global State of Metropolis 2020 – Population Data Booklet [</w:t>
      </w:r>
      <w:r w:rsidRPr="00F05482">
        <w:rPr>
          <w:color w:val="000000"/>
        </w:rPr>
        <w:t>Электронный</w:t>
      </w:r>
      <w:r w:rsidRPr="00F05482">
        <w:rPr>
          <w:color w:val="000000"/>
          <w:lang w:val="en-US"/>
        </w:rPr>
        <w:t xml:space="preserve">    </w:t>
      </w:r>
      <w:r w:rsidRPr="00F05482">
        <w:rPr>
          <w:color w:val="000000"/>
        </w:rPr>
        <w:t>ресурс</w:t>
      </w:r>
      <w:r w:rsidRPr="00F05482">
        <w:rPr>
          <w:color w:val="000000"/>
          <w:lang w:val="en-US"/>
        </w:rPr>
        <w:t xml:space="preserve">] // URL: </w:t>
      </w:r>
      <w:hyperlink r:id="rId13" w:history="1">
        <w:r w:rsidRPr="00F05482">
          <w:rPr>
            <w:rStyle w:val="a7"/>
            <w:color w:val="1155CC"/>
            <w:lang w:val="en-US"/>
          </w:rPr>
          <w:t>https://unhabitat.org/sites/default/files/2020/09/gsm-population-data-booklet-2020_3.pdf</w:t>
        </w:r>
      </w:hyperlink>
    </w:p>
    <w:p w:rsidR="007756DF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>Запись форума “Экология Большого Города 202</w:t>
      </w:r>
      <w:r>
        <w:rPr>
          <w:color w:val="000000"/>
        </w:rPr>
        <w:t>2</w:t>
      </w:r>
      <w:r w:rsidRPr="00F05482">
        <w:rPr>
          <w:color w:val="000000"/>
        </w:rPr>
        <w:t xml:space="preserve">” [Электронный ресурс] // URL: </w:t>
      </w:r>
      <w:hyperlink r:id="rId14" w:history="1">
        <w:r w:rsidRPr="00F05482">
          <w:rPr>
            <w:rStyle w:val="a7"/>
            <w:color w:val="1155CC"/>
          </w:rPr>
          <w:t>https://youtu.be/pETieyg6UH4</w:t>
        </w:r>
      </w:hyperlink>
    </w:p>
    <w:p w:rsidR="007756DF" w:rsidRPr="007756DF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t>Изменение климата Санкт-Петербурга / Экологический портал Санкт-Петербурга [Электронный ресурс] // URL:</w:t>
      </w:r>
      <w:r w:rsidRPr="007756DF">
        <w:rPr>
          <w:rStyle w:val="a7"/>
          <w:color w:val="1155CC"/>
        </w:rPr>
        <w:t xml:space="preserve"> </w:t>
      </w:r>
      <w:hyperlink r:id="rId15" w:history="1">
        <w:r w:rsidRPr="007756DF">
          <w:rPr>
            <w:rStyle w:val="a7"/>
            <w:color w:val="1155CC"/>
          </w:rPr>
          <w:t>http://www.infoeco.ru/index.php?id=1094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>Мовчан, Владислав Никола</w:t>
      </w:r>
      <w:r>
        <w:rPr>
          <w:color w:val="000000"/>
        </w:rPr>
        <w:t>евич. Экология человека [Текст]</w:t>
      </w:r>
      <w:r w:rsidRPr="00F05482">
        <w:rPr>
          <w:color w:val="000000"/>
        </w:rPr>
        <w:t xml:space="preserve">: учебное </w:t>
      </w:r>
      <w:proofErr w:type="gramStart"/>
      <w:r w:rsidRPr="00F05482">
        <w:rPr>
          <w:color w:val="000000"/>
        </w:rPr>
        <w:t>пособие :</w:t>
      </w:r>
      <w:proofErr w:type="gramEnd"/>
      <w:r w:rsidRPr="00F05482">
        <w:rPr>
          <w:color w:val="000000"/>
        </w:rPr>
        <w:t xml:space="preserve"> для студентов, обучающихся по экологическим специальностям / В. Н. Мовчан ; С.-</w:t>
      </w:r>
      <w:proofErr w:type="spellStart"/>
      <w:r w:rsidRPr="00F05482">
        <w:rPr>
          <w:color w:val="000000"/>
        </w:rPr>
        <w:t>Петерб</w:t>
      </w:r>
      <w:proofErr w:type="spellEnd"/>
      <w:r w:rsidRPr="00F05482">
        <w:rPr>
          <w:color w:val="000000"/>
        </w:rPr>
        <w:t xml:space="preserve">. гос. ун-т. - 3-е изд., </w:t>
      </w:r>
      <w:proofErr w:type="spellStart"/>
      <w:r w:rsidRPr="00F05482">
        <w:rPr>
          <w:color w:val="000000"/>
        </w:rPr>
        <w:t>испр</w:t>
      </w:r>
      <w:proofErr w:type="spellEnd"/>
      <w:r w:rsidRPr="00F05482">
        <w:rPr>
          <w:color w:val="000000"/>
        </w:rPr>
        <w:t>. и доп. - Санкт-Петербург : Издательский дом Санкт-Петербургского государственного университета, 2014</w:t>
      </w:r>
    </w:p>
    <w:p w:rsidR="007756DF" w:rsidRDefault="007756DF" w:rsidP="007756DF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Об утверждении национального плана мероприятий первого этапа адаптации к изменениям климата на период до 2022 года (с изменениями на 17 августа 2021 года). Распоряжение Правительства РФ от 25 декабря 2019 г. // URL: </w:t>
      </w:r>
      <w:hyperlink r:id="rId16" w:history="1">
        <w:r w:rsidRPr="00F05482">
          <w:rPr>
            <w:rStyle w:val="a7"/>
            <w:color w:val="1155CC"/>
          </w:rPr>
          <w:t>http://static.kremlin.ru/media/events/files/ru/ALzCFp4EbLAkAEuDwZpAxQ1W0QeI3mGT.pdf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>ОКРУЖАЮЩАЯ СРЕДА Санкт-Петербурга: журнал [Текст] / №4 (18) декабрь 2020 г.</w:t>
      </w:r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Организация Объединенных Наций. Климатически нейтральные города Как добиться снижения энергоемкости и </w:t>
      </w:r>
      <w:proofErr w:type="spellStart"/>
      <w:r w:rsidRPr="00F05482">
        <w:rPr>
          <w:color w:val="000000"/>
        </w:rPr>
        <w:t>углеродоемкости</w:t>
      </w:r>
      <w:proofErr w:type="spellEnd"/>
      <w:r w:rsidRPr="00F05482">
        <w:rPr>
          <w:color w:val="000000"/>
        </w:rPr>
        <w:t xml:space="preserve"> в городах и сделать их более устойчивыми к изменению климата / 2011 год - Отпечатано в Организации Объединенных Наций, Женева, Швейцария // URL: </w:t>
      </w:r>
      <w:hyperlink r:id="rId17" w:history="1">
        <w:r w:rsidRPr="00F05482">
          <w:rPr>
            <w:rStyle w:val="a7"/>
            <w:color w:val="1155CC"/>
          </w:rPr>
          <w:t>https://unece.org/DAM/hlm/documents/Publications/CNC_r.pdf</w:t>
        </w:r>
      </w:hyperlink>
    </w:p>
    <w:p w:rsidR="007756DF" w:rsidRPr="00A86F2A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>Официальный</w:t>
      </w:r>
      <w:r w:rsidRPr="00A86F2A">
        <w:rPr>
          <w:color w:val="000000"/>
        </w:rPr>
        <w:t xml:space="preserve"> </w:t>
      </w:r>
      <w:r w:rsidRPr="00F05482">
        <w:rPr>
          <w:color w:val="000000"/>
        </w:rPr>
        <w:t>сайт</w:t>
      </w:r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Carb</w:t>
      </w:r>
      <w:r w:rsidRPr="00F05482">
        <w:rPr>
          <w:color w:val="000000"/>
        </w:rPr>
        <w:t>о</w:t>
      </w:r>
      <w:r w:rsidRPr="00F05482">
        <w:rPr>
          <w:color w:val="000000"/>
          <w:lang w:val="en-US"/>
        </w:rPr>
        <w:t>n</w:t>
      </w:r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Neutral</w:t>
      </w:r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Cities</w:t>
      </w:r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Alliance</w:t>
      </w:r>
      <w:r w:rsidRPr="00A86F2A">
        <w:rPr>
          <w:color w:val="000000"/>
        </w:rPr>
        <w:t xml:space="preserve"> [</w:t>
      </w:r>
      <w:r w:rsidRPr="00F05482">
        <w:rPr>
          <w:color w:val="000000"/>
        </w:rPr>
        <w:t>Электронный</w:t>
      </w:r>
      <w:r w:rsidRPr="00A86F2A">
        <w:rPr>
          <w:color w:val="000000"/>
        </w:rPr>
        <w:t xml:space="preserve"> </w:t>
      </w:r>
      <w:r w:rsidRPr="00F05482">
        <w:rPr>
          <w:color w:val="000000"/>
        </w:rPr>
        <w:t>ресурс</w:t>
      </w:r>
      <w:r w:rsidRPr="00A86F2A">
        <w:rPr>
          <w:color w:val="000000"/>
        </w:rPr>
        <w:t xml:space="preserve">] // </w:t>
      </w:r>
      <w:r w:rsidRPr="00F05482">
        <w:rPr>
          <w:color w:val="000000"/>
          <w:lang w:val="en-US"/>
        </w:rPr>
        <w:t>URL</w:t>
      </w:r>
      <w:r w:rsidRPr="00A86F2A">
        <w:rPr>
          <w:color w:val="000000"/>
        </w:rPr>
        <w:t xml:space="preserve">: </w:t>
      </w:r>
      <w:hyperlink r:id="rId18" w:history="1">
        <w:r w:rsidRPr="00F05482">
          <w:rPr>
            <w:rStyle w:val="a7"/>
            <w:lang w:val="en-US"/>
          </w:rPr>
          <w:t>https</w:t>
        </w:r>
        <w:r w:rsidRPr="00A86F2A">
          <w:rPr>
            <w:rStyle w:val="a7"/>
          </w:rPr>
          <w:t>://</w:t>
        </w:r>
        <w:r w:rsidRPr="00F05482">
          <w:rPr>
            <w:rStyle w:val="a7"/>
            <w:lang w:val="en-US"/>
          </w:rPr>
          <w:t>carb</w:t>
        </w:r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nneutralcities</w:t>
        </w:r>
        <w:proofErr w:type="spellEnd"/>
        <w:r w:rsidRPr="00A86F2A">
          <w:rPr>
            <w:rStyle w:val="a7"/>
          </w:rPr>
          <w:t>.</w:t>
        </w:r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rg</w:t>
        </w:r>
        <w:proofErr w:type="spellEnd"/>
        <w:r w:rsidRPr="00A86F2A">
          <w:rPr>
            <w:rStyle w:val="a7"/>
          </w:rPr>
          <w:t>/</w:t>
        </w:r>
        <w:r w:rsidRPr="00F05482">
          <w:rPr>
            <w:rStyle w:val="a7"/>
            <w:lang w:val="en-US"/>
          </w:rPr>
          <w:t>ab</w:t>
        </w:r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ut</w:t>
        </w:r>
        <w:proofErr w:type="spellEnd"/>
        <w:r w:rsidRPr="00A86F2A">
          <w:rPr>
            <w:rStyle w:val="a7"/>
          </w:rPr>
          <w:t>/</w:t>
        </w:r>
      </w:hyperlink>
      <w:r w:rsidRPr="00F05482">
        <w:rPr>
          <w:color w:val="000000"/>
          <w:lang w:val="en-US"/>
        </w:rPr>
        <w:t> </w:t>
      </w:r>
    </w:p>
    <w:p w:rsidR="007756DF" w:rsidRPr="00A86F2A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>Официальный</w:t>
      </w:r>
      <w:r w:rsidRPr="00A86F2A">
        <w:rPr>
          <w:color w:val="000000"/>
        </w:rPr>
        <w:t xml:space="preserve"> </w:t>
      </w:r>
      <w:r w:rsidRPr="00F05482">
        <w:rPr>
          <w:color w:val="000000"/>
        </w:rPr>
        <w:t>сайт</w:t>
      </w:r>
      <w:r w:rsidRPr="00A86F2A">
        <w:rPr>
          <w:color w:val="000000"/>
        </w:rPr>
        <w:t xml:space="preserve"> </w:t>
      </w:r>
      <w:proofErr w:type="spellStart"/>
      <w:r w:rsidRPr="00F05482">
        <w:rPr>
          <w:color w:val="000000"/>
          <w:lang w:val="en-US"/>
        </w:rPr>
        <w:t>Gl</w:t>
      </w:r>
      <w:proofErr w:type="spellEnd"/>
      <w:r w:rsidRPr="00F05482">
        <w:rPr>
          <w:color w:val="000000"/>
        </w:rPr>
        <w:t>о</w:t>
      </w:r>
      <w:proofErr w:type="spellStart"/>
      <w:r w:rsidRPr="00F05482">
        <w:rPr>
          <w:color w:val="000000"/>
          <w:lang w:val="en-US"/>
        </w:rPr>
        <w:t>bal</w:t>
      </w:r>
      <w:proofErr w:type="spellEnd"/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C</w:t>
      </w:r>
      <w:r w:rsidRPr="00F05482">
        <w:rPr>
          <w:color w:val="000000"/>
        </w:rPr>
        <w:t>о</w:t>
      </w:r>
      <w:proofErr w:type="spellStart"/>
      <w:r w:rsidRPr="00F05482">
        <w:rPr>
          <w:color w:val="000000"/>
          <w:lang w:val="en-US"/>
        </w:rPr>
        <w:t>venant</w:t>
      </w:r>
      <w:proofErr w:type="spellEnd"/>
      <w:r w:rsidRPr="00A86F2A">
        <w:rPr>
          <w:color w:val="000000"/>
        </w:rPr>
        <w:t xml:space="preserve"> </w:t>
      </w:r>
      <w:r w:rsidRPr="00F05482">
        <w:rPr>
          <w:color w:val="000000"/>
        </w:rPr>
        <w:t>о</w:t>
      </w:r>
      <w:r w:rsidRPr="00F05482">
        <w:rPr>
          <w:color w:val="000000"/>
          <w:lang w:val="en-US"/>
        </w:rPr>
        <w:t>f</w:t>
      </w:r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May</w:t>
      </w:r>
      <w:r w:rsidRPr="00F05482">
        <w:rPr>
          <w:color w:val="000000"/>
        </w:rPr>
        <w:t>о</w:t>
      </w:r>
      <w:proofErr w:type="spellStart"/>
      <w:r w:rsidRPr="00F05482">
        <w:rPr>
          <w:color w:val="000000"/>
          <w:lang w:val="en-US"/>
        </w:rPr>
        <w:t>rs</w:t>
      </w:r>
      <w:proofErr w:type="spellEnd"/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f</w:t>
      </w:r>
      <w:r w:rsidRPr="00F05482">
        <w:rPr>
          <w:color w:val="000000"/>
        </w:rPr>
        <w:t>о</w:t>
      </w:r>
      <w:r w:rsidRPr="00F05482">
        <w:rPr>
          <w:color w:val="000000"/>
          <w:lang w:val="en-US"/>
        </w:rPr>
        <w:t>r</w:t>
      </w:r>
      <w:r w:rsidRPr="00A86F2A">
        <w:rPr>
          <w:color w:val="000000"/>
        </w:rPr>
        <w:t xml:space="preserve"> </w:t>
      </w:r>
      <w:r w:rsidRPr="00F05482">
        <w:rPr>
          <w:color w:val="000000"/>
          <w:lang w:val="en-US"/>
        </w:rPr>
        <w:t>climate</w:t>
      </w:r>
      <w:r w:rsidRPr="00A86F2A">
        <w:rPr>
          <w:color w:val="000000"/>
        </w:rPr>
        <w:t xml:space="preserve"> &amp; </w:t>
      </w:r>
      <w:r w:rsidRPr="00F05482">
        <w:rPr>
          <w:color w:val="000000"/>
          <w:lang w:val="en-US"/>
        </w:rPr>
        <w:t>energy</w:t>
      </w:r>
      <w:r w:rsidRPr="00A86F2A">
        <w:rPr>
          <w:color w:val="000000"/>
        </w:rPr>
        <w:t xml:space="preserve"> [</w:t>
      </w:r>
      <w:r w:rsidRPr="00F05482">
        <w:rPr>
          <w:color w:val="000000"/>
        </w:rPr>
        <w:t>Электронный</w:t>
      </w:r>
      <w:r w:rsidRPr="00A86F2A">
        <w:rPr>
          <w:color w:val="000000"/>
        </w:rPr>
        <w:t xml:space="preserve"> </w:t>
      </w:r>
      <w:r w:rsidRPr="00F05482">
        <w:rPr>
          <w:color w:val="000000"/>
        </w:rPr>
        <w:t>ресурс</w:t>
      </w:r>
      <w:r w:rsidRPr="00A86F2A">
        <w:rPr>
          <w:color w:val="000000"/>
        </w:rPr>
        <w:t xml:space="preserve">] // </w:t>
      </w:r>
      <w:r w:rsidRPr="00F05482">
        <w:rPr>
          <w:color w:val="000000"/>
          <w:lang w:val="en-US"/>
        </w:rPr>
        <w:t>URL</w:t>
      </w:r>
      <w:r w:rsidRPr="00A86F2A">
        <w:rPr>
          <w:color w:val="000000"/>
        </w:rPr>
        <w:t>:</w:t>
      </w:r>
      <w:r w:rsidRPr="00F05482">
        <w:rPr>
          <w:color w:val="000000"/>
          <w:lang w:val="en-US"/>
        </w:rPr>
        <w:t> </w:t>
      </w:r>
      <w:r w:rsidRPr="00A86F2A">
        <w:rPr>
          <w:color w:val="000000"/>
        </w:rPr>
        <w:t xml:space="preserve"> </w:t>
      </w:r>
      <w:hyperlink r:id="rId19" w:history="1">
        <w:r w:rsidRPr="00F05482">
          <w:rPr>
            <w:rStyle w:val="a7"/>
            <w:lang w:val="en-US"/>
          </w:rPr>
          <w:t>https</w:t>
        </w:r>
        <w:r w:rsidRPr="00A86F2A">
          <w:rPr>
            <w:rStyle w:val="a7"/>
          </w:rPr>
          <w:t>://</w:t>
        </w:r>
        <w:r w:rsidRPr="00F05482">
          <w:rPr>
            <w:rStyle w:val="a7"/>
            <w:lang w:val="en-US"/>
          </w:rPr>
          <w:t>www</w:t>
        </w:r>
        <w:r w:rsidRPr="00A86F2A">
          <w:rPr>
            <w:rStyle w:val="a7"/>
          </w:rPr>
          <w:t>.</w:t>
        </w:r>
        <w:proofErr w:type="spellStart"/>
        <w:r w:rsidRPr="00F05482">
          <w:rPr>
            <w:rStyle w:val="a7"/>
            <w:lang w:val="en-US"/>
          </w:rPr>
          <w:t>gl</w:t>
        </w:r>
        <w:proofErr w:type="spellEnd"/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balc</w:t>
        </w:r>
        <w:proofErr w:type="spellEnd"/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venant</w:t>
        </w:r>
        <w:proofErr w:type="spellEnd"/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fmay</w:t>
        </w:r>
        <w:proofErr w:type="spellEnd"/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rs</w:t>
        </w:r>
        <w:proofErr w:type="spellEnd"/>
        <w:r w:rsidRPr="00A86F2A">
          <w:rPr>
            <w:rStyle w:val="a7"/>
          </w:rPr>
          <w:t>.</w:t>
        </w:r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rg</w:t>
        </w:r>
        <w:proofErr w:type="spellEnd"/>
        <w:r w:rsidRPr="00A86F2A">
          <w:rPr>
            <w:rStyle w:val="a7"/>
          </w:rPr>
          <w:t>/</w:t>
        </w:r>
        <w:proofErr w:type="spellStart"/>
        <w:r w:rsidRPr="00F05482">
          <w:rPr>
            <w:rStyle w:val="a7"/>
            <w:lang w:val="en-US"/>
          </w:rPr>
          <w:t>wh</w:t>
        </w:r>
        <w:proofErr w:type="spellEnd"/>
        <w:r w:rsidRPr="00F05482">
          <w:rPr>
            <w:rStyle w:val="a7"/>
          </w:rPr>
          <w:t>о</w:t>
        </w:r>
        <w:r w:rsidRPr="00A86F2A">
          <w:rPr>
            <w:rStyle w:val="a7"/>
          </w:rPr>
          <w:t>-</w:t>
        </w:r>
        <w:r w:rsidRPr="00F05482">
          <w:rPr>
            <w:rStyle w:val="a7"/>
            <w:lang w:val="en-US"/>
          </w:rPr>
          <w:t>we</w:t>
        </w:r>
        <w:r w:rsidRPr="00A86F2A">
          <w:rPr>
            <w:rStyle w:val="a7"/>
          </w:rPr>
          <w:t>-</w:t>
        </w:r>
        <w:r w:rsidRPr="00F05482">
          <w:rPr>
            <w:rStyle w:val="a7"/>
            <w:lang w:val="en-US"/>
          </w:rPr>
          <w:t>are</w:t>
        </w:r>
        <w:r w:rsidRPr="00A86F2A">
          <w:rPr>
            <w:rStyle w:val="a7"/>
          </w:rPr>
          <w:t>/</w:t>
        </w:r>
      </w:hyperlink>
      <w:r w:rsidRPr="00F05482">
        <w:rPr>
          <w:color w:val="000000"/>
          <w:lang w:val="en-US"/>
        </w:rPr>
        <w:t> </w:t>
      </w:r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  <w:lang w:val="en-US"/>
        </w:rPr>
      </w:pPr>
      <w:r w:rsidRPr="00F05482">
        <w:rPr>
          <w:color w:val="000000"/>
        </w:rPr>
        <w:t>Официальный</w:t>
      </w:r>
      <w:r w:rsidRPr="00F05482">
        <w:rPr>
          <w:color w:val="000000"/>
          <w:lang w:val="en-US"/>
        </w:rPr>
        <w:t xml:space="preserve"> </w:t>
      </w:r>
      <w:r w:rsidRPr="00F05482">
        <w:rPr>
          <w:color w:val="000000"/>
        </w:rPr>
        <w:t>сайт</w:t>
      </w:r>
      <w:r w:rsidRPr="00F05482">
        <w:rPr>
          <w:color w:val="000000"/>
          <w:lang w:val="en-US"/>
        </w:rPr>
        <w:t xml:space="preserve"> The C40 Cities Climate Leadership Gr</w:t>
      </w:r>
      <w:r w:rsidRPr="00F05482">
        <w:rPr>
          <w:color w:val="000000"/>
        </w:rPr>
        <w:t>о</w:t>
      </w:r>
      <w:r w:rsidRPr="00F05482">
        <w:rPr>
          <w:color w:val="000000"/>
          <w:lang w:val="en-US"/>
        </w:rPr>
        <w:t>up [</w:t>
      </w:r>
      <w:r w:rsidRPr="00F05482">
        <w:rPr>
          <w:color w:val="000000"/>
        </w:rPr>
        <w:t>Электронный</w:t>
      </w:r>
      <w:r w:rsidRPr="00F05482">
        <w:rPr>
          <w:color w:val="000000"/>
          <w:lang w:val="en-US"/>
        </w:rPr>
        <w:t xml:space="preserve"> </w:t>
      </w:r>
      <w:r w:rsidRPr="00F05482">
        <w:rPr>
          <w:color w:val="000000"/>
        </w:rPr>
        <w:t>ресурс</w:t>
      </w:r>
      <w:r w:rsidRPr="00F05482">
        <w:rPr>
          <w:color w:val="000000"/>
          <w:lang w:val="en-US"/>
        </w:rPr>
        <w:t xml:space="preserve">] // URL: </w:t>
      </w:r>
      <w:hyperlink r:id="rId20" w:history="1">
        <w:r w:rsidRPr="00F05482">
          <w:rPr>
            <w:rStyle w:val="a7"/>
            <w:lang w:val="en-US"/>
          </w:rPr>
          <w:t>https://www.c40.</w:t>
        </w:r>
        <w:r w:rsidRPr="00F05482">
          <w:rPr>
            <w:rStyle w:val="a7"/>
          </w:rPr>
          <w:t>о</w:t>
        </w:r>
        <w:proofErr w:type="spellStart"/>
        <w:r w:rsidRPr="00F05482">
          <w:rPr>
            <w:rStyle w:val="a7"/>
            <w:lang w:val="en-US"/>
          </w:rPr>
          <w:t>rg</w:t>
        </w:r>
        <w:proofErr w:type="spellEnd"/>
        <w:r w:rsidRPr="00F05482">
          <w:rPr>
            <w:rStyle w:val="a7"/>
            <w:lang w:val="en-US"/>
          </w:rPr>
          <w:t>/</w:t>
        </w:r>
      </w:hyperlink>
      <w:r w:rsidRPr="00F05482">
        <w:rPr>
          <w:color w:val="000000"/>
          <w:lang w:val="en-US"/>
        </w:rPr>
        <w:t> </w:t>
      </w:r>
    </w:p>
    <w:p w:rsidR="007756DF" w:rsidRPr="00A86F2A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  <w:lang w:val="en-US"/>
        </w:rPr>
      </w:pPr>
      <w:r w:rsidRPr="00F05482">
        <w:rPr>
          <w:color w:val="000000"/>
        </w:rPr>
        <w:t>Официальный</w:t>
      </w:r>
      <w:r w:rsidRPr="00F05482">
        <w:rPr>
          <w:color w:val="000000"/>
          <w:lang w:val="en-US"/>
        </w:rPr>
        <w:t xml:space="preserve"> </w:t>
      </w:r>
      <w:r w:rsidRPr="00F05482">
        <w:rPr>
          <w:color w:val="000000"/>
        </w:rPr>
        <w:t>сайт</w:t>
      </w:r>
      <w:r w:rsidRPr="00F05482">
        <w:rPr>
          <w:color w:val="000000"/>
          <w:lang w:val="en-US"/>
        </w:rPr>
        <w:t xml:space="preserve"> World Data: </w:t>
      </w:r>
      <w:r w:rsidRPr="00F05482">
        <w:rPr>
          <w:color w:val="000000"/>
        </w:rPr>
        <w:t>раздел</w:t>
      </w:r>
      <w:r w:rsidRPr="00F05482">
        <w:rPr>
          <w:color w:val="000000"/>
          <w:lang w:val="en-US"/>
        </w:rPr>
        <w:t xml:space="preserve"> Greenhouse gases emissions by country [</w:t>
      </w:r>
      <w:r w:rsidRPr="00F05482">
        <w:rPr>
          <w:color w:val="000000"/>
        </w:rPr>
        <w:t>Электронный</w:t>
      </w:r>
      <w:r w:rsidRPr="00F05482">
        <w:rPr>
          <w:color w:val="000000"/>
          <w:lang w:val="en-US"/>
        </w:rPr>
        <w:t xml:space="preserve"> </w:t>
      </w:r>
      <w:r w:rsidRPr="00F05482">
        <w:rPr>
          <w:color w:val="000000"/>
        </w:rPr>
        <w:t>ресурс</w:t>
      </w:r>
      <w:r w:rsidRPr="00F05482">
        <w:rPr>
          <w:color w:val="000000"/>
          <w:lang w:val="en-US"/>
        </w:rPr>
        <w:t xml:space="preserve">] // URL: </w:t>
      </w:r>
      <w:hyperlink r:id="rId21" w:history="1">
        <w:r w:rsidRPr="00F05482">
          <w:rPr>
            <w:rStyle w:val="a7"/>
            <w:color w:val="1155CC"/>
            <w:lang w:val="en-US"/>
          </w:rPr>
          <w:t>https://www.worlddata.info/greenhouse-gas-by-country.php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Ванкувер, Канада  [Электронный ресурс] // URL: </w:t>
      </w:r>
      <w:hyperlink r:id="rId22" w:history="1">
        <w:r w:rsidRPr="00F05482">
          <w:rPr>
            <w:rStyle w:val="a7"/>
            <w:color w:val="1155CC"/>
          </w:rPr>
          <w:t>https://vancouver.ca/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lastRenderedPageBreak/>
        <w:t xml:space="preserve">Официальный сайт администрации города Копенгаген, Дания  [Электронный ресурс] // URL: </w:t>
      </w:r>
      <w:hyperlink r:id="rId23" w:history="1">
        <w:r w:rsidRPr="00F05482">
          <w:rPr>
            <w:rStyle w:val="a7"/>
            <w:color w:val="1155CC"/>
          </w:rPr>
          <w:t>https://international.kk.dk/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Мельбурн, Австралия [Электронный ресурс] // URL: </w:t>
      </w:r>
      <w:hyperlink r:id="rId24" w:history="1">
        <w:r w:rsidRPr="00F05482">
          <w:rPr>
            <w:rStyle w:val="a7"/>
            <w:color w:val="1155CC"/>
          </w:rPr>
          <w:t>https://www.melbourne.vic.gov.au/Pages/home.aspx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Нью Йорк, США  [Электронный ресурс] // URL: </w:t>
      </w:r>
      <w:hyperlink r:id="rId25" w:history="1">
        <w:r w:rsidRPr="00F05482">
          <w:rPr>
            <w:rStyle w:val="a7"/>
            <w:color w:val="1155CC"/>
          </w:rPr>
          <w:t>https://www1.nyc.gov/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Осло, Норвегия [Электронный ресурс] // URL: </w:t>
      </w:r>
      <w:hyperlink r:id="rId26" w:history="1">
        <w:r w:rsidRPr="00F05482">
          <w:rPr>
            <w:rStyle w:val="a7"/>
            <w:color w:val="1155CC"/>
          </w:rPr>
          <w:t>https://www.oslo.kommune.no/english/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Портленд, США  [Электронный ресурс] // URL: </w:t>
      </w:r>
      <w:hyperlink r:id="rId27" w:history="1">
        <w:r w:rsidRPr="00F05482">
          <w:rPr>
            <w:rStyle w:val="a7"/>
            <w:color w:val="1155CC"/>
          </w:rPr>
          <w:t>https://www.portland.gov/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Рио-де-Жанейро, Бразилия  [Электронный ресурс] // URL: </w:t>
      </w:r>
      <w:hyperlink r:id="rId28" w:history="1">
        <w:r w:rsidRPr="00F05482">
          <w:rPr>
            <w:rStyle w:val="a7"/>
            <w:color w:val="1155CC"/>
          </w:rPr>
          <w:t>http://www.rio.rj.gov.br/web/gbp/english-version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Стокгольм, Швеция  [Электронный ресурс] // URL: </w:t>
      </w:r>
      <w:hyperlink r:id="rId29" w:history="1">
        <w:r w:rsidRPr="00F05482">
          <w:rPr>
            <w:rStyle w:val="a7"/>
            <w:color w:val="1155CC"/>
          </w:rPr>
          <w:t>https://international.stockholm.se/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 Торонто, Канада  [Электронный ресурс] // URL: </w:t>
      </w:r>
      <w:hyperlink r:id="rId30" w:history="1">
        <w:r w:rsidRPr="00F05482">
          <w:rPr>
            <w:rStyle w:val="a7"/>
            <w:color w:val="1155CC"/>
          </w:rPr>
          <w:t>https://www.toronto.ca/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  Гамбург, Германия [Электронный ресурс] // URL: </w:t>
      </w:r>
      <w:hyperlink r:id="rId31" w:history="1">
        <w:r w:rsidRPr="00F05482">
          <w:rPr>
            <w:rStyle w:val="a7"/>
            <w:color w:val="1155CC"/>
          </w:rPr>
          <w:t>https://www.hamburg.com/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администрации города  Йокогама, Япония [Электронный ресурс] // URL: </w:t>
      </w:r>
      <w:hyperlink r:id="rId32" w:history="1">
        <w:r w:rsidRPr="00F05482">
          <w:rPr>
            <w:rStyle w:val="a7"/>
            <w:color w:val="1155CC"/>
          </w:rPr>
          <w:t>https://www.city.yokohama.lg.jp/lang/residents/en/</w:t>
        </w:r>
      </w:hyperlink>
    </w:p>
    <w:p w:rsidR="007756DF" w:rsidRPr="00A86F2A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  <w:lang w:val="en-US"/>
        </w:rPr>
      </w:pPr>
      <w:r w:rsidRPr="00A86F2A">
        <w:rPr>
          <w:color w:val="000000"/>
        </w:rPr>
        <w:t>Официальный</w:t>
      </w:r>
      <w:r w:rsidRPr="00A86F2A">
        <w:rPr>
          <w:color w:val="000000"/>
          <w:lang w:val="en-US"/>
        </w:rPr>
        <w:t xml:space="preserve"> </w:t>
      </w:r>
      <w:r w:rsidRPr="00A86F2A">
        <w:rPr>
          <w:color w:val="000000"/>
        </w:rPr>
        <w:t>сайт</w:t>
      </w:r>
      <w:r w:rsidRPr="00A86F2A">
        <w:rPr>
          <w:color w:val="000000"/>
          <w:lang w:val="en-US"/>
        </w:rPr>
        <w:t xml:space="preserve"> </w:t>
      </w:r>
      <w:r w:rsidRPr="00A86F2A">
        <w:rPr>
          <w:color w:val="000000"/>
        </w:rPr>
        <w:t>Всемирного</w:t>
      </w:r>
      <w:r w:rsidRPr="00A86F2A">
        <w:rPr>
          <w:color w:val="000000"/>
          <w:lang w:val="en-US"/>
        </w:rPr>
        <w:t xml:space="preserve"> </w:t>
      </w:r>
      <w:r w:rsidRPr="00A86F2A">
        <w:rPr>
          <w:color w:val="000000"/>
        </w:rPr>
        <w:t>Банка</w:t>
      </w:r>
      <w:r w:rsidRPr="00A86F2A">
        <w:rPr>
          <w:color w:val="000000"/>
          <w:lang w:val="en-US"/>
        </w:rPr>
        <w:t>: GDP (current US$) World Bank national accounts data, and OECD National Accounts data files [</w:t>
      </w:r>
      <w:r w:rsidRPr="00A86F2A">
        <w:rPr>
          <w:color w:val="000000"/>
        </w:rPr>
        <w:t>Электронный</w:t>
      </w:r>
      <w:r w:rsidRPr="00A86F2A">
        <w:rPr>
          <w:color w:val="000000"/>
          <w:lang w:val="en-US"/>
        </w:rPr>
        <w:t xml:space="preserve"> </w:t>
      </w:r>
      <w:r w:rsidRPr="00A86F2A">
        <w:rPr>
          <w:color w:val="000000"/>
        </w:rPr>
        <w:t>ресурс</w:t>
      </w:r>
      <w:r w:rsidRPr="00A86F2A">
        <w:rPr>
          <w:color w:val="000000"/>
          <w:lang w:val="en-US"/>
        </w:rPr>
        <w:t xml:space="preserve">] // URL: </w:t>
      </w:r>
      <w:hyperlink r:id="rId33" w:history="1">
        <w:r w:rsidRPr="00A86F2A">
          <w:rPr>
            <w:rStyle w:val="a7"/>
            <w:color w:val="1155CC"/>
            <w:lang w:val="en-US"/>
          </w:rPr>
          <w:t>https://data.worldbank.org/indicator/NY.GDP.MKTP.CD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департамента по защите окружающей среды города  Нью-Йорк, США [Электронный ресурс] // URL: </w:t>
      </w:r>
      <w:hyperlink r:id="rId34" w:history="1">
        <w:r w:rsidRPr="00F05482">
          <w:rPr>
            <w:rStyle w:val="a7"/>
            <w:color w:val="1155CC"/>
          </w:rPr>
          <w:t>https://www1.nyc.gov/site/dep/index.page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ООН  </w:t>
      </w:r>
      <w:r w:rsidRPr="00F05482">
        <w:rPr>
          <w:color w:val="000000"/>
          <w:shd w:val="clear" w:color="auto" w:fill="FAF9F8"/>
        </w:rPr>
        <w:t xml:space="preserve">[Электронный    ресурс] </w:t>
      </w:r>
      <w:r w:rsidRPr="00F05482">
        <w:rPr>
          <w:color w:val="000000"/>
        </w:rPr>
        <w:t xml:space="preserve">// URL: </w:t>
      </w:r>
      <w:hyperlink r:id="rId35" w:history="1">
        <w:r w:rsidRPr="00F05482">
          <w:rPr>
            <w:rStyle w:val="a7"/>
            <w:color w:val="1155CC"/>
          </w:rPr>
          <w:t>https://www.un.org/ru/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Официальный сайт программного обеспечения </w:t>
      </w:r>
      <w:proofErr w:type="spellStart"/>
      <w:r w:rsidRPr="00F05482">
        <w:rPr>
          <w:color w:val="000000"/>
        </w:rPr>
        <w:t>Super</w:t>
      </w:r>
      <w:proofErr w:type="spellEnd"/>
      <w:r w:rsidRPr="00F05482">
        <w:rPr>
          <w:color w:val="000000"/>
        </w:rPr>
        <w:t xml:space="preserve"> </w:t>
      </w:r>
      <w:proofErr w:type="spellStart"/>
      <w:r w:rsidRPr="00F05482">
        <w:rPr>
          <w:color w:val="000000"/>
        </w:rPr>
        <w:t>Decisions</w:t>
      </w:r>
      <w:proofErr w:type="spellEnd"/>
      <w:r w:rsidRPr="00F05482">
        <w:rPr>
          <w:color w:val="000000"/>
        </w:rPr>
        <w:t xml:space="preserve"> // URL: </w:t>
      </w:r>
      <w:hyperlink r:id="rId36" w:history="1">
        <w:r w:rsidRPr="00F05482">
          <w:rPr>
            <w:rStyle w:val="a7"/>
            <w:color w:val="1155CC"/>
          </w:rPr>
          <w:t>http://www.superdecisions.com/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t xml:space="preserve">Павловский, А. А. Перспективные оценки изменения природно-климатических условий на территории Санкт-Петербурга в XXI веке / А. А. Павловский, Г. В. </w:t>
      </w:r>
      <w:proofErr w:type="spellStart"/>
      <w:r w:rsidRPr="00F05482">
        <w:rPr>
          <w:color w:val="000000"/>
        </w:rPr>
        <w:t>Менжулин</w:t>
      </w:r>
      <w:proofErr w:type="spellEnd"/>
      <w:r w:rsidRPr="00F05482">
        <w:rPr>
          <w:color w:val="000000"/>
        </w:rPr>
        <w:t xml:space="preserve"> // Ученые записки Российского государственного гидрометеорологического университета. – 2018. – № 51. – С. 44-57. – EDN XZTPXV.</w:t>
      </w:r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F05482">
        <w:rPr>
          <w:color w:val="000000"/>
        </w:rPr>
        <w:lastRenderedPageBreak/>
        <w:t xml:space="preserve">Проект «Климатическая стратегия Санкт-Петербурга на период до 2030 года» [Электронный ресурс] // URL: </w:t>
      </w:r>
      <w:hyperlink r:id="rId37" w:history="1">
        <w:r w:rsidRPr="00F05482">
          <w:rPr>
            <w:rStyle w:val="a7"/>
          </w:rPr>
          <w:t>http://www.infoeco.ru/assets/files/presentation/02_prezent_klimat.pdf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proofErr w:type="spellStart"/>
      <w:r w:rsidRPr="00F05482">
        <w:rPr>
          <w:color w:val="000000"/>
        </w:rPr>
        <w:t>Ревич</w:t>
      </w:r>
      <w:proofErr w:type="spellEnd"/>
      <w:r w:rsidRPr="00F05482">
        <w:rPr>
          <w:color w:val="000000"/>
        </w:rPr>
        <w:t>, Б.А., Малеев, В.В., Смирнова, М.Д. Изменение климата и здоровье: оценки, индикаторы, прогнозы [Текст] / М., ИНП РАН, 2019</w:t>
      </w:r>
    </w:p>
    <w:p w:rsidR="007756DF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proofErr w:type="spellStart"/>
      <w:r w:rsidRPr="00F05482">
        <w:rPr>
          <w:color w:val="000000"/>
        </w:rPr>
        <w:t>Шмелёва</w:t>
      </w:r>
      <w:proofErr w:type="spellEnd"/>
      <w:r w:rsidRPr="00F05482">
        <w:rPr>
          <w:color w:val="000000"/>
        </w:rPr>
        <w:t xml:space="preserve"> И.А. Рекомендации по адаптации к изменению климата – городская инфраструктура, зелёные насаждения </w:t>
      </w:r>
      <w:r w:rsidRPr="00F05482">
        <w:rPr>
          <w:color w:val="000000"/>
          <w:shd w:val="clear" w:color="auto" w:fill="FAF9F8"/>
        </w:rPr>
        <w:t>[Электронный    ресурс] // 17 декабря 2020 года // URL:</w:t>
      </w:r>
      <w:r w:rsidRPr="00F05482">
        <w:rPr>
          <w:color w:val="000000"/>
        </w:rPr>
        <w:t xml:space="preserve"> </w:t>
      </w:r>
      <w:hyperlink r:id="rId38" w:history="1">
        <w:r w:rsidRPr="00F05482">
          <w:rPr>
            <w:rStyle w:val="a7"/>
          </w:rPr>
          <w:t>https://climatescience.ru/articles/5fdb75eabc9c150019d9b623</w:t>
        </w:r>
      </w:hyperlink>
      <w:r w:rsidRPr="00F05482">
        <w:rPr>
          <w:color w:val="000000"/>
        </w:rPr>
        <w:t> </w:t>
      </w:r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  <w:lang w:val="en-US"/>
        </w:rPr>
      </w:pPr>
      <w:r w:rsidRPr="00F05482">
        <w:rPr>
          <w:color w:val="000000"/>
          <w:lang w:val="en-US"/>
        </w:rPr>
        <w:t xml:space="preserve">Beck HE, Zimmermann NE, </w:t>
      </w:r>
      <w:proofErr w:type="spellStart"/>
      <w:r w:rsidRPr="00F05482">
        <w:rPr>
          <w:color w:val="000000"/>
          <w:lang w:val="en-US"/>
        </w:rPr>
        <w:t>McVicar</w:t>
      </w:r>
      <w:proofErr w:type="spellEnd"/>
      <w:r w:rsidRPr="00F05482">
        <w:rPr>
          <w:color w:val="000000"/>
          <w:lang w:val="en-US"/>
        </w:rPr>
        <w:t xml:space="preserve"> TR, </w:t>
      </w:r>
      <w:proofErr w:type="spellStart"/>
      <w:r w:rsidRPr="00F05482">
        <w:rPr>
          <w:color w:val="000000"/>
          <w:lang w:val="en-US"/>
        </w:rPr>
        <w:t>Vergopolan</w:t>
      </w:r>
      <w:proofErr w:type="spellEnd"/>
      <w:r w:rsidRPr="00F05482">
        <w:rPr>
          <w:color w:val="000000"/>
          <w:lang w:val="en-US"/>
        </w:rPr>
        <w:t xml:space="preserve"> N, Berg A, Wood EF. Present and future </w:t>
      </w:r>
      <w:proofErr w:type="spellStart"/>
      <w:r w:rsidRPr="00F05482">
        <w:rPr>
          <w:color w:val="000000"/>
          <w:lang w:val="en-US"/>
        </w:rPr>
        <w:t>Köppen</w:t>
      </w:r>
      <w:proofErr w:type="spellEnd"/>
      <w:r w:rsidRPr="00F05482">
        <w:rPr>
          <w:color w:val="000000"/>
          <w:lang w:val="en-US"/>
        </w:rPr>
        <w:t xml:space="preserve">-Geiger climate classification maps at 1-km resolution. </w:t>
      </w:r>
      <w:proofErr w:type="spellStart"/>
      <w:r w:rsidRPr="00F05482">
        <w:rPr>
          <w:color w:val="000000"/>
          <w:lang w:val="en-US"/>
        </w:rPr>
        <w:t>Sci</w:t>
      </w:r>
      <w:proofErr w:type="spellEnd"/>
      <w:r w:rsidRPr="00F05482">
        <w:rPr>
          <w:color w:val="000000"/>
          <w:lang w:val="en-US"/>
        </w:rPr>
        <w:t xml:space="preserve"> Data. 2018 Oct </w:t>
      </w:r>
      <w:proofErr w:type="gramStart"/>
      <w:r w:rsidRPr="00F05482">
        <w:rPr>
          <w:color w:val="000000"/>
          <w:lang w:val="en-US"/>
        </w:rPr>
        <w:t>30;5:180214</w:t>
      </w:r>
      <w:proofErr w:type="gramEnd"/>
      <w:r w:rsidRPr="00F05482">
        <w:rPr>
          <w:color w:val="000000"/>
          <w:lang w:val="en-US"/>
        </w:rPr>
        <w:t xml:space="preserve">. </w:t>
      </w:r>
      <w:proofErr w:type="spellStart"/>
      <w:r w:rsidRPr="00F05482">
        <w:rPr>
          <w:color w:val="000000"/>
          <w:lang w:val="en-US"/>
        </w:rPr>
        <w:t>doi</w:t>
      </w:r>
      <w:proofErr w:type="spellEnd"/>
      <w:r w:rsidRPr="00F05482">
        <w:rPr>
          <w:color w:val="000000"/>
          <w:lang w:val="en-US"/>
        </w:rPr>
        <w:t xml:space="preserve">: 10.1038/sdata.2018.214. Erratum in: </w:t>
      </w:r>
      <w:proofErr w:type="spellStart"/>
      <w:r w:rsidRPr="00F05482">
        <w:rPr>
          <w:color w:val="000000"/>
          <w:lang w:val="en-US"/>
        </w:rPr>
        <w:t>Sci</w:t>
      </w:r>
      <w:proofErr w:type="spellEnd"/>
      <w:r w:rsidRPr="00F05482">
        <w:rPr>
          <w:color w:val="000000"/>
          <w:lang w:val="en-US"/>
        </w:rPr>
        <w:t xml:space="preserve"> Data. 2020 Aug 17;7(1):274. PMID: 30375988; PMCID: PMC6207062. // URL: </w:t>
      </w:r>
      <w:hyperlink r:id="rId39" w:history="1">
        <w:r w:rsidRPr="00F05482">
          <w:rPr>
            <w:rStyle w:val="a7"/>
            <w:color w:val="1155CC"/>
            <w:lang w:val="en-US"/>
          </w:rPr>
          <w:t>https://www.nature.com/articles/sdata2018214.pdf</w:t>
        </w:r>
      </w:hyperlink>
    </w:p>
    <w:p w:rsidR="007756DF" w:rsidRPr="00F05482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  <w:lang w:val="en-US"/>
        </w:rPr>
      </w:pPr>
      <w:r w:rsidRPr="00F05482">
        <w:rPr>
          <w:color w:val="000000"/>
          <w:lang w:val="en-US"/>
        </w:rPr>
        <w:t xml:space="preserve">Wolfgang </w:t>
      </w:r>
      <w:proofErr w:type="spellStart"/>
      <w:r w:rsidRPr="00F05482">
        <w:rPr>
          <w:color w:val="000000"/>
          <w:lang w:val="en-US"/>
        </w:rPr>
        <w:t>Haupt</w:t>
      </w:r>
      <w:proofErr w:type="spellEnd"/>
      <w:r w:rsidRPr="00F05482">
        <w:rPr>
          <w:color w:val="000000"/>
          <w:lang w:val="en-US"/>
        </w:rPr>
        <w:t xml:space="preserve">, Lorenzo </w:t>
      </w:r>
      <w:proofErr w:type="spellStart"/>
      <w:r w:rsidRPr="00F05482">
        <w:rPr>
          <w:color w:val="000000"/>
          <w:lang w:val="en-US"/>
        </w:rPr>
        <w:t>Chelleri</w:t>
      </w:r>
      <w:proofErr w:type="spellEnd"/>
      <w:r w:rsidRPr="00F05482">
        <w:rPr>
          <w:color w:val="000000"/>
          <w:lang w:val="en-US"/>
        </w:rPr>
        <w:t xml:space="preserve">, </w:t>
      </w:r>
      <w:proofErr w:type="spellStart"/>
      <w:r w:rsidRPr="00F05482">
        <w:rPr>
          <w:color w:val="000000"/>
          <w:lang w:val="en-US"/>
        </w:rPr>
        <w:t>Sebastiaan</w:t>
      </w:r>
      <w:proofErr w:type="spellEnd"/>
      <w:r w:rsidRPr="00F05482">
        <w:rPr>
          <w:color w:val="000000"/>
          <w:lang w:val="en-US"/>
        </w:rPr>
        <w:t xml:space="preserve"> van </w:t>
      </w:r>
      <w:proofErr w:type="spellStart"/>
      <w:r w:rsidRPr="00F05482">
        <w:rPr>
          <w:color w:val="000000"/>
          <w:lang w:val="en-US"/>
        </w:rPr>
        <w:t>Herk</w:t>
      </w:r>
      <w:proofErr w:type="spellEnd"/>
      <w:r w:rsidRPr="00F05482">
        <w:rPr>
          <w:color w:val="000000"/>
          <w:lang w:val="en-US"/>
        </w:rPr>
        <w:t xml:space="preserve"> &amp; Chris </w:t>
      </w:r>
      <w:proofErr w:type="spellStart"/>
      <w:r w:rsidRPr="00F05482">
        <w:rPr>
          <w:color w:val="000000"/>
          <w:lang w:val="en-US"/>
        </w:rPr>
        <w:t>Zevenbergen</w:t>
      </w:r>
      <w:proofErr w:type="spellEnd"/>
      <w:r w:rsidRPr="00F05482">
        <w:rPr>
          <w:color w:val="000000"/>
          <w:lang w:val="en-US"/>
        </w:rPr>
        <w:t xml:space="preserve"> (2020) City-to-city learning within climate city networks: definition, significance, and challenges from a global perspective, International Journal of Urban Sustainable Development, 12:2, 143-159, DOI: </w:t>
      </w:r>
      <w:hyperlink r:id="rId40" w:history="1">
        <w:r w:rsidRPr="00F05482">
          <w:rPr>
            <w:rStyle w:val="a7"/>
            <w:color w:val="000000"/>
            <w:lang w:val="en-US"/>
          </w:rPr>
          <w:t>10.1080/19463138.2019.1691007</w:t>
        </w:r>
      </w:hyperlink>
      <w:r w:rsidRPr="00F05482">
        <w:rPr>
          <w:color w:val="000000"/>
          <w:lang w:val="en-US"/>
        </w:rPr>
        <w:t xml:space="preserve"> // URL: </w:t>
      </w:r>
      <w:hyperlink r:id="rId41" w:history="1">
        <w:r w:rsidRPr="00F05482">
          <w:rPr>
            <w:rStyle w:val="a7"/>
            <w:color w:val="1155CC"/>
            <w:lang w:val="en-US"/>
          </w:rPr>
          <w:t>https://www.tandfonline.com/doi/full/10.1080/19463138.2019.1691007</w:t>
        </w:r>
      </w:hyperlink>
    </w:p>
    <w:p w:rsidR="007756DF" w:rsidRPr="007756DF" w:rsidRDefault="007756DF" w:rsidP="007756DF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proofErr w:type="spellStart"/>
      <w:r w:rsidRPr="00F05482">
        <w:rPr>
          <w:color w:val="000000"/>
        </w:rPr>
        <w:t>World’s</w:t>
      </w:r>
      <w:proofErr w:type="spellEnd"/>
      <w:r w:rsidRPr="00F05482">
        <w:rPr>
          <w:color w:val="000000"/>
        </w:rPr>
        <w:t xml:space="preserve"> </w:t>
      </w:r>
      <w:proofErr w:type="spellStart"/>
      <w:r w:rsidRPr="00F05482">
        <w:rPr>
          <w:color w:val="000000"/>
        </w:rPr>
        <w:t>Cities</w:t>
      </w:r>
      <w:proofErr w:type="spellEnd"/>
      <w:r w:rsidRPr="00F05482">
        <w:rPr>
          <w:color w:val="000000"/>
        </w:rPr>
        <w:t xml:space="preserve">, UN, 2018 [Электронный    ресурс] // URL:  </w:t>
      </w:r>
      <w:hyperlink r:id="rId42" w:history="1">
        <w:r w:rsidRPr="00F05482">
          <w:rPr>
            <w:rStyle w:val="a7"/>
            <w:color w:val="1155CC"/>
          </w:rPr>
          <w:t>https://www.un.org/development/desa/pd/sites/www.un.org.development.desa.pd/files/files/documents/2020/Jan/un_2018_worldcities_databooklet.pdf</w:t>
        </w:r>
      </w:hyperlink>
    </w:p>
    <w:p w:rsidR="00F05482" w:rsidRPr="007756DF" w:rsidRDefault="00F05482" w:rsidP="00F05482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000000"/>
        </w:rPr>
      </w:pPr>
      <w:r w:rsidRPr="007756DF">
        <w:br w:type="page"/>
      </w:r>
    </w:p>
    <w:p w:rsidR="00D56B36" w:rsidRDefault="00D56B36" w:rsidP="00AB3ED1">
      <w:pPr>
        <w:pStyle w:val="1"/>
        <w:spacing w:before="0"/>
        <w:rPr>
          <w:sz w:val="24"/>
          <w:szCs w:val="24"/>
        </w:rPr>
      </w:pPr>
      <w:bookmarkStart w:id="12" w:name="_Toc104563701"/>
      <w:r w:rsidRPr="001C263B">
        <w:rPr>
          <w:sz w:val="24"/>
          <w:szCs w:val="24"/>
        </w:rPr>
        <w:lastRenderedPageBreak/>
        <w:t>ПРИЛОЖЕНИЯ</w:t>
      </w:r>
      <w:bookmarkEnd w:id="12"/>
    </w:p>
    <w:p w:rsidR="00D56B36" w:rsidRDefault="00D56B36" w:rsidP="00D56B36">
      <w:r w:rsidRPr="00CE6B2C">
        <w:rPr>
          <w:b/>
        </w:rPr>
        <w:t xml:space="preserve">Приложение 1. </w:t>
      </w:r>
      <w:r>
        <w:rPr>
          <w:b/>
          <w:bCs/>
          <w:color w:val="000000"/>
        </w:rPr>
        <w:t>Первые климатические стратегии и планы городов (</w:t>
      </w:r>
      <w:r w:rsidR="00F05482">
        <w:rPr>
          <w:b/>
          <w:bCs/>
          <w:color w:val="000000"/>
        </w:rPr>
        <w:t>серым</w:t>
      </w:r>
      <w:r>
        <w:rPr>
          <w:b/>
          <w:bCs/>
          <w:color w:val="000000"/>
        </w:rPr>
        <w:t xml:space="preserve"> цветом обозначены не подходящие под дальнейший анализ стратегии).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559"/>
        <w:gridCol w:w="3686"/>
        <w:gridCol w:w="981"/>
      </w:tblGrid>
      <w:tr w:rsidR="00D56B36" w:rsidTr="00EE0A0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Город, страна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Название стратегии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Описание документа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95007A" w:rsidRDefault="00944EFD" w:rsidP="00944EFD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Статус стратегии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center"/>
            </w:pPr>
            <w:r>
              <w:rPr>
                <w:color w:val="000000"/>
              </w:rPr>
              <w:t>Гиперссылка</w:t>
            </w:r>
          </w:p>
        </w:tc>
      </w:tr>
      <w:tr w:rsidR="00D56B36" w:rsidTr="00EE0A0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Мельбурн, Австралия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CE6B2C" w:rsidRDefault="00D56B36" w:rsidP="00EE0A0A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r w:rsidRPr="00CE6B2C">
              <w:rPr>
                <w:color w:val="000000"/>
                <w:lang w:val="en-US"/>
              </w:rPr>
              <w:t>City of Melbourne Climate Change Adaptation Strategy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128 стр.</w:t>
            </w:r>
          </w:p>
          <w:p w:rsidR="00D56B36" w:rsidRDefault="00D56B36" w:rsidP="00CA21CD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2009 г</w:t>
            </w:r>
            <w:r w:rsidR="00CA21CD"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 доступен на официальном сайте.</w:t>
            </w:r>
          </w:p>
          <w:p w:rsidR="00944EFD" w:rsidRDefault="00944EFD" w:rsidP="00EE0A0A">
            <w:pPr>
              <w:pStyle w:val="a9"/>
              <w:spacing w:before="200" w:beforeAutospacing="0" w:after="240" w:afterAutospacing="0"/>
              <w:jc w:val="both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F05482" w:rsidP="00EE0A0A">
            <w:pPr>
              <w:pStyle w:val="a9"/>
              <w:spacing w:before="200" w:beforeAutospacing="0" w:after="240" w:afterAutospacing="0"/>
              <w:jc w:val="both"/>
            </w:pPr>
            <w:hyperlink r:id="rId43" w:history="1">
              <w:r w:rsidR="00D56B36">
                <w:rPr>
                  <w:rStyle w:val="a7"/>
                  <w:color w:val="1155CC"/>
                </w:rPr>
                <w:t>https://www.melbourne.vic.gov.au/SiteCollectionDocuments/climate-change-adaptation-strategy.pdf</w:t>
              </w:r>
            </w:hyperlink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D56B36" w:rsidTr="00EE0A0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F05482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Торонто</w:t>
            </w:r>
            <w:r w:rsidR="00D56B36">
              <w:rPr>
                <w:color w:val="000000"/>
              </w:rPr>
              <w:t>, Канада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CE6B2C" w:rsidRDefault="00D56B36" w:rsidP="00EE0A0A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r w:rsidRPr="00CE6B2C">
              <w:rPr>
                <w:color w:val="000000"/>
                <w:lang w:val="en-US"/>
              </w:rPr>
              <w:t>Climate Change, Clean Air and Sustainable Energy Action Plan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18 стр.</w:t>
            </w:r>
          </w:p>
          <w:p w:rsidR="00D56B36" w:rsidRDefault="00D56B36" w:rsidP="00CA21CD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2007 г</w:t>
            </w:r>
            <w:r w:rsidR="00CA21CD"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Доступен документ, определяющий первую фазу действий и суммирующий рекомендации к мероприятиям.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F05482" w:rsidP="00EE0A0A">
            <w:pPr>
              <w:pStyle w:val="a9"/>
              <w:spacing w:before="200" w:beforeAutospacing="0" w:after="240" w:afterAutospacing="0"/>
              <w:jc w:val="both"/>
            </w:pPr>
            <w:hyperlink r:id="rId44" w:history="1">
              <w:r w:rsidR="00D56B36">
                <w:rPr>
                  <w:rStyle w:val="a7"/>
                  <w:color w:val="1155CC"/>
                </w:rPr>
                <w:t>https://www.toronto.ca/legdocs/mmis/2007/ex/bgrd/backgroundfile-5214.pdf</w:t>
              </w:r>
            </w:hyperlink>
          </w:p>
          <w:p w:rsidR="00D56B36" w:rsidRDefault="00D56B36" w:rsidP="00EE0A0A"/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D56B36" w:rsidRPr="00F05482" w:rsidTr="00EE0A0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Нью-Йорк, США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944EFD" w:rsidRDefault="00944EFD" w:rsidP="005815D5">
            <w:pPr>
              <w:pStyle w:val="a9"/>
              <w:spacing w:before="200" w:beforeAutospacing="0" w:after="24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944EFD">
              <w:rPr>
                <w:lang w:val="en-US"/>
              </w:rPr>
              <w:t>PlaNYC</w:t>
            </w:r>
            <w:proofErr w:type="spellEnd"/>
          </w:p>
          <w:p w:rsidR="00D56B36" w:rsidRPr="00944EFD" w:rsidRDefault="00D56B36" w:rsidP="00EE0A0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EFD" w:rsidRPr="00944EFD" w:rsidRDefault="00D56B36" w:rsidP="00EE0A0A">
            <w:pPr>
              <w:pStyle w:val="a9"/>
              <w:spacing w:before="20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1</w:t>
            </w:r>
            <w:r w:rsidR="00944EFD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стр.</w:t>
            </w:r>
          </w:p>
          <w:p w:rsidR="00D56B36" w:rsidRDefault="00944EFD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2007</w:t>
            </w:r>
            <w:r w:rsidR="00D56B36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944EFD" w:rsidRDefault="00D56B36" w:rsidP="00EE0A0A">
            <w:pPr>
              <w:pStyle w:val="a9"/>
              <w:spacing w:before="20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lastRenderedPageBreak/>
              <w:t>Доступен</w:t>
            </w:r>
            <w:r w:rsidRPr="00944E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944E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официальном</w:t>
            </w:r>
            <w:r w:rsidRPr="00944E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сайте</w:t>
            </w:r>
            <w:r w:rsidRPr="00944EFD">
              <w:rPr>
                <w:color w:val="000000"/>
              </w:rPr>
              <w:t xml:space="preserve"> </w:t>
            </w:r>
            <w:r w:rsidR="00944EFD">
              <w:rPr>
                <w:color w:val="000000"/>
              </w:rPr>
              <w:t>администрации города.</w:t>
            </w:r>
          </w:p>
          <w:p w:rsidR="00D56B36" w:rsidRPr="00944EFD" w:rsidRDefault="00D56B36" w:rsidP="00EE0A0A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944EFD" w:rsidRDefault="00944EFD" w:rsidP="00944EFD">
            <w:pPr>
              <w:pStyle w:val="a9"/>
              <w:spacing w:before="200" w:beforeAutospacing="0" w:after="0" w:afterAutospacing="0"/>
              <w:jc w:val="both"/>
              <w:rPr>
                <w:color w:val="000000"/>
                <w:lang w:val="en-US"/>
              </w:rPr>
            </w:pPr>
            <w:hyperlink r:id="rId45" w:history="1">
              <w:r w:rsidRPr="00944EFD">
                <w:rPr>
                  <w:rStyle w:val="a7"/>
                  <w:lang w:val="en-US"/>
                </w:rPr>
                <w:t>http://www.nyc.gov/html/plan</w:t>
              </w:r>
              <w:r w:rsidRPr="00944EFD">
                <w:rPr>
                  <w:rStyle w:val="a7"/>
                  <w:lang w:val="en-US"/>
                </w:rPr>
                <w:lastRenderedPageBreak/>
                <w:t>yc/downloads/pdf/publications/full_report_2007.pdf</w:t>
              </w:r>
            </w:hyperlink>
          </w:p>
          <w:p w:rsidR="00944EFD" w:rsidRPr="00944EFD" w:rsidRDefault="00944EFD" w:rsidP="00944EFD">
            <w:pPr>
              <w:pStyle w:val="a9"/>
              <w:spacing w:before="20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D56B36" w:rsidTr="00EE0A0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Портленд, США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proofErr w:type="spellStart"/>
            <w:r>
              <w:rPr>
                <w:color w:val="000000"/>
              </w:rPr>
              <w:t>Global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Warming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Strategy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1993 год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 стр.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Все планы и стратегии доступны на официальном сайте администрации города.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F05482" w:rsidP="00EE0A0A">
            <w:pPr>
              <w:pStyle w:val="a9"/>
              <w:spacing w:before="200" w:beforeAutospacing="0" w:after="240" w:afterAutospacing="0"/>
              <w:jc w:val="both"/>
            </w:pPr>
            <w:hyperlink r:id="rId46" w:anchor="toc-progress-reports" w:history="1">
              <w:r w:rsidR="00D56B36">
                <w:rPr>
                  <w:rStyle w:val="a7"/>
                  <w:color w:val="1155CC"/>
                </w:rPr>
                <w:t>https://www.portland.gov/bps/climate-action/history-and-key-documents#toc-progress-reports</w:t>
              </w:r>
            </w:hyperlink>
          </w:p>
          <w:p w:rsidR="00D56B36" w:rsidRDefault="00D56B36" w:rsidP="00EE0A0A"/>
        </w:tc>
      </w:tr>
      <w:tr w:rsidR="00D56B36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F05482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Стокгольм</w:t>
            </w:r>
            <w:r w:rsidR="00D56B36">
              <w:rPr>
                <w:color w:val="000000"/>
              </w:rPr>
              <w:t>, Швеция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proofErr w:type="spellStart"/>
            <w:r>
              <w:rPr>
                <w:color w:val="000000"/>
              </w:rPr>
              <w:t>Handlingsprogram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växthusgaser</w:t>
            </w:r>
            <w:proofErr w:type="spellEnd"/>
            <w:r>
              <w:rPr>
                <w:color w:val="000000"/>
              </w:rPr>
              <w:t xml:space="preserve"> 1998–2000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Программа действий по борьбе с парниковыми газами на 1998-2000 годы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Шведский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1998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Документ отсутствует на официальном сайте администрации города, а также отсутствует версия на английском языке</w:t>
            </w:r>
            <w:r w:rsidRPr="008525AF">
              <w:rPr>
                <w:color w:val="000000"/>
              </w:rPr>
              <w:t>.</w:t>
            </w:r>
            <w:r w:rsidRPr="00CE6B2C">
              <w:rPr>
                <w:color w:val="000000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-</w:t>
            </w:r>
          </w:p>
          <w:p w:rsidR="00D56B36" w:rsidRDefault="00D56B36" w:rsidP="00EE0A0A"/>
        </w:tc>
      </w:tr>
      <w:tr w:rsidR="00D56B36" w:rsidRPr="008525AF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Осло, Норвегия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CE6B2C" w:rsidRDefault="00D56B36" w:rsidP="00EE0A0A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proofErr w:type="spellStart"/>
            <w:r w:rsidRPr="00CE6B2C">
              <w:rPr>
                <w:color w:val="000000"/>
                <w:lang w:val="en-US"/>
              </w:rPr>
              <w:t>Handlingsplan</w:t>
            </w:r>
            <w:proofErr w:type="spellEnd"/>
            <w:r w:rsidRPr="00CE6B2C">
              <w:rPr>
                <w:color w:val="000000"/>
                <w:lang w:val="en-US"/>
              </w:rPr>
              <w:t xml:space="preserve"> for </w:t>
            </w:r>
            <w:proofErr w:type="spellStart"/>
            <w:r w:rsidRPr="00CE6B2C">
              <w:rPr>
                <w:color w:val="000000"/>
                <w:lang w:val="en-US"/>
              </w:rPr>
              <w:t>miljø</w:t>
            </w:r>
            <w:proofErr w:type="spellEnd"/>
            <w:r w:rsidRPr="00CE6B2C">
              <w:rPr>
                <w:color w:val="000000"/>
                <w:lang w:val="en-US"/>
              </w:rPr>
              <w:t xml:space="preserve"> </w:t>
            </w:r>
            <w:proofErr w:type="spellStart"/>
            <w:r w:rsidRPr="00CE6B2C">
              <w:rPr>
                <w:color w:val="000000"/>
                <w:lang w:val="en-US"/>
              </w:rPr>
              <w:t>og</w:t>
            </w:r>
            <w:proofErr w:type="spellEnd"/>
            <w:r w:rsidRPr="00CE6B2C">
              <w:rPr>
                <w:color w:val="000000"/>
                <w:lang w:val="en-US"/>
              </w:rPr>
              <w:t xml:space="preserve"> </w:t>
            </w:r>
            <w:proofErr w:type="spellStart"/>
            <w:r w:rsidRPr="00CE6B2C">
              <w:rPr>
                <w:color w:val="000000"/>
                <w:lang w:val="en-US"/>
              </w:rPr>
              <w:t>klima</w:t>
            </w:r>
            <w:proofErr w:type="spellEnd"/>
            <w:r w:rsidRPr="00CE6B2C">
              <w:rPr>
                <w:color w:val="000000"/>
                <w:lang w:val="en-US"/>
              </w:rPr>
              <w:t xml:space="preserve"> 2012 — 2015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План действий по охране окружающей среды и климата на 2012-2015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Норвежский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2012 год</w:t>
            </w:r>
          </w:p>
          <w:p w:rsidR="00D56B36" w:rsidRDefault="00D56B36" w:rsidP="00EE0A0A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lastRenderedPageBreak/>
              <w:t>Документ не доступен на официальном сайте, а также отсутствует версия на английском языке.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F05482" w:rsidP="00EE0A0A">
            <w:pPr>
              <w:pStyle w:val="a9"/>
              <w:spacing w:before="200" w:beforeAutospacing="0" w:after="240" w:afterAutospacing="0"/>
              <w:jc w:val="both"/>
            </w:pPr>
            <w:hyperlink r:id="rId47" w:anchor="gref" w:history="1">
              <w:r w:rsidR="00D56B36" w:rsidRPr="00CE6B2C">
                <w:rPr>
                  <w:rStyle w:val="a7"/>
                  <w:color w:val="1155CC"/>
                  <w:lang w:val="en-US"/>
                </w:rPr>
                <w:t>https</w:t>
              </w:r>
              <w:r w:rsidR="00D56B36" w:rsidRPr="008525AF">
                <w:rPr>
                  <w:rStyle w:val="a7"/>
                  <w:color w:val="1155CC"/>
                </w:rPr>
                <w:t>://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www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oslo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kommune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no</w:t>
              </w:r>
              <w:r w:rsidR="00D56B36" w:rsidRPr="008525AF">
                <w:rPr>
                  <w:rStyle w:val="a7"/>
                  <w:color w:val="1155CC"/>
                </w:rPr>
                <w:t>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miljo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lastRenderedPageBreak/>
                <w:t>og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klima</w:t>
              </w:r>
              <w:r w:rsidR="00D56B36" w:rsidRPr="008525AF">
                <w:rPr>
                  <w:rStyle w:val="a7"/>
                  <w:color w:val="1155CC"/>
                </w:rPr>
                <w:t>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slik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jobber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vi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med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miljo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og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klima</w:t>
              </w:r>
              <w:r w:rsidR="00D56B36" w:rsidRPr="008525AF">
                <w:rPr>
                  <w:rStyle w:val="a7"/>
                  <w:color w:val="1155CC"/>
                </w:rPr>
                <w:t>-1/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miljo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og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klimapolitikk</w:t>
              </w:r>
              <w:r w:rsidR="00D56B36" w:rsidRPr="008525AF">
                <w:rPr>
                  <w:rStyle w:val="a7"/>
                  <w:color w:val="1155CC"/>
                </w:rPr>
                <w:t>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styrende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dokumenter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for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miljo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og</w:t>
              </w:r>
              <w:r w:rsidR="00D56B36" w:rsidRPr="008525AF">
                <w:rPr>
                  <w:rStyle w:val="a7"/>
                  <w:color w:val="1155CC"/>
                </w:rPr>
                <w:t>-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klimaarbeidet</w:t>
              </w:r>
              <w:r w:rsidR="00D56B36" w:rsidRPr="008525AF">
                <w:rPr>
                  <w:rStyle w:val="a7"/>
                  <w:color w:val="1155CC"/>
                </w:rPr>
                <w:t>/#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gref</w:t>
              </w:r>
            </w:hyperlink>
          </w:p>
          <w:p w:rsidR="00D56B36" w:rsidRPr="008525AF" w:rsidRDefault="00D56B36" w:rsidP="00EE0A0A"/>
        </w:tc>
      </w:tr>
      <w:tr w:rsidR="00D56B36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Копенгаген, 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 xml:space="preserve">CO2 </w:t>
            </w:r>
            <w:proofErr w:type="spellStart"/>
            <w:r>
              <w:rPr>
                <w:color w:val="000000"/>
              </w:rPr>
              <w:t>plan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Copenhagen</w:t>
            </w:r>
            <w:proofErr w:type="spellEnd"/>
            <w:r>
              <w:rPr>
                <w:color w:val="000000"/>
              </w:rPr>
              <w:t xml:space="preserve"> 1990– 2010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 xml:space="preserve">2002 </w:t>
            </w:r>
            <w:proofErr w:type="spellStart"/>
            <w:r>
              <w:rPr>
                <w:color w:val="000000"/>
              </w:rPr>
              <w:t>гoд</w:t>
            </w:r>
            <w:proofErr w:type="spellEnd"/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Данный документ отсутствует на официальном сайте администрации города. Ссылка указана в нескольких публикациях, но уже не является рабочей.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202124"/>
              </w:rPr>
              <w:t>-</w:t>
            </w:r>
          </w:p>
        </w:tc>
      </w:tr>
      <w:tr w:rsidR="00D56B36" w:rsidRPr="00D56B36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Рио-де-Жанейро, Бразилия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CE6B2C" w:rsidRDefault="00D56B36" w:rsidP="00EE0A0A">
            <w:pPr>
              <w:pStyle w:val="a9"/>
              <w:spacing w:before="200" w:beforeAutospacing="0" w:after="240" w:afterAutospacing="0"/>
              <w:jc w:val="both"/>
              <w:rPr>
                <w:lang w:val="en-US"/>
              </w:rPr>
            </w:pPr>
            <w:r w:rsidRPr="00CE6B2C">
              <w:rPr>
                <w:color w:val="000000"/>
                <w:lang w:val="en-US"/>
              </w:rPr>
              <w:t>Action Plan for the Reduction of Greenhouse Gas Emissions in the City of Rio de Janeiro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Португальский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2011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Первый муниципальный план и закон о политике в области климата доступны на португальском языке (официальный язык Бразилии) на официальном сайте администрации города.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F05482" w:rsidP="00EE0A0A">
            <w:pPr>
              <w:pStyle w:val="a9"/>
              <w:spacing w:before="200" w:beforeAutospacing="0" w:after="240" w:afterAutospacing="0"/>
              <w:jc w:val="both"/>
            </w:pPr>
            <w:hyperlink r:id="rId48" w:history="1">
              <w:r w:rsidR="00D56B36" w:rsidRPr="00CE6B2C">
                <w:rPr>
                  <w:rStyle w:val="a7"/>
                  <w:color w:val="1155CC"/>
                  <w:lang w:val="en-US"/>
                </w:rPr>
                <w:t>https</w:t>
              </w:r>
              <w:r w:rsidR="00D56B36" w:rsidRPr="008525AF">
                <w:rPr>
                  <w:rStyle w:val="a7"/>
                  <w:color w:val="1155CC"/>
                </w:rPr>
                <w:t>://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portalgeo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rio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rj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gov</w:t>
              </w:r>
              <w:r w:rsidR="00D56B36" w:rsidRPr="008525AF">
                <w:rPr>
                  <w:rStyle w:val="a7"/>
                  <w:color w:val="1155CC"/>
                </w:rPr>
                <w:t>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br</w:t>
              </w:r>
              <w:r w:rsidR="00D56B36" w:rsidRPr="008525AF">
                <w:rPr>
                  <w:rStyle w:val="a7"/>
                  <w:color w:val="1155CC"/>
                </w:rPr>
                <w:t>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estudoscariocas</w:t>
              </w:r>
              <w:r w:rsidR="00D56B36" w:rsidRPr="008525AF">
                <w:rPr>
                  <w:rStyle w:val="a7"/>
                  <w:color w:val="1155CC"/>
                </w:rPr>
                <w:t>/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download</w:t>
              </w:r>
              <w:r w:rsidR="00D56B36" w:rsidRPr="008525AF">
                <w:rPr>
                  <w:rStyle w:val="a7"/>
                  <w:color w:val="1155CC"/>
                </w:rPr>
                <w:t>/3060_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Plano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de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a</w:t>
              </w:r>
              <w:r w:rsidR="00D56B36" w:rsidRPr="008525AF">
                <w:rPr>
                  <w:rStyle w:val="a7"/>
                  <w:color w:val="1155CC"/>
                </w:rPr>
                <w:t>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C</w:t>
              </w:r>
              <w:r w:rsidR="00D56B36" w:rsidRPr="008525AF">
                <w:rPr>
                  <w:rStyle w:val="a7"/>
                  <w:color w:val="1155CC"/>
                </w:rPr>
                <w:t>3%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A</w:t>
              </w:r>
              <w:r w:rsidR="00D56B36" w:rsidRPr="008525AF">
                <w:rPr>
                  <w:rStyle w:val="a7"/>
                  <w:color w:val="1155CC"/>
                </w:rPr>
                <w:t>7%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C</w:t>
              </w:r>
              <w:r w:rsidR="00D56B36" w:rsidRPr="008525AF">
                <w:rPr>
                  <w:rStyle w:val="a7"/>
                  <w:color w:val="1155CC"/>
                </w:rPr>
                <w:t>3%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A</w:t>
              </w:r>
              <w:r w:rsidR="00D56B36" w:rsidRPr="008525AF">
                <w:rPr>
                  <w:rStyle w:val="a7"/>
                  <w:color w:val="1155CC"/>
                </w:rPr>
                <w:t>3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o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para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re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lastRenderedPageBreak/>
                <w:t>du</w:t>
              </w:r>
              <w:r w:rsidR="00D56B36" w:rsidRPr="008525AF">
                <w:rPr>
                  <w:rStyle w:val="a7"/>
                  <w:color w:val="1155CC"/>
                </w:rPr>
                <w:t>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C</w:t>
              </w:r>
              <w:r w:rsidR="00D56B36" w:rsidRPr="008525AF">
                <w:rPr>
                  <w:rStyle w:val="a7"/>
                  <w:color w:val="1155CC"/>
                </w:rPr>
                <w:t>3%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A</w:t>
              </w:r>
              <w:r w:rsidR="00D56B36" w:rsidRPr="008525AF">
                <w:rPr>
                  <w:rStyle w:val="a7"/>
                  <w:color w:val="1155CC"/>
                </w:rPr>
                <w:t>7%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C</w:t>
              </w:r>
              <w:r w:rsidR="00D56B36" w:rsidRPr="008525AF">
                <w:rPr>
                  <w:rStyle w:val="a7"/>
                  <w:color w:val="1155CC"/>
                </w:rPr>
                <w:t>3%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A</w:t>
              </w:r>
              <w:r w:rsidR="00D56B36" w:rsidRPr="008525AF">
                <w:rPr>
                  <w:rStyle w:val="a7"/>
                  <w:color w:val="1155CC"/>
                </w:rPr>
                <w:t>3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o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de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emiss</w:t>
              </w:r>
              <w:r w:rsidR="00D56B36" w:rsidRPr="008525AF">
                <w:rPr>
                  <w:rStyle w:val="a7"/>
                  <w:color w:val="1155CC"/>
                </w:rPr>
                <w:t>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C</w:t>
              </w:r>
              <w:r w:rsidR="00D56B36" w:rsidRPr="008525AF">
                <w:rPr>
                  <w:rStyle w:val="a7"/>
                  <w:color w:val="1155CC"/>
                </w:rPr>
                <w:t>3%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B</w:t>
              </w:r>
              <w:r w:rsidR="00D56B36" w:rsidRPr="008525AF">
                <w:rPr>
                  <w:rStyle w:val="a7"/>
                  <w:color w:val="1155CC"/>
                </w:rPr>
                <w:t>5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es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de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gases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de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efeito</w:t>
              </w:r>
              <w:r w:rsidR="00D56B36" w:rsidRPr="008525AF">
                <w:rPr>
                  <w:rStyle w:val="a7"/>
                  <w:color w:val="1155CC"/>
                </w:rPr>
                <w:t>%20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estufa</w:t>
              </w:r>
              <w:r w:rsidR="00D56B36" w:rsidRPr="008525AF">
                <w:rPr>
                  <w:rStyle w:val="a7"/>
                  <w:color w:val="1155CC"/>
                </w:rPr>
                <w:t>%20_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mar</w:t>
              </w:r>
              <w:r w:rsidR="00D56B36" w:rsidRPr="008525AF">
                <w:rPr>
                  <w:rStyle w:val="a7"/>
                  <w:color w:val="1155CC"/>
                </w:rPr>
                <w:t>_2011.</w:t>
              </w:r>
              <w:r w:rsidR="00D56B36" w:rsidRPr="00CE6B2C">
                <w:rPr>
                  <w:rStyle w:val="a7"/>
                  <w:color w:val="1155CC"/>
                  <w:lang w:val="en-US"/>
                </w:rPr>
                <w:t>pdf</w:t>
              </w:r>
            </w:hyperlink>
          </w:p>
          <w:p w:rsidR="00D56B36" w:rsidRP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 w:rsidRPr="00CE6B2C">
              <w:rPr>
                <w:color w:val="1155CC"/>
                <w:u w:val="single"/>
                <w:lang w:val="en-US"/>
              </w:rPr>
              <w:t>http</w:t>
            </w:r>
            <w:r w:rsidRPr="00D56B36">
              <w:rPr>
                <w:color w:val="1155CC"/>
                <w:u w:val="single"/>
              </w:rPr>
              <w:t>://</w:t>
            </w:r>
            <w:r w:rsidRPr="00CE6B2C">
              <w:rPr>
                <w:color w:val="1155CC"/>
                <w:u w:val="single"/>
                <w:lang w:val="en-US"/>
              </w:rPr>
              <w:t>www</w:t>
            </w:r>
            <w:r w:rsidRPr="00D56B36">
              <w:rPr>
                <w:color w:val="1155CC"/>
                <w:u w:val="single"/>
              </w:rPr>
              <w:t>.</w:t>
            </w:r>
            <w:r w:rsidRPr="00CE6B2C">
              <w:rPr>
                <w:color w:val="1155CC"/>
                <w:u w:val="single"/>
                <w:lang w:val="en-US"/>
              </w:rPr>
              <w:t>rio</w:t>
            </w:r>
            <w:r w:rsidRPr="00D56B36">
              <w:rPr>
                <w:color w:val="1155CC"/>
                <w:u w:val="single"/>
              </w:rPr>
              <w:t>.</w:t>
            </w:r>
            <w:r w:rsidRPr="00CE6B2C">
              <w:rPr>
                <w:color w:val="1155CC"/>
                <w:u w:val="single"/>
                <w:lang w:val="en-US"/>
              </w:rPr>
              <w:t>rj</w:t>
            </w:r>
            <w:r w:rsidRPr="00D56B36">
              <w:rPr>
                <w:color w:val="1155CC"/>
                <w:u w:val="single"/>
              </w:rPr>
              <w:t>.</w:t>
            </w:r>
            <w:r w:rsidRPr="00CE6B2C">
              <w:rPr>
                <w:color w:val="1155CC"/>
                <w:u w:val="single"/>
                <w:lang w:val="en-US"/>
              </w:rPr>
              <w:t>gov</w:t>
            </w:r>
            <w:r w:rsidRPr="00D56B36">
              <w:rPr>
                <w:color w:val="1155CC"/>
                <w:u w:val="single"/>
              </w:rPr>
              <w:t>.</w:t>
            </w:r>
            <w:r w:rsidRPr="00CE6B2C">
              <w:rPr>
                <w:color w:val="1155CC"/>
                <w:u w:val="single"/>
                <w:lang w:val="en-US"/>
              </w:rPr>
              <w:t>br</w:t>
            </w:r>
            <w:r w:rsidRPr="00D56B36">
              <w:rPr>
                <w:color w:val="1155CC"/>
                <w:u w:val="single"/>
              </w:rPr>
              <w:t>/</w:t>
            </w:r>
            <w:r w:rsidRPr="00CE6B2C">
              <w:rPr>
                <w:color w:val="1155CC"/>
                <w:u w:val="single"/>
                <w:lang w:val="en-US"/>
              </w:rPr>
              <w:t>web</w:t>
            </w:r>
            <w:r w:rsidRPr="00D56B36">
              <w:rPr>
                <w:color w:val="1155CC"/>
                <w:u w:val="single"/>
              </w:rPr>
              <w:t>/</w:t>
            </w:r>
            <w:r w:rsidRPr="00CE6B2C">
              <w:rPr>
                <w:color w:val="1155CC"/>
                <w:u w:val="single"/>
                <w:lang w:val="en-US"/>
              </w:rPr>
              <w:t>smac</w:t>
            </w:r>
            <w:r w:rsidRPr="00D56B36">
              <w:rPr>
                <w:color w:val="1155CC"/>
                <w:u w:val="single"/>
              </w:rPr>
              <w:t>/</w:t>
            </w:r>
            <w:r w:rsidRPr="00CE6B2C">
              <w:rPr>
                <w:color w:val="1155CC"/>
                <w:u w:val="single"/>
                <w:lang w:val="en-US"/>
              </w:rPr>
              <w:t>exibeConteudo</w:t>
            </w:r>
            <w:r w:rsidRPr="00D56B36">
              <w:rPr>
                <w:color w:val="1155CC"/>
                <w:u w:val="single"/>
              </w:rPr>
              <w:t>?</w:t>
            </w:r>
            <w:r w:rsidRPr="00CE6B2C">
              <w:rPr>
                <w:color w:val="1155CC"/>
                <w:u w:val="single"/>
                <w:lang w:val="en-US"/>
              </w:rPr>
              <w:t>article</w:t>
            </w:r>
            <w:r w:rsidRPr="00D56B36">
              <w:rPr>
                <w:color w:val="1155CC"/>
                <w:u w:val="single"/>
              </w:rPr>
              <w:t>-</w:t>
            </w:r>
            <w:r w:rsidRPr="00CE6B2C">
              <w:rPr>
                <w:color w:val="1155CC"/>
                <w:u w:val="single"/>
                <w:lang w:val="en-US"/>
              </w:rPr>
              <w:t>id</w:t>
            </w:r>
            <w:r w:rsidRPr="00D56B36">
              <w:rPr>
                <w:color w:val="1155CC"/>
                <w:u w:val="single"/>
              </w:rPr>
              <w:t>=2209009</w:t>
            </w:r>
          </w:p>
        </w:tc>
      </w:tr>
      <w:tr w:rsidR="00D56B36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lastRenderedPageBreak/>
              <w:t>Йокогама, Япония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F05482" w:rsidRDefault="00D56B36" w:rsidP="005815D5">
            <w:pPr>
              <w:pStyle w:val="a9"/>
              <w:spacing w:before="200" w:beforeAutospacing="0" w:after="200" w:afterAutospacing="0"/>
              <w:jc w:val="both"/>
              <w:rPr>
                <w:color w:val="000000"/>
                <w:lang w:val="en-US"/>
              </w:rPr>
            </w:pPr>
            <w:r w:rsidRPr="00F05482">
              <w:rPr>
                <w:color w:val="000000"/>
                <w:lang w:val="en-US"/>
              </w:rPr>
              <w:t>Yokohama Anti-Climate Change Measure Regional Promotion Plan</w:t>
            </w:r>
          </w:p>
          <w:p w:rsidR="00D56B36" w:rsidRPr="005815D5" w:rsidRDefault="00D56B36" w:rsidP="00EE0A0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Японский язык</w:t>
            </w:r>
          </w:p>
          <w:p w:rsidR="00D56B36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2001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Документ не доступен на официальном сайте, а также отсутствует версия на английском языке.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D56B36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Ванкувер, Канада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CE6B2C" w:rsidRDefault="00D56B36" w:rsidP="005815D5">
            <w:pPr>
              <w:pStyle w:val="a9"/>
              <w:spacing w:before="200" w:beforeAutospacing="0" w:after="240" w:afterAutospacing="0"/>
              <w:rPr>
                <w:lang w:val="en-US"/>
              </w:rPr>
            </w:pPr>
            <w:r w:rsidRPr="00CE6B2C">
              <w:rPr>
                <w:color w:val="000000"/>
                <w:lang w:val="en-US"/>
              </w:rPr>
              <w:t>Greenest City Action Plan (GCAP)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Английский язык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2011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Ссылка на официальный сайт города недоступна. В нескольких публикациях также прилагается нерабочая ссылка на стратегию.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-</w:t>
            </w:r>
          </w:p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D56B36" w:rsidTr="00F0548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Гамбург, Германия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5815D5">
            <w:pPr>
              <w:pStyle w:val="a9"/>
              <w:spacing w:before="200" w:beforeAutospacing="0" w:after="240" w:afterAutospacing="0"/>
            </w:pPr>
            <w:proofErr w:type="spellStart"/>
            <w:r>
              <w:rPr>
                <w:color w:val="000000"/>
              </w:rPr>
              <w:t>Hamburg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Climate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</w:t>
            </w:r>
            <w:proofErr w:type="spellEnd"/>
            <w:r>
              <w:rPr>
                <w:color w:val="000000"/>
              </w:rPr>
              <w:t xml:space="preserve"> 2007-2012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2007 год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Pr="008525AF" w:rsidRDefault="00D56B36" w:rsidP="00EE0A0A">
            <w:pPr>
              <w:pStyle w:val="a9"/>
              <w:spacing w:before="200" w:beforeAutospacing="0" w:after="200" w:afterAutospacing="0"/>
              <w:jc w:val="both"/>
            </w:pPr>
            <w:r>
              <w:rPr>
                <w:color w:val="000000"/>
              </w:rPr>
              <w:t>Доступно несколько обновлений (</w:t>
            </w:r>
            <w:proofErr w:type="spellStart"/>
            <w:r>
              <w:rPr>
                <w:color w:val="000000"/>
              </w:rPr>
              <w:t>Update</w:t>
            </w:r>
            <w:proofErr w:type="spellEnd"/>
            <w:r>
              <w:rPr>
                <w:color w:val="000000"/>
              </w:rPr>
              <w:t>) данного климатического плана, но доступа к изначальному документу нет.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B36" w:rsidRDefault="00D56B36" w:rsidP="00EE0A0A">
            <w:pPr>
              <w:pStyle w:val="a9"/>
              <w:spacing w:before="200" w:beforeAutospacing="0" w:after="240" w:afterAutospacing="0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1C263B" w:rsidRDefault="001C263B" w:rsidP="00D56B36">
      <w:pPr>
        <w:ind w:firstLine="0"/>
      </w:pPr>
    </w:p>
    <w:sectPr w:rsidR="001C263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82E"/>
    <w:multiLevelType w:val="multilevel"/>
    <w:tmpl w:val="07AC9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11D57"/>
    <w:multiLevelType w:val="multilevel"/>
    <w:tmpl w:val="8AF6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6B16B6"/>
    <w:multiLevelType w:val="multilevel"/>
    <w:tmpl w:val="F52AEEEA"/>
    <w:lvl w:ilvl="0">
      <w:start w:val="2"/>
      <w:numFmt w:val="decimal"/>
      <w:lvlText w:val="%1."/>
      <w:lvlJc w:val="righ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953734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righ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righ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righ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righ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righ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righ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righ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righ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40"/>
        <w:szCs w:val="40"/>
        <w:u w:val="none"/>
        <w:shd w:val="clear" w:color="auto" w:fill="auto"/>
        <w:vertAlign w:val="baseline"/>
      </w:rPr>
    </w:lvl>
  </w:abstractNum>
  <w:abstractNum w:abstractNumId="3" w15:restartNumberingAfterBreak="0">
    <w:nsid w:val="18802048"/>
    <w:multiLevelType w:val="multilevel"/>
    <w:tmpl w:val="49046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2221A"/>
    <w:multiLevelType w:val="multilevel"/>
    <w:tmpl w:val="E234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B4EC8"/>
    <w:multiLevelType w:val="multilevel"/>
    <w:tmpl w:val="233AB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7333F"/>
    <w:multiLevelType w:val="multilevel"/>
    <w:tmpl w:val="67640852"/>
    <w:lvl w:ilvl="0">
      <w:start w:val="1"/>
      <w:numFmt w:val="bullet"/>
      <w:lvlText w:val="-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7" w15:restartNumberingAfterBreak="0">
    <w:nsid w:val="273C6117"/>
    <w:multiLevelType w:val="multilevel"/>
    <w:tmpl w:val="F6468D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256C5C"/>
    <w:multiLevelType w:val="multilevel"/>
    <w:tmpl w:val="AB4613F8"/>
    <w:lvl w:ilvl="0">
      <w:start w:val="1"/>
      <w:numFmt w:val="bullet"/>
      <w:lvlText w:val="-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9" w15:restartNumberingAfterBreak="0">
    <w:nsid w:val="30392BBB"/>
    <w:multiLevelType w:val="hybridMultilevel"/>
    <w:tmpl w:val="ABD0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3B8"/>
    <w:multiLevelType w:val="multilevel"/>
    <w:tmpl w:val="C0981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5E3C57"/>
    <w:multiLevelType w:val="multilevel"/>
    <w:tmpl w:val="13AE7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C41"/>
    <w:multiLevelType w:val="hybridMultilevel"/>
    <w:tmpl w:val="4D1E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15D4"/>
    <w:multiLevelType w:val="multilevel"/>
    <w:tmpl w:val="32D44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5616E4C"/>
    <w:multiLevelType w:val="multilevel"/>
    <w:tmpl w:val="7318C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4F172E"/>
    <w:multiLevelType w:val="multilevel"/>
    <w:tmpl w:val="02A4C94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E816C94"/>
    <w:multiLevelType w:val="multilevel"/>
    <w:tmpl w:val="71D6975C"/>
    <w:lvl w:ilvl="0">
      <w:start w:val="1"/>
      <w:numFmt w:val="decimal"/>
      <w:lvlText w:val="%1)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7" w15:restartNumberingAfterBreak="0">
    <w:nsid w:val="50F16CA5"/>
    <w:multiLevelType w:val="multilevel"/>
    <w:tmpl w:val="6D98EEC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18" w15:restartNumberingAfterBreak="0">
    <w:nsid w:val="5ABE7CB5"/>
    <w:multiLevelType w:val="multilevel"/>
    <w:tmpl w:val="F2D0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84E52"/>
    <w:multiLevelType w:val="multilevel"/>
    <w:tmpl w:val="EEE09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BE45E7"/>
    <w:multiLevelType w:val="multilevel"/>
    <w:tmpl w:val="EF427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414DD0"/>
    <w:multiLevelType w:val="multilevel"/>
    <w:tmpl w:val="BA18A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3"/>
  </w:num>
  <w:num w:numId="5">
    <w:abstractNumId w:val="11"/>
  </w:num>
  <w:num w:numId="6">
    <w:abstractNumId w:val="15"/>
  </w:num>
  <w:num w:numId="7">
    <w:abstractNumId w:val="6"/>
  </w:num>
  <w:num w:numId="8">
    <w:abstractNumId w:val="18"/>
  </w:num>
  <w:num w:numId="9">
    <w:abstractNumId w:val="17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0"/>
  </w:num>
  <w:num w:numId="16">
    <w:abstractNumId w:val="20"/>
  </w:num>
  <w:num w:numId="17">
    <w:abstractNumId w:val="1"/>
  </w:num>
  <w:num w:numId="18">
    <w:abstractNumId w:val="14"/>
  </w:num>
  <w:num w:numId="19">
    <w:abstractNumId w:val="5"/>
  </w:num>
  <w:num w:numId="20">
    <w:abstractNumId w:val="12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5"/>
    <w:rsid w:val="0006524D"/>
    <w:rsid w:val="00142A06"/>
    <w:rsid w:val="00151B9E"/>
    <w:rsid w:val="001957CE"/>
    <w:rsid w:val="001C263B"/>
    <w:rsid w:val="001F6545"/>
    <w:rsid w:val="00255738"/>
    <w:rsid w:val="00345973"/>
    <w:rsid w:val="005815D5"/>
    <w:rsid w:val="006D3033"/>
    <w:rsid w:val="00713CB5"/>
    <w:rsid w:val="0073372F"/>
    <w:rsid w:val="007756DF"/>
    <w:rsid w:val="00794AC3"/>
    <w:rsid w:val="007B1C25"/>
    <w:rsid w:val="008525AF"/>
    <w:rsid w:val="008601E1"/>
    <w:rsid w:val="008A5BFC"/>
    <w:rsid w:val="00944EFD"/>
    <w:rsid w:val="0095007A"/>
    <w:rsid w:val="00A23A95"/>
    <w:rsid w:val="00AB3ED1"/>
    <w:rsid w:val="00AD1AD9"/>
    <w:rsid w:val="00AF59F9"/>
    <w:rsid w:val="00C17959"/>
    <w:rsid w:val="00CA21CD"/>
    <w:rsid w:val="00CE6B2C"/>
    <w:rsid w:val="00D56B36"/>
    <w:rsid w:val="00E12FB1"/>
    <w:rsid w:val="00ED62A6"/>
    <w:rsid w:val="00EE0A0A"/>
    <w:rsid w:val="00F05482"/>
    <w:rsid w:val="00F3135C"/>
    <w:rsid w:val="00F75C5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B3C6"/>
  <w15:docId w15:val="{C96517B1-BDFA-4966-BC7C-F370EA8D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ind w:firstLine="0"/>
      <w:jc w:val="left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06524D"/>
    <w:pPr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6524D"/>
    <w:pPr>
      <w:spacing w:after="100"/>
    </w:pPr>
  </w:style>
  <w:style w:type="character" w:styleId="a7">
    <w:name w:val="Hyperlink"/>
    <w:basedOn w:val="a0"/>
    <w:uiPriority w:val="99"/>
    <w:unhideWhenUsed/>
    <w:rsid w:val="000652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1C25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1C263B"/>
    <w:pPr>
      <w:spacing w:after="100"/>
      <w:ind w:left="240"/>
    </w:pPr>
  </w:style>
  <w:style w:type="paragraph" w:styleId="a9">
    <w:name w:val="Normal (Web)"/>
    <w:basedOn w:val="a"/>
    <w:uiPriority w:val="99"/>
    <w:unhideWhenUsed/>
    <w:rsid w:val="00CE6B2C"/>
    <w:pPr>
      <w:spacing w:before="100" w:beforeAutospacing="1" w:after="100" w:afterAutospacing="1" w:line="240" w:lineRule="auto"/>
      <w:ind w:firstLine="0"/>
      <w:jc w:val="left"/>
    </w:pPr>
  </w:style>
  <w:style w:type="table" w:styleId="aa">
    <w:name w:val="Table Grid"/>
    <w:basedOn w:val="a1"/>
    <w:uiPriority w:val="39"/>
    <w:rsid w:val="0034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toc 3"/>
    <w:basedOn w:val="a"/>
    <w:next w:val="a"/>
    <w:autoRedefine/>
    <w:uiPriority w:val="39"/>
    <w:unhideWhenUsed/>
    <w:rsid w:val="00D56B3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habitat.org/sites/default/files/2020/09/gsm-population-data-booklet-2020_3.pdf" TargetMode="External"/><Relationship Id="rId18" Type="http://schemas.openxmlformats.org/officeDocument/2006/relationships/hyperlink" Target="https://carbonneutralcities.org/about/" TargetMode="External"/><Relationship Id="rId26" Type="http://schemas.openxmlformats.org/officeDocument/2006/relationships/hyperlink" Target="https://www.oslo.kommune.no/english/" TargetMode="External"/><Relationship Id="rId39" Type="http://schemas.openxmlformats.org/officeDocument/2006/relationships/hyperlink" Target="https://www.nature.com/articles/sdata20182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rlddata.info/greenhouse-gas-by-country.php" TargetMode="External"/><Relationship Id="rId34" Type="http://schemas.openxmlformats.org/officeDocument/2006/relationships/hyperlink" Target="https://www1.nyc.gov/site/dep/index.page" TargetMode="External"/><Relationship Id="rId42" Type="http://schemas.openxmlformats.org/officeDocument/2006/relationships/hyperlink" Target="https://www.un.org/development/desa/pd/sites/www.un.org.development.desa.pd/files/files/documents/2020/Jan/un_2018_worldcities_databooklet.pdf" TargetMode="External"/><Relationship Id="rId47" Type="http://schemas.openxmlformats.org/officeDocument/2006/relationships/hyperlink" Target="https://www.oslo.kommune.no/miljo-og-klima/slik-jobber-vi-med-miljo-og-klima-1/miljo-og-klimapolitikk/styrende-dokumenter-for-miljo-og-klimaarbeide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nyc.gov/html/onenyc/downloads/pdf/publications/OneNYC.pd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unece.org/DAM/hlm/documents/Publications/CNC_r.pdf" TargetMode="External"/><Relationship Id="rId25" Type="http://schemas.openxmlformats.org/officeDocument/2006/relationships/hyperlink" Target="https://www1.nyc.gov/" TargetMode="External"/><Relationship Id="rId33" Type="http://schemas.openxmlformats.org/officeDocument/2006/relationships/hyperlink" Target="https://data.worldbank.org/indicator/NY.GDP.MKTP.CD" TargetMode="External"/><Relationship Id="rId38" Type="http://schemas.openxmlformats.org/officeDocument/2006/relationships/hyperlink" Target="https://climatescience.ru/articles/5fdb75eabc9c150019d9b623" TargetMode="External"/><Relationship Id="rId46" Type="http://schemas.openxmlformats.org/officeDocument/2006/relationships/hyperlink" Target="https://www.portland.gov/bps/climate-action/history-and-key-docu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kremlin.ru/media/events/files/ru/ALzCFp4EbLAkAEuDwZpAxQ1W0QeI3mGT.pdf" TargetMode="External"/><Relationship Id="rId20" Type="http://schemas.openxmlformats.org/officeDocument/2006/relationships/hyperlink" Target="https://www.c40.org/" TargetMode="External"/><Relationship Id="rId29" Type="http://schemas.openxmlformats.org/officeDocument/2006/relationships/hyperlink" Target="https://international.stockholm.se/" TargetMode="External"/><Relationship Id="rId41" Type="http://schemas.openxmlformats.org/officeDocument/2006/relationships/hyperlink" Target="https://www.tandfonline.com/doi/full/10.1080/19463138.2019.16910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ronto.ca/wp-content/uploads/2017/11/91f6-TransformTO-Modelling-Torontos-Low-Carbon-Future-Results-of-Modelling-Gr....pd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melbourne.vic.gov.au/Pages/home.aspx" TargetMode="External"/><Relationship Id="rId32" Type="http://schemas.openxmlformats.org/officeDocument/2006/relationships/hyperlink" Target="https://www.city.yokohama.lg.jp/lang/residents/en/" TargetMode="External"/><Relationship Id="rId37" Type="http://schemas.openxmlformats.org/officeDocument/2006/relationships/hyperlink" Target="http://www.infoeco.ru/assets/files/presentation/02_prezent_klimat.pdf" TargetMode="External"/><Relationship Id="rId40" Type="http://schemas.openxmlformats.org/officeDocument/2006/relationships/hyperlink" Target="https://doi.org/10.1080/19463138.2019.1691007" TargetMode="External"/><Relationship Id="rId45" Type="http://schemas.openxmlformats.org/officeDocument/2006/relationships/hyperlink" Target="http://www.nyc.gov/html/planyc/downloads/pdf/publications/full_report_20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eco.ru/index.php?id=1094" TargetMode="External"/><Relationship Id="rId23" Type="http://schemas.openxmlformats.org/officeDocument/2006/relationships/hyperlink" Target="https://international.kk.dk/" TargetMode="External"/><Relationship Id="rId28" Type="http://schemas.openxmlformats.org/officeDocument/2006/relationships/hyperlink" Target="http://www.rio.rj.gov.br/web/gbp/english-version" TargetMode="External"/><Relationship Id="rId36" Type="http://schemas.openxmlformats.org/officeDocument/2006/relationships/hyperlink" Target="http://www.superdecisions.com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globalcovenantofmayors.org/who-we-are/" TargetMode="External"/><Relationship Id="rId31" Type="http://schemas.openxmlformats.org/officeDocument/2006/relationships/hyperlink" Target="https://www.hamburg.com/" TargetMode="External"/><Relationship Id="rId44" Type="http://schemas.openxmlformats.org/officeDocument/2006/relationships/hyperlink" Target="https://www.toronto.ca/legdocs/mmis/2007/ex/bgrd/backgroundfile-521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ETieyg6UH4" TargetMode="External"/><Relationship Id="rId22" Type="http://schemas.openxmlformats.org/officeDocument/2006/relationships/hyperlink" Target="https://vancouver.ca/" TargetMode="External"/><Relationship Id="rId27" Type="http://schemas.openxmlformats.org/officeDocument/2006/relationships/hyperlink" Target="https://www.portland.gov/" TargetMode="External"/><Relationship Id="rId30" Type="http://schemas.openxmlformats.org/officeDocument/2006/relationships/hyperlink" Target="https://www.toronto.ca/" TargetMode="External"/><Relationship Id="rId35" Type="http://schemas.openxmlformats.org/officeDocument/2006/relationships/hyperlink" Target="https://www.un.org/ru/" TargetMode="External"/><Relationship Id="rId43" Type="http://schemas.openxmlformats.org/officeDocument/2006/relationships/hyperlink" Target="https://www.melbourne.vic.gov.au/SiteCollectionDocuments/climate-change-adaptation-strategy.pdf" TargetMode="External"/><Relationship Id="rId48" Type="http://schemas.openxmlformats.org/officeDocument/2006/relationships/hyperlink" Target="https://portalgeo.rio.rj.gov.br/estudoscariocas/download/3060_Plano%20de%20a%C3%A7%C3%A3o%20para%20redu%C3%A7%C3%A3o%20de%20emiss%C3%B5es%20de%20gases%20de%20efeito%20estufa%20_mar_2011.pdf" TargetMode="External"/><Relationship Id="rId8" Type="http://schemas.openxmlformats.org/officeDocument/2006/relationships/hyperlink" Target="https://www.portland.gov/sites/default/files/2019-08/local-action-plan-on-gw-april-2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7474-FD4E-4CDB-BFAC-CF20BD65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Samorodova</dc:creator>
  <cp:lastModifiedBy>Daria Samorodova</cp:lastModifiedBy>
  <cp:revision>2</cp:revision>
  <cp:lastPrinted>2022-05-26T21:00:00Z</cp:lastPrinted>
  <dcterms:created xsi:type="dcterms:W3CDTF">2022-05-27T14:08:00Z</dcterms:created>
  <dcterms:modified xsi:type="dcterms:W3CDTF">2022-05-27T14:08:00Z</dcterms:modified>
</cp:coreProperties>
</file>