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BE1F2B" w14:textId="77777777" w:rsidR="00701991" w:rsidRPr="00701991" w:rsidRDefault="00701991" w:rsidP="00BC627B">
      <w:pPr>
        <w:spacing w:after="0" w:line="240" w:lineRule="auto"/>
        <w:jc w:val="center"/>
        <w:rPr>
          <w:rFonts w:cs="Times New Roman"/>
          <w:szCs w:val="28"/>
        </w:rPr>
      </w:pPr>
      <w:r w:rsidRPr="00701991">
        <w:rPr>
          <w:rFonts w:cs="Times New Roman"/>
          <w:szCs w:val="28"/>
        </w:rPr>
        <w:t>Правительство Российской Федерации</w:t>
      </w:r>
    </w:p>
    <w:p w14:paraId="18BE6A92" w14:textId="77777777" w:rsidR="00701991" w:rsidRPr="00701991" w:rsidRDefault="00701991" w:rsidP="00BC627B">
      <w:pPr>
        <w:spacing w:after="0" w:line="240" w:lineRule="auto"/>
        <w:jc w:val="center"/>
        <w:rPr>
          <w:rFonts w:cs="Times New Roman"/>
          <w:szCs w:val="28"/>
        </w:rPr>
      </w:pPr>
      <w:r w:rsidRPr="00701991">
        <w:rPr>
          <w:rFonts w:cs="Times New Roman"/>
          <w:szCs w:val="28"/>
        </w:rPr>
        <w:t>Федеральное государственное бюджетное образовательное учреждение высшего образования</w:t>
      </w:r>
    </w:p>
    <w:p w14:paraId="5C0B347C" w14:textId="77777777" w:rsidR="00701991" w:rsidRPr="00701991" w:rsidRDefault="00701991" w:rsidP="00BC627B">
      <w:pPr>
        <w:spacing w:after="0" w:line="240" w:lineRule="auto"/>
        <w:jc w:val="center"/>
        <w:rPr>
          <w:rFonts w:cs="Times New Roman"/>
          <w:szCs w:val="28"/>
        </w:rPr>
      </w:pPr>
      <w:r w:rsidRPr="00701991">
        <w:rPr>
          <w:rFonts w:cs="Times New Roman"/>
          <w:szCs w:val="28"/>
        </w:rPr>
        <w:t>«Санкт-Петербургский государственный университет»</w:t>
      </w:r>
    </w:p>
    <w:p w14:paraId="34E96F66" w14:textId="77777777" w:rsidR="00DD125B" w:rsidRDefault="00701991" w:rsidP="00BC627B">
      <w:pPr>
        <w:spacing w:after="0" w:line="240" w:lineRule="auto"/>
        <w:jc w:val="center"/>
        <w:rPr>
          <w:rFonts w:cs="Times New Roman"/>
          <w:szCs w:val="28"/>
        </w:rPr>
      </w:pPr>
      <w:r w:rsidRPr="00701991">
        <w:rPr>
          <w:rFonts w:cs="Times New Roman"/>
          <w:szCs w:val="28"/>
        </w:rPr>
        <w:t>Факультет стоматологии и медицинских технологий</w:t>
      </w:r>
    </w:p>
    <w:p w14:paraId="7A635EE3" w14:textId="77777777" w:rsidR="00701991" w:rsidRPr="00701991" w:rsidRDefault="00701991" w:rsidP="00BC627B">
      <w:pPr>
        <w:spacing w:after="0" w:line="240" w:lineRule="auto"/>
        <w:jc w:val="center"/>
        <w:rPr>
          <w:rFonts w:cs="Times New Roman"/>
          <w:szCs w:val="28"/>
        </w:rPr>
      </w:pPr>
      <w:r>
        <w:rPr>
          <w:rFonts w:cs="Times New Roman"/>
          <w:szCs w:val="28"/>
        </w:rPr>
        <w:t>Кафедра стоматологии</w:t>
      </w:r>
    </w:p>
    <w:p w14:paraId="513C2B91" w14:textId="77777777" w:rsidR="00DD125B" w:rsidRPr="00701991" w:rsidRDefault="00DD125B" w:rsidP="00BC627B">
      <w:pPr>
        <w:spacing w:after="0" w:line="240" w:lineRule="auto"/>
        <w:ind w:left="1701"/>
        <w:rPr>
          <w:rFonts w:cs="Times New Roman"/>
          <w:szCs w:val="28"/>
        </w:rPr>
      </w:pPr>
    </w:p>
    <w:p w14:paraId="0C603252" w14:textId="77777777" w:rsidR="00DD125B" w:rsidRPr="00701991" w:rsidRDefault="00DD125B" w:rsidP="00BC627B">
      <w:pPr>
        <w:spacing w:after="0" w:line="240" w:lineRule="auto"/>
        <w:jc w:val="center"/>
        <w:rPr>
          <w:rFonts w:cs="Times New Roman"/>
          <w:szCs w:val="28"/>
        </w:rPr>
      </w:pPr>
    </w:p>
    <w:p w14:paraId="617722B1" w14:textId="77777777" w:rsidR="00701991" w:rsidRPr="005E3D8C" w:rsidRDefault="00701991" w:rsidP="00BC627B">
      <w:pPr>
        <w:keepNext/>
        <w:overflowPunct w:val="0"/>
        <w:autoSpaceDE w:val="0"/>
        <w:autoSpaceDN w:val="0"/>
        <w:adjustRightInd w:val="0"/>
        <w:spacing w:after="0" w:line="240" w:lineRule="auto"/>
        <w:jc w:val="both"/>
        <w:outlineLvl w:val="3"/>
        <w:rPr>
          <w:rFonts w:eastAsia="Times New Roman" w:cs="Times New Roman"/>
          <w:bCs/>
          <w:szCs w:val="24"/>
        </w:rPr>
      </w:pPr>
      <w:r w:rsidRPr="005E3D8C">
        <w:rPr>
          <w:rFonts w:eastAsia="Times New Roman" w:cs="Times New Roman"/>
          <w:bCs/>
          <w:szCs w:val="24"/>
        </w:rPr>
        <w:t>Допускается к защите</w:t>
      </w:r>
    </w:p>
    <w:p w14:paraId="327AD544" w14:textId="77777777" w:rsidR="00701991" w:rsidRPr="005E3D8C" w:rsidRDefault="00701991" w:rsidP="00BC627B">
      <w:pPr>
        <w:spacing w:after="0" w:line="240" w:lineRule="auto"/>
        <w:jc w:val="both"/>
        <w:rPr>
          <w:rFonts w:eastAsia="Times New Roman" w:cs="Times New Roman"/>
          <w:bCs/>
          <w:szCs w:val="24"/>
        </w:rPr>
      </w:pPr>
      <w:r w:rsidRPr="005E3D8C">
        <w:rPr>
          <w:rFonts w:eastAsia="Times New Roman" w:cs="Times New Roman"/>
          <w:bCs/>
          <w:szCs w:val="24"/>
        </w:rPr>
        <w:t>Заведующий кафедрой</w:t>
      </w:r>
    </w:p>
    <w:p w14:paraId="2D5459EF" w14:textId="77777777" w:rsidR="00701991" w:rsidRPr="005E3D8C" w:rsidRDefault="00701991" w:rsidP="00BC627B">
      <w:pPr>
        <w:spacing w:after="0" w:line="240" w:lineRule="auto"/>
        <w:jc w:val="both"/>
        <w:rPr>
          <w:rFonts w:eastAsia="Times New Roman" w:cs="Times New Roman"/>
          <w:bCs/>
          <w:i/>
          <w:iCs/>
          <w:szCs w:val="24"/>
        </w:rPr>
      </w:pPr>
      <w:r>
        <w:rPr>
          <w:rFonts w:eastAsia="Times New Roman" w:cs="Times New Roman"/>
          <w:bCs/>
          <w:i/>
          <w:iCs/>
          <w:szCs w:val="24"/>
        </w:rPr>
        <w:t>д</w:t>
      </w:r>
      <w:r w:rsidRPr="005E3D8C">
        <w:rPr>
          <w:rFonts w:eastAsia="Times New Roman" w:cs="Times New Roman"/>
          <w:bCs/>
          <w:i/>
          <w:iCs/>
          <w:szCs w:val="24"/>
        </w:rPr>
        <w:t xml:space="preserve">.м.н. </w:t>
      </w:r>
      <w:r>
        <w:rPr>
          <w:rFonts w:eastAsia="Times New Roman" w:cs="Times New Roman"/>
          <w:bCs/>
          <w:i/>
          <w:iCs/>
          <w:szCs w:val="24"/>
        </w:rPr>
        <w:t>Соколович</w:t>
      </w:r>
      <w:r w:rsidRPr="005E3D8C">
        <w:rPr>
          <w:rFonts w:eastAsia="Times New Roman" w:cs="Times New Roman"/>
          <w:bCs/>
          <w:i/>
          <w:iCs/>
          <w:szCs w:val="24"/>
        </w:rPr>
        <w:t xml:space="preserve"> </w:t>
      </w:r>
      <w:r>
        <w:rPr>
          <w:rFonts w:eastAsia="Times New Roman" w:cs="Times New Roman"/>
          <w:bCs/>
          <w:i/>
          <w:iCs/>
          <w:szCs w:val="24"/>
        </w:rPr>
        <w:t>Н</w:t>
      </w:r>
      <w:r w:rsidRPr="005E3D8C">
        <w:rPr>
          <w:rFonts w:eastAsia="Times New Roman" w:cs="Times New Roman"/>
          <w:bCs/>
          <w:i/>
          <w:iCs/>
          <w:szCs w:val="24"/>
        </w:rPr>
        <w:t>.</w:t>
      </w:r>
      <w:r>
        <w:rPr>
          <w:rFonts w:eastAsia="Times New Roman" w:cs="Times New Roman"/>
          <w:bCs/>
          <w:i/>
          <w:iCs/>
          <w:szCs w:val="24"/>
        </w:rPr>
        <w:t>А</w:t>
      </w:r>
      <w:r w:rsidRPr="005E3D8C">
        <w:rPr>
          <w:rFonts w:eastAsia="Times New Roman" w:cs="Times New Roman"/>
          <w:bCs/>
          <w:i/>
          <w:iCs/>
          <w:szCs w:val="24"/>
        </w:rPr>
        <w:t>.</w:t>
      </w:r>
    </w:p>
    <w:p w14:paraId="180B0390" w14:textId="77777777" w:rsidR="00701991" w:rsidRPr="005E3D8C" w:rsidRDefault="00701991" w:rsidP="00BC627B">
      <w:pPr>
        <w:spacing w:after="0" w:line="240" w:lineRule="auto"/>
        <w:jc w:val="both"/>
        <w:rPr>
          <w:rFonts w:eastAsia="Times New Roman" w:cs="Times New Roman"/>
          <w:bCs/>
          <w:i/>
          <w:iCs/>
          <w:szCs w:val="24"/>
        </w:rPr>
      </w:pPr>
      <w:r w:rsidRPr="005E3D8C">
        <w:rPr>
          <w:rFonts w:eastAsia="Times New Roman" w:cs="Times New Roman"/>
          <w:bCs/>
          <w:i/>
          <w:iCs/>
          <w:szCs w:val="24"/>
        </w:rPr>
        <w:t>___________ (подпись)</w:t>
      </w:r>
    </w:p>
    <w:p w14:paraId="799467B4" w14:textId="77777777" w:rsidR="00701991" w:rsidRPr="005E3D8C" w:rsidRDefault="00701991" w:rsidP="00BC627B">
      <w:pPr>
        <w:spacing w:after="0" w:line="240" w:lineRule="auto"/>
        <w:jc w:val="both"/>
        <w:rPr>
          <w:rFonts w:eastAsia="Times New Roman" w:cs="Times New Roman"/>
          <w:bCs/>
          <w:i/>
          <w:iCs/>
          <w:szCs w:val="24"/>
        </w:rPr>
      </w:pPr>
      <w:r w:rsidRPr="005E3D8C">
        <w:rPr>
          <w:rFonts w:eastAsia="Times New Roman" w:cs="Times New Roman"/>
          <w:bCs/>
          <w:i/>
          <w:iCs/>
          <w:szCs w:val="24"/>
        </w:rPr>
        <w:t>«___ »______________ 201</w:t>
      </w:r>
      <w:r>
        <w:rPr>
          <w:rFonts w:eastAsia="Times New Roman" w:cs="Times New Roman"/>
          <w:bCs/>
          <w:i/>
          <w:iCs/>
          <w:szCs w:val="24"/>
        </w:rPr>
        <w:t>8</w:t>
      </w:r>
      <w:r w:rsidRPr="005E3D8C">
        <w:rPr>
          <w:rFonts w:eastAsia="Times New Roman" w:cs="Times New Roman"/>
          <w:bCs/>
          <w:i/>
          <w:iCs/>
          <w:szCs w:val="24"/>
        </w:rPr>
        <w:t xml:space="preserve"> г.</w:t>
      </w:r>
    </w:p>
    <w:p w14:paraId="4D5B4DAA" w14:textId="77777777" w:rsidR="00701991" w:rsidRDefault="00701991" w:rsidP="00BC627B">
      <w:pPr>
        <w:spacing w:after="0" w:line="240" w:lineRule="auto"/>
        <w:jc w:val="center"/>
        <w:rPr>
          <w:rFonts w:cs="Times New Roman"/>
          <w:b/>
          <w:szCs w:val="28"/>
        </w:rPr>
      </w:pPr>
    </w:p>
    <w:p w14:paraId="42BF548A" w14:textId="77777777" w:rsidR="00995DD2" w:rsidRDefault="00995DD2" w:rsidP="00BC627B">
      <w:pPr>
        <w:spacing w:after="0" w:line="240" w:lineRule="auto"/>
        <w:jc w:val="center"/>
        <w:rPr>
          <w:rFonts w:cs="Times New Roman"/>
          <w:b/>
          <w:szCs w:val="28"/>
        </w:rPr>
      </w:pPr>
    </w:p>
    <w:p w14:paraId="411B0D8C" w14:textId="77777777" w:rsidR="00995DD2" w:rsidRDefault="00995DD2" w:rsidP="00BC627B">
      <w:pPr>
        <w:spacing w:after="0" w:line="240" w:lineRule="auto"/>
        <w:jc w:val="center"/>
        <w:rPr>
          <w:rFonts w:cs="Times New Roman"/>
          <w:b/>
          <w:szCs w:val="28"/>
        </w:rPr>
      </w:pPr>
    </w:p>
    <w:p w14:paraId="45E37E6A" w14:textId="77777777" w:rsidR="00995DD2" w:rsidRDefault="00995DD2" w:rsidP="00BC627B">
      <w:pPr>
        <w:spacing w:after="0" w:line="240" w:lineRule="auto"/>
        <w:jc w:val="center"/>
        <w:rPr>
          <w:rFonts w:cs="Times New Roman"/>
          <w:b/>
          <w:szCs w:val="28"/>
        </w:rPr>
      </w:pPr>
    </w:p>
    <w:p w14:paraId="43757815" w14:textId="77777777" w:rsidR="00995DD2" w:rsidRDefault="00995DD2" w:rsidP="00BC627B">
      <w:pPr>
        <w:spacing w:after="0" w:line="240" w:lineRule="auto"/>
        <w:jc w:val="center"/>
        <w:rPr>
          <w:rFonts w:cs="Times New Roman"/>
          <w:b/>
          <w:szCs w:val="28"/>
        </w:rPr>
      </w:pPr>
    </w:p>
    <w:p w14:paraId="0C8C93BA" w14:textId="77777777" w:rsidR="00995DD2" w:rsidRDefault="00995DD2" w:rsidP="00BC627B">
      <w:pPr>
        <w:spacing w:after="0" w:line="240" w:lineRule="auto"/>
        <w:jc w:val="center"/>
        <w:rPr>
          <w:rFonts w:cs="Times New Roman"/>
          <w:b/>
          <w:szCs w:val="28"/>
        </w:rPr>
      </w:pPr>
    </w:p>
    <w:p w14:paraId="080BEEBC" w14:textId="77777777" w:rsidR="00701991" w:rsidRPr="00701991" w:rsidRDefault="00701991" w:rsidP="00BC627B">
      <w:pPr>
        <w:spacing w:after="0" w:line="240" w:lineRule="auto"/>
        <w:jc w:val="center"/>
        <w:rPr>
          <w:rFonts w:cs="Times New Roman"/>
          <w:b/>
          <w:szCs w:val="28"/>
        </w:rPr>
      </w:pPr>
    </w:p>
    <w:p w14:paraId="4CD2638F" w14:textId="77777777" w:rsidR="00DD125B" w:rsidRPr="00701991" w:rsidRDefault="00DD125B" w:rsidP="00BC627B">
      <w:pPr>
        <w:spacing w:after="0" w:line="240" w:lineRule="auto"/>
        <w:jc w:val="center"/>
        <w:rPr>
          <w:rFonts w:cs="Times New Roman"/>
          <w:b/>
          <w:szCs w:val="28"/>
        </w:rPr>
      </w:pPr>
      <w:r w:rsidRPr="00701991">
        <w:rPr>
          <w:rFonts w:cs="Times New Roman"/>
          <w:b/>
          <w:szCs w:val="28"/>
        </w:rPr>
        <w:t>ВЫПУСКНАЯ КВАЛИФИКАЦИОННАЯ РАБОТА</w:t>
      </w:r>
    </w:p>
    <w:p w14:paraId="3E4246CE" w14:textId="0486AC58" w:rsidR="00DD125B" w:rsidRPr="00701991" w:rsidRDefault="00DD125B" w:rsidP="00BC627B">
      <w:pPr>
        <w:spacing w:after="0" w:line="240" w:lineRule="auto"/>
        <w:jc w:val="center"/>
        <w:rPr>
          <w:rFonts w:cs="Times New Roman"/>
          <w:szCs w:val="28"/>
        </w:rPr>
      </w:pPr>
      <w:r w:rsidRPr="00701991">
        <w:rPr>
          <w:rFonts w:cs="Times New Roman"/>
          <w:szCs w:val="28"/>
        </w:rPr>
        <w:t>НА ТЕМУ:</w:t>
      </w:r>
      <w:r w:rsidR="0086304C" w:rsidRPr="00701991">
        <w:rPr>
          <w:color w:val="000000"/>
          <w:szCs w:val="28"/>
        </w:rPr>
        <w:t xml:space="preserve"> </w:t>
      </w:r>
      <w:r w:rsidR="0086304C" w:rsidRPr="00701991">
        <w:rPr>
          <w:rFonts w:cs="Times New Roman"/>
          <w:color w:val="000000"/>
          <w:szCs w:val="28"/>
        </w:rPr>
        <w:t>ПРОФИЛАКТИКА СТОМАТОЛОГИЧЕСКИХ ЗАБОЛЕВАНИЙ У ДЕТЕЙ. СОВРЕМЕННОЕ СОСТОЯНИЕ ПРОБЛЕМЫ: НАУКОМЕТРИЧЕСКИЙ АНАЛИЗ</w:t>
      </w:r>
      <w:r w:rsidR="00D34E89">
        <w:rPr>
          <w:rFonts w:cs="Times New Roman"/>
          <w:color w:val="000000"/>
          <w:szCs w:val="28"/>
        </w:rPr>
        <w:t xml:space="preserve"> РЕФЕРАТИВНОЙ БАЗЫ ДАННЫХ ПУБЛИКАЦИЙ РИНЦ</w:t>
      </w:r>
      <w:r w:rsidR="00701991">
        <w:rPr>
          <w:rFonts w:cs="Times New Roman"/>
          <w:color w:val="000000"/>
          <w:szCs w:val="28"/>
        </w:rPr>
        <w:t>.</w:t>
      </w:r>
    </w:p>
    <w:p w14:paraId="0FA32F38" w14:textId="77777777" w:rsidR="00DD125B" w:rsidRDefault="00DD125B" w:rsidP="00BC627B">
      <w:pPr>
        <w:spacing w:after="0" w:line="240" w:lineRule="auto"/>
        <w:jc w:val="center"/>
        <w:rPr>
          <w:rFonts w:cs="Times New Roman"/>
          <w:szCs w:val="28"/>
        </w:rPr>
      </w:pPr>
    </w:p>
    <w:p w14:paraId="02573DC8" w14:textId="77777777" w:rsidR="00995DD2" w:rsidRDefault="00995DD2" w:rsidP="00BC627B">
      <w:pPr>
        <w:spacing w:after="0" w:line="240" w:lineRule="auto"/>
        <w:jc w:val="center"/>
        <w:rPr>
          <w:rFonts w:cs="Times New Roman"/>
          <w:szCs w:val="28"/>
        </w:rPr>
      </w:pPr>
    </w:p>
    <w:p w14:paraId="67E9CB3D" w14:textId="77777777" w:rsidR="00995DD2" w:rsidRDefault="00995DD2" w:rsidP="00BC627B">
      <w:pPr>
        <w:spacing w:after="0" w:line="240" w:lineRule="auto"/>
        <w:jc w:val="center"/>
        <w:rPr>
          <w:rFonts w:cs="Times New Roman"/>
          <w:szCs w:val="28"/>
        </w:rPr>
      </w:pPr>
    </w:p>
    <w:p w14:paraId="0F26DC1A" w14:textId="77777777" w:rsidR="00995DD2" w:rsidRDefault="00995DD2" w:rsidP="00BC627B">
      <w:pPr>
        <w:spacing w:after="0" w:line="240" w:lineRule="auto"/>
        <w:jc w:val="center"/>
        <w:rPr>
          <w:rFonts w:cs="Times New Roman"/>
          <w:szCs w:val="28"/>
        </w:rPr>
      </w:pPr>
    </w:p>
    <w:p w14:paraId="60D67C01" w14:textId="77777777" w:rsidR="00995DD2" w:rsidRDefault="00995DD2" w:rsidP="00BC627B">
      <w:pPr>
        <w:spacing w:after="0" w:line="240" w:lineRule="auto"/>
        <w:jc w:val="center"/>
        <w:rPr>
          <w:rFonts w:cs="Times New Roman"/>
          <w:szCs w:val="28"/>
        </w:rPr>
      </w:pPr>
    </w:p>
    <w:p w14:paraId="1F6012CC" w14:textId="77777777" w:rsidR="00995DD2" w:rsidRDefault="00995DD2" w:rsidP="00BC627B">
      <w:pPr>
        <w:spacing w:after="0" w:line="240" w:lineRule="auto"/>
        <w:jc w:val="center"/>
        <w:rPr>
          <w:rFonts w:cs="Times New Roman"/>
          <w:szCs w:val="28"/>
        </w:rPr>
      </w:pPr>
    </w:p>
    <w:p w14:paraId="43BDED2F" w14:textId="77777777" w:rsidR="00995DD2" w:rsidRDefault="00995DD2" w:rsidP="00BC627B">
      <w:pPr>
        <w:spacing w:after="0" w:line="240" w:lineRule="auto"/>
        <w:jc w:val="center"/>
        <w:rPr>
          <w:rFonts w:cs="Times New Roman"/>
          <w:szCs w:val="28"/>
        </w:rPr>
      </w:pPr>
    </w:p>
    <w:p w14:paraId="6840EC14" w14:textId="77777777" w:rsidR="00995DD2" w:rsidRDefault="00995DD2" w:rsidP="00BC627B">
      <w:pPr>
        <w:spacing w:after="0" w:line="240" w:lineRule="auto"/>
        <w:jc w:val="center"/>
        <w:rPr>
          <w:rFonts w:cs="Times New Roman"/>
          <w:szCs w:val="28"/>
        </w:rPr>
      </w:pPr>
    </w:p>
    <w:p w14:paraId="2A7139A0" w14:textId="77777777" w:rsidR="00995DD2" w:rsidRDefault="00995DD2" w:rsidP="00D34E89">
      <w:pPr>
        <w:spacing w:after="0" w:line="240" w:lineRule="auto"/>
        <w:rPr>
          <w:rFonts w:cs="Times New Roman"/>
          <w:szCs w:val="28"/>
        </w:rPr>
      </w:pPr>
      <w:bookmarkStart w:id="0" w:name="_GoBack"/>
      <w:bookmarkEnd w:id="0"/>
    </w:p>
    <w:p w14:paraId="54BC70E9" w14:textId="77777777" w:rsidR="00995DD2" w:rsidRDefault="00995DD2" w:rsidP="00BC627B">
      <w:pPr>
        <w:spacing w:after="0" w:line="240" w:lineRule="auto"/>
        <w:jc w:val="center"/>
        <w:rPr>
          <w:rFonts w:cs="Times New Roman"/>
          <w:szCs w:val="28"/>
        </w:rPr>
      </w:pPr>
    </w:p>
    <w:p w14:paraId="5C4486EA" w14:textId="77777777" w:rsidR="00701991" w:rsidRDefault="00701991" w:rsidP="00BC627B">
      <w:pPr>
        <w:spacing w:after="0" w:line="240" w:lineRule="auto"/>
        <w:jc w:val="center"/>
        <w:rPr>
          <w:rFonts w:cs="Times New Roman"/>
          <w:szCs w:val="28"/>
        </w:rPr>
      </w:pPr>
    </w:p>
    <w:p w14:paraId="4BF8AAE7" w14:textId="77777777" w:rsidR="00701991" w:rsidRDefault="00701991" w:rsidP="00BC627B">
      <w:pPr>
        <w:spacing w:after="0" w:line="240" w:lineRule="auto"/>
        <w:ind w:firstLine="4678"/>
        <w:rPr>
          <w:rFonts w:cs="Times New Roman"/>
          <w:szCs w:val="28"/>
        </w:rPr>
      </w:pPr>
      <w:r>
        <w:rPr>
          <w:rFonts w:cs="Times New Roman"/>
          <w:szCs w:val="28"/>
        </w:rPr>
        <w:t>Выполнил</w:t>
      </w:r>
    </w:p>
    <w:p w14:paraId="1DC14F57" w14:textId="77777777" w:rsidR="00DD125B" w:rsidRPr="00701991" w:rsidRDefault="00DD125B" w:rsidP="00BC627B">
      <w:pPr>
        <w:spacing w:after="0" w:line="240" w:lineRule="auto"/>
        <w:ind w:firstLine="4678"/>
        <w:rPr>
          <w:rFonts w:cs="Times New Roman"/>
          <w:szCs w:val="28"/>
        </w:rPr>
      </w:pPr>
      <w:r w:rsidRPr="00701991">
        <w:rPr>
          <w:rFonts w:cs="Times New Roman"/>
          <w:szCs w:val="28"/>
        </w:rPr>
        <w:t>студент</w:t>
      </w:r>
      <w:r w:rsidR="00701991">
        <w:rPr>
          <w:rFonts w:cs="Times New Roman"/>
          <w:szCs w:val="28"/>
        </w:rPr>
        <w:t xml:space="preserve"> </w:t>
      </w:r>
      <w:r w:rsidRPr="00701991">
        <w:rPr>
          <w:rFonts w:cs="Times New Roman"/>
          <w:szCs w:val="28"/>
        </w:rPr>
        <w:t>5 курса 528 группы</w:t>
      </w:r>
    </w:p>
    <w:p w14:paraId="1C0D73E8" w14:textId="77777777" w:rsidR="00DD125B" w:rsidRPr="00701991" w:rsidRDefault="00DD125B" w:rsidP="00BC627B">
      <w:pPr>
        <w:spacing w:after="0" w:line="240" w:lineRule="auto"/>
        <w:ind w:firstLine="4678"/>
        <w:rPr>
          <w:rFonts w:cs="Times New Roman"/>
          <w:szCs w:val="28"/>
        </w:rPr>
      </w:pPr>
      <w:r w:rsidRPr="00701991">
        <w:rPr>
          <w:rFonts w:cs="Times New Roman"/>
          <w:szCs w:val="28"/>
        </w:rPr>
        <w:t>Матвейков Данила Викторович</w:t>
      </w:r>
    </w:p>
    <w:p w14:paraId="4B2440B4" w14:textId="77777777" w:rsidR="00DD125B" w:rsidRPr="00701991" w:rsidRDefault="00DD125B" w:rsidP="00BC627B">
      <w:pPr>
        <w:spacing w:after="0" w:line="240" w:lineRule="auto"/>
        <w:ind w:firstLine="4678"/>
        <w:rPr>
          <w:rFonts w:cs="Times New Roman"/>
          <w:szCs w:val="28"/>
        </w:rPr>
      </w:pPr>
      <w:r w:rsidRPr="00701991">
        <w:rPr>
          <w:rFonts w:cs="Times New Roman"/>
          <w:szCs w:val="28"/>
        </w:rPr>
        <w:t>Научный руководитель</w:t>
      </w:r>
    </w:p>
    <w:p w14:paraId="48D326C9" w14:textId="77777777" w:rsidR="00701991" w:rsidRDefault="00701991" w:rsidP="00BC627B">
      <w:pPr>
        <w:spacing w:after="0" w:line="240" w:lineRule="auto"/>
        <w:ind w:firstLine="4678"/>
        <w:rPr>
          <w:rFonts w:cs="Times New Roman"/>
          <w:szCs w:val="28"/>
        </w:rPr>
      </w:pPr>
      <w:r>
        <w:rPr>
          <w:rFonts w:cs="Times New Roman"/>
          <w:szCs w:val="28"/>
        </w:rPr>
        <w:t>доктор медицинских наук</w:t>
      </w:r>
    </w:p>
    <w:p w14:paraId="6783CE59" w14:textId="77777777" w:rsidR="00DD125B" w:rsidRPr="00701991" w:rsidRDefault="00701991" w:rsidP="00BC627B">
      <w:pPr>
        <w:spacing w:after="0" w:line="240" w:lineRule="auto"/>
        <w:ind w:firstLine="4678"/>
        <w:rPr>
          <w:rFonts w:cs="Times New Roman"/>
          <w:szCs w:val="28"/>
        </w:rPr>
      </w:pPr>
      <w:r>
        <w:rPr>
          <w:rFonts w:cs="Times New Roman"/>
          <w:szCs w:val="28"/>
        </w:rPr>
        <w:t>Соколович Натали</w:t>
      </w:r>
      <w:r w:rsidR="00DD125B" w:rsidRPr="00701991">
        <w:rPr>
          <w:rFonts w:cs="Times New Roman"/>
          <w:szCs w:val="28"/>
        </w:rPr>
        <w:t>я Александровна</w:t>
      </w:r>
    </w:p>
    <w:p w14:paraId="46902AA9" w14:textId="77777777" w:rsidR="00DD125B" w:rsidRDefault="00DD125B" w:rsidP="00BC627B">
      <w:pPr>
        <w:spacing w:after="0" w:line="240" w:lineRule="auto"/>
        <w:jc w:val="center"/>
        <w:rPr>
          <w:rFonts w:cs="Times New Roman"/>
          <w:b/>
          <w:szCs w:val="28"/>
        </w:rPr>
      </w:pPr>
    </w:p>
    <w:p w14:paraId="23C178AD" w14:textId="77777777" w:rsidR="00DD125B" w:rsidRPr="00701991" w:rsidRDefault="00DD125B" w:rsidP="00BC627B">
      <w:pPr>
        <w:spacing w:after="0" w:line="240" w:lineRule="auto"/>
        <w:jc w:val="center"/>
        <w:rPr>
          <w:rFonts w:cs="Times New Roman"/>
          <w:szCs w:val="28"/>
        </w:rPr>
      </w:pPr>
      <w:r w:rsidRPr="00701991">
        <w:rPr>
          <w:rFonts w:cs="Times New Roman"/>
          <w:szCs w:val="28"/>
        </w:rPr>
        <w:t>Санкт-Петербург</w:t>
      </w:r>
    </w:p>
    <w:p w14:paraId="503F522C" w14:textId="77777777" w:rsidR="00701991" w:rsidRDefault="00DD125B" w:rsidP="00BC627B">
      <w:pPr>
        <w:spacing w:after="0" w:line="240" w:lineRule="auto"/>
        <w:jc w:val="center"/>
        <w:rPr>
          <w:rFonts w:cs="Times New Roman"/>
          <w:szCs w:val="28"/>
        </w:rPr>
        <w:sectPr w:rsidR="00701991" w:rsidSect="00701991">
          <w:headerReference w:type="default" r:id="rId8"/>
          <w:pgSz w:w="11906" w:h="16838"/>
          <w:pgMar w:top="1134" w:right="1134" w:bottom="1134" w:left="1701" w:header="709" w:footer="709" w:gutter="0"/>
          <w:cols w:space="708"/>
          <w:titlePg/>
          <w:docGrid w:linePitch="381"/>
        </w:sectPr>
      </w:pPr>
      <w:r w:rsidRPr="00701991">
        <w:rPr>
          <w:rFonts w:cs="Times New Roman"/>
          <w:szCs w:val="28"/>
        </w:rPr>
        <w:t>2018</w:t>
      </w:r>
    </w:p>
    <w:p w14:paraId="28404D35" w14:textId="77777777" w:rsidR="00701991" w:rsidRPr="00701991" w:rsidRDefault="00701991" w:rsidP="00BC627B">
      <w:pPr>
        <w:spacing w:after="0" w:line="240" w:lineRule="auto"/>
        <w:jc w:val="center"/>
        <w:rPr>
          <w:rFonts w:eastAsia="Times New Roman" w:cs="Times New Roman"/>
          <w:szCs w:val="28"/>
          <w:lang w:eastAsia="ru-RU"/>
        </w:rPr>
      </w:pPr>
      <w:r w:rsidRPr="00701991">
        <w:rPr>
          <w:rFonts w:eastAsia="Times New Roman" w:cs="Times New Roman"/>
          <w:szCs w:val="28"/>
          <w:lang w:eastAsia="ru-RU"/>
        </w:rPr>
        <w:lastRenderedPageBreak/>
        <w:t>ОГЛАВЛЕНИЕ</w:t>
      </w:r>
    </w:p>
    <w:tbl>
      <w:tblPr>
        <w:tblW w:w="9356" w:type="dxa"/>
        <w:tblInd w:w="29" w:type="dxa"/>
        <w:tblLayout w:type="fixed"/>
        <w:tblCellMar>
          <w:left w:w="28" w:type="dxa"/>
          <w:right w:w="28" w:type="dxa"/>
        </w:tblCellMar>
        <w:tblLook w:val="04A0" w:firstRow="1" w:lastRow="0" w:firstColumn="1" w:lastColumn="0" w:noHBand="0" w:noVBand="1"/>
      </w:tblPr>
      <w:tblGrid>
        <w:gridCol w:w="8646"/>
        <w:gridCol w:w="710"/>
      </w:tblGrid>
      <w:tr w:rsidR="00701991" w:rsidRPr="00701991" w14:paraId="7E3CEDC2" w14:textId="77777777" w:rsidTr="00486560">
        <w:trPr>
          <w:trHeight w:val="558"/>
        </w:trPr>
        <w:tc>
          <w:tcPr>
            <w:tcW w:w="8646" w:type="dxa"/>
            <w:vAlign w:val="center"/>
          </w:tcPr>
          <w:p w14:paraId="45DEC152" w14:textId="77777777" w:rsidR="00701991" w:rsidRPr="00486560" w:rsidRDefault="00701991" w:rsidP="00BC627B">
            <w:pPr>
              <w:spacing w:after="0" w:line="240" w:lineRule="auto"/>
              <w:jc w:val="both"/>
              <w:rPr>
                <w:rFonts w:eastAsia="Times New Roman" w:cs="Times New Roman"/>
                <w:color w:val="000000" w:themeColor="text1"/>
                <w:szCs w:val="28"/>
                <w:lang w:eastAsia="ru-RU"/>
              </w:rPr>
            </w:pPr>
          </w:p>
        </w:tc>
        <w:tc>
          <w:tcPr>
            <w:tcW w:w="710" w:type="dxa"/>
            <w:vAlign w:val="center"/>
          </w:tcPr>
          <w:p w14:paraId="0DAB432E" w14:textId="77777777" w:rsidR="00701991" w:rsidRPr="00701991" w:rsidRDefault="00701991" w:rsidP="00BC627B">
            <w:pPr>
              <w:spacing w:after="0" w:line="240" w:lineRule="auto"/>
              <w:jc w:val="center"/>
              <w:rPr>
                <w:rFonts w:eastAsia="Calibri" w:cs="Times New Roman"/>
                <w:szCs w:val="28"/>
              </w:rPr>
            </w:pPr>
            <w:r w:rsidRPr="00701991">
              <w:rPr>
                <w:rFonts w:eastAsia="Calibri" w:cs="Times New Roman"/>
                <w:szCs w:val="28"/>
              </w:rPr>
              <w:t>Стр.</w:t>
            </w:r>
          </w:p>
        </w:tc>
      </w:tr>
      <w:tr w:rsidR="00701991" w:rsidRPr="00701991" w14:paraId="0E245390" w14:textId="77777777" w:rsidTr="00486560">
        <w:trPr>
          <w:trHeight w:val="20"/>
        </w:trPr>
        <w:tc>
          <w:tcPr>
            <w:tcW w:w="8646" w:type="dxa"/>
            <w:shd w:val="clear" w:color="auto" w:fill="FFFFFF" w:themeFill="background1"/>
            <w:vAlign w:val="bottom"/>
          </w:tcPr>
          <w:p w14:paraId="027A3892" w14:textId="7C6C377D" w:rsidR="00701991" w:rsidRPr="00486560" w:rsidRDefault="00701991" w:rsidP="000307D8">
            <w:pPr>
              <w:spacing w:after="0" w:line="240" w:lineRule="auto"/>
              <w:jc w:val="both"/>
              <w:rPr>
                <w:rFonts w:eastAsia="Times New Roman" w:cs="Times New Roman"/>
                <w:color w:val="000000" w:themeColor="text1"/>
                <w:szCs w:val="28"/>
                <w:lang w:eastAsia="ru-RU"/>
              </w:rPr>
            </w:pPr>
            <w:r w:rsidRPr="00486560">
              <w:rPr>
                <w:rFonts w:eastAsia="Times New Roman" w:cs="Times New Roman"/>
                <w:color w:val="000000" w:themeColor="text1"/>
                <w:szCs w:val="28"/>
                <w:lang w:eastAsia="ru-RU"/>
              </w:rPr>
              <w:t>ВВЕДЕНИЕ………………………………………………………………….</w:t>
            </w:r>
            <w:r w:rsidR="000307D8" w:rsidRPr="00486560">
              <w:rPr>
                <w:rFonts w:eastAsia="Calibri" w:cs="Times New Roman"/>
                <w:color w:val="000000" w:themeColor="text1"/>
                <w:szCs w:val="28"/>
              </w:rPr>
              <w:t xml:space="preserve"> </w:t>
            </w:r>
          </w:p>
        </w:tc>
        <w:tc>
          <w:tcPr>
            <w:tcW w:w="710" w:type="dxa"/>
            <w:shd w:val="clear" w:color="auto" w:fill="FFFFFF" w:themeFill="background1"/>
            <w:vAlign w:val="bottom"/>
          </w:tcPr>
          <w:p w14:paraId="25D8EDB7" w14:textId="3A5C1ABF" w:rsidR="00701991" w:rsidRPr="00486560" w:rsidRDefault="000307D8" w:rsidP="00BC627B">
            <w:pPr>
              <w:spacing w:after="0" w:line="240" w:lineRule="auto"/>
              <w:jc w:val="center"/>
              <w:rPr>
                <w:rFonts w:eastAsia="Calibri" w:cs="Times New Roman"/>
                <w:color w:val="000000" w:themeColor="text1"/>
                <w:szCs w:val="28"/>
              </w:rPr>
            </w:pPr>
            <w:r w:rsidRPr="00486560">
              <w:rPr>
                <w:rFonts w:eastAsia="Calibri" w:cs="Times New Roman"/>
                <w:color w:val="000000" w:themeColor="text1"/>
                <w:szCs w:val="28"/>
              </w:rPr>
              <w:t>4</w:t>
            </w:r>
          </w:p>
        </w:tc>
      </w:tr>
      <w:tr w:rsidR="00701991" w:rsidRPr="00701991" w14:paraId="2894F4CD" w14:textId="77777777" w:rsidTr="00486560">
        <w:trPr>
          <w:trHeight w:val="20"/>
        </w:trPr>
        <w:tc>
          <w:tcPr>
            <w:tcW w:w="8646" w:type="dxa"/>
            <w:shd w:val="clear" w:color="auto" w:fill="FFFFFF" w:themeFill="background1"/>
            <w:vAlign w:val="center"/>
          </w:tcPr>
          <w:p w14:paraId="22A669C5" w14:textId="77777777" w:rsidR="00701991" w:rsidRPr="00486560" w:rsidRDefault="00701991" w:rsidP="00BC627B">
            <w:pPr>
              <w:spacing w:after="0" w:line="240" w:lineRule="auto"/>
              <w:jc w:val="both"/>
              <w:rPr>
                <w:rFonts w:eastAsia="Times New Roman" w:cs="Times New Roman"/>
                <w:color w:val="000000" w:themeColor="text1"/>
                <w:szCs w:val="28"/>
                <w:lang w:eastAsia="ru-RU"/>
              </w:rPr>
            </w:pPr>
            <w:r w:rsidRPr="00486560">
              <w:rPr>
                <w:rFonts w:eastAsia="Calibri" w:cs="Times New Roman"/>
                <w:color w:val="000000" w:themeColor="text1"/>
                <w:szCs w:val="28"/>
              </w:rPr>
              <w:t xml:space="preserve">Глава 1 </w:t>
            </w:r>
            <w:r w:rsidR="006D47BF" w:rsidRPr="00486560">
              <w:rPr>
                <w:color w:val="000000" w:themeColor="text1"/>
                <w:szCs w:val="28"/>
              </w:rPr>
              <w:t>ПРОФИЛАКТИКА СТОМАТОЛОГИЧЕСКИХ ЗАБОЛЕВАНИЙ</w:t>
            </w:r>
            <w:r w:rsidR="006D47BF" w:rsidRPr="00486560">
              <w:rPr>
                <w:rFonts w:eastAsia="Times New Roman" w:cs="Times New Roman"/>
                <w:color w:val="000000" w:themeColor="text1"/>
                <w:szCs w:val="28"/>
                <w:lang w:eastAsia="ru-RU"/>
              </w:rPr>
              <w:t xml:space="preserve"> </w:t>
            </w:r>
            <w:r w:rsidRPr="00486560">
              <w:rPr>
                <w:rFonts w:eastAsia="Times New Roman" w:cs="Times New Roman"/>
                <w:color w:val="000000" w:themeColor="text1"/>
                <w:szCs w:val="28"/>
                <w:lang w:eastAsia="ru-RU"/>
              </w:rPr>
              <w:t>(ОБЗО</w:t>
            </w:r>
            <w:r w:rsidR="00995DD2" w:rsidRPr="00486560">
              <w:rPr>
                <w:rFonts w:eastAsia="Times New Roman" w:cs="Times New Roman"/>
                <w:color w:val="000000" w:themeColor="text1"/>
                <w:szCs w:val="28"/>
                <w:lang w:eastAsia="ru-RU"/>
              </w:rPr>
              <w:t>Р ЛИТЕРАТУРЫ)………………….……....……</w:t>
            </w:r>
          </w:p>
        </w:tc>
        <w:tc>
          <w:tcPr>
            <w:tcW w:w="710" w:type="dxa"/>
            <w:shd w:val="clear" w:color="auto" w:fill="FFFFFF" w:themeFill="background1"/>
            <w:vAlign w:val="bottom"/>
          </w:tcPr>
          <w:p w14:paraId="653475B8" w14:textId="2B219153" w:rsidR="00701991" w:rsidRPr="00486560" w:rsidRDefault="00231009" w:rsidP="00BC627B">
            <w:pPr>
              <w:spacing w:after="0" w:line="240" w:lineRule="auto"/>
              <w:jc w:val="center"/>
              <w:rPr>
                <w:rFonts w:eastAsia="Calibri" w:cs="Times New Roman"/>
                <w:color w:val="000000" w:themeColor="text1"/>
                <w:szCs w:val="28"/>
              </w:rPr>
            </w:pPr>
            <w:r>
              <w:rPr>
                <w:rFonts w:eastAsia="Calibri" w:cs="Times New Roman"/>
                <w:color w:val="000000" w:themeColor="text1"/>
                <w:szCs w:val="28"/>
              </w:rPr>
              <w:t>6</w:t>
            </w:r>
          </w:p>
        </w:tc>
      </w:tr>
      <w:tr w:rsidR="00701991" w:rsidRPr="00701991" w14:paraId="4F555B48" w14:textId="77777777" w:rsidTr="00486560">
        <w:trPr>
          <w:trHeight w:val="20"/>
        </w:trPr>
        <w:tc>
          <w:tcPr>
            <w:tcW w:w="8646" w:type="dxa"/>
            <w:shd w:val="clear" w:color="auto" w:fill="FFFFFF" w:themeFill="background1"/>
          </w:tcPr>
          <w:p w14:paraId="758037F5" w14:textId="77777777" w:rsidR="00701991" w:rsidRPr="00486560" w:rsidRDefault="00701991" w:rsidP="00BC627B">
            <w:pPr>
              <w:spacing w:after="0" w:line="240" w:lineRule="auto"/>
              <w:ind w:firstLine="851"/>
              <w:jc w:val="both"/>
              <w:rPr>
                <w:rFonts w:eastAsia="Calibri" w:cs="Times New Roman"/>
                <w:color w:val="000000" w:themeColor="text1"/>
                <w:szCs w:val="28"/>
              </w:rPr>
            </w:pPr>
            <w:r w:rsidRPr="00486560">
              <w:rPr>
                <w:rFonts w:eastAsia="Calibri" w:cs="Times New Roman"/>
                <w:color w:val="000000" w:themeColor="text1"/>
                <w:szCs w:val="28"/>
              </w:rPr>
              <w:t>1.1 </w:t>
            </w:r>
            <w:r w:rsidR="00995DD2" w:rsidRPr="00486560">
              <w:rPr>
                <w:rFonts w:eastAsia="Times New Roman"/>
                <w:color w:val="000000" w:themeColor="text1"/>
                <w:szCs w:val="28"/>
              </w:rPr>
              <w:t>Профилактика стоматологических заболеваний. Основные понятия, уровни, виды и методы……………………………………….</w:t>
            </w:r>
            <w:r w:rsidRPr="00486560">
              <w:rPr>
                <w:rFonts w:eastAsia="Calibri" w:cs="Times New Roman"/>
                <w:color w:val="000000" w:themeColor="text1"/>
                <w:szCs w:val="28"/>
              </w:rPr>
              <w:t>..</w:t>
            </w:r>
          </w:p>
        </w:tc>
        <w:tc>
          <w:tcPr>
            <w:tcW w:w="710" w:type="dxa"/>
            <w:shd w:val="clear" w:color="auto" w:fill="FFFFFF" w:themeFill="background1"/>
            <w:vAlign w:val="bottom"/>
          </w:tcPr>
          <w:p w14:paraId="52EFA9E3" w14:textId="04C92C2E" w:rsidR="00701991" w:rsidRPr="00486560" w:rsidRDefault="00231009" w:rsidP="00BC627B">
            <w:pPr>
              <w:spacing w:after="0" w:line="240" w:lineRule="auto"/>
              <w:jc w:val="center"/>
              <w:rPr>
                <w:rFonts w:eastAsia="Calibri" w:cs="Times New Roman"/>
                <w:color w:val="000000" w:themeColor="text1"/>
                <w:szCs w:val="28"/>
              </w:rPr>
            </w:pPr>
            <w:r>
              <w:rPr>
                <w:rFonts w:eastAsia="Calibri" w:cs="Times New Roman"/>
                <w:color w:val="000000" w:themeColor="text1"/>
                <w:szCs w:val="28"/>
              </w:rPr>
              <w:t>6</w:t>
            </w:r>
          </w:p>
        </w:tc>
      </w:tr>
      <w:tr w:rsidR="00701991" w:rsidRPr="00701991" w14:paraId="401ABD02" w14:textId="77777777" w:rsidTr="00486560">
        <w:trPr>
          <w:trHeight w:val="361"/>
        </w:trPr>
        <w:tc>
          <w:tcPr>
            <w:tcW w:w="8646" w:type="dxa"/>
            <w:shd w:val="clear" w:color="auto" w:fill="FFFFFF" w:themeFill="background1"/>
            <w:vAlign w:val="center"/>
          </w:tcPr>
          <w:p w14:paraId="189BAFA0" w14:textId="77777777" w:rsidR="00701991" w:rsidRPr="00486560" w:rsidRDefault="00995DD2" w:rsidP="00995DD2">
            <w:pPr>
              <w:spacing w:after="0" w:line="240" w:lineRule="auto"/>
              <w:ind w:firstLine="851"/>
              <w:jc w:val="both"/>
              <w:rPr>
                <w:rFonts w:eastAsia="Calibri" w:cs="Times New Roman"/>
                <w:color w:val="000000" w:themeColor="text1"/>
                <w:szCs w:val="28"/>
              </w:rPr>
            </w:pPr>
            <w:r w:rsidRPr="00486560">
              <w:rPr>
                <w:rFonts w:eastAsia="Times New Roman"/>
                <w:color w:val="000000" w:themeColor="text1"/>
                <w:szCs w:val="28"/>
              </w:rPr>
              <w:t>1.2 Особенности профилактики зубочелюстных аномалий</w:t>
            </w:r>
            <w:r w:rsidR="00701991" w:rsidRPr="00486560">
              <w:rPr>
                <w:rFonts w:eastAsia="Calibri" w:cs="Times New Roman"/>
                <w:color w:val="000000" w:themeColor="text1"/>
                <w:szCs w:val="28"/>
              </w:rPr>
              <w:t>……</w:t>
            </w:r>
          </w:p>
        </w:tc>
        <w:tc>
          <w:tcPr>
            <w:tcW w:w="710" w:type="dxa"/>
            <w:shd w:val="clear" w:color="auto" w:fill="FFFFFF" w:themeFill="background1"/>
            <w:vAlign w:val="bottom"/>
          </w:tcPr>
          <w:p w14:paraId="27AD5821" w14:textId="739F5936" w:rsidR="00701991" w:rsidRPr="00486560" w:rsidRDefault="000307D8" w:rsidP="00BC627B">
            <w:pPr>
              <w:spacing w:after="0" w:line="240" w:lineRule="auto"/>
              <w:jc w:val="center"/>
              <w:rPr>
                <w:rFonts w:eastAsia="Calibri" w:cs="Times New Roman"/>
                <w:color w:val="000000" w:themeColor="text1"/>
                <w:szCs w:val="28"/>
              </w:rPr>
            </w:pPr>
            <w:r w:rsidRPr="00486560">
              <w:rPr>
                <w:rFonts w:eastAsia="Calibri" w:cs="Times New Roman"/>
                <w:color w:val="000000" w:themeColor="text1"/>
                <w:szCs w:val="28"/>
              </w:rPr>
              <w:t>1</w:t>
            </w:r>
            <w:r w:rsidR="00231009">
              <w:rPr>
                <w:rFonts w:eastAsia="Calibri" w:cs="Times New Roman"/>
                <w:color w:val="000000" w:themeColor="text1"/>
                <w:szCs w:val="28"/>
              </w:rPr>
              <w:t>1</w:t>
            </w:r>
          </w:p>
        </w:tc>
      </w:tr>
      <w:tr w:rsidR="00701991" w:rsidRPr="00701991" w14:paraId="2B4C2C4A" w14:textId="77777777" w:rsidTr="00486560">
        <w:trPr>
          <w:trHeight w:val="20"/>
        </w:trPr>
        <w:tc>
          <w:tcPr>
            <w:tcW w:w="8646" w:type="dxa"/>
            <w:shd w:val="clear" w:color="auto" w:fill="FFFFFF" w:themeFill="background1"/>
            <w:vAlign w:val="center"/>
          </w:tcPr>
          <w:p w14:paraId="5CD1D974" w14:textId="77777777" w:rsidR="00701991" w:rsidRPr="00486560" w:rsidRDefault="00995DD2" w:rsidP="00995DD2">
            <w:pPr>
              <w:spacing w:after="0" w:line="240" w:lineRule="auto"/>
              <w:ind w:firstLine="851"/>
              <w:jc w:val="both"/>
              <w:rPr>
                <w:rFonts w:eastAsia="Calibri" w:cs="Times New Roman"/>
                <w:color w:val="000000" w:themeColor="text1"/>
                <w:szCs w:val="28"/>
              </w:rPr>
            </w:pPr>
            <w:r w:rsidRPr="00486560">
              <w:rPr>
                <w:rFonts w:eastAsia="Times New Roman"/>
                <w:color w:val="000000" w:themeColor="text1"/>
                <w:szCs w:val="28"/>
              </w:rPr>
              <w:t>1.3 Особенности профилактики кариеса</w:t>
            </w:r>
            <w:r w:rsidR="00701991" w:rsidRPr="00486560">
              <w:rPr>
                <w:rFonts w:eastAsia="Calibri" w:cs="Times New Roman"/>
                <w:color w:val="000000" w:themeColor="text1"/>
                <w:szCs w:val="28"/>
              </w:rPr>
              <w:t>………….…..…...…….</w:t>
            </w:r>
          </w:p>
        </w:tc>
        <w:tc>
          <w:tcPr>
            <w:tcW w:w="710" w:type="dxa"/>
            <w:shd w:val="clear" w:color="auto" w:fill="FFFFFF" w:themeFill="background1"/>
            <w:vAlign w:val="bottom"/>
          </w:tcPr>
          <w:p w14:paraId="79902E46" w14:textId="6739C439" w:rsidR="00701991" w:rsidRPr="00486560" w:rsidRDefault="000307D8" w:rsidP="00BC627B">
            <w:pPr>
              <w:spacing w:after="0" w:line="240" w:lineRule="auto"/>
              <w:jc w:val="center"/>
              <w:rPr>
                <w:rFonts w:eastAsia="Calibri" w:cs="Times New Roman"/>
                <w:color w:val="000000" w:themeColor="text1"/>
                <w:szCs w:val="28"/>
              </w:rPr>
            </w:pPr>
            <w:r w:rsidRPr="00486560">
              <w:rPr>
                <w:rFonts w:eastAsia="Calibri" w:cs="Times New Roman"/>
                <w:color w:val="000000" w:themeColor="text1"/>
                <w:szCs w:val="28"/>
              </w:rPr>
              <w:t>1</w:t>
            </w:r>
            <w:r w:rsidR="00231009">
              <w:rPr>
                <w:rFonts w:eastAsia="Calibri" w:cs="Times New Roman"/>
                <w:color w:val="000000" w:themeColor="text1"/>
                <w:szCs w:val="28"/>
              </w:rPr>
              <w:t>3</w:t>
            </w:r>
          </w:p>
        </w:tc>
      </w:tr>
      <w:tr w:rsidR="00701991" w:rsidRPr="00701991" w14:paraId="089683CA" w14:textId="77777777" w:rsidTr="00486560">
        <w:trPr>
          <w:trHeight w:val="361"/>
        </w:trPr>
        <w:tc>
          <w:tcPr>
            <w:tcW w:w="8646" w:type="dxa"/>
            <w:shd w:val="clear" w:color="auto" w:fill="FFFFFF" w:themeFill="background1"/>
            <w:vAlign w:val="center"/>
          </w:tcPr>
          <w:p w14:paraId="244BEC46" w14:textId="2E37313A" w:rsidR="00701991" w:rsidRPr="00486560" w:rsidRDefault="00995DD2" w:rsidP="00995DD2">
            <w:pPr>
              <w:spacing w:after="0" w:line="240" w:lineRule="auto"/>
              <w:ind w:firstLine="851"/>
              <w:jc w:val="both"/>
              <w:rPr>
                <w:rFonts w:eastAsia="Calibri" w:cs="Times New Roman"/>
                <w:color w:val="000000" w:themeColor="text1"/>
                <w:szCs w:val="28"/>
              </w:rPr>
            </w:pPr>
            <w:r w:rsidRPr="00486560">
              <w:rPr>
                <w:color w:val="000000" w:themeColor="text1"/>
                <w:szCs w:val="28"/>
              </w:rPr>
              <w:t>1.4 Особенности профилактики заболеваний пародонта</w:t>
            </w:r>
            <w:r w:rsidR="00701991" w:rsidRPr="00486560">
              <w:rPr>
                <w:rFonts w:eastAsia="Times New Roman" w:cs="Times New Roman"/>
                <w:color w:val="000000" w:themeColor="text1"/>
                <w:szCs w:val="28"/>
                <w:lang w:eastAsia="ru-RU"/>
              </w:rPr>
              <w:t>.………..</w:t>
            </w:r>
          </w:p>
        </w:tc>
        <w:tc>
          <w:tcPr>
            <w:tcW w:w="710" w:type="dxa"/>
            <w:shd w:val="clear" w:color="auto" w:fill="FFFFFF" w:themeFill="background1"/>
            <w:vAlign w:val="bottom"/>
          </w:tcPr>
          <w:p w14:paraId="0FB407A8" w14:textId="10A2386F" w:rsidR="00701991" w:rsidRPr="00486560" w:rsidRDefault="000307D8" w:rsidP="00BC627B">
            <w:pPr>
              <w:spacing w:after="0" w:line="240" w:lineRule="auto"/>
              <w:jc w:val="center"/>
              <w:rPr>
                <w:rFonts w:eastAsia="Calibri" w:cs="Times New Roman"/>
                <w:color w:val="000000" w:themeColor="text1"/>
                <w:szCs w:val="28"/>
              </w:rPr>
            </w:pPr>
            <w:r w:rsidRPr="00486560">
              <w:rPr>
                <w:rFonts w:eastAsia="Calibri" w:cs="Times New Roman"/>
                <w:color w:val="000000" w:themeColor="text1"/>
                <w:szCs w:val="28"/>
              </w:rPr>
              <w:t>1</w:t>
            </w:r>
            <w:r w:rsidR="00231009">
              <w:rPr>
                <w:rFonts w:eastAsia="Calibri" w:cs="Times New Roman"/>
                <w:color w:val="000000" w:themeColor="text1"/>
                <w:szCs w:val="28"/>
              </w:rPr>
              <w:t>8</w:t>
            </w:r>
          </w:p>
        </w:tc>
      </w:tr>
      <w:tr w:rsidR="00701991" w:rsidRPr="00701991" w14:paraId="65D666D5" w14:textId="77777777" w:rsidTr="00486560">
        <w:trPr>
          <w:trHeight w:val="20"/>
        </w:trPr>
        <w:tc>
          <w:tcPr>
            <w:tcW w:w="8646" w:type="dxa"/>
            <w:shd w:val="clear" w:color="auto" w:fill="FFFFFF" w:themeFill="background1"/>
            <w:vAlign w:val="center"/>
          </w:tcPr>
          <w:p w14:paraId="114A8200" w14:textId="77777777" w:rsidR="00701991" w:rsidRPr="00486560" w:rsidRDefault="00995DD2" w:rsidP="00BC627B">
            <w:pPr>
              <w:spacing w:after="0" w:line="240" w:lineRule="auto"/>
              <w:ind w:firstLine="851"/>
              <w:jc w:val="both"/>
              <w:rPr>
                <w:rFonts w:eastAsia="Calibri" w:cs="Times New Roman"/>
                <w:color w:val="000000" w:themeColor="text1"/>
                <w:szCs w:val="28"/>
              </w:rPr>
            </w:pPr>
            <w:r w:rsidRPr="00486560">
              <w:rPr>
                <w:color w:val="000000" w:themeColor="text1"/>
                <w:szCs w:val="28"/>
              </w:rPr>
              <w:t>1.5</w:t>
            </w:r>
            <w:r w:rsidR="00480D3A" w:rsidRPr="00486560">
              <w:rPr>
                <w:color w:val="000000" w:themeColor="text1"/>
                <w:szCs w:val="28"/>
              </w:rPr>
              <w:t> </w:t>
            </w:r>
            <w:r w:rsidRPr="00486560">
              <w:rPr>
                <w:color w:val="000000" w:themeColor="text1"/>
                <w:szCs w:val="28"/>
              </w:rPr>
              <w:t>Общие методологические аспекты науковедения, наукометрии и библеометрии. Основные публикационные индексы</w:t>
            </w:r>
            <w:r w:rsidR="00701991" w:rsidRPr="00486560">
              <w:rPr>
                <w:rFonts w:eastAsia="Times New Roman" w:cs="Times New Roman"/>
                <w:color w:val="000000" w:themeColor="text1"/>
                <w:szCs w:val="28"/>
                <w:lang w:eastAsia="ru-RU"/>
              </w:rPr>
              <w:t>..</w:t>
            </w:r>
          </w:p>
        </w:tc>
        <w:tc>
          <w:tcPr>
            <w:tcW w:w="710" w:type="dxa"/>
            <w:shd w:val="clear" w:color="auto" w:fill="FFFFFF" w:themeFill="background1"/>
            <w:vAlign w:val="bottom"/>
          </w:tcPr>
          <w:p w14:paraId="7269F484" w14:textId="1F1F7A15" w:rsidR="00701991" w:rsidRPr="00486560" w:rsidRDefault="000307D8" w:rsidP="00BC627B">
            <w:pPr>
              <w:spacing w:after="0" w:line="240" w:lineRule="auto"/>
              <w:jc w:val="center"/>
              <w:rPr>
                <w:rFonts w:eastAsia="Calibri" w:cs="Times New Roman"/>
                <w:color w:val="000000" w:themeColor="text1"/>
                <w:szCs w:val="28"/>
              </w:rPr>
            </w:pPr>
            <w:r w:rsidRPr="00486560">
              <w:rPr>
                <w:rFonts w:eastAsia="Calibri" w:cs="Times New Roman"/>
                <w:color w:val="000000" w:themeColor="text1"/>
                <w:szCs w:val="28"/>
              </w:rPr>
              <w:t>19</w:t>
            </w:r>
          </w:p>
        </w:tc>
      </w:tr>
      <w:tr w:rsidR="00701991" w:rsidRPr="00701991" w14:paraId="72AA5A22" w14:textId="77777777" w:rsidTr="00486560">
        <w:trPr>
          <w:trHeight w:val="20"/>
        </w:trPr>
        <w:tc>
          <w:tcPr>
            <w:tcW w:w="8646" w:type="dxa"/>
            <w:shd w:val="clear" w:color="auto" w:fill="FFFFFF" w:themeFill="background1"/>
            <w:vAlign w:val="bottom"/>
          </w:tcPr>
          <w:p w14:paraId="6D33F562" w14:textId="16E3E22C" w:rsidR="00701991" w:rsidRPr="00486560" w:rsidRDefault="00701991" w:rsidP="00486560">
            <w:pPr>
              <w:spacing w:after="0" w:line="240" w:lineRule="auto"/>
              <w:rPr>
                <w:rFonts w:eastAsia="Calibri" w:cs="Times New Roman"/>
                <w:color w:val="000000" w:themeColor="text1"/>
                <w:szCs w:val="28"/>
              </w:rPr>
            </w:pPr>
            <w:r w:rsidRPr="00486560">
              <w:rPr>
                <w:rFonts w:eastAsia="Calibri" w:cs="Times New Roman"/>
                <w:color w:val="000000" w:themeColor="text1"/>
                <w:szCs w:val="28"/>
              </w:rPr>
              <w:t>Глава 2 МАТЕРИАЛЫ И МЕТОД</w:t>
            </w:r>
            <w:r w:rsidR="00486560">
              <w:rPr>
                <w:rFonts w:eastAsia="Calibri" w:cs="Times New Roman"/>
                <w:color w:val="000000" w:themeColor="text1"/>
                <w:szCs w:val="28"/>
              </w:rPr>
              <w:t>Ы ИССЛЕДОВАНИЯ…….….............</w:t>
            </w:r>
          </w:p>
        </w:tc>
        <w:tc>
          <w:tcPr>
            <w:tcW w:w="710" w:type="dxa"/>
            <w:shd w:val="clear" w:color="auto" w:fill="FFFFFF" w:themeFill="background1"/>
            <w:vAlign w:val="bottom"/>
          </w:tcPr>
          <w:p w14:paraId="7D59A20A" w14:textId="3B6C631F" w:rsidR="00701991" w:rsidRPr="00486560" w:rsidRDefault="000307D8" w:rsidP="00BC627B">
            <w:pPr>
              <w:spacing w:after="0" w:line="240" w:lineRule="auto"/>
              <w:jc w:val="center"/>
              <w:rPr>
                <w:rFonts w:eastAsia="Calibri" w:cs="Times New Roman"/>
                <w:color w:val="000000" w:themeColor="text1"/>
                <w:szCs w:val="28"/>
              </w:rPr>
            </w:pPr>
            <w:r w:rsidRPr="00486560">
              <w:rPr>
                <w:rFonts w:eastAsia="Calibri" w:cs="Times New Roman"/>
                <w:color w:val="000000" w:themeColor="text1"/>
                <w:szCs w:val="28"/>
              </w:rPr>
              <w:t>2</w:t>
            </w:r>
            <w:r w:rsidR="00231009">
              <w:rPr>
                <w:rFonts w:eastAsia="Calibri" w:cs="Times New Roman"/>
                <w:color w:val="000000" w:themeColor="text1"/>
                <w:szCs w:val="28"/>
              </w:rPr>
              <w:t>7</w:t>
            </w:r>
          </w:p>
        </w:tc>
      </w:tr>
      <w:tr w:rsidR="00701991" w:rsidRPr="00701991" w14:paraId="388CB75A" w14:textId="77777777" w:rsidTr="00486560">
        <w:trPr>
          <w:trHeight w:val="20"/>
        </w:trPr>
        <w:tc>
          <w:tcPr>
            <w:tcW w:w="8646" w:type="dxa"/>
            <w:shd w:val="clear" w:color="auto" w:fill="FFFFFF" w:themeFill="background1"/>
            <w:vAlign w:val="center"/>
          </w:tcPr>
          <w:p w14:paraId="0C50B7FA" w14:textId="77777777" w:rsidR="00701991" w:rsidRPr="00486560" w:rsidRDefault="00701991" w:rsidP="00BC627B">
            <w:pPr>
              <w:spacing w:after="0" w:line="240" w:lineRule="auto"/>
              <w:ind w:firstLine="851"/>
              <w:jc w:val="both"/>
              <w:rPr>
                <w:rFonts w:eastAsia="Calibri" w:cs="Times New Roman"/>
                <w:color w:val="000000" w:themeColor="text1"/>
                <w:szCs w:val="28"/>
              </w:rPr>
            </w:pPr>
            <w:r w:rsidRPr="00486560">
              <w:rPr>
                <w:rFonts w:eastAsia="Calibri" w:cs="Times New Roman"/>
                <w:color w:val="000000" w:themeColor="text1"/>
                <w:szCs w:val="28"/>
              </w:rPr>
              <w:t>2.1 Общая характеристика материалов и методов исследования..</w:t>
            </w:r>
          </w:p>
        </w:tc>
        <w:tc>
          <w:tcPr>
            <w:tcW w:w="710" w:type="dxa"/>
            <w:shd w:val="clear" w:color="auto" w:fill="FFFFFF" w:themeFill="background1"/>
            <w:vAlign w:val="bottom"/>
          </w:tcPr>
          <w:p w14:paraId="0FAE9B69" w14:textId="1522E1DA" w:rsidR="00701991" w:rsidRPr="00486560" w:rsidRDefault="000307D8" w:rsidP="00BC627B">
            <w:pPr>
              <w:spacing w:after="0" w:line="240" w:lineRule="auto"/>
              <w:jc w:val="center"/>
              <w:rPr>
                <w:rFonts w:eastAsia="Calibri" w:cs="Times New Roman"/>
                <w:color w:val="000000" w:themeColor="text1"/>
                <w:szCs w:val="28"/>
              </w:rPr>
            </w:pPr>
            <w:r w:rsidRPr="00486560">
              <w:rPr>
                <w:rFonts w:eastAsia="Calibri" w:cs="Times New Roman"/>
                <w:color w:val="000000" w:themeColor="text1"/>
                <w:szCs w:val="28"/>
              </w:rPr>
              <w:t>2</w:t>
            </w:r>
            <w:r w:rsidR="00231009">
              <w:rPr>
                <w:rFonts w:eastAsia="Calibri" w:cs="Times New Roman"/>
                <w:color w:val="000000" w:themeColor="text1"/>
                <w:szCs w:val="28"/>
              </w:rPr>
              <w:t>7</w:t>
            </w:r>
          </w:p>
        </w:tc>
      </w:tr>
      <w:tr w:rsidR="00701991" w:rsidRPr="00701991" w14:paraId="36FBC90A" w14:textId="77777777" w:rsidTr="00486560">
        <w:trPr>
          <w:trHeight w:val="20"/>
        </w:trPr>
        <w:tc>
          <w:tcPr>
            <w:tcW w:w="8646" w:type="dxa"/>
            <w:shd w:val="clear" w:color="auto" w:fill="FFFFFF" w:themeFill="background1"/>
            <w:vAlign w:val="center"/>
          </w:tcPr>
          <w:p w14:paraId="0962D7FB" w14:textId="5A64A515" w:rsidR="00701991" w:rsidRPr="00486560" w:rsidRDefault="00701991" w:rsidP="00486560">
            <w:pPr>
              <w:spacing w:after="0" w:line="240" w:lineRule="auto"/>
              <w:ind w:firstLine="851"/>
              <w:jc w:val="both"/>
              <w:rPr>
                <w:rFonts w:eastAsia="Calibri" w:cs="Times New Roman"/>
                <w:color w:val="000000" w:themeColor="text1"/>
                <w:szCs w:val="28"/>
                <w:lang w:val="en-US"/>
              </w:rPr>
            </w:pPr>
            <w:r w:rsidRPr="00486560">
              <w:rPr>
                <w:rFonts w:eastAsia="Calibri" w:cs="Times New Roman"/>
                <w:color w:val="000000" w:themeColor="text1"/>
                <w:szCs w:val="28"/>
              </w:rPr>
              <w:t xml:space="preserve">2.2 Материалы и этапы </w:t>
            </w:r>
            <w:r w:rsidR="00486560">
              <w:rPr>
                <w:rFonts w:eastAsia="Calibri" w:cs="Times New Roman"/>
                <w:color w:val="000000" w:themeColor="text1"/>
                <w:szCs w:val="28"/>
              </w:rPr>
              <w:t>исследования……………………………..</w:t>
            </w:r>
          </w:p>
        </w:tc>
        <w:tc>
          <w:tcPr>
            <w:tcW w:w="710" w:type="dxa"/>
            <w:shd w:val="clear" w:color="auto" w:fill="FFFFFF" w:themeFill="background1"/>
            <w:vAlign w:val="bottom"/>
          </w:tcPr>
          <w:p w14:paraId="30047B52" w14:textId="6DFB8851" w:rsidR="00701991" w:rsidRPr="00486560" w:rsidRDefault="000307D8" w:rsidP="00BC627B">
            <w:pPr>
              <w:spacing w:after="0" w:line="240" w:lineRule="auto"/>
              <w:jc w:val="center"/>
              <w:rPr>
                <w:rFonts w:eastAsia="Calibri" w:cs="Times New Roman"/>
                <w:color w:val="000000" w:themeColor="text1"/>
                <w:szCs w:val="28"/>
              </w:rPr>
            </w:pPr>
            <w:r w:rsidRPr="00486560">
              <w:rPr>
                <w:rFonts w:eastAsia="Calibri" w:cs="Times New Roman"/>
                <w:color w:val="000000" w:themeColor="text1"/>
                <w:szCs w:val="28"/>
              </w:rPr>
              <w:t>2</w:t>
            </w:r>
            <w:r w:rsidR="00231009">
              <w:rPr>
                <w:rFonts w:eastAsia="Calibri" w:cs="Times New Roman"/>
                <w:color w:val="000000" w:themeColor="text1"/>
                <w:szCs w:val="28"/>
              </w:rPr>
              <w:t>7</w:t>
            </w:r>
          </w:p>
        </w:tc>
      </w:tr>
      <w:tr w:rsidR="00701991" w:rsidRPr="00701991" w14:paraId="263106DE" w14:textId="77777777" w:rsidTr="00486560">
        <w:trPr>
          <w:trHeight w:val="20"/>
        </w:trPr>
        <w:tc>
          <w:tcPr>
            <w:tcW w:w="8646" w:type="dxa"/>
            <w:shd w:val="clear" w:color="auto" w:fill="FFFFFF" w:themeFill="background1"/>
          </w:tcPr>
          <w:p w14:paraId="745C4CB6" w14:textId="77777777" w:rsidR="00701991" w:rsidRPr="00486560" w:rsidRDefault="00701991" w:rsidP="00BC627B">
            <w:pPr>
              <w:spacing w:after="0" w:line="240" w:lineRule="auto"/>
              <w:ind w:firstLine="851"/>
              <w:jc w:val="both"/>
              <w:rPr>
                <w:rFonts w:eastAsia="Calibri" w:cs="Times New Roman"/>
                <w:color w:val="000000" w:themeColor="text1"/>
                <w:szCs w:val="28"/>
              </w:rPr>
            </w:pPr>
            <w:r w:rsidRPr="00486560">
              <w:rPr>
                <w:rFonts w:eastAsia="Calibri" w:cs="Times New Roman"/>
                <w:color w:val="000000" w:themeColor="text1"/>
                <w:szCs w:val="28"/>
              </w:rPr>
              <w:t>2.3 Методы исследования…………………………….………...…..</w:t>
            </w:r>
          </w:p>
        </w:tc>
        <w:tc>
          <w:tcPr>
            <w:tcW w:w="710" w:type="dxa"/>
            <w:shd w:val="clear" w:color="auto" w:fill="FFFFFF" w:themeFill="background1"/>
          </w:tcPr>
          <w:p w14:paraId="13F7D848" w14:textId="341F3415" w:rsidR="00701991" w:rsidRPr="00486560" w:rsidRDefault="000307D8" w:rsidP="00BC627B">
            <w:pPr>
              <w:spacing w:after="0" w:line="240" w:lineRule="auto"/>
              <w:jc w:val="center"/>
              <w:rPr>
                <w:rFonts w:eastAsia="Calibri" w:cs="Times New Roman"/>
                <w:color w:val="000000" w:themeColor="text1"/>
                <w:szCs w:val="28"/>
              </w:rPr>
            </w:pPr>
            <w:r w:rsidRPr="00486560">
              <w:rPr>
                <w:rFonts w:eastAsia="Calibri" w:cs="Times New Roman"/>
                <w:color w:val="000000" w:themeColor="text1"/>
                <w:szCs w:val="28"/>
              </w:rPr>
              <w:t>3</w:t>
            </w:r>
            <w:r w:rsidR="00231009">
              <w:rPr>
                <w:rFonts w:eastAsia="Calibri" w:cs="Times New Roman"/>
                <w:color w:val="000000" w:themeColor="text1"/>
                <w:szCs w:val="28"/>
              </w:rPr>
              <w:t>4</w:t>
            </w:r>
          </w:p>
        </w:tc>
      </w:tr>
      <w:tr w:rsidR="00701991" w:rsidRPr="00701991" w14:paraId="581EA666" w14:textId="77777777" w:rsidTr="00231009">
        <w:trPr>
          <w:trHeight w:val="990"/>
        </w:trPr>
        <w:tc>
          <w:tcPr>
            <w:tcW w:w="8646" w:type="dxa"/>
            <w:shd w:val="clear" w:color="auto" w:fill="FFFFFF" w:themeFill="background1"/>
            <w:vAlign w:val="bottom"/>
          </w:tcPr>
          <w:p w14:paraId="618F4640" w14:textId="77777777" w:rsidR="004D0875" w:rsidRPr="001B7D2B" w:rsidRDefault="00701991" w:rsidP="004D0875">
            <w:pPr>
              <w:spacing w:after="0" w:line="360" w:lineRule="auto"/>
              <w:ind w:firstLine="709"/>
              <w:jc w:val="center"/>
              <w:rPr>
                <w:rFonts w:cs="Times New Roman"/>
                <w:szCs w:val="28"/>
              </w:rPr>
            </w:pPr>
            <w:r w:rsidRPr="00486560">
              <w:rPr>
                <w:rFonts w:eastAsia="Calibri" w:cs="Times New Roman"/>
                <w:color w:val="000000" w:themeColor="text1"/>
                <w:szCs w:val="28"/>
              </w:rPr>
              <w:t xml:space="preserve">Глава 3 </w:t>
            </w:r>
            <w:r w:rsidR="004D0875" w:rsidRPr="001B7D2B">
              <w:rPr>
                <w:rFonts w:cs="Times New Roman"/>
                <w:szCs w:val="28"/>
              </w:rPr>
              <w:t xml:space="preserve">НАУКОМЕТРИЧЕСКИЙ АНАЛИЗ </w:t>
            </w:r>
            <w:r w:rsidR="004D0875">
              <w:rPr>
                <w:rFonts w:cs="Times New Roman"/>
                <w:szCs w:val="28"/>
              </w:rPr>
              <w:t>ПУБЛИКАЦИЙ</w:t>
            </w:r>
          </w:p>
          <w:p w14:paraId="41E13BC7" w14:textId="0490E1E4" w:rsidR="00701991" w:rsidRPr="00486560" w:rsidRDefault="004D0875" w:rsidP="004D0875">
            <w:pPr>
              <w:spacing w:after="0" w:line="240" w:lineRule="auto"/>
              <w:jc w:val="both"/>
              <w:rPr>
                <w:rFonts w:eastAsia="Calibri" w:cs="Times New Roman"/>
                <w:color w:val="000000" w:themeColor="text1"/>
                <w:szCs w:val="28"/>
              </w:rPr>
            </w:pPr>
            <w:r w:rsidRPr="001B7D2B">
              <w:rPr>
                <w:rFonts w:cs="Times New Roman"/>
                <w:szCs w:val="28"/>
              </w:rPr>
              <w:t xml:space="preserve">В СФЕРЕ </w:t>
            </w:r>
            <w:r>
              <w:rPr>
                <w:rFonts w:cs="Times New Roman"/>
                <w:szCs w:val="28"/>
              </w:rPr>
              <w:t>СТОМАТОЛОГИИ В 2005–2015 гг.</w:t>
            </w:r>
            <w:r w:rsidRPr="00486560">
              <w:rPr>
                <w:rFonts w:eastAsia="Calibri" w:cs="Times New Roman"/>
                <w:color w:val="000000" w:themeColor="text1"/>
                <w:szCs w:val="28"/>
              </w:rPr>
              <w:t xml:space="preserve"> </w:t>
            </w:r>
            <w:r>
              <w:rPr>
                <w:rFonts w:eastAsia="Calibri" w:cs="Times New Roman"/>
                <w:color w:val="000000" w:themeColor="text1"/>
                <w:szCs w:val="28"/>
              </w:rPr>
              <w:t>……………</w:t>
            </w:r>
            <w:r>
              <w:rPr>
                <w:rFonts w:eastAsia="Calibri" w:cs="Times New Roman"/>
                <w:color w:val="000000" w:themeColor="text1"/>
                <w:szCs w:val="28"/>
                <w:lang w:val="en-US"/>
              </w:rPr>
              <w:t>…</w:t>
            </w:r>
            <w:r>
              <w:rPr>
                <w:rFonts w:eastAsia="Calibri" w:cs="Times New Roman"/>
                <w:color w:val="000000" w:themeColor="text1"/>
                <w:szCs w:val="28"/>
              </w:rPr>
              <w:t>……...</w:t>
            </w:r>
            <w:r w:rsidR="00701991" w:rsidRPr="00486560">
              <w:rPr>
                <w:rFonts w:eastAsia="Calibri" w:cs="Times New Roman"/>
                <w:color w:val="000000" w:themeColor="text1"/>
                <w:szCs w:val="28"/>
              </w:rPr>
              <w:t>..….</w:t>
            </w:r>
          </w:p>
        </w:tc>
        <w:tc>
          <w:tcPr>
            <w:tcW w:w="710" w:type="dxa"/>
            <w:shd w:val="clear" w:color="auto" w:fill="FFFFFF" w:themeFill="background1"/>
            <w:vAlign w:val="bottom"/>
          </w:tcPr>
          <w:p w14:paraId="78BF25EB" w14:textId="0EFD432E" w:rsidR="00701991" w:rsidRPr="00486560" w:rsidRDefault="000307D8" w:rsidP="00BC627B">
            <w:pPr>
              <w:spacing w:after="0" w:line="240" w:lineRule="auto"/>
              <w:jc w:val="center"/>
              <w:rPr>
                <w:rFonts w:eastAsia="Calibri" w:cs="Times New Roman"/>
                <w:color w:val="000000" w:themeColor="text1"/>
                <w:szCs w:val="28"/>
              </w:rPr>
            </w:pPr>
            <w:r w:rsidRPr="00486560">
              <w:rPr>
                <w:rFonts w:eastAsia="Calibri" w:cs="Times New Roman"/>
                <w:color w:val="000000" w:themeColor="text1"/>
                <w:szCs w:val="28"/>
              </w:rPr>
              <w:t>3</w:t>
            </w:r>
            <w:r w:rsidR="00231009">
              <w:rPr>
                <w:rFonts w:eastAsia="Calibri" w:cs="Times New Roman"/>
                <w:color w:val="000000" w:themeColor="text1"/>
                <w:szCs w:val="28"/>
              </w:rPr>
              <w:t>5</w:t>
            </w:r>
          </w:p>
        </w:tc>
      </w:tr>
      <w:tr w:rsidR="00701991" w:rsidRPr="00701991" w14:paraId="548A1C5F" w14:textId="77777777" w:rsidTr="00486560">
        <w:trPr>
          <w:trHeight w:val="20"/>
        </w:trPr>
        <w:tc>
          <w:tcPr>
            <w:tcW w:w="8646" w:type="dxa"/>
            <w:shd w:val="clear" w:color="auto" w:fill="FFFFFF" w:themeFill="background1"/>
            <w:vAlign w:val="center"/>
          </w:tcPr>
          <w:p w14:paraId="2AE284FA" w14:textId="77777777" w:rsidR="00701991" w:rsidRPr="00486560" w:rsidRDefault="00B044F2" w:rsidP="00BC627B">
            <w:pPr>
              <w:spacing w:after="0" w:line="240" w:lineRule="auto"/>
              <w:ind w:firstLine="851"/>
              <w:jc w:val="both"/>
              <w:rPr>
                <w:rFonts w:eastAsia="Calibri" w:cs="Times New Roman"/>
                <w:color w:val="000000" w:themeColor="text1"/>
                <w:szCs w:val="28"/>
              </w:rPr>
            </w:pPr>
            <w:r w:rsidRPr="00486560">
              <w:rPr>
                <w:color w:val="000000" w:themeColor="text1"/>
              </w:rPr>
              <w:t>3.1</w:t>
            </w:r>
            <w:r w:rsidRPr="00486560">
              <w:rPr>
                <w:rFonts w:cs="Times New Roman"/>
                <w:color w:val="000000" w:themeColor="text1"/>
                <w:szCs w:val="28"/>
              </w:rPr>
              <w:t xml:space="preserve"> </w:t>
            </w:r>
            <w:r w:rsidRPr="00486560">
              <w:rPr>
                <w:color w:val="000000" w:themeColor="text1"/>
              </w:rPr>
              <w:t>Результаты информационного</w:t>
            </w:r>
            <w:r w:rsidRPr="00486560">
              <w:rPr>
                <w:rFonts w:cs="Times New Roman"/>
                <w:color w:val="000000" w:themeColor="text1"/>
                <w:szCs w:val="28"/>
              </w:rPr>
              <w:t xml:space="preserve"> поиска материалов отечественных публикаций в </w:t>
            </w:r>
            <w:r w:rsidRPr="00486560">
              <w:rPr>
                <w:color w:val="000000" w:themeColor="text1"/>
              </w:rPr>
              <w:t>сфере</w:t>
            </w:r>
            <w:r w:rsidRPr="00486560">
              <w:rPr>
                <w:rFonts w:cs="Times New Roman"/>
                <w:color w:val="000000" w:themeColor="text1"/>
                <w:szCs w:val="28"/>
              </w:rPr>
              <w:t xml:space="preserve"> </w:t>
            </w:r>
            <w:r w:rsidRPr="00486560">
              <w:rPr>
                <w:color w:val="000000" w:themeColor="text1"/>
              </w:rPr>
              <w:t>стоматологии……………………….</w:t>
            </w:r>
          </w:p>
        </w:tc>
        <w:tc>
          <w:tcPr>
            <w:tcW w:w="710" w:type="dxa"/>
            <w:shd w:val="clear" w:color="auto" w:fill="FFFFFF" w:themeFill="background1"/>
            <w:vAlign w:val="bottom"/>
          </w:tcPr>
          <w:p w14:paraId="4F143034" w14:textId="14218C7C" w:rsidR="00701991" w:rsidRPr="00486560" w:rsidRDefault="000307D8" w:rsidP="00BC627B">
            <w:pPr>
              <w:spacing w:after="0" w:line="240" w:lineRule="auto"/>
              <w:jc w:val="center"/>
              <w:rPr>
                <w:rFonts w:eastAsia="Calibri" w:cs="Times New Roman"/>
                <w:color w:val="000000" w:themeColor="text1"/>
                <w:szCs w:val="28"/>
              </w:rPr>
            </w:pPr>
            <w:r w:rsidRPr="00486560">
              <w:rPr>
                <w:rFonts w:eastAsia="Calibri" w:cs="Times New Roman"/>
                <w:color w:val="000000" w:themeColor="text1"/>
                <w:szCs w:val="28"/>
              </w:rPr>
              <w:t>3</w:t>
            </w:r>
            <w:r w:rsidR="00231009">
              <w:rPr>
                <w:rFonts w:eastAsia="Calibri" w:cs="Times New Roman"/>
                <w:color w:val="000000" w:themeColor="text1"/>
                <w:szCs w:val="28"/>
              </w:rPr>
              <w:t>5</w:t>
            </w:r>
          </w:p>
        </w:tc>
      </w:tr>
      <w:tr w:rsidR="00701991" w:rsidRPr="00701991" w14:paraId="079AAFF0" w14:textId="77777777" w:rsidTr="00486560">
        <w:trPr>
          <w:trHeight w:val="20"/>
        </w:trPr>
        <w:tc>
          <w:tcPr>
            <w:tcW w:w="8646" w:type="dxa"/>
            <w:shd w:val="clear" w:color="auto" w:fill="FFFFFF" w:themeFill="background1"/>
            <w:vAlign w:val="center"/>
          </w:tcPr>
          <w:p w14:paraId="516F4E6A" w14:textId="2C4F0351" w:rsidR="00701991" w:rsidRPr="00486560" w:rsidRDefault="00B044F2" w:rsidP="00BC627B">
            <w:pPr>
              <w:spacing w:after="0" w:line="240" w:lineRule="auto"/>
              <w:ind w:firstLine="851"/>
              <w:jc w:val="both"/>
              <w:rPr>
                <w:rFonts w:eastAsia="Calibri" w:cs="Times New Roman"/>
                <w:color w:val="000000" w:themeColor="text1"/>
                <w:szCs w:val="28"/>
              </w:rPr>
            </w:pPr>
            <w:r w:rsidRPr="00486560">
              <w:rPr>
                <w:rFonts w:eastAsia="Calibri" w:cs="Times New Roman"/>
                <w:color w:val="000000" w:themeColor="text1"/>
                <w:szCs w:val="28"/>
              </w:rPr>
              <w:t>3.2 Анализ динамики и структуры научных направлений в отечественных публикаци</w:t>
            </w:r>
            <w:r w:rsidR="004D0875">
              <w:rPr>
                <w:rFonts w:eastAsia="Calibri" w:cs="Times New Roman"/>
                <w:color w:val="000000" w:themeColor="text1"/>
                <w:szCs w:val="28"/>
              </w:rPr>
              <w:t>ях по специальности стоматологии</w:t>
            </w:r>
            <w:r w:rsidRPr="00486560">
              <w:rPr>
                <w:rFonts w:eastAsia="Calibri" w:cs="Times New Roman"/>
                <w:color w:val="000000" w:themeColor="text1"/>
                <w:szCs w:val="28"/>
              </w:rPr>
              <w:t>…………..</w:t>
            </w:r>
          </w:p>
        </w:tc>
        <w:tc>
          <w:tcPr>
            <w:tcW w:w="710" w:type="dxa"/>
            <w:shd w:val="clear" w:color="auto" w:fill="FFFFFF" w:themeFill="background1"/>
            <w:vAlign w:val="bottom"/>
          </w:tcPr>
          <w:p w14:paraId="3620138C" w14:textId="242B3476" w:rsidR="00701991" w:rsidRPr="00486560" w:rsidRDefault="000307D8" w:rsidP="00BC627B">
            <w:pPr>
              <w:spacing w:after="0" w:line="240" w:lineRule="auto"/>
              <w:jc w:val="center"/>
              <w:rPr>
                <w:rFonts w:eastAsia="Calibri" w:cs="Times New Roman"/>
                <w:color w:val="000000" w:themeColor="text1"/>
                <w:szCs w:val="28"/>
              </w:rPr>
            </w:pPr>
            <w:r w:rsidRPr="00486560">
              <w:rPr>
                <w:rFonts w:eastAsia="Calibri" w:cs="Times New Roman"/>
                <w:color w:val="000000" w:themeColor="text1"/>
                <w:szCs w:val="28"/>
              </w:rPr>
              <w:t>4</w:t>
            </w:r>
            <w:r w:rsidR="00231009">
              <w:rPr>
                <w:rFonts w:eastAsia="Calibri" w:cs="Times New Roman"/>
                <w:color w:val="000000" w:themeColor="text1"/>
                <w:szCs w:val="28"/>
              </w:rPr>
              <w:t>0</w:t>
            </w:r>
          </w:p>
        </w:tc>
      </w:tr>
      <w:tr w:rsidR="00701991" w:rsidRPr="00701991" w14:paraId="71928E42" w14:textId="77777777" w:rsidTr="00486560">
        <w:trPr>
          <w:trHeight w:val="20"/>
        </w:trPr>
        <w:tc>
          <w:tcPr>
            <w:tcW w:w="8646" w:type="dxa"/>
            <w:shd w:val="clear" w:color="auto" w:fill="FFFFFF" w:themeFill="background1"/>
            <w:vAlign w:val="center"/>
          </w:tcPr>
          <w:p w14:paraId="545C4801" w14:textId="7117A7BC" w:rsidR="00701991" w:rsidRPr="00486560" w:rsidRDefault="00B044F2" w:rsidP="004D0875">
            <w:pPr>
              <w:spacing w:after="0" w:line="240" w:lineRule="auto"/>
              <w:ind w:firstLine="851"/>
              <w:jc w:val="both"/>
              <w:rPr>
                <w:rFonts w:eastAsia="Calibri" w:cs="Times New Roman"/>
                <w:color w:val="000000" w:themeColor="text1"/>
                <w:szCs w:val="28"/>
              </w:rPr>
            </w:pPr>
            <w:r w:rsidRPr="00486560">
              <w:rPr>
                <w:rFonts w:eastAsia="Calibri" w:cs="Times New Roman"/>
                <w:color w:val="000000" w:themeColor="text1"/>
                <w:szCs w:val="28"/>
              </w:rPr>
              <w:t>3.3 Роль и место публикаций, посвященной профилактики стоматологических заболеваний у детей</w:t>
            </w:r>
            <w:r w:rsidR="004D0875" w:rsidRPr="00486560">
              <w:rPr>
                <w:rFonts w:eastAsia="Calibri" w:cs="Times New Roman"/>
                <w:color w:val="000000" w:themeColor="text1"/>
                <w:szCs w:val="28"/>
              </w:rPr>
              <w:t xml:space="preserve"> </w:t>
            </w:r>
            <w:r w:rsidR="004D0875">
              <w:rPr>
                <w:rFonts w:eastAsia="Calibri" w:cs="Times New Roman"/>
                <w:color w:val="000000" w:themeColor="text1"/>
                <w:szCs w:val="28"/>
              </w:rPr>
              <w:t>…………………………</w:t>
            </w:r>
            <w:r w:rsidR="004D0875">
              <w:rPr>
                <w:rFonts w:eastAsia="Calibri" w:cs="Times New Roman"/>
                <w:color w:val="000000" w:themeColor="text1"/>
                <w:szCs w:val="28"/>
                <w:lang w:val="en-US"/>
              </w:rPr>
              <w:t>….</w:t>
            </w:r>
            <w:r w:rsidRPr="00486560">
              <w:rPr>
                <w:rFonts w:eastAsia="Calibri" w:cs="Times New Roman"/>
                <w:color w:val="000000" w:themeColor="text1"/>
                <w:szCs w:val="28"/>
              </w:rPr>
              <w:t>…...</w:t>
            </w:r>
          </w:p>
        </w:tc>
        <w:tc>
          <w:tcPr>
            <w:tcW w:w="710" w:type="dxa"/>
            <w:shd w:val="clear" w:color="auto" w:fill="FFFFFF" w:themeFill="background1"/>
            <w:vAlign w:val="bottom"/>
          </w:tcPr>
          <w:p w14:paraId="73432294" w14:textId="11F36DA2" w:rsidR="00701991" w:rsidRPr="00486560" w:rsidRDefault="000307D8" w:rsidP="00BC627B">
            <w:pPr>
              <w:spacing w:after="0" w:line="240" w:lineRule="auto"/>
              <w:jc w:val="center"/>
              <w:rPr>
                <w:rFonts w:eastAsia="Calibri" w:cs="Times New Roman"/>
                <w:color w:val="000000" w:themeColor="text1"/>
                <w:szCs w:val="28"/>
              </w:rPr>
            </w:pPr>
            <w:r w:rsidRPr="00486560">
              <w:rPr>
                <w:rFonts w:eastAsia="Calibri" w:cs="Times New Roman"/>
                <w:color w:val="000000" w:themeColor="text1"/>
                <w:szCs w:val="28"/>
              </w:rPr>
              <w:t>4</w:t>
            </w:r>
            <w:r w:rsidR="00231009">
              <w:rPr>
                <w:rFonts w:eastAsia="Calibri" w:cs="Times New Roman"/>
                <w:color w:val="000000" w:themeColor="text1"/>
                <w:szCs w:val="28"/>
              </w:rPr>
              <w:t>5</w:t>
            </w:r>
          </w:p>
        </w:tc>
      </w:tr>
      <w:tr w:rsidR="00701991" w:rsidRPr="00701991" w14:paraId="3CFF3E3D" w14:textId="77777777" w:rsidTr="00486560">
        <w:tc>
          <w:tcPr>
            <w:tcW w:w="8646" w:type="dxa"/>
            <w:shd w:val="clear" w:color="auto" w:fill="FFFFFF" w:themeFill="background1"/>
          </w:tcPr>
          <w:p w14:paraId="1E687BFB" w14:textId="77777777" w:rsidR="00701991" w:rsidRPr="00486560" w:rsidRDefault="00701991" w:rsidP="00BC627B">
            <w:pPr>
              <w:spacing w:after="0" w:line="240" w:lineRule="auto"/>
              <w:jc w:val="both"/>
              <w:rPr>
                <w:rFonts w:eastAsia="Calibri" w:cs="Times New Roman"/>
                <w:color w:val="000000" w:themeColor="text1"/>
                <w:szCs w:val="28"/>
              </w:rPr>
            </w:pPr>
            <w:r w:rsidRPr="00486560">
              <w:rPr>
                <w:rFonts w:eastAsia="Calibri" w:cs="Times New Roman"/>
                <w:color w:val="000000" w:themeColor="text1"/>
                <w:szCs w:val="28"/>
              </w:rPr>
              <w:t>ЗАКЛЮЧЕНИЕ………………………………………..…………………….</w:t>
            </w:r>
          </w:p>
        </w:tc>
        <w:tc>
          <w:tcPr>
            <w:tcW w:w="710" w:type="dxa"/>
            <w:shd w:val="clear" w:color="auto" w:fill="FFFFFF" w:themeFill="background1"/>
            <w:vAlign w:val="bottom"/>
          </w:tcPr>
          <w:p w14:paraId="2969055B" w14:textId="12206697" w:rsidR="00701991" w:rsidRPr="00486560" w:rsidRDefault="00231009" w:rsidP="00BC627B">
            <w:pPr>
              <w:spacing w:after="0" w:line="240" w:lineRule="auto"/>
              <w:jc w:val="center"/>
              <w:rPr>
                <w:rFonts w:eastAsia="Calibri" w:cs="Times New Roman"/>
                <w:color w:val="000000" w:themeColor="text1"/>
                <w:szCs w:val="28"/>
              </w:rPr>
            </w:pPr>
            <w:r>
              <w:rPr>
                <w:rFonts w:eastAsia="Calibri" w:cs="Times New Roman"/>
                <w:color w:val="000000" w:themeColor="text1"/>
                <w:szCs w:val="28"/>
              </w:rPr>
              <w:t>49</w:t>
            </w:r>
          </w:p>
        </w:tc>
      </w:tr>
      <w:tr w:rsidR="00701991" w:rsidRPr="00701991" w14:paraId="4749F6B7" w14:textId="77777777" w:rsidTr="00486560">
        <w:tc>
          <w:tcPr>
            <w:tcW w:w="8646" w:type="dxa"/>
            <w:shd w:val="clear" w:color="auto" w:fill="FFFFFF" w:themeFill="background1"/>
          </w:tcPr>
          <w:p w14:paraId="27037D42" w14:textId="405BD21F" w:rsidR="00701991" w:rsidRPr="00486560" w:rsidRDefault="00701991" w:rsidP="00BC627B">
            <w:pPr>
              <w:spacing w:after="0" w:line="240" w:lineRule="auto"/>
              <w:jc w:val="both"/>
              <w:rPr>
                <w:rFonts w:eastAsia="Calibri" w:cs="Times New Roman"/>
                <w:color w:val="000000" w:themeColor="text1"/>
                <w:szCs w:val="28"/>
              </w:rPr>
            </w:pPr>
            <w:r w:rsidRPr="00486560">
              <w:rPr>
                <w:rFonts w:eastAsia="Calibri" w:cs="Times New Roman"/>
                <w:color w:val="000000" w:themeColor="text1"/>
                <w:szCs w:val="28"/>
              </w:rPr>
              <w:t>Вывод</w:t>
            </w:r>
            <w:r w:rsidR="000307D8" w:rsidRPr="00486560">
              <w:rPr>
                <w:rFonts w:eastAsia="Calibri" w:cs="Times New Roman"/>
                <w:color w:val="000000" w:themeColor="text1"/>
                <w:szCs w:val="28"/>
              </w:rPr>
              <w:t>ы……………………………………………..………………………..</w:t>
            </w:r>
          </w:p>
        </w:tc>
        <w:tc>
          <w:tcPr>
            <w:tcW w:w="710" w:type="dxa"/>
            <w:shd w:val="clear" w:color="auto" w:fill="FFFFFF" w:themeFill="background1"/>
            <w:vAlign w:val="bottom"/>
          </w:tcPr>
          <w:p w14:paraId="4BE91150" w14:textId="7852CF75" w:rsidR="00701991" w:rsidRPr="00486560" w:rsidRDefault="000307D8" w:rsidP="00BC627B">
            <w:pPr>
              <w:spacing w:after="0" w:line="240" w:lineRule="auto"/>
              <w:jc w:val="center"/>
              <w:rPr>
                <w:rFonts w:eastAsia="Calibri" w:cs="Times New Roman"/>
                <w:color w:val="000000" w:themeColor="text1"/>
                <w:szCs w:val="28"/>
              </w:rPr>
            </w:pPr>
            <w:r w:rsidRPr="00486560">
              <w:rPr>
                <w:rFonts w:eastAsia="Calibri" w:cs="Times New Roman"/>
                <w:color w:val="000000" w:themeColor="text1"/>
                <w:szCs w:val="28"/>
              </w:rPr>
              <w:t>5</w:t>
            </w:r>
            <w:r w:rsidR="00231009">
              <w:rPr>
                <w:rFonts w:eastAsia="Calibri" w:cs="Times New Roman"/>
                <w:color w:val="000000" w:themeColor="text1"/>
                <w:szCs w:val="28"/>
              </w:rPr>
              <w:t>1</w:t>
            </w:r>
          </w:p>
        </w:tc>
      </w:tr>
      <w:tr w:rsidR="00701991" w:rsidRPr="00701991" w14:paraId="5499A380" w14:textId="77777777" w:rsidTr="00486560">
        <w:tc>
          <w:tcPr>
            <w:tcW w:w="8646" w:type="dxa"/>
            <w:shd w:val="clear" w:color="auto" w:fill="FFFFFF" w:themeFill="background1"/>
          </w:tcPr>
          <w:p w14:paraId="7B8A9D59" w14:textId="57012D21" w:rsidR="00701991" w:rsidRPr="00486560" w:rsidRDefault="00701991" w:rsidP="00BC627B">
            <w:pPr>
              <w:spacing w:after="0" w:line="240" w:lineRule="auto"/>
              <w:jc w:val="both"/>
              <w:rPr>
                <w:rFonts w:eastAsia="Calibri" w:cs="Times New Roman"/>
                <w:color w:val="000000" w:themeColor="text1"/>
                <w:szCs w:val="28"/>
              </w:rPr>
            </w:pPr>
            <w:r w:rsidRPr="00486560">
              <w:rPr>
                <w:rFonts w:eastAsia="Calibri" w:cs="Times New Roman"/>
                <w:color w:val="000000" w:themeColor="text1"/>
                <w:szCs w:val="28"/>
              </w:rPr>
              <w:t>Практически</w:t>
            </w:r>
            <w:r w:rsidR="000307D8" w:rsidRPr="00486560">
              <w:rPr>
                <w:rFonts w:eastAsia="Calibri" w:cs="Times New Roman"/>
                <w:color w:val="000000" w:themeColor="text1"/>
                <w:szCs w:val="28"/>
              </w:rPr>
              <w:t>е рекомендации……………………...…………………</w:t>
            </w:r>
            <w:r w:rsidRPr="00486560">
              <w:rPr>
                <w:rFonts w:eastAsia="Calibri" w:cs="Times New Roman"/>
                <w:color w:val="000000" w:themeColor="text1"/>
                <w:szCs w:val="28"/>
              </w:rPr>
              <w:t>……..</w:t>
            </w:r>
          </w:p>
        </w:tc>
        <w:tc>
          <w:tcPr>
            <w:tcW w:w="710" w:type="dxa"/>
            <w:shd w:val="clear" w:color="auto" w:fill="FFFFFF" w:themeFill="background1"/>
            <w:vAlign w:val="bottom"/>
          </w:tcPr>
          <w:p w14:paraId="0FC35B7E" w14:textId="0B216450" w:rsidR="00701991" w:rsidRPr="00486560" w:rsidRDefault="000307D8" w:rsidP="00BC627B">
            <w:pPr>
              <w:spacing w:after="0" w:line="240" w:lineRule="auto"/>
              <w:jc w:val="center"/>
              <w:rPr>
                <w:rFonts w:eastAsia="Calibri" w:cs="Times New Roman"/>
                <w:color w:val="000000" w:themeColor="text1"/>
                <w:szCs w:val="28"/>
              </w:rPr>
            </w:pPr>
            <w:r w:rsidRPr="00486560">
              <w:rPr>
                <w:rFonts w:eastAsia="Calibri" w:cs="Times New Roman"/>
                <w:color w:val="000000" w:themeColor="text1"/>
                <w:szCs w:val="28"/>
              </w:rPr>
              <w:t>5</w:t>
            </w:r>
            <w:r w:rsidR="00231009">
              <w:rPr>
                <w:rFonts w:eastAsia="Calibri" w:cs="Times New Roman"/>
                <w:color w:val="000000" w:themeColor="text1"/>
                <w:szCs w:val="28"/>
              </w:rPr>
              <w:t>2</w:t>
            </w:r>
          </w:p>
        </w:tc>
      </w:tr>
      <w:tr w:rsidR="00486560" w:rsidRPr="00701991" w14:paraId="45444ED3" w14:textId="77777777" w:rsidTr="00486560">
        <w:trPr>
          <w:trHeight w:val="291"/>
        </w:trPr>
        <w:tc>
          <w:tcPr>
            <w:tcW w:w="8646" w:type="dxa"/>
            <w:shd w:val="clear" w:color="auto" w:fill="FFFFFF" w:themeFill="background1"/>
          </w:tcPr>
          <w:p w14:paraId="25223E38" w14:textId="437354CE" w:rsidR="00486560" w:rsidRPr="00486560" w:rsidRDefault="00486560" w:rsidP="00BC627B">
            <w:pPr>
              <w:spacing w:after="0" w:line="240" w:lineRule="auto"/>
              <w:jc w:val="both"/>
              <w:rPr>
                <w:rFonts w:eastAsia="Calibri" w:cs="Times New Roman"/>
                <w:color w:val="000000" w:themeColor="text1"/>
                <w:szCs w:val="28"/>
              </w:rPr>
            </w:pPr>
            <w:r w:rsidRPr="00701991">
              <w:rPr>
                <w:rFonts w:eastAsia="Calibri" w:cs="Times New Roman"/>
                <w:szCs w:val="28"/>
              </w:rPr>
              <w:t>СПИСОК ЛИТЕРАТУРЫ……………………………..……………………</w:t>
            </w:r>
          </w:p>
        </w:tc>
        <w:tc>
          <w:tcPr>
            <w:tcW w:w="710" w:type="dxa"/>
            <w:shd w:val="clear" w:color="auto" w:fill="FFFFFF" w:themeFill="background1"/>
            <w:vAlign w:val="bottom"/>
          </w:tcPr>
          <w:p w14:paraId="2DB9A038" w14:textId="1DA3CF8A" w:rsidR="00486560" w:rsidRPr="00486560" w:rsidRDefault="00486560" w:rsidP="00BC627B">
            <w:pPr>
              <w:spacing w:after="0" w:line="240" w:lineRule="auto"/>
              <w:jc w:val="center"/>
              <w:rPr>
                <w:rFonts w:eastAsia="Calibri" w:cs="Times New Roman"/>
                <w:color w:val="000000" w:themeColor="text1"/>
                <w:szCs w:val="28"/>
              </w:rPr>
            </w:pPr>
            <w:r w:rsidRPr="000307D8">
              <w:rPr>
                <w:rFonts w:eastAsia="Calibri" w:cs="Times New Roman"/>
                <w:szCs w:val="28"/>
              </w:rPr>
              <w:t>5</w:t>
            </w:r>
            <w:r w:rsidR="00231009">
              <w:rPr>
                <w:rFonts w:eastAsia="Calibri" w:cs="Times New Roman"/>
                <w:szCs w:val="28"/>
              </w:rPr>
              <w:t>3</w:t>
            </w:r>
          </w:p>
        </w:tc>
      </w:tr>
      <w:tr w:rsidR="00486560" w:rsidRPr="00701991" w14:paraId="4AB890F3" w14:textId="77777777" w:rsidTr="00486560">
        <w:trPr>
          <w:trHeight w:val="100"/>
        </w:trPr>
        <w:tc>
          <w:tcPr>
            <w:tcW w:w="8646" w:type="dxa"/>
            <w:shd w:val="clear" w:color="auto" w:fill="FFFFFF" w:themeFill="background1"/>
          </w:tcPr>
          <w:p w14:paraId="6890BD41" w14:textId="1351A1BF" w:rsidR="00486560" w:rsidRPr="00701991" w:rsidRDefault="00486560" w:rsidP="00BC627B">
            <w:pPr>
              <w:spacing w:after="0" w:line="240" w:lineRule="auto"/>
              <w:jc w:val="both"/>
              <w:rPr>
                <w:rFonts w:eastAsia="Calibri" w:cs="Times New Roman"/>
                <w:szCs w:val="28"/>
              </w:rPr>
            </w:pPr>
          </w:p>
        </w:tc>
        <w:tc>
          <w:tcPr>
            <w:tcW w:w="710" w:type="dxa"/>
            <w:shd w:val="clear" w:color="auto" w:fill="FFFFFF" w:themeFill="background1"/>
            <w:vAlign w:val="bottom"/>
          </w:tcPr>
          <w:p w14:paraId="13B96731" w14:textId="77777777" w:rsidR="00486560" w:rsidRPr="000307D8" w:rsidRDefault="00486560" w:rsidP="00BC627B">
            <w:pPr>
              <w:spacing w:after="0" w:line="240" w:lineRule="auto"/>
              <w:jc w:val="center"/>
              <w:rPr>
                <w:rFonts w:eastAsia="Calibri" w:cs="Times New Roman"/>
                <w:szCs w:val="28"/>
              </w:rPr>
            </w:pPr>
          </w:p>
        </w:tc>
      </w:tr>
      <w:tr w:rsidR="00486560" w:rsidRPr="00701991" w14:paraId="4ED38B2C" w14:textId="77777777" w:rsidTr="00486560">
        <w:trPr>
          <w:trHeight w:val="291"/>
        </w:trPr>
        <w:tc>
          <w:tcPr>
            <w:tcW w:w="8646" w:type="dxa"/>
          </w:tcPr>
          <w:p w14:paraId="259DA56D" w14:textId="152438DC" w:rsidR="00486560" w:rsidRPr="00701991" w:rsidRDefault="00486560" w:rsidP="00BC627B">
            <w:pPr>
              <w:spacing w:after="0" w:line="240" w:lineRule="auto"/>
              <w:jc w:val="both"/>
              <w:rPr>
                <w:rFonts w:eastAsia="Calibri" w:cs="Times New Roman"/>
                <w:szCs w:val="28"/>
              </w:rPr>
            </w:pPr>
          </w:p>
        </w:tc>
        <w:tc>
          <w:tcPr>
            <w:tcW w:w="710" w:type="dxa"/>
            <w:shd w:val="clear" w:color="auto" w:fill="auto"/>
            <w:vAlign w:val="bottom"/>
          </w:tcPr>
          <w:p w14:paraId="2BE016B3" w14:textId="5010DC40" w:rsidR="00486560" w:rsidRPr="000307D8" w:rsidRDefault="00486560" w:rsidP="00486560">
            <w:pPr>
              <w:spacing w:after="0" w:line="240" w:lineRule="auto"/>
              <w:rPr>
                <w:rFonts w:eastAsia="Calibri" w:cs="Times New Roman"/>
                <w:szCs w:val="28"/>
              </w:rPr>
            </w:pPr>
          </w:p>
        </w:tc>
      </w:tr>
    </w:tbl>
    <w:p w14:paraId="248EEF07" w14:textId="77777777" w:rsidR="00701991" w:rsidRDefault="00701991" w:rsidP="00BC627B">
      <w:pPr>
        <w:pStyle w:val="a4"/>
        <w:spacing w:before="0" w:beforeAutospacing="0" w:after="0" w:afterAutospacing="0"/>
        <w:jc w:val="center"/>
        <w:rPr>
          <w:color w:val="000000"/>
          <w:sz w:val="28"/>
          <w:szCs w:val="28"/>
        </w:rPr>
      </w:pPr>
    </w:p>
    <w:p w14:paraId="1A74A36E" w14:textId="77777777" w:rsidR="00A710DB" w:rsidRDefault="00A710DB">
      <w:pPr>
        <w:spacing w:after="200" w:line="276" w:lineRule="auto"/>
        <w:rPr>
          <w:rFonts w:cs="Times New Roman"/>
          <w:color w:val="000000"/>
          <w:szCs w:val="28"/>
          <w:lang w:eastAsia="ru-RU"/>
        </w:rPr>
      </w:pPr>
      <w:r>
        <w:rPr>
          <w:color w:val="000000"/>
          <w:szCs w:val="28"/>
        </w:rPr>
        <w:br w:type="page"/>
      </w:r>
    </w:p>
    <w:p w14:paraId="4BDE42DB" w14:textId="70A8017A" w:rsidR="00DB77FD" w:rsidRPr="00452895" w:rsidRDefault="000307D8" w:rsidP="00DB77FD">
      <w:pPr>
        <w:spacing w:line="360" w:lineRule="auto"/>
        <w:jc w:val="center"/>
        <w:rPr>
          <w:rFonts w:cs="Times New Roman"/>
          <w:color w:val="000000" w:themeColor="text1"/>
          <w:szCs w:val="28"/>
        </w:rPr>
      </w:pPr>
      <w:r>
        <w:rPr>
          <w:rFonts w:cs="Times New Roman"/>
          <w:color w:val="000000" w:themeColor="text1"/>
          <w:szCs w:val="28"/>
        </w:rPr>
        <w:lastRenderedPageBreak/>
        <w:t>ПЕРЕЧЕНЬ СОКРАЩЕНИЙ</w:t>
      </w:r>
    </w:p>
    <w:p w14:paraId="00A0BF12" w14:textId="77777777" w:rsidR="007C3A9A" w:rsidRPr="00452895" w:rsidRDefault="007C3A9A" w:rsidP="000378A4">
      <w:pPr>
        <w:spacing w:after="0" w:line="360" w:lineRule="auto"/>
        <w:rPr>
          <w:rFonts w:cs="Times New Roman"/>
          <w:color w:val="000000" w:themeColor="text1"/>
          <w:szCs w:val="28"/>
        </w:rPr>
      </w:pPr>
      <w:r>
        <w:rPr>
          <w:rFonts w:cs="Times New Roman"/>
          <w:color w:val="000000" w:themeColor="text1"/>
          <w:szCs w:val="28"/>
        </w:rPr>
        <w:t>БД – база данных</w:t>
      </w:r>
    </w:p>
    <w:p w14:paraId="31CEC2B9" w14:textId="77777777" w:rsidR="007C3A9A" w:rsidRDefault="007C3A9A" w:rsidP="000378A4">
      <w:pPr>
        <w:spacing w:after="0" w:line="360" w:lineRule="auto"/>
        <w:rPr>
          <w:rFonts w:cs="Times New Roman"/>
          <w:color w:val="000000" w:themeColor="text1"/>
          <w:szCs w:val="28"/>
        </w:rPr>
      </w:pPr>
      <w:r>
        <w:rPr>
          <w:rFonts w:cs="Times New Roman"/>
          <w:color w:val="000000" w:themeColor="text1"/>
          <w:szCs w:val="28"/>
        </w:rPr>
        <w:t>ИШ – информационный шум</w:t>
      </w:r>
    </w:p>
    <w:p w14:paraId="6410FAFD" w14:textId="77777777" w:rsidR="007C3A9A" w:rsidRDefault="007C3A9A" w:rsidP="000378A4">
      <w:pPr>
        <w:spacing w:after="0" w:line="360" w:lineRule="auto"/>
        <w:rPr>
          <w:rFonts w:cs="Times New Roman"/>
          <w:color w:val="000000" w:themeColor="text1"/>
          <w:szCs w:val="28"/>
        </w:rPr>
      </w:pPr>
      <w:r>
        <w:rPr>
          <w:rFonts w:cs="Times New Roman"/>
          <w:color w:val="000000" w:themeColor="text1"/>
          <w:szCs w:val="28"/>
        </w:rPr>
        <w:t xml:space="preserve">НЭБ – научная электронная библиотека </w:t>
      </w:r>
    </w:p>
    <w:p w14:paraId="7A79A1B2" w14:textId="77777777" w:rsidR="007C3A9A" w:rsidRDefault="007C3A9A" w:rsidP="000378A4">
      <w:pPr>
        <w:spacing w:after="0" w:line="360" w:lineRule="auto"/>
        <w:rPr>
          <w:rFonts w:cs="Times New Roman"/>
          <w:color w:val="000000" w:themeColor="text1"/>
          <w:szCs w:val="28"/>
        </w:rPr>
      </w:pPr>
      <w:r w:rsidRPr="00452895">
        <w:rPr>
          <w:rFonts w:cs="Times New Roman"/>
          <w:color w:val="000000" w:themeColor="text1"/>
          <w:szCs w:val="28"/>
        </w:rPr>
        <w:t>РИНЦ – Российский индекс научного цитирования</w:t>
      </w:r>
    </w:p>
    <w:p w14:paraId="2102D590" w14:textId="45C39DA4" w:rsidR="000378A4" w:rsidRDefault="000378A4">
      <w:pPr>
        <w:spacing w:after="200" w:line="276" w:lineRule="auto"/>
        <w:rPr>
          <w:rFonts w:cs="Times New Roman"/>
          <w:color w:val="000000" w:themeColor="text1"/>
          <w:szCs w:val="28"/>
        </w:rPr>
      </w:pPr>
      <w:r>
        <w:rPr>
          <w:rFonts w:cs="Times New Roman"/>
          <w:color w:val="000000" w:themeColor="text1"/>
          <w:szCs w:val="28"/>
        </w:rPr>
        <w:br w:type="page"/>
      </w:r>
    </w:p>
    <w:p w14:paraId="22BC233D" w14:textId="77777777" w:rsidR="006D47BF" w:rsidRDefault="006D47BF" w:rsidP="00B044F2">
      <w:pPr>
        <w:spacing w:after="0" w:line="240" w:lineRule="auto"/>
        <w:jc w:val="center"/>
        <w:rPr>
          <w:rFonts w:cs="Times New Roman"/>
          <w:color w:val="000000" w:themeColor="text1"/>
          <w:szCs w:val="28"/>
        </w:rPr>
      </w:pPr>
      <w:r w:rsidRPr="006D47BF">
        <w:rPr>
          <w:rFonts w:cs="Times New Roman"/>
          <w:color w:val="000000" w:themeColor="text1"/>
          <w:szCs w:val="28"/>
        </w:rPr>
        <w:lastRenderedPageBreak/>
        <w:t>ВВЕДЕНИЕ</w:t>
      </w:r>
    </w:p>
    <w:p w14:paraId="2528032A" w14:textId="77777777" w:rsidR="000954D0" w:rsidRDefault="000954D0" w:rsidP="00B044F2">
      <w:pPr>
        <w:spacing w:after="0" w:line="240" w:lineRule="auto"/>
        <w:jc w:val="center"/>
        <w:rPr>
          <w:rFonts w:cs="Times New Roman"/>
          <w:color w:val="000000" w:themeColor="text1"/>
          <w:szCs w:val="28"/>
        </w:rPr>
      </w:pPr>
    </w:p>
    <w:p w14:paraId="26A09036" w14:textId="7101F7DC" w:rsidR="00B044F2" w:rsidRPr="00FF46A7" w:rsidRDefault="00B044F2" w:rsidP="00FF46A7">
      <w:pPr>
        <w:pStyle w:val="p16"/>
        <w:spacing w:before="0" w:beforeAutospacing="0" w:after="0" w:afterAutospacing="0" w:line="300" w:lineRule="auto"/>
        <w:ind w:firstLine="709"/>
        <w:jc w:val="both"/>
        <w:rPr>
          <w:color w:val="000000"/>
          <w:spacing w:val="-4"/>
          <w:sz w:val="28"/>
          <w:szCs w:val="28"/>
        </w:rPr>
      </w:pPr>
      <w:r w:rsidRPr="00FF46A7">
        <w:rPr>
          <w:color w:val="000000"/>
          <w:spacing w:val="-4"/>
          <w:sz w:val="28"/>
          <w:szCs w:val="28"/>
        </w:rPr>
        <w:t xml:space="preserve">Одним из </w:t>
      </w:r>
      <w:r w:rsidR="000378A4" w:rsidRPr="00FF46A7">
        <w:rPr>
          <w:color w:val="000000"/>
          <w:spacing w:val="-4"/>
          <w:sz w:val="28"/>
          <w:szCs w:val="28"/>
        </w:rPr>
        <w:t xml:space="preserve">наиболее </w:t>
      </w:r>
      <w:r w:rsidRPr="00FF46A7">
        <w:rPr>
          <w:color w:val="000000"/>
          <w:spacing w:val="-4"/>
          <w:sz w:val="28"/>
          <w:szCs w:val="28"/>
        </w:rPr>
        <w:t xml:space="preserve">важных направлений научных </w:t>
      </w:r>
      <w:r w:rsidR="000378A4" w:rsidRPr="00FF46A7">
        <w:rPr>
          <w:color w:val="000000"/>
          <w:spacing w:val="-4"/>
          <w:sz w:val="28"/>
          <w:szCs w:val="28"/>
        </w:rPr>
        <w:t>изысканий</w:t>
      </w:r>
      <w:r w:rsidRPr="00FF46A7">
        <w:rPr>
          <w:color w:val="000000"/>
          <w:spacing w:val="-4"/>
          <w:sz w:val="28"/>
          <w:szCs w:val="28"/>
        </w:rPr>
        <w:t xml:space="preserve"> в рамках научной специальности </w:t>
      </w:r>
      <w:r w:rsidR="000378A4" w:rsidRPr="00FF46A7">
        <w:rPr>
          <w:color w:val="000000"/>
          <w:spacing w:val="-4"/>
          <w:sz w:val="28"/>
          <w:szCs w:val="28"/>
        </w:rPr>
        <w:t>14</w:t>
      </w:r>
      <w:r w:rsidRPr="00FF46A7">
        <w:rPr>
          <w:color w:val="000000"/>
          <w:spacing w:val="-4"/>
          <w:sz w:val="28"/>
          <w:szCs w:val="28"/>
        </w:rPr>
        <w:t>.0</w:t>
      </w:r>
      <w:r w:rsidR="000378A4" w:rsidRPr="00FF46A7">
        <w:rPr>
          <w:color w:val="000000"/>
          <w:spacing w:val="-4"/>
          <w:sz w:val="28"/>
          <w:szCs w:val="28"/>
        </w:rPr>
        <w:t>1.1</w:t>
      </w:r>
      <w:r w:rsidRPr="00FF46A7">
        <w:rPr>
          <w:color w:val="000000"/>
          <w:spacing w:val="-4"/>
          <w:sz w:val="28"/>
          <w:szCs w:val="28"/>
        </w:rPr>
        <w:t>4 «</w:t>
      </w:r>
      <w:r w:rsidR="000378A4" w:rsidRPr="00FF46A7">
        <w:rPr>
          <w:color w:val="000000"/>
          <w:spacing w:val="-4"/>
          <w:sz w:val="28"/>
          <w:szCs w:val="28"/>
        </w:rPr>
        <w:t>Стоматология</w:t>
      </w:r>
      <w:r w:rsidRPr="00FF46A7">
        <w:rPr>
          <w:color w:val="000000"/>
          <w:spacing w:val="-4"/>
          <w:sz w:val="28"/>
          <w:szCs w:val="28"/>
        </w:rPr>
        <w:t xml:space="preserve">» является исследование развития </w:t>
      </w:r>
      <w:r w:rsidR="000378A4" w:rsidRPr="00FF46A7">
        <w:rPr>
          <w:color w:val="000000"/>
          <w:spacing w:val="-4"/>
          <w:sz w:val="28"/>
          <w:szCs w:val="28"/>
        </w:rPr>
        <w:t>данной специальности</w:t>
      </w:r>
      <w:r w:rsidRPr="00FF46A7">
        <w:rPr>
          <w:color w:val="000000"/>
          <w:spacing w:val="-4"/>
          <w:sz w:val="28"/>
          <w:szCs w:val="28"/>
        </w:rPr>
        <w:t xml:space="preserve"> как самостоятельной области научного знания, а также развития ее научных направлений </w:t>
      </w:r>
      <w:r w:rsidR="000378A4" w:rsidRPr="00FF46A7">
        <w:rPr>
          <w:color w:val="000000"/>
          <w:spacing w:val="-4"/>
          <w:sz w:val="28"/>
          <w:szCs w:val="28"/>
        </w:rPr>
        <w:t>как в России, так и</w:t>
      </w:r>
      <w:r w:rsidRPr="00FF46A7">
        <w:rPr>
          <w:color w:val="000000"/>
          <w:spacing w:val="-4"/>
          <w:sz w:val="28"/>
          <w:szCs w:val="28"/>
        </w:rPr>
        <w:t xml:space="preserve"> за рубежом. Это определяет высокую актуальность применения наукометрического подхода к анализу научных </w:t>
      </w:r>
      <w:r w:rsidR="000378A4" w:rsidRPr="00FF46A7">
        <w:rPr>
          <w:color w:val="000000"/>
          <w:spacing w:val="-4"/>
          <w:sz w:val="28"/>
          <w:szCs w:val="28"/>
        </w:rPr>
        <w:t>публикаций</w:t>
      </w:r>
      <w:r w:rsidRPr="00FF46A7">
        <w:rPr>
          <w:color w:val="000000"/>
          <w:spacing w:val="-4"/>
          <w:sz w:val="28"/>
          <w:szCs w:val="28"/>
        </w:rPr>
        <w:t xml:space="preserve"> в области </w:t>
      </w:r>
      <w:r w:rsidR="000378A4" w:rsidRPr="00FF46A7">
        <w:rPr>
          <w:color w:val="000000"/>
          <w:spacing w:val="-4"/>
          <w:sz w:val="28"/>
          <w:szCs w:val="28"/>
        </w:rPr>
        <w:t>стоматологии</w:t>
      </w:r>
      <w:r w:rsidRPr="00FF46A7">
        <w:rPr>
          <w:color w:val="000000"/>
          <w:spacing w:val="-4"/>
          <w:sz w:val="28"/>
          <w:szCs w:val="28"/>
        </w:rPr>
        <w:t>.</w:t>
      </w:r>
      <w:r w:rsidR="000378A4" w:rsidRPr="00FF46A7">
        <w:rPr>
          <w:color w:val="000000"/>
          <w:spacing w:val="-4"/>
          <w:sz w:val="28"/>
          <w:szCs w:val="28"/>
        </w:rPr>
        <w:t xml:space="preserve"> Н</w:t>
      </w:r>
      <w:r w:rsidRPr="00FF46A7">
        <w:rPr>
          <w:color w:val="000000"/>
          <w:spacing w:val="-4"/>
          <w:sz w:val="28"/>
          <w:szCs w:val="28"/>
        </w:rPr>
        <w:t>аиболее информативным индикатором развития научной специальности является диссертационная работа</w:t>
      </w:r>
      <w:r w:rsidR="00294F96">
        <w:rPr>
          <w:color w:val="000000"/>
          <w:spacing w:val="-4"/>
          <w:sz w:val="28"/>
          <w:szCs w:val="28"/>
        </w:rPr>
        <w:t xml:space="preserve"> </w:t>
      </w:r>
      <w:r w:rsidR="00294F96">
        <w:rPr>
          <w:color w:val="000000"/>
          <w:spacing w:val="-4"/>
          <w:sz w:val="28"/>
          <w:szCs w:val="28"/>
          <w:lang w:val="en-US"/>
        </w:rPr>
        <w:t>[</w:t>
      </w:r>
      <w:r w:rsidR="00294F96">
        <w:rPr>
          <w:color w:val="000000"/>
          <w:spacing w:val="-4"/>
          <w:sz w:val="28"/>
          <w:szCs w:val="28"/>
        </w:rPr>
        <w:t>8]</w:t>
      </w:r>
      <w:r w:rsidR="000378A4" w:rsidRPr="00FF46A7">
        <w:rPr>
          <w:color w:val="000000"/>
          <w:spacing w:val="-4"/>
          <w:sz w:val="28"/>
          <w:szCs w:val="28"/>
        </w:rPr>
        <w:t>.</w:t>
      </w:r>
    </w:p>
    <w:p w14:paraId="78C9322B" w14:textId="73AF4EAD" w:rsidR="00B044F2" w:rsidRPr="00FF46A7" w:rsidRDefault="00B044F2" w:rsidP="00FF46A7">
      <w:pPr>
        <w:pStyle w:val="p16"/>
        <w:spacing w:before="0" w:beforeAutospacing="0" w:after="0" w:afterAutospacing="0" w:line="300" w:lineRule="auto"/>
        <w:ind w:firstLine="709"/>
        <w:jc w:val="both"/>
        <w:rPr>
          <w:color w:val="000000"/>
          <w:spacing w:val="-4"/>
          <w:sz w:val="28"/>
          <w:szCs w:val="28"/>
        </w:rPr>
      </w:pPr>
      <w:r w:rsidRPr="00FF46A7">
        <w:rPr>
          <w:color w:val="000000"/>
          <w:spacing w:val="-4"/>
          <w:sz w:val="28"/>
          <w:szCs w:val="28"/>
        </w:rPr>
        <w:t xml:space="preserve">Согласно </w:t>
      </w:r>
      <w:r w:rsidR="000378A4" w:rsidRPr="00FF46A7">
        <w:rPr>
          <w:color w:val="000000"/>
          <w:spacing w:val="-4"/>
          <w:sz w:val="28"/>
          <w:szCs w:val="28"/>
        </w:rPr>
        <w:t>требованием регламентирующих документов научные</w:t>
      </w:r>
      <w:r w:rsidRPr="00FF46A7">
        <w:rPr>
          <w:color w:val="000000"/>
          <w:spacing w:val="-4"/>
          <w:sz w:val="28"/>
          <w:szCs w:val="28"/>
        </w:rPr>
        <w:t xml:space="preserve"> исследования должны быть инновационными, выполненными на высоком научно-методическом уровне, которые ориентированы на решение актуальных научных задач </w:t>
      </w:r>
      <w:r w:rsidR="00FF46A7" w:rsidRPr="00FF46A7">
        <w:rPr>
          <w:color w:val="000000"/>
          <w:spacing w:val="-4"/>
          <w:sz w:val="28"/>
          <w:szCs w:val="28"/>
        </w:rPr>
        <w:t>и отраженных в научных публикациях</w:t>
      </w:r>
      <w:r w:rsidRPr="00FF46A7">
        <w:rPr>
          <w:color w:val="000000"/>
          <w:spacing w:val="-4"/>
          <w:sz w:val="28"/>
          <w:szCs w:val="28"/>
        </w:rPr>
        <w:t xml:space="preserve">. Поэтому анализ </w:t>
      </w:r>
      <w:r w:rsidR="00FF46A7" w:rsidRPr="00FF46A7">
        <w:rPr>
          <w:color w:val="000000"/>
          <w:spacing w:val="-4"/>
          <w:sz w:val="28"/>
          <w:szCs w:val="28"/>
        </w:rPr>
        <w:t>публикаций</w:t>
      </w:r>
      <w:r w:rsidRPr="00FF46A7">
        <w:rPr>
          <w:color w:val="000000"/>
          <w:spacing w:val="-4"/>
          <w:sz w:val="28"/>
          <w:szCs w:val="28"/>
        </w:rPr>
        <w:t xml:space="preserve"> позволяет оценить уровень современных научных исследований по той или иной специальности, выявить ее научные направления, оцени</w:t>
      </w:r>
      <w:r w:rsidR="00FF46A7" w:rsidRPr="00FF46A7">
        <w:rPr>
          <w:color w:val="000000"/>
          <w:spacing w:val="-4"/>
          <w:sz w:val="28"/>
          <w:szCs w:val="28"/>
        </w:rPr>
        <w:t>ть их развитие в России и за ру</w:t>
      </w:r>
      <w:r w:rsidRPr="00FF46A7">
        <w:rPr>
          <w:color w:val="000000"/>
          <w:spacing w:val="-4"/>
          <w:sz w:val="28"/>
          <w:szCs w:val="28"/>
        </w:rPr>
        <w:t>бежом.</w:t>
      </w:r>
    </w:p>
    <w:p w14:paraId="005AF132" w14:textId="5052E9CB" w:rsidR="00B044F2" w:rsidRPr="00FF46A7" w:rsidRDefault="00B044F2" w:rsidP="00FF46A7">
      <w:pPr>
        <w:pStyle w:val="p16"/>
        <w:spacing w:before="0" w:beforeAutospacing="0" w:after="0" w:afterAutospacing="0" w:line="300" w:lineRule="auto"/>
        <w:ind w:firstLine="709"/>
        <w:jc w:val="both"/>
        <w:rPr>
          <w:color w:val="000000"/>
          <w:spacing w:val="-4"/>
          <w:sz w:val="28"/>
          <w:szCs w:val="28"/>
        </w:rPr>
      </w:pPr>
      <w:r w:rsidRPr="00FF46A7">
        <w:rPr>
          <w:color w:val="000000"/>
          <w:spacing w:val="-4"/>
          <w:sz w:val="28"/>
          <w:szCs w:val="28"/>
        </w:rPr>
        <w:t xml:space="preserve">В «Стратегии развития медицинской науки Российской Федерации на период до 2025г.», утвержденной распоряжением Правительства РФ от 28.12.2012 г. № 2580-р, указано, что по общему числу ученых Россия занимает лидирующее положение и находится на 4-м месте после Китая, США и Японии, по уровню финансирования научных исследований – на 9-м месте в мире. По числу научных публикаций уже находится на 15–18 месте, по уровню цитирования публикаций – за списком из 20 ведущих стран. В медицинской науке России наблюдаются те же тенденции. Возникает необходимость проанализировать с позиций науковедения развитие </w:t>
      </w:r>
      <w:r w:rsidR="00FF46A7" w:rsidRPr="00FF46A7">
        <w:rPr>
          <w:color w:val="000000"/>
          <w:spacing w:val="-4"/>
          <w:sz w:val="28"/>
          <w:szCs w:val="28"/>
        </w:rPr>
        <w:t>стоматологии</w:t>
      </w:r>
      <w:r w:rsidRPr="00FF46A7">
        <w:rPr>
          <w:color w:val="000000"/>
          <w:spacing w:val="-4"/>
          <w:sz w:val="28"/>
          <w:szCs w:val="28"/>
        </w:rPr>
        <w:t xml:space="preserve"> и ее научных направлений в России и наметить пути интеграции отечественных ученых в мировое научное сообщество.</w:t>
      </w:r>
    </w:p>
    <w:p w14:paraId="3552F312" w14:textId="17246C84" w:rsidR="006D47BF" w:rsidRPr="00FF46A7" w:rsidRDefault="00B044F2" w:rsidP="00FF46A7">
      <w:pPr>
        <w:pStyle w:val="p16"/>
        <w:spacing w:before="0" w:beforeAutospacing="0" w:after="0" w:afterAutospacing="0" w:line="300" w:lineRule="auto"/>
        <w:ind w:firstLine="709"/>
        <w:jc w:val="both"/>
        <w:rPr>
          <w:color w:val="000000"/>
          <w:spacing w:val="-4"/>
          <w:sz w:val="28"/>
          <w:szCs w:val="28"/>
        </w:rPr>
      </w:pPr>
      <w:r w:rsidRPr="00FF46A7">
        <w:rPr>
          <w:color w:val="000000"/>
          <w:spacing w:val="-4"/>
          <w:sz w:val="28"/>
          <w:szCs w:val="28"/>
        </w:rPr>
        <w:t xml:space="preserve">Наукометрический анализ развития отечественной </w:t>
      </w:r>
      <w:r w:rsidR="00FF46A7" w:rsidRPr="00FF46A7">
        <w:rPr>
          <w:color w:val="000000"/>
          <w:spacing w:val="-4"/>
          <w:sz w:val="28"/>
          <w:szCs w:val="28"/>
        </w:rPr>
        <w:t>стоматологии, а в частности публикаций, посвящённых профилактики стоматологических заболеваний,</w:t>
      </w:r>
      <w:r w:rsidRPr="00FF46A7">
        <w:rPr>
          <w:color w:val="000000"/>
          <w:spacing w:val="-4"/>
          <w:sz w:val="28"/>
          <w:szCs w:val="28"/>
        </w:rPr>
        <w:t xml:space="preserve"> до настоящего времени не проводился. Профессиональный поиск в </w:t>
      </w:r>
      <w:r w:rsidR="00FF46A7" w:rsidRPr="00FF46A7">
        <w:rPr>
          <w:color w:val="000000"/>
          <w:spacing w:val="-4"/>
          <w:sz w:val="28"/>
          <w:szCs w:val="28"/>
        </w:rPr>
        <w:t xml:space="preserve">научной </w:t>
      </w:r>
      <w:r w:rsidRPr="00FF46A7">
        <w:rPr>
          <w:color w:val="000000"/>
          <w:spacing w:val="-4"/>
          <w:sz w:val="28"/>
          <w:szCs w:val="28"/>
        </w:rPr>
        <w:t>электронн</w:t>
      </w:r>
      <w:r w:rsidR="00FF46A7" w:rsidRPr="00FF46A7">
        <w:rPr>
          <w:color w:val="000000"/>
          <w:spacing w:val="-4"/>
          <w:sz w:val="28"/>
          <w:szCs w:val="28"/>
        </w:rPr>
        <w:t>ой</w:t>
      </w:r>
      <w:r w:rsidRPr="00FF46A7">
        <w:rPr>
          <w:color w:val="000000"/>
          <w:spacing w:val="-4"/>
          <w:sz w:val="28"/>
          <w:szCs w:val="28"/>
        </w:rPr>
        <w:t xml:space="preserve"> библиотек</w:t>
      </w:r>
      <w:r w:rsidR="00FF46A7" w:rsidRPr="00FF46A7">
        <w:rPr>
          <w:color w:val="000000"/>
          <w:spacing w:val="-4"/>
          <w:sz w:val="28"/>
          <w:szCs w:val="28"/>
        </w:rPr>
        <w:t>и</w:t>
      </w:r>
      <w:r w:rsidRPr="00FF46A7">
        <w:rPr>
          <w:color w:val="000000"/>
          <w:spacing w:val="-4"/>
          <w:sz w:val="28"/>
          <w:szCs w:val="28"/>
        </w:rPr>
        <w:t>, позволяет группировать издания по ключевым словам, индексам (рубрикам)</w:t>
      </w:r>
      <w:r w:rsidR="00FF46A7" w:rsidRPr="00FF46A7">
        <w:rPr>
          <w:color w:val="000000"/>
          <w:spacing w:val="-4"/>
          <w:sz w:val="28"/>
          <w:szCs w:val="28"/>
        </w:rPr>
        <w:t>, используемых там классификаций</w:t>
      </w:r>
      <w:r w:rsidRPr="00FF46A7">
        <w:rPr>
          <w:color w:val="000000"/>
          <w:spacing w:val="-4"/>
          <w:sz w:val="28"/>
          <w:szCs w:val="28"/>
        </w:rPr>
        <w:t xml:space="preserve">. Это определяет необходимость разработки алгоритма информационно-научного поиска </w:t>
      </w:r>
      <w:r w:rsidR="00FF46A7" w:rsidRPr="00FF46A7">
        <w:rPr>
          <w:color w:val="000000"/>
          <w:spacing w:val="-4"/>
          <w:sz w:val="28"/>
          <w:szCs w:val="28"/>
        </w:rPr>
        <w:t>публикаций</w:t>
      </w:r>
      <w:r w:rsidRPr="00FF46A7">
        <w:rPr>
          <w:color w:val="000000"/>
          <w:spacing w:val="-4"/>
          <w:sz w:val="28"/>
          <w:szCs w:val="28"/>
        </w:rPr>
        <w:t xml:space="preserve"> в сфере </w:t>
      </w:r>
      <w:r w:rsidR="00FF46A7" w:rsidRPr="00FF46A7">
        <w:rPr>
          <w:color w:val="000000"/>
          <w:spacing w:val="-4"/>
          <w:sz w:val="28"/>
          <w:szCs w:val="28"/>
        </w:rPr>
        <w:t>стоматологии</w:t>
      </w:r>
      <w:r w:rsidRPr="00FF46A7">
        <w:rPr>
          <w:color w:val="000000"/>
          <w:spacing w:val="-4"/>
          <w:sz w:val="28"/>
          <w:szCs w:val="28"/>
        </w:rPr>
        <w:t xml:space="preserve"> в </w:t>
      </w:r>
      <w:r w:rsidRPr="00FF46A7">
        <w:rPr>
          <w:color w:val="000000"/>
          <w:spacing w:val="-4"/>
          <w:sz w:val="28"/>
          <w:szCs w:val="28"/>
        </w:rPr>
        <w:lastRenderedPageBreak/>
        <w:t>ведущ</w:t>
      </w:r>
      <w:r w:rsidR="00FF46A7" w:rsidRPr="00FF46A7">
        <w:rPr>
          <w:color w:val="000000"/>
          <w:spacing w:val="-4"/>
          <w:sz w:val="28"/>
          <w:szCs w:val="28"/>
        </w:rPr>
        <w:t xml:space="preserve">ей </w:t>
      </w:r>
      <w:r w:rsidRPr="00FF46A7">
        <w:rPr>
          <w:color w:val="000000"/>
          <w:spacing w:val="-4"/>
          <w:sz w:val="28"/>
          <w:szCs w:val="28"/>
        </w:rPr>
        <w:t>реферативно-библиографическ</w:t>
      </w:r>
      <w:r w:rsidR="00FF46A7" w:rsidRPr="00FF46A7">
        <w:rPr>
          <w:color w:val="000000"/>
          <w:spacing w:val="-4"/>
          <w:sz w:val="28"/>
          <w:szCs w:val="28"/>
        </w:rPr>
        <w:t>ой</w:t>
      </w:r>
      <w:r w:rsidRPr="00FF46A7">
        <w:rPr>
          <w:color w:val="000000"/>
          <w:spacing w:val="-4"/>
          <w:sz w:val="28"/>
          <w:szCs w:val="28"/>
        </w:rPr>
        <w:t xml:space="preserve"> баз</w:t>
      </w:r>
      <w:r w:rsidR="00FF46A7" w:rsidRPr="00FF46A7">
        <w:rPr>
          <w:color w:val="000000"/>
          <w:spacing w:val="-4"/>
          <w:sz w:val="28"/>
          <w:szCs w:val="28"/>
        </w:rPr>
        <w:t>е</w:t>
      </w:r>
      <w:r w:rsidRPr="00FF46A7">
        <w:rPr>
          <w:color w:val="000000"/>
          <w:spacing w:val="-4"/>
          <w:sz w:val="28"/>
          <w:szCs w:val="28"/>
        </w:rPr>
        <w:t xml:space="preserve"> данных </w:t>
      </w:r>
      <w:r w:rsidR="00FF46A7" w:rsidRPr="00FF46A7">
        <w:rPr>
          <w:color w:val="000000"/>
          <w:spacing w:val="-4"/>
          <w:sz w:val="28"/>
          <w:szCs w:val="28"/>
        </w:rPr>
        <w:t xml:space="preserve">России </w:t>
      </w:r>
      <w:r w:rsidRPr="00FF46A7">
        <w:rPr>
          <w:color w:val="000000"/>
          <w:spacing w:val="-4"/>
          <w:sz w:val="28"/>
          <w:szCs w:val="28"/>
        </w:rPr>
        <w:t xml:space="preserve">и </w:t>
      </w:r>
      <w:r w:rsidR="00FF46A7" w:rsidRPr="00FF46A7">
        <w:rPr>
          <w:color w:val="000000"/>
          <w:spacing w:val="-4"/>
          <w:sz w:val="28"/>
          <w:szCs w:val="28"/>
        </w:rPr>
        <w:t>анализа массива полученных данных</w:t>
      </w:r>
      <w:r w:rsidRPr="00FF46A7">
        <w:rPr>
          <w:color w:val="000000"/>
          <w:spacing w:val="-4"/>
          <w:sz w:val="28"/>
          <w:szCs w:val="28"/>
        </w:rPr>
        <w:t>.</w:t>
      </w:r>
    </w:p>
    <w:p w14:paraId="25E32F7E" w14:textId="1112EF44" w:rsidR="00BC627B" w:rsidRPr="00486560" w:rsidRDefault="000251A4" w:rsidP="00486560">
      <w:pPr>
        <w:pStyle w:val="p16"/>
        <w:spacing w:before="0" w:beforeAutospacing="0" w:after="0" w:afterAutospacing="0" w:line="360" w:lineRule="auto"/>
        <w:ind w:firstLine="709"/>
        <w:jc w:val="both"/>
        <w:rPr>
          <w:sz w:val="28"/>
          <w:szCs w:val="28"/>
        </w:rPr>
      </w:pPr>
      <w:r w:rsidRPr="00995DD2">
        <w:rPr>
          <w:color w:val="000000"/>
          <w:sz w:val="28"/>
          <w:szCs w:val="28"/>
        </w:rPr>
        <w:t>Цель исследования:</w:t>
      </w:r>
      <w:r w:rsidRPr="00763096">
        <w:rPr>
          <w:b/>
          <w:color w:val="000000"/>
          <w:sz w:val="28"/>
          <w:szCs w:val="28"/>
        </w:rPr>
        <w:t xml:space="preserve"> </w:t>
      </w:r>
      <w:r>
        <w:rPr>
          <w:sz w:val="28"/>
          <w:szCs w:val="28"/>
        </w:rPr>
        <w:t xml:space="preserve">на основе </w:t>
      </w:r>
      <w:r w:rsidRPr="004D261A">
        <w:rPr>
          <w:sz w:val="28"/>
          <w:szCs w:val="28"/>
        </w:rPr>
        <w:t>анализ</w:t>
      </w:r>
      <w:r>
        <w:rPr>
          <w:sz w:val="28"/>
          <w:szCs w:val="28"/>
        </w:rPr>
        <w:t>а</w:t>
      </w:r>
      <w:r w:rsidRPr="004D261A">
        <w:rPr>
          <w:sz w:val="28"/>
          <w:szCs w:val="28"/>
        </w:rPr>
        <w:t xml:space="preserve"> </w:t>
      </w:r>
      <w:r>
        <w:rPr>
          <w:sz w:val="28"/>
          <w:szCs w:val="28"/>
        </w:rPr>
        <w:t xml:space="preserve">массива данных РИНЦ </w:t>
      </w:r>
      <w:r w:rsidRPr="004D261A">
        <w:rPr>
          <w:sz w:val="28"/>
          <w:szCs w:val="28"/>
        </w:rPr>
        <w:t>по научной специальности</w:t>
      </w:r>
      <w:r>
        <w:rPr>
          <w:sz w:val="28"/>
          <w:szCs w:val="28"/>
        </w:rPr>
        <w:t xml:space="preserve"> стоматология выявить особенности (динамику, ведущие направления, структуру) развития </w:t>
      </w:r>
      <w:r w:rsidRPr="00BD62F6">
        <w:rPr>
          <w:sz w:val="28"/>
          <w:szCs w:val="28"/>
        </w:rPr>
        <w:t>научных направлений</w:t>
      </w:r>
      <w:r>
        <w:rPr>
          <w:sz w:val="28"/>
          <w:szCs w:val="28"/>
        </w:rPr>
        <w:t xml:space="preserve"> и оценить роль и место публикаций посвященных </w:t>
      </w:r>
      <w:r w:rsidRPr="00763096">
        <w:rPr>
          <w:color w:val="000000"/>
          <w:sz w:val="28"/>
          <w:szCs w:val="28"/>
        </w:rPr>
        <w:t>профилактике стоматологических заболеваний у детей</w:t>
      </w:r>
      <w:r>
        <w:rPr>
          <w:color w:val="000000"/>
          <w:sz w:val="28"/>
          <w:szCs w:val="28"/>
        </w:rPr>
        <w:t>.</w:t>
      </w:r>
    </w:p>
    <w:p w14:paraId="17A1B284" w14:textId="77777777" w:rsidR="000251A4" w:rsidRPr="00995DD2" w:rsidRDefault="000251A4" w:rsidP="00BC627B">
      <w:pPr>
        <w:pStyle w:val="p16"/>
        <w:spacing w:before="0" w:beforeAutospacing="0" w:after="0" w:afterAutospacing="0" w:line="360" w:lineRule="auto"/>
        <w:ind w:firstLine="709"/>
        <w:rPr>
          <w:color w:val="000000"/>
          <w:sz w:val="28"/>
          <w:szCs w:val="28"/>
        </w:rPr>
      </w:pPr>
      <w:r w:rsidRPr="00995DD2">
        <w:rPr>
          <w:color w:val="000000"/>
          <w:sz w:val="28"/>
          <w:szCs w:val="28"/>
        </w:rPr>
        <w:t>Задачи исследования:</w:t>
      </w:r>
    </w:p>
    <w:p w14:paraId="314A3F35" w14:textId="77777777" w:rsidR="000251A4" w:rsidRDefault="000251A4" w:rsidP="00BC627B">
      <w:pPr>
        <w:pStyle w:val="p16"/>
        <w:spacing w:before="0" w:beforeAutospacing="0" w:after="0" w:afterAutospacing="0" w:line="360" w:lineRule="auto"/>
        <w:ind w:firstLine="709"/>
        <w:rPr>
          <w:rFonts w:eastAsia="Times New Roman"/>
          <w:sz w:val="28"/>
          <w:szCs w:val="28"/>
        </w:rPr>
      </w:pPr>
      <w:r>
        <w:rPr>
          <w:rFonts w:eastAsia="Times New Roman"/>
          <w:sz w:val="28"/>
          <w:szCs w:val="28"/>
        </w:rPr>
        <w:t>1. </w:t>
      </w:r>
      <w:r w:rsidRPr="000251A4">
        <w:rPr>
          <w:rFonts w:eastAsia="Times New Roman"/>
          <w:sz w:val="28"/>
          <w:szCs w:val="28"/>
        </w:rPr>
        <w:t xml:space="preserve">Разработать алгоритм информационного поиска </w:t>
      </w:r>
      <w:r>
        <w:rPr>
          <w:rFonts w:eastAsia="Times New Roman"/>
          <w:sz w:val="28"/>
          <w:szCs w:val="28"/>
        </w:rPr>
        <w:t>публикаций в базе данных РИНЦ</w:t>
      </w:r>
      <w:r w:rsidRPr="000251A4">
        <w:rPr>
          <w:rFonts w:eastAsia="Times New Roman"/>
          <w:sz w:val="28"/>
          <w:szCs w:val="28"/>
        </w:rPr>
        <w:t xml:space="preserve"> в сфере </w:t>
      </w:r>
      <w:r w:rsidR="00BC627B">
        <w:rPr>
          <w:rFonts w:eastAsia="Times New Roman"/>
          <w:sz w:val="28"/>
          <w:szCs w:val="28"/>
        </w:rPr>
        <w:t>стоматологии.</w:t>
      </w:r>
    </w:p>
    <w:p w14:paraId="08679226" w14:textId="77777777" w:rsidR="00BC627B" w:rsidRDefault="00BC627B" w:rsidP="00BC627B">
      <w:pPr>
        <w:pStyle w:val="p16"/>
        <w:spacing w:before="0" w:beforeAutospacing="0" w:after="0" w:afterAutospacing="0" w:line="360" w:lineRule="auto"/>
        <w:ind w:firstLine="709"/>
        <w:jc w:val="both"/>
        <w:rPr>
          <w:sz w:val="28"/>
          <w:szCs w:val="28"/>
        </w:rPr>
      </w:pPr>
      <w:r>
        <w:rPr>
          <w:rFonts w:eastAsia="Times New Roman"/>
          <w:sz w:val="28"/>
          <w:szCs w:val="28"/>
        </w:rPr>
        <w:t>2. </w:t>
      </w:r>
      <w:r>
        <w:rPr>
          <w:sz w:val="28"/>
          <w:szCs w:val="28"/>
        </w:rPr>
        <w:t>П</w:t>
      </w:r>
      <w:r w:rsidRPr="00BD62F6">
        <w:rPr>
          <w:sz w:val="28"/>
          <w:szCs w:val="28"/>
        </w:rPr>
        <w:t>ров</w:t>
      </w:r>
      <w:r>
        <w:rPr>
          <w:sz w:val="28"/>
          <w:szCs w:val="28"/>
        </w:rPr>
        <w:t>ести анализ публикаций</w:t>
      </w:r>
      <w:r w:rsidRPr="00BD62F6">
        <w:rPr>
          <w:sz w:val="28"/>
          <w:szCs w:val="28"/>
        </w:rPr>
        <w:t xml:space="preserve"> и выявить структуру научных направлений исследов</w:t>
      </w:r>
      <w:r>
        <w:rPr>
          <w:sz w:val="28"/>
          <w:szCs w:val="28"/>
        </w:rPr>
        <w:t xml:space="preserve">аний по специальности стоматология в </w:t>
      </w:r>
      <w:r w:rsidRPr="00BD62F6">
        <w:rPr>
          <w:sz w:val="28"/>
          <w:szCs w:val="28"/>
        </w:rPr>
        <w:t xml:space="preserve">Российской Федерации за </w:t>
      </w:r>
      <w:r>
        <w:rPr>
          <w:sz w:val="28"/>
          <w:szCs w:val="28"/>
        </w:rPr>
        <w:t>2005</w:t>
      </w:r>
      <w:r w:rsidRPr="00BD62F6">
        <w:rPr>
          <w:sz w:val="28"/>
          <w:szCs w:val="28"/>
        </w:rPr>
        <w:t>–201</w:t>
      </w:r>
      <w:r>
        <w:rPr>
          <w:sz w:val="28"/>
          <w:szCs w:val="28"/>
        </w:rPr>
        <w:t>5 гг.</w:t>
      </w:r>
    </w:p>
    <w:p w14:paraId="2A13AC80" w14:textId="1E71ABCB" w:rsidR="00BC627B" w:rsidRDefault="00BC627B" w:rsidP="00486560">
      <w:pPr>
        <w:pStyle w:val="p16"/>
        <w:spacing w:before="0" w:beforeAutospacing="0" w:after="0" w:afterAutospacing="0" w:line="360" w:lineRule="auto"/>
        <w:ind w:firstLine="709"/>
        <w:jc w:val="both"/>
        <w:rPr>
          <w:color w:val="000000"/>
          <w:sz w:val="28"/>
          <w:szCs w:val="28"/>
        </w:rPr>
      </w:pPr>
      <w:r>
        <w:rPr>
          <w:sz w:val="28"/>
          <w:szCs w:val="28"/>
        </w:rPr>
        <w:t>3. О</w:t>
      </w:r>
      <w:r w:rsidRPr="00BD62F6">
        <w:rPr>
          <w:sz w:val="28"/>
          <w:szCs w:val="28"/>
        </w:rPr>
        <w:t xml:space="preserve">пределить структурно-динамические характеристики потока </w:t>
      </w:r>
      <w:r>
        <w:rPr>
          <w:sz w:val="28"/>
          <w:szCs w:val="28"/>
        </w:rPr>
        <w:t>публикаций</w:t>
      </w:r>
      <w:r w:rsidRPr="00BD62F6">
        <w:rPr>
          <w:sz w:val="28"/>
          <w:szCs w:val="28"/>
        </w:rPr>
        <w:t xml:space="preserve"> по </w:t>
      </w:r>
      <w:r>
        <w:rPr>
          <w:sz w:val="28"/>
          <w:szCs w:val="28"/>
        </w:rPr>
        <w:t>стоматологии</w:t>
      </w:r>
      <w:r w:rsidRPr="00BD62F6">
        <w:rPr>
          <w:sz w:val="28"/>
          <w:szCs w:val="28"/>
        </w:rPr>
        <w:t xml:space="preserve"> и </w:t>
      </w:r>
      <w:r>
        <w:rPr>
          <w:sz w:val="28"/>
          <w:szCs w:val="28"/>
        </w:rPr>
        <w:t xml:space="preserve">выявить </w:t>
      </w:r>
      <w:r w:rsidRPr="00763096">
        <w:rPr>
          <w:color w:val="000000"/>
          <w:sz w:val="28"/>
          <w:szCs w:val="28"/>
        </w:rPr>
        <w:t>динамик</w:t>
      </w:r>
      <w:r>
        <w:rPr>
          <w:color w:val="000000"/>
          <w:sz w:val="28"/>
          <w:szCs w:val="28"/>
        </w:rPr>
        <w:t>у</w:t>
      </w:r>
      <w:r w:rsidRPr="00763096">
        <w:rPr>
          <w:color w:val="000000"/>
          <w:sz w:val="28"/>
          <w:szCs w:val="28"/>
        </w:rPr>
        <w:t xml:space="preserve"> изменения числа научных публикаций по профилактике стоматологических заболеваний у детей в целом в базе данных РИНЦ</w:t>
      </w:r>
      <w:r>
        <w:rPr>
          <w:color w:val="000000"/>
          <w:sz w:val="28"/>
          <w:szCs w:val="28"/>
        </w:rPr>
        <w:t>.</w:t>
      </w:r>
    </w:p>
    <w:p w14:paraId="4FCD8670" w14:textId="77777777" w:rsidR="00BC627B" w:rsidRDefault="00BC627B" w:rsidP="00BC627B">
      <w:pPr>
        <w:pStyle w:val="p16"/>
        <w:spacing w:before="0" w:beforeAutospacing="0" w:after="0" w:afterAutospacing="0" w:line="360" w:lineRule="auto"/>
        <w:ind w:firstLine="709"/>
        <w:jc w:val="both"/>
        <w:rPr>
          <w:color w:val="000000"/>
          <w:sz w:val="28"/>
          <w:szCs w:val="28"/>
        </w:rPr>
      </w:pPr>
      <w:r w:rsidRPr="00995DD2">
        <w:rPr>
          <w:color w:val="000000"/>
          <w:sz w:val="28"/>
          <w:szCs w:val="28"/>
        </w:rPr>
        <w:t>Практическая значимость.</w:t>
      </w:r>
      <w:r w:rsidRPr="00BC627B">
        <w:rPr>
          <w:b/>
          <w:color w:val="000000"/>
          <w:sz w:val="28"/>
          <w:szCs w:val="28"/>
        </w:rPr>
        <w:t xml:space="preserve"> </w:t>
      </w:r>
      <w:r w:rsidRPr="00BC627B">
        <w:rPr>
          <w:color w:val="000000"/>
          <w:sz w:val="28"/>
          <w:szCs w:val="28"/>
        </w:rPr>
        <w:t xml:space="preserve">На основе анализа массива </w:t>
      </w:r>
      <w:r>
        <w:rPr>
          <w:color w:val="000000"/>
          <w:sz w:val="28"/>
          <w:szCs w:val="28"/>
        </w:rPr>
        <w:t>публикаций</w:t>
      </w:r>
      <w:r w:rsidRPr="00BC627B">
        <w:rPr>
          <w:color w:val="000000"/>
          <w:sz w:val="28"/>
          <w:szCs w:val="28"/>
        </w:rPr>
        <w:t xml:space="preserve"> определены: общее количество работ, их динамика, распределение по </w:t>
      </w:r>
      <w:r>
        <w:rPr>
          <w:color w:val="000000"/>
          <w:sz w:val="28"/>
          <w:szCs w:val="28"/>
        </w:rPr>
        <w:t>журналам</w:t>
      </w:r>
      <w:r w:rsidRPr="00BC627B">
        <w:rPr>
          <w:color w:val="000000"/>
          <w:sz w:val="28"/>
          <w:szCs w:val="28"/>
        </w:rPr>
        <w:t xml:space="preserve">. Разработанный алгоритм информационного поиска </w:t>
      </w:r>
      <w:r>
        <w:rPr>
          <w:color w:val="000000"/>
          <w:sz w:val="28"/>
          <w:szCs w:val="28"/>
        </w:rPr>
        <w:t>публикаций</w:t>
      </w:r>
      <w:r w:rsidRPr="00BC627B">
        <w:rPr>
          <w:color w:val="000000"/>
          <w:sz w:val="28"/>
          <w:szCs w:val="28"/>
        </w:rPr>
        <w:t xml:space="preserve"> в сфере </w:t>
      </w:r>
      <w:r>
        <w:rPr>
          <w:color w:val="000000"/>
          <w:sz w:val="28"/>
          <w:szCs w:val="28"/>
        </w:rPr>
        <w:t>стоматологии</w:t>
      </w:r>
      <w:r w:rsidRPr="00BC627B">
        <w:rPr>
          <w:color w:val="000000"/>
          <w:sz w:val="28"/>
          <w:szCs w:val="28"/>
        </w:rPr>
        <w:t xml:space="preserve"> способствует оптимизации работы пользователей в электронных базах данных. Результаты исследования позвол</w:t>
      </w:r>
      <w:r>
        <w:rPr>
          <w:color w:val="000000"/>
          <w:sz w:val="28"/>
          <w:szCs w:val="28"/>
        </w:rPr>
        <w:t>ять</w:t>
      </w:r>
      <w:r w:rsidRPr="00BC627B">
        <w:rPr>
          <w:color w:val="000000"/>
          <w:sz w:val="28"/>
          <w:szCs w:val="28"/>
        </w:rPr>
        <w:t xml:space="preserve"> подготовить справочно-библиографическое пособие и, тем самым, провести насыщение инфраструктуры сопровождения профессиональной деятельности научных работников в сфере </w:t>
      </w:r>
      <w:r>
        <w:rPr>
          <w:color w:val="000000"/>
          <w:sz w:val="28"/>
          <w:szCs w:val="28"/>
        </w:rPr>
        <w:t>стоматологии</w:t>
      </w:r>
      <w:r w:rsidRPr="00BC627B">
        <w:rPr>
          <w:color w:val="000000"/>
          <w:sz w:val="28"/>
          <w:szCs w:val="28"/>
        </w:rPr>
        <w:t>.</w:t>
      </w:r>
    </w:p>
    <w:p w14:paraId="1AAB4BA9" w14:textId="77777777" w:rsidR="00986165" w:rsidRDefault="00986165">
      <w:pPr>
        <w:spacing w:after="200" w:line="276" w:lineRule="auto"/>
        <w:rPr>
          <w:rFonts w:cs="Times New Roman"/>
          <w:color w:val="000000"/>
          <w:szCs w:val="28"/>
          <w:lang w:eastAsia="ru-RU"/>
        </w:rPr>
      </w:pPr>
      <w:r>
        <w:rPr>
          <w:color w:val="000000"/>
          <w:szCs w:val="28"/>
        </w:rPr>
        <w:br w:type="page"/>
      </w:r>
    </w:p>
    <w:p w14:paraId="3882451F" w14:textId="77777777" w:rsidR="00986165" w:rsidRPr="00986165" w:rsidRDefault="00986165" w:rsidP="00BC627B">
      <w:pPr>
        <w:pStyle w:val="p16"/>
        <w:spacing w:before="0" w:beforeAutospacing="0" w:after="0" w:afterAutospacing="0" w:line="360" w:lineRule="auto"/>
        <w:ind w:firstLine="709"/>
        <w:jc w:val="both"/>
        <w:rPr>
          <w:rFonts w:eastAsia="Times New Roman"/>
          <w:sz w:val="28"/>
          <w:szCs w:val="28"/>
        </w:rPr>
      </w:pPr>
      <w:r w:rsidRPr="00986165">
        <w:rPr>
          <w:sz w:val="28"/>
          <w:szCs w:val="28"/>
        </w:rPr>
        <w:lastRenderedPageBreak/>
        <w:t>ГЛАВА 1 ПРОФИЛАКТИКА СТОМАТОЛОГИЧЕСКИХ ЗАБОЛЕВАНИЙ</w:t>
      </w:r>
      <w:r w:rsidRPr="00986165">
        <w:rPr>
          <w:rFonts w:eastAsia="Times New Roman"/>
          <w:sz w:val="28"/>
          <w:szCs w:val="28"/>
        </w:rPr>
        <w:t xml:space="preserve"> (ОБЗОР ЛИТЕРАТУРЫ)</w:t>
      </w:r>
    </w:p>
    <w:p w14:paraId="78A28EF9" w14:textId="77777777" w:rsidR="00986165" w:rsidRPr="00986165" w:rsidRDefault="00986165" w:rsidP="00BC627B">
      <w:pPr>
        <w:pStyle w:val="p16"/>
        <w:spacing w:before="0" w:beforeAutospacing="0" w:after="0" w:afterAutospacing="0" w:line="360" w:lineRule="auto"/>
        <w:ind w:firstLine="709"/>
        <w:jc w:val="both"/>
        <w:rPr>
          <w:rFonts w:eastAsia="Times New Roman"/>
          <w:sz w:val="28"/>
          <w:szCs w:val="28"/>
        </w:rPr>
      </w:pPr>
    </w:p>
    <w:p w14:paraId="0F53E90F" w14:textId="77777777" w:rsidR="00986165" w:rsidRPr="00986165" w:rsidRDefault="00986165" w:rsidP="00BC627B">
      <w:pPr>
        <w:pStyle w:val="p16"/>
        <w:spacing w:before="0" w:beforeAutospacing="0" w:after="0" w:afterAutospacing="0" w:line="360" w:lineRule="auto"/>
        <w:ind w:firstLine="709"/>
        <w:jc w:val="both"/>
        <w:rPr>
          <w:rFonts w:eastAsia="Times New Roman"/>
          <w:sz w:val="28"/>
          <w:szCs w:val="28"/>
        </w:rPr>
      </w:pPr>
      <w:r w:rsidRPr="00986165">
        <w:rPr>
          <w:rFonts w:eastAsia="Times New Roman"/>
          <w:sz w:val="28"/>
          <w:szCs w:val="28"/>
        </w:rPr>
        <w:t>1.1 Профилактика стоматологических заболеваний. Основные понятия, уровни, виды и методы.</w:t>
      </w:r>
    </w:p>
    <w:p w14:paraId="2120AF01" w14:textId="77777777" w:rsidR="00986165" w:rsidRPr="00986165" w:rsidRDefault="00986165" w:rsidP="00BC627B">
      <w:pPr>
        <w:pStyle w:val="p16"/>
        <w:spacing w:before="0" w:beforeAutospacing="0" w:after="0" w:afterAutospacing="0" w:line="360" w:lineRule="auto"/>
        <w:ind w:firstLine="709"/>
        <w:jc w:val="both"/>
        <w:rPr>
          <w:rFonts w:eastAsia="Times New Roman"/>
          <w:sz w:val="28"/>
          <w:szCs w:val="28"/>
        </w:rPr>
      </w:pPr>
    </w:p>
    <w:p w14:paraId="7DE688EF" w14:textId="43A02E33" w:rsidR="00986165" w:rsidRDefault="00986165" w:rsidP="00BC627B">
      <w:pPr>
        <w:pStyle w:val="p16"/>
        <w:spacing w:before="0" w:beforeAutospacing="0" w:after="0" w:afterAutospacing="0" w:line="360" w:lineRule="auto"/>
        <w:ind w:firstLine="709"/>
        <w:jc w:val="both"/>
        <w:rPr>
          <w:rFonts w:eastAsia="Times New Roman"/>
          <w:sz w:val="28"/>
          <w:szCs w:val="28"/>
        </w:rPr>
      </w:pPr>
      <w:r w:rsidRPr="00986165">
        <w:rPr>
          <w:rFonts w:eastAsia="Times New Roman"/>
          <w:sz w:val="28"/>
          <w:szCs w:val="28"/>
        </w:rPr>
        <w:t xml:space="preserve">Профилактика </w:t>
      </w:r>
      <w:r>
        <w:rPr>
          <w:rFonts w:eastAsia="Times New Roman"/>
          <w:sz w:val="28"/>
          <w:szCs w:val="28"/>
        </w:rPr>
        <w:t xml:space="preserve">– </w:t>
      </w:r>
      <w:r w:rsidRPr="00986165">
        <w:rPr>
          <w:rFonts w:eastAsia="Times New Roman"/>
          <w:sz w:val="28"/>
          <w:szCs w:val="28"/>
        </w:rPr>
        <w:t xml:space="preserve">это система государственных, социальных, гигиенических и медицинских мероприятий, направленных на обеспечение высокого уровня здоровья </w:t>
      </w:r>
      <w:r w:rsidR="00294F96">
        <w:rPr>
          <w:rFonts w:eastAsia="Times New Roman"/>
          <w:sz w:val="28"/>
          <w:szCs w:val="28"/>
        </w:rPr>
        <w:t>и предупреждение заболеваний [1</w:t>
      </w:r>
      <w:r w:rsidRPr="00986165">
        <w:rPr>
          <w:rFonts w:eastAsia="Times New Roman"/>
          <w:sz w:val="28"/>
          <w:szCs w:val="28"/>
        </w:rPr>
        <w:t>]. C целью сохранения стоматологического здоровья Всемирная организация здравоохранения рекомендует государствам создавать информационные базы данных для оценки, мониторинга потребностей системы оказания стоматологической помощи и выбора стра</w:t>
      </w:r>
      <w:r>
        <w:rPr>
          <w:rFonts w:eastAsia="Times New Roman"/>
          <w:sz w:val="28"/>
          <w:szCs w:val="28"/>
        </w:rPr>
        <w:t xml:space="preserve">тегии действия. В нашей стране </w:t>
      </w:r>
      <w:r w:rsidRPr="00986165">
        <w:rPr>
          <w:rFonts w:eastAsia="Times New Roman"/>
          <w:sz w:val="28"/>
          <w:szCs w:val="28"/>
        </w:rPr>
        <w:t>таковыми являются законодательна</w:t>
      </w:r>
      <w:r w:rsidR="00294F96">
        <w:rPr>
          <w:rFonts w:eastAsia="Times New Roman"/>
          <w:sz w:val="28"/>
          <w:szCs w:val="28"/>
        </w:rPr>
        <w:t>я и нормативная правовая база [5</w:t>
      </w:r>
      <w:r w:rsidRPr="00986165">
        <w:rPr>
          <w:rFonts w:eastAsia="Times New Roman"/>
          <w:sz w:val="28"/>
          <w:szCs w:val="28"/>
        </w:rPr>
        <w:t>].</w:t>
      </w:r>
    </w:p>
    <w:p w14:paraId="10203549" w14:textId="77777777" w:rsidR="00986165" w:rsidRPr="00763096" w:rsidRDefault="00986165" w:rsidP="00986165">
      <w:pPr>
        <w:pStyle w:val="p183"/>
        <w:spacing w:before="0" w:beforeAutospacing="0" w:after="0" w:afterAutospacing="0" w:line="360" w:lineRule="auto"/>
        <w:ind w:firstLine="709"/>
        <w:jc w:val="both"/>
        <w:rPr>
          <w:color w:val="000000"/>
          <w:sz w:val="28"/>
          <w:szCs w:val="28"/>
        </w:rPr>
      </w:pPr>
      <w:r w:rsidRPr="00763096">
        <w:rPr>
          <w:color w:val="000000"/>
          <w:sz w:val="28"/>
          <w:szCs w:val="28"/>
        </w:rPr>
        <w:t>Профилактика стоматологических заболеваний реализуется в качестве важнейшей составляющей части комплексной программы оздоровления населения и прописано закон</w:t>
      </w:r>
      <w:r>
        <w:rPr>
          <w:color w:val="000000"/>
          <w:sz w:val="28"/>
          <w:szCs w:val="28"/>
        </w:rPr>
        <w:t>одательно в Федеральном законе от 21.11.</w:t>
      </w:r>
      <w:r w:rsidRPr="00763096">
        <w:rPr>
          <w:color w:val="000000"/>
          <w:sz w:val="28"/>
          <w:szCs w:val="28"/>
        </w:rPr>
        <w:t>2011 № 323-ФЗ.</w:t>
      </w:r>
      <w:r>
        <w:rPr>
          <w:color w:val="000000"/>
          <w:sz w:val="28"/>
          <w:szCs w:val="28"/>
        </w:rPr>
        <w:t xml:space="preserve"> </w:t>
      </w:r>
      <w:r w:rsidRPr="00763096">
        <w:rPr>
          <w:color w:val="000000"/>
          <w:sz w:val="28"/>
          <w:szCs w:val="28"/>
        </w:rPr>
        <w:t>(ст.4)</w:t>
      </w:r>
      <w:r>
        <w:rPr>
          <w:color w:val="000000"/>
          <w:sz w:val="28"/>
          <w:szCs w:val="28"/>
        </w:rPr>
        <w:t xml:space="preserve"> «</w:t>
      </w:r>
      <w:r w:rsidRPr="00763096">
        <w:rPr>
          <w:color w:val="000000"/>
          <w:sz w:val="28"/>
          <w:szCs w:val="28"/>
        </w:rPr>
        <w:t>Об основах охраны здоровья граждан в Российской Федерации</w:t>
      </w:r>
      <w:r>
        <w:rPr>
          <w:color w:val="000000"/>
          <w:sz w:val="28"/>
          <w:szCs w:val="28"/>
        </w:rPr>
        <w:t xml:space="preserve">», </w:t>
      </w:r>
      <w:r w:rsidRPr="00763096">
        <w:rPr>
          <w:color w:val="000000"/>
          <w:sz w:val="28"/>
          <w:szCs w:val="28"/>
        </w:rPr>
        <w:t>в котором прописаны следующие пути обеспечения охраны здоровья:</w:t>
      </w:r>
    </w:p>
    <w:p w14:paraId="3EA8D9C2" w14:textId="77777777" w:rsidR="00986165" w:rsidRPr="00986165" w:rsidRDefault="00986165" w:rsidP="00986165">
      <w:pPr>
        <w:pStyle w:val="p16"/>
        <w:spacing w:before="0" w:beforeAutospacing="0" w:after="0" w:afterAutospacing="0" w:line="360" w:lineRule="auto"/>
        <w:ind w:firstLine="709"/>
        <w:jc w:val="both"/>
        <w:rPr>
          <w:rFonts w:eastAsia="Times New Roman"/>
          <w:sz w:val="28"/>
          <w:szCs w:val="28"/>
        </w:rPr>
      </w:pPr>
      <w:r>
        <w:rPr>
          <w:rFonts w:eastAsia="Times New Roman"/>
          <w:sz w:val="28"/>
          <w:szCs w:val="28"/>
        </w:rPr>
        <w:t>1.</w:t>
      </w:r>
      <w:r w:rsidRPr="00986165">
        <w:rPr>
          <w:rFonts w:eastAsia="Times New Roman"/>
          <w:sz w:val="28"/>
          <w:szCs w:val="28"/>
        </w:rPr>
        <w:t xml:space="preserve">Разработки и реализации программ формирования здорового образа жизни, в том числе программ снижения потребления алкоголя и табака, предупреждения и борьбы с немедицинским потреблением наркотических </w:t>
      </w:r>
      <w:r>
        <w:rPr>
          <w:rFonts w:eastAsia="Times New Roman"/>
          <w:sz w:val="28"/>
          <w:szCs w:val="28"/>
        </w:rPr>
        <w:t>средств и психотропных веществ.</w:t>
      </w:r>
    </w:p>
    <w:p w14:paraId="6EB6AFB4" w14:textId="77777777" w:rsidR="00986165" w:rsidRPr="00986165" w:rsidRDefault="00986165" w:rsidP="00986165">
      <w:pPr>
        <w:pStyle w:val="p16"/>
        <w:spacing w:before="0" w:beforeAutospacing="0" w:after="0" w:afterAutospacing="0" w:line="360" w:lineRule="auto"/>
        <w:ind w:firstLine="709"/>
        <w:jc w:val="both"/>
        <w:rPr>
          <w:rFonts w:eastAsia="Times New Roman"/>
          <w:sz w:val="28"/>
          <w:szCs w:val="28"/>
        </w:rPr>
      </w:pPr>
      <w:r>
        <w:rPr>
          <w:rFonts w:eastAsia="Times New Roman"/>
          <w:sz w:val="28"/>
          <w:szCs w:val="28"/>
        </w:rPr>
        <w:t>2.</w:t>
      </w:r>
      <w:r w:rsidRPr="00986165">
        <w:rPr>
          <w:rFonts w:eastAsia="Times New Roman"/>
          <w:sz w:val="28"/>
          <w:szCs w:val="28"/>
        </w:rPr>
        <w:t xml:space="preserve">Осуществления санитарно-противоэпидемических </w:t>
      </w:r>
      <w:r>
        <w:rPr>
          <w:rFonts w:eastAsia="Times New Roman"/>
          <w:sz w:val="28"/>
          <w:szCs w:val="28"/>
        </w:rPr>
        <w:t>(профилактических) мероприятий.</w:t>
      </w:r>
    </w:p>
    <w:p w14:paraId="717F907D" w14:textId="77777777" w:rsidR="00986165" w:rsidRPr="00986165" w:rsidRDefault="00986165" w:rsidP="00986165">
      <w:pPr>
        <w:pStyle w:val="p16"/>
        <w:spacing w:before="0" w:beforeAutospacing="0" w:after="0" w:afterAutospacing="0" w:line="360" w:lineRule="auto"/>
        <w:ind w:firstLine="709"/>
        <w:jc w:val="both"/>
        <w:rPr>
          <w:rFonts w:eastAsia="Times New Roman"/>
          <w:sz w:val="28"/>
          <w:szCs w:val="28"/>
        </w:rPr>
      </w:pPr>
      <w:r>
        <w:rPr>
          <w:rFonts w:eastAsia="Times New Roman"/>
          <w:sz w:val="28"/>
          <w:szCs w:val="28"/>
        </w:rPr>
        <w:t>3.</w:t>
      </w:r>
      <w:r w:rsidRPr="00986165">
        <w:rPr>
          <w:rFonts w:eastAsia="Times New Roman"/>
          <w:sz w:val="28"/>
          <w:szCs w:val="28"/>
        </w:rPr>
        <w:t>Осуществления мероприятий по предупреждению и раннему выявлению заболеваний, в том числе предупреждению социально-значим</w:t>
      </w:r>
      <w:r>
        <w:rPr>
          <w:rFonts w:eastAsia="Times New Roman"/>
          <w:sz w:val="28"/>
          <w:szCs w:val="28"/>
        </w:rPr>
        <w:t>ых заболеваний и борьбе с ними.</w:t>
      </w:r>
    </w:p>
    <w:p w14:paraId="45D6EE3E" w14:textId="77777777" w:rsidR="00986165" w:rsidRPr="00986165" w:rsidRDefault="00986165" w:rsidP="00986165">
      <w:pPr>
        <w:pStyle w:val="p16"/>
        <w:spacing w:before="0" w:beforeAutospacing="0" w:after="0" w:afterAutospacing="0" w:line="360" w:lineRule="auto"/>
        <w:ind w:firstLine="709"/>
        <w:jc w:val="both"/>
        <w:rPr>
          <w:rFonts w:eastAsia="Times New Roman"/>
          <w:sz w:val="28"/>
          <w:szCs w:val="28"/>
        </w:rPr>
      </w:pPr>
      <w:r>
        <w:rPr>
          <w:rFonts w:eastAsia="Times New Roman"/>
          <w:sz w:val="28"/>
          <w:szCs w:val="28"/>
        </w:rPr>
        <w:lastRenderedPageBreak/>
        <w:t>4.</w:t>
      </w:r>
      <w:r w:rsidRPr="00986165">
        <w:rPr>
          <w:rFonts w:eastAsia="Times New Roman"/>
          <w:sz w:val="28"/>
          <w:szCs w:val="28"/>
        </w:rPr>
        <w:t>Проведения профилактических и иных медицинских осмотров, диспансеризации, диспансерного наблюдения в соответствии с законода</w:t>
      </w:r>
      <w:r>
        <w:rPr>
          <w:rFonts w:eastAsia="Times New Roman"/>
          <w:sz w:val="28"/>
          <w:szCs w:val="28"/>
        </w:rPr>
        <w:t>тельством Российской Федерации.</w:t>
      </w:r>
    </w:p>
    <w:p w14:paraId="617E8A7A" w14:textId="77777777" w:rsidR="00986165" w:rsidRPr="00986165" w:rsidRDefault="00986165" w:rsidP="00986165">
      <w:pPr>
        <w:pStyle w:val="p16"/>
        <w:spacing w:before="0" w:beforeAutospacing="0" w:after="0" w:afterAutospacing="0" w:line="360" w:lineRule="auto"/>
        <w:ind w:firstLine="709"/>
        <w:jc w:val="both"/>
        <w:rPr>
          <w:rFonts w:eastAsia="Times New Roman"/>
          <w:sz w:val="28"/>
          <w:szCs w:val="28"/>
        </w:rPr>
      </w:pPr>
      <w:r>
        <w:rPr>
          <w:rFonts w:eastAsia="Times New Roman"/>
          <w:sz w:val="28"/>
          <w:szCs w:val="28"/>
        </w:rPr>
        <w:t>5.</w:t>
      </w:r>
      <w:r w:rsidRPr="00986165">
        <w:rPr>
          <w:rFonts w:eastAsia="Times New Roman"/>
          <w:sz w:val="28"/>
          <w:szCs w:val="28"/>
        </w:rPr>
        <w:t>Осуществления мероприятий по сохранению жизни и здоровья граждан в процессе их обучения и трудовой деятельности в соответствии с законодательством Российской Федерации</w:t>
      </w:r>
      <w:r>
        <w:rPr>
          <w:rFonts w:eastAsia="Times New Roman"/>
          <w:sz w:val="28"/>
          <w:szCs w:val="28"/>
        </w:rPr>
        <w:t xml:space="preserve"> </w:t>
      </w:r>
      <w:r w:rsidRPr="00986165">
        <w:rPr>
          <w:rFonts w:eastAsia="Times New Roman"/>
          <w:sz w:val="28"/>
          <w:szCs w:val="28"/>
        </w:rPr>
        <w:t>(ст.12).</w:t>
      </w:r>
    </w:p>
    <w:p w14:paraId="4E934EE0" w14:textId="77777777" w:rsidR="00986165" w:rsidRPr="00986165" w:rsidRDefault="00986165" w:rsidP="00986165">
      <w:pPr>
        <w:pStyle w:val="p16"/>
        <w:spacing w:before="0" w:beforeAutospacing="0" w:after="0" w:afterAutospacing="0" w:line="360" w:lineRule="auto"/>
        <w:ind w:firstLine="709"/>
        <w:jc w:val="both"/>
        <w:rPr>
          <w:rFonts w:eastAsia="Times New Roman"/>
          <w:sz w:val="28"/>
          <w:szCs w:val="28"/>
        </w:rPr>
      </w:pPr>
      <w:r w:rsidRPr="00986165">
        <w:rPr>
          <w:rFonts w:eastAsia="Times New Roman"/>
          <w:sz w:val="28"/>
          <w:szCs w:val="28"/>
        </w:rPr>
        <w:t xml:space="preserve">Разработка, утверждение и реализация программ профилактики заболеваний относится к полномочиям органов государственной власти субъектов Российской Федерации в </w:t>
      </w:r>
      <w:r>
        <w:rPr>
          <w:rFonts w:eastAsia="Times New Roman"/>
          <w:sz w:val="28"/>
          <w:szCs w:val="28"/>
        </w:rPr>
        <w:t>сфере охраны здоровья (ст. 16).</w:t>
      </w:r>
    </w:p>
    <w:p w14:paraId="0445B814" w14:textId="77777777" w:rsidR="00986165" w:rsidRDefault="00986165" w:rsidP="00986165">
      <w:pPr>
        <w:pStyle w:val="p16"/>
        <w:spacing w:before="0" w:beforeAutospacing="0" w:after="0" w:afterAutospacing="0" w:line="360" w:lineRule="auto"/>
        <w:ind w:firstLine="709"/>
        <w:jc w:val="both"/>
        <w:rPr>
          <w:rFonts w:eastAsia="Times New Roman"/>
          <w:sz w:val="28"/>
          <w:szCs w:val="28"/>
        </w:rPr>
      </w:pPr>
      <w:r w:rsidRPr="00986165">
        <w:rPr>
          <w:rFonts w:eastAsia="Times New Roman"/>
          <w:sz w:val="28"/>
          <w:szCs w:val="28"/>
        </w:rPr>
        <w:t>Профилактика детских стоматологи</w:t>
      </w:r>
      <w:r>
        <w:rPr>
          <w:rFonts w:eastAsia="Times New Roman"/>
          <w:sz w:val="28"/>
          <w:szCs w:val="28"/>
        </w:rPr>
        <w:t>ческих заболеваний же прописана</w:t>
      </w:r>
      <w:r w:rsidRPr="00986165">
        <w:rPr>
          <w:rFonts w:eastAsia="Times New Roman"/>
          <w:sz w:val="28"/>
          <w:szCs w:val="28"/>
        </w:rPr>
        <w:t xml:space="preserve"> в приложениях к приказу от 14.04.2006 г. №</w:t>
      </w:r>
      <w:r>
        <w:rPr>
          <w:rFonts w:eastAsia="Times New Roman"/>
          <w:sz w:val="28"/>
          <w:szCs w:val="28"/>
        </w:rPr>
        <w:t> </w:t>
      </w:r>
      <w:r w:rsidRPr="00986165">
        <w:rPr>
          <w:rFonts w:eastAsia="Times New Roman"/>
          <w:sz w:val="28"/>
          <w:szCs w:val="28"/>
        </w:rPr>
        <w:t>289</w:t>
      </w:r>
      <w:r>
        <w:rPr>
          <w:rFonts w:eastAsia="Times New Roman"/>
          <w:sz w:val="28"/>
          <w:szCs w:val="28"/>
        </w:rPr>
        <w:t xml:space="preserve"> МЗиСР РФ «</w:t>
      </w:r>
      <w:r w:rsidRPr="00986165">
        <w:rPr>
          <w:rFonts w:eastAsia="Times New Roman"/>
          <w:sz w:val="28"/>
          <w:szCs w:val="28"/>
        </w:rPr>
        <w:t>О мерах по дальнейшему совершенствованию стоматологической помо</w:t>
      </w:r>
      <w:r>
        <w:rPr>
          <w:rFonts w:eastAsia="Times New Roman"/>
          <w:sz w:val="28"/>
          <w:szCs w:val="28"/>
        </w:rPr>
        <w:t>щи детям в Российской Федерации»</w:t>
      </w:r>
      <w:r w:rsidRPr="00986165">
        <w:rPr>
          <w:rFonts w:eastAsia="Times New Roman"/>
          <w:sz w:val="28"/>
          <w:szCs w:val="28"/>
        </w:rPr>
        <w:t>:</w:t>
      </w:r>
    </w:p>
    <w:p w14:paraId="01B37C6F" w14:textId="77777777" w:rsidR="00986165" w:rsidRPr="00763096" w:rsidRDefault="00986165" w:rsidP="00986165">
      <w:pPr>
        <w:pStyle w:val="p183"/>
        <w:numPr>
          <w:ilvl w:val="0"/>
          <w:numId w:val="13"/>
        </w:numPr>
        <w:spacing w:before="0" w:beforeAutospacing="0" w:after="0" w:afterAutospacing="0" w:line="360" w:lineRule="auto"/>
        <w:ind w:left="0" w:firstLine="709"/>
        <w:jc w:val="both"/>
        <w:rPr>
          <w:color w:val="000000"/>
          <w:sz w:val="28"/>
          <w:szCs w:val="28"/>
        </w:rPr>
      </w:pPr>
      <w:r w:rsidRPr="00763096">
        <w:rPr>
          <w:color w:val="000000"/>
          <w:sz w:val="28"/>
          <w:szCs w:val="28"/>
        </w:rPr>
        <w:t>проведение санитарно-просветительской работы среди населения, в том числе с привлечением среднего медицинского персонала лечебно- профилактических учреждений, педагогического персонала школ и дошкольных учреждений, родителей, с использованием всех средств массовой информации (печать, телевидение, радио- вещание, средства наглядной агитации и т.д.) (приложения №1, 3)</w:t>
      </w:r>
      <w:r>
        <w:rPr>
          <w:color w:val="000000"/>
          <w:sz w:val="28"/>
          <w:szCs w:val="28"/>
        </w:rPr>
        <w:t>;</w:t>
      </w:r>
    </w:p>
    <w:p w14:paraId="5DB96565" w14:textId="77777777" w:rsidR="00986165" w:rsidRPr="00763096" w:rsidRDefault="00986165" w:rsidP="00986165">
      <w:pPr>
        <w:pStyle w:val="p183"/>
        <w:numPr>
          <w:ilvl w:val="0"/>
          <w:numId w:val="13"/>
        </w:numPr>
        <w:spacing w:before="0" w:beforeAutospacing="0" w:after="0" w:afterAutospacing="0" w:line="360" w:lineRule="auto"/>
        <w:ind w:left="0" w:firstLine="709"/>
        <w:jc w:val="both"/>
        <w:rPr>
          <w:color w:val="000000"/>
          <w:sz w:val="28"/>
          <w:szCs w:val="28"/>
        </w:rPr>
      </w:pPr>
      <w:r w:rsidRPr="00763096">
        <w:rPr>
          <w:color w:val="000000"/>
          <w:sz w:val="28"/>
          <w:szCs w:val="28"/>
        </w:rPr>
        <w:t>проведение санитарно-просветительской работы с родителями, детьми и педагогическим персоналом по вопросам профилактики стоматологическ</w:t>
      </w:r>
      <w:r>
        <w:rPr>
          <w:color w:val="000000"/>
          <w:sz w:val="28"/>
          <w:szCs w:val="28"/>
        </w:rPr>
        <w:t>их заболеваний (приложение №4);</w:t>
      </w:r>
    </w:p>
    <w:p w14:paraId="2C73C0F1" w14:textId="77777777" w:rsidR="00986165" w:rsidRPr="00763096" w:rsidRDefault="00986165" w:rsidP="00986165">
      <w:pPr>
        <w:pStyle w:val="p183"/>
        <w:numPr>
          <w:ilvl w:val="0"/>
          <w:numId w:val="13"/>
        </w:numPr>
        <w:spacing w:before="0" w:beforeAutospacing="0" w:after="0" w:afterAutospacing="0" w:line="360" w:lineRule="auto"/>
        <w:ind w:left="0" w:firstLine="709"/>
        <w:jc w:val="both"/>
        <w:rPr>
          <w:rFonts w:eastAsia="Times New Roman"/>
          <w:sz w:val="28"/>
          <w:szCs w:val="28"/>
        </w:rPr>
      </w:pPr>
      <w:r w:rsidRPr="00763096">
        <w:rPr>
          <w:color w:val="000000"/>
          <w:sz w:val="28"/>
          <w:szCs w:val="28"/>
        </w:rPr>
        <w:t>санитарно-просветительскую работу по профилактике стоматологических заболеваний (приложение №5);</w:t>
      </w:r>
    </w:p>
    <w:p w14:paraId="6FBDA195" w14:textId="77777777" w:rsidR="00986165" w:rsidRPr="00763096" w:rsidRDefault="00986165" w:rsidP="00986165">
      <w:pPr>
        <w:pStyle w:val="p183"/>
        <w:numPr>
          <w:ilvl w:val="0"/>
          <w:numId w:val="13"/>
        </w:numPr>
        <w:spacing w:before="0" w:beforeAutospacing="0" w:after="0" w:afterAutospacing="0" w:line="360" w:lineRule="auto"/>
        <w:ind w:left="0" w:firstLine="709"/>
        <w:jc w:val="both"/>
        <w:rPr>
          <w:color w:val="000000"/>
          <w:sz w:val="28"/>
          <w:szCs w:val="28"/>
        </w:rPr>
      </w:pPr>
      <w:r w:rsidRPr="00763096">
        <w:rPr>
          <w:color w:val="000000"/>
          <w:sz w:val="28"/>
          <w:szCs w:val="28"/>
        </w:rPr>
        <w:t>санитарно-пр</w:t>
      </w:r>
      <w:r>
        <w:rPr>
          <w:color w:val="000000"/>
          <w:sz w:val="28"/>
          <w:szCs w:val="28"/>
        </w:rPr>
        <w:t>осветительскую работу среди на</w:t>
      </w:r>
      <w:r w:rsidRPr="00763096">
        <w:rPr>
          <w:color w:val="000000"/>
          <w:sz w:val="28"/>
          <w:szCs w:val="28"/>
        </w:rPr>
        <w:t>селения по профилактике развития зубочелюстных и ли</w:t>
      </w:r>
      <w:r>
        <w:rPr>
          <w:color w:val="000000"/>
          <w:sz w:val="28"/>
          <w:szCs w:val="28"/>
        </w:rPr>
        <w:t>цевых аномалий (приложение №6);</w:t>
      </w:r>
    </w:p>
    <w:p w14:paraId="58ECCEA2" w14:textId="77777777" w:rsidR="00986165" w:rsidRPr="00763096" w:rsidRDefault="00986165" w:rsidP="00986165">
      <w:pPr>
        <w:pStyle w:val="p183"/>
        <w:numPr>
          <w:ilvl w:val="0"/>
          <w:numId w:val="13"/>
        </w:numPr>
        <w:spacing w:before="0" w:beforeAutospacing="0" w:after="0" w:afterAutospacing="0" w:line="360" w:lineRule="auto"/>
        <w:ind w:left="0" w:firstLine="709"/>
        <w:jc w:val="both"/>
        <w:rPr>
          <w:color w:val="000000"/>
          <w:sz w:val="28"/>
          <w:szCs w:val="28"/>
        </w:rPr>
      </w:pPr>
      <w:r w:rsidRPr="00763096">
        <w:rPr>
          <w:color w:val="000000"/>
          <w:sz w:val="28"/>
          <w:szCs w:val="28"/>
        </w:rPr>
        <w:t>санитарно-пр</w:t>
      </w:r>
      <w:r>
        <w:rPr>
          <w:color w:val="000000"/>
          <w:sz w:val="28"/>
          <w:szCs w:val="28"/>
        </w:rPr>
        <w:t>осветительскую работу среди на</w:t>
      </w:r>
      <w:r w:rsidRPr="00763096">
        <w:rPr>
          <w:color w:val="000000"/>
          <w:sz w:val="28"/>
          <w:szCs w:val="28"/>
        </w:rPr>
        <w:t>селения по профилактике хирургических стоматологических заболеваний челюстно-лицевой области, соблюдение правил по охране труда (приложение №7)</w:t>
      </w:r>
    </w:p>
    <w:p w14:paraId="0FC00049" w14:textId="77777777" w:rsidR="00986165" w:rsidRPr="00763096" w:rsidRDefault="00986165" w:rsidP="00986165">
      <w:pPr>
        <w:pStyle w:val="p183"/>
        <w:spacing w:before="0" w:beforeAutospacing="0" w:after="0" w:afterAutospacing="0" w:line="360" w:lineRule="auto"/>
        <w:ind w:firstLine="709"/>
        <w:jc w:val="both"/>
        <w:rPr>
          <w:color w:val="000000"/>
          <w:sz w:val="28"/>
          <w:szCs w:val="28"/>
        </w:rPr>
      </w:pPr>
      <w:r w:rsidRPr="00763096">
        <w:rPr>
          <w:color w:val="000000"/>
          <w:sz w:val="28"/>
          <w:szCs w:val="28"/>
        </w:rPr>
        <w:lastRenderedPageBreak/>
        <w:t>Из определения профилактики можно четко проследить два основных аспекта: а) немедицинский (социальный) и б) медицинский (медицинские и гигиенические мероприятия). Поэтому уже в основах профилактики заложено важнейшее понятие, что нужны усилия как медицинских работников, так и государства и социальных формаций для решения проблемы предупреждения заболеваний. Согласно статье 29 организация охраны здоровья реализуется путем разработки и осуществления мероприятий по профилактике возникновения и распространения заболеваний, в том числе социально значимых и представляющих опасность для окружающих, и по формированию здорового образа жизни населения (п. 6) на популяционном, групповом и индивиду</w:t>
      </w:r>
      <w:r>
        <w:rPr>
          <w:color w:val="000000"/>
          <w:sz w:val="28"/>
          <w:szCs w:val="28"/>
        </w:rPr>
        <w:t>альном уровнях (ст. 30):</w:t>
      </w:r>
    </w:p>
    <w:p w14:paraId="53D7A56B" w14:textId="77777777" w:rsidR="00986165" w:rsidRPr="00763096" w:rsidRDefault="00986165" w:rsidP="00986165">
      <w:pPr>
        <w:pStyle w:val="p183"/>
        <w:spacing w:before="0" w:beforeAutospacing="0" w:after="0" w:afterAutospacing="0" w:line="360" w:lineRule="auto"/>
        <w:ind w:firstLine="709"/>
        <w:jc w:val="both"/>
        <w:rPr>
          <w:color w:val="000000"/>
          <w:sz w:val="28"/>
          <w:szCs w:val="28"/>
        </w:rPr>
      </w:pPr>
      <w:r w:rsidRPr="00763096">
        <w:rPr>
          <w:color w:val="000000"/>
          <w:sz w:val="28"/>
          <w:szCs w:val="28"/>
        </w:rPr>
        <w:t>1. О</w:t>
      </w:r>
      <w:r>
        <w:rPr>
          <w:color w:val="000000"/>
          <w:sz w:val="28"/>
          <w:szCs w:val="28"/>
        </w:rPr>
        <w:t>рганами государственной власти.</w:t>
      </w:r>
    </w:p>
    <w:p w14:paraId="12F1DCDB" w14:textId="77777777" w:rsidR="00986165" w:rsidRPr="00763096" w:rsidRDefault="00986165" w:rsidP="00986165">
      <w:pPr>
        <w:pStyle w:val="p183"/>
        <w:spacing w:before="0" w:beforeAutospacing="0" w:after="0" w:afterAutospacing="0" w:line="360" w:lineRule="auto"/>
        <w:ind w:firstLine="709"/>
        <w:jc w:val="both"/>
        <w:rPr>
          <w:color w:val="000000"/>
          <w:sz w:val="28"/>
          <w:szCs w:val="28"/>
        </w:rPr>
      </w:pPr>
      <w:r w:rsidRPr="00763096">
        <w:rPr>
          <w:color w:val="000000"/>
          <w:sz w:val="28"/>
          <w:szCs w:val="28"/>
        </w:rPr>
        <w:t>2. Ор</w:t>
      </w:r>
      <w:r>
        <w:rPr>
          <w:color w:val="000000"/>
          <w:sz w:val="28"/>
          <w:szCs w:val="28"/>
        </w:rPr>
        <w:t>ганами местного самоуправления.</w:t>
      </w:r>
    </w:p>
    <w:p w14:paraId="63B26F02" w14:textId="77777777" w:rsidR="00986165" w:rsidRPr="00763096" w:rsidRDefault="00986165" w:rsidP="00986165">
      <w:pPr>
        <w:pStyle w:val="p183"/>
        <w:spacing w:before="0" w:beforeAutospacing="0" w:after="0" w:afterAutospacing="0" w:line="360" w:lineRule="auto"/>
        <w:ind w:firstLine="709"/>
        <w:jc w:val="both"/>
        <w:rPr>
          <w:color w:val="000000"/>
          <w:sz w:val="28"/>
          <w:szCs w:val="28"/>
        </w:rPr>
      </w:pPr>
      <w:r>
        <w:rPr>
          <w:color w:val="000000"/>
          <w:sz w:val="28"/>
          <w:szCs w:val="28"/>
        </w:rPr>
        <w:t>3. Работодателями.</w:t>
      </w:r>
    </w:p>
    <w:p w14:paraId="4F599B6F" w14:textId="77777777" w:rsidR="00986165" w:rsidRPr="00763096" w:rsidRDefault="00986165" w:rsidP="00986165">
      <w:pPr>
        <w:pStyle w:val="p183"/>
        <w:spacing w:before="0" w:beforeAutospacing="0" w:after="0" w:afterAutospacing="0" w:line="360" w:lineRule="auto"/>
        <w:ind w:firstLine="709"/>
        <w:jc w:val="both"/>
        <w:rPr>
          <w:color w:val="000000"/>
          <w:sz w:val="28"/>
          <w:szCs w:val="28"/>
        </w:rPr>
      </w:pPr>
      <w:r>
        <w:rPr>
          <w:color w:val="000000"/>
          <w:sz w:val="28"/>
          <w:szCs w:val="28"/>
        </w:rPr>
        <w:t>4. Медицинскими организациями.</w:t>
      </w:r>
    </w:p>
    <w:p w14:paraId="3BACC6E5" w14:textId="77777777" w:rsidR="00986165" w:rsidRPr="00763096" w:rsidRDefault="00986165" w:rsidP="00986165">
      <w:pPr>
        <w:pStyle w:val="p183"/>
        <w:spacing w:before="0" w:beforeAutospacing="0" w:after="0" w:afterAutospacing="0" w:line="360" w:lineRule="auto"/>
        <w:ind w:firstLine="709"/>
        <w:jc w:val="both"/>
        <w:rPr>
          <w:color w:val="000000"/>
          <w:sz w:val="28"/>
          <w:szCs w:val="28"/>
        </w:rPr>
      </w:pPr>
      <w:r w:rsidRPr="00763096">
        <w:rPr>
          <w:color w:val="000000"/>
          <w:sz w:val="28"/>
          <w:szCs w:val="28"/>
        </w:rPr>
        <w:t xml:space="preserve">5. </w:t>
      </w:r>
      <w:r>
        <w:rPr>
          <w:color w:val="000000"/>
          <w:sz w:val="28"/>
          <w:szCs w:val="28"/>
        </w:rPr>
        <w:t>Образовательными организациями.</w:t>
      </w:r>
    </w:p>
    <w:p w14:paraId="6E57034C" w14:textId="77777777" w:rsidR="00986165" w:rsidRPr="00763096" w:rsidRDefault="00986165" w:rsidP="00986165">
      <w:pPr>
        <w:pStyle w:val="p183"/>
        <w:spacing w:before="0" w:beforeAutospacing="0" w:after="0" w:afterAutospacing="0" w:line="360" w:lineRule="auto"/>
        <w:ind w:firstLine="709"/>
        <w:jc w:val="both"/>
        <w:rPr>
          <w:color w:val="000000"/>
          <w:sz w:val="28"/>
          <w:szCs w:val="28"/>
        </w:rPr>
      </w:pPr>
      <w:r w:rsidRPr="00763096">
        <w:rPr>
          <w:color w:val="000000"/>
          <w:sz w:val="28"/>
          <w:szCs w:val="28"/>
        </w:rPr>
        <w:t>6. Физкульт</w:t>
      </w:r>
      <w:r>
        <w:rPr>
          <w:color w:val="000000"/>
          <w:sz w:val="28"/>
          <w:szCs w:val="28"/>
        </w:rPr>
        <w:t>урно-спортивными организациями.</w:t>
      </w:r>
    </w:p>
    <w:p w14:paraId="1B267F16" w14:textId="77777777" w:rsidR="00986165" w:rsidRPr="00763096" w:rsidRDefault="00986165" w:rsidP="00986165">
      <w:pPr>
        <w:pStyle w:val="p183"/>
        <w:spacing w:before="0" w:beforeAutospacing="0" w:after="0" w:afterAutospacing="0" w:line="360" w:lineRule="auto"/>
        <w:ind w:firstLine="709"/>
        <w:jc w:val="both"/>
        <w:rPr>
          <w:color w:val="000000"/>
          <w:sz w:val="28"/>
          <w:szCs w:val="28"/>
        </w:rPr>
      </w:pPr>
      <w:r w:rsidRPr="00763096">
        <w:rPr>
          <w:color w:val="000000"/>
          <w:sz w:val="28"/>
          <w:szCs w:val="28"/>
        </w:rPr>
        <w:t>7. Общественными объединениями.</w:t>
      </w:r>
    </w:p>
    <w:p w14:paraId="2EE627DD" w14:textId="77777777" w:rsidR="00986165" w:rsidRPr="00763096" w:rsidRDefault="00986165" w:rsidP="00986165">
      <w:pPr>
        <w:pStyle w:val="p19"/>
        <w:spacing w:before="0" w:beforeAutospacing="0" w:after="0" w:afterAutospacing="0" w:line="360" w:lineRule="auto"/>
        <w:ind w:firstLine="709"/>
        <w:jc w:val="both"/>
        <w:rPr>
          <w:color w:val="000000"/>
          <w:sz w:val="28"/>
          <w:szCs w:val="28"/>
        </w:rPr>
      </w:pPr>
      <w:r w:rsidRPr="00763096">
        <w:rPr>
          <w:color w:val="000000"/>
          <w:sz w:val="28"/>
          <w:szCs w:val="28"/>
        </w:rPr>
        <w:t>Согласно Приказу МЗ СССР от 21.07.1988 г. №579</w:t>
      </w:r>
      <w:r>
        <w:rPr>
          <w:color w:val="000000"/>
          <w:sz w:val="28"/>
          <w:szCs w:val="28"/>
        </w:rPr>
        <w:t xml:space="preserve"> «</w:t>
      </w:r>
      <w:r w:rsidRPr="00763096">
        <w:rPr>
          <w:color w:val="000000"/>
          <w:sz w:val="28"/>
          <w:szCs w:val="28"/>
        </w:rPr>
        <w:t>Об утверждении квалификационных характеристик врачей-специалистов</w:t>
      </w:r>
      <w:r>
        <w:rPr>
          <w:color w:val="000000"/>
          <w:sz w:val="28"/>
          <w:szCs w:val="28"/>
        </w:rPr>
        <w:t>»</w:t>
      </w:r>
      <w:r w:rsidRPr="00763096">
        <w:rPr>
          <w:color w:val="000000"/>
          <w:sz w:val="28"/>
          <w:szCs w:val="28"/>
        </w:rPr>
        <w:t>, каждый стоматолог, независимо от профиля, обязан осуществлять первичные профилактические мероприятия в отведенный бюджет рабочего времени. Однако анализ практической деятельности стоматологов показывает, что они заняты, в основном, чисто лечебной работой. Отказ от проведения первичной профилактики естественно не позволяет снизить стоматологическую заболеваемость [29].</w:t>
      </w:r>
    </w:p>
    <w:p w14:paraId="4E941DF4" w14:textId="77777777" w:rsidR="00986165" w:rsidRPr="00763096" w:rsidRDefault="00986165" w:rsidP="00986165">
      <w:pPr>
        <w:pStyle w:val="p184"/>
        <w:spacing w:before="0" w:beforeAutospacing="0" w:after="0" w:afterAutospacing="0" w:line="360" w:lineRule="auto"/>
        <w:ind w:firstLine="709"/>
        <w:jc w:val="both"/>
        <w:rPr>
          <w:b/>
          <w:bCs/>
          <w:color w:val="000000"/>
          <w:sz w:val="28"/>
          <w:szCs w:val="28"/>
        </w:rPr>
      </w:pPr>
      <w:r w:rsidRPr="00763096">
        <w:rPr>
          <w:rStyle w:val="ft6"/>
          <w:color w:val="000000"/>
          <w:sz w:val="28"/>
          <w:szCs w:val="28"/>
        </w:rPr>
        <w:t>Система</w:t>
      </w:r>
      <w:r>
        <w:rPr>
          <w:rStyle w:val="ft6"/>
          <w:color w:val="000000"/>
          <w:sz w:val="28"/>
          <w:szCs w:val="28"/>
        </w:rPr>
        <w:t xml:space="preserve"> </w:t>
      </w:r>
      <w:r w:rsidRPr="00763096">
        <w:rPr>
          <w:bCs/>
          <w:color w:val="000000"/>
          <w:sz w:val="28"/>
          <w:szCs w:val="28"/>
        </w:rPr>
        <w:t>государственных профилактических мероприятий</w:t>
      </w:r>
      <w:r w:rsidRPr="00763096">
        <w:rPr>
          <w:b/>
          <w:bCs/>
          <w:color w:val="000000"/>
          <w:sz w:val="28"/>
          <w:szCs w:val="28"/>
        </w:rPr>
        <w:t xml:space="preserve"> </w:t>
      </w:r>
      <w:r w:rsidRPr="00763096">
        <w:rPr>
          <w:rStyle w:val="ft6"/>
          <w:color w:val="000000"/>
          <w:sz w:val="28"/>
          <w:szCs w:val="28"/>
        </w:rPr>
        <w:t>является наиболее обширной, охватывающей все население страны. Она направлена на</w:t>
      </w:r>
      <w:r>
        <w:rPr>
          <w:rStyle w:val="ft6"/>
          <w:color w:val="000000"/>
          <w:sz w:val="28"/>
          <w:szCs w:val="28"/>
        </w:rPr>
        <w:t xml:space="preserve"> </w:t>
      </w:r>
      <w:r w:rsidRPr="00763096">
        <w:rPr>
          <w:bCs/>
          <w:color w:val="000000"/>
          <w:sz w:val="28"/>
          <w:szCs w:val="28"/>
        </w:rPr>
        <w:t>формирование, развитие и поддержание</w:t>
      </w:r>
      <w:r w:rsidRPr="00763096">
        <w:rPr>
          <w:b/>
          <w:bCs/>
          <w:color w:val="000000"/>
          <w:sz w:val="28"/>
          <w:szCs w:val="28"/>
        </w:rPr>
        <w:t xml:space="preserve"> </w:t>
      </w:r>
      <w:r w:rsidRPr="00763096">
        <w:rPr>
          <w:rStyle w:val="ft6"/>
          <w:color w:val="000000"/>
          <w:sz w:val="28"/>
          <w:szCs w:val="28"/>
        </w:rPr>
        <w:t xml:space="preserve">высокого уровня здоровья у </w:t>
      </w:r>
      <w:r w:rsidRPr="00763096">
        <w:rPr>
          <w:rStyle w:val="ft6"/>
          <w:color w:val="000000"/>
          <w:sz w:val="28"/>
          <w:szCs w:val="28"/>
        </w:rPr>
        <w:lastRenderedPageBreak/>
        <w:t>населения. К государственным мероприятиям относится система охраны беременных женщин, охрана здоровья матери и ребенка, охрана детства, охрана окружающей среды, сама государственная система здравоохранения. Государственные мероприятия реализуются путем издания </w:t>
      </w:r>
      <w:r w:rsidRPr="00763096">
        <w:rPr>
          <w:bCs/>
          <w:color w:val="000000"/>
          <w:sz w:val="28"/>
          <w:szCs w:val="28"/>
        </w:rPr>
        <w:t>законов,</w:t>
      </w:r>
      <w:r w:rsidRPr="00763096">
        <w:rPr>
          <w:b/>
          <w:bCs/>
          <w:color w:val="000000"/>
          <w:sz w:val="28"/>
          <w:szCs w:val="28"/>
        </w:rPr>
        <w:t xml:space="preserve"> </w:t>
      </w:r>
      <w:r w:rsidRPr="00763096">
        <w:rPr>
          <w:bCs/>
          <w:color w:val="000000"/>
          <w:sz w:val="28"/>
          <w:szCs w:val="28"/>
        </w:rPr>
        <w:t>постановлений, приказов, решений</w:t>
      </w:r>
      <w:r w:rsidRPr="00763096">
        <w:rPr>
          <w:b/>
          <w:bCs/>
          <w:color w:val="000000"/>
          <w:sz w:val="28"/>
          <w:szCs w:val="28"/>
        </w:rPr>
        <w:t xml:space="preserve"> </w:t>
      </w:r>
      <w:r w:rsidRPr="00763096">
        <w:rPr>
          <w:rStyle w:val="ft6"/>
          <w:color w:val="000000"/>
          <w:sz w:val="28"/>
          <w:szCs w:val="28"/>
        </w:rPr>
        <w:t>и являются строго обязательными на территории страны. Реализация государственной системы мероприятий по охране здоровья населения направлена, прежде всего, на антенатальную профилактику заболеваний, в том числе стоматологических, на формирование и развитие здорового ребенка, на поддержание здоровья взрослого человека и является основой профилактического направления здравоохранения в стране [29].</w:t>
      </w:r>
    </w:p>
    <w:p w14:paraId="234DFD39" w14:textId="77777777" w:rsidR="00986165" w:rsidRPr="00763096" w:rsidRDefault="00986165" w:rsidP="00986165">
      <w:pPr>
        <w:pStyle w:val="p195"/>
        <w:spacing w:before="0" w:beforeAutospacing="0" w:after="0" w:afterAutospacing="0" w:line="360" w:lineRule="auto"/>
        <w:ind w:firstLine="709"/>
        <w:jc w:val="both"/>
        <w:rPr>
          <w:color w:val="000000"/>
          <w:sz w:val="28"/>
          <w:szCs w:val="28"/>
        </w:rPr>
      </w:pPr>
      <w:r w:rsidRPr="00763096">
        <w:rPr>
          <w:color w:val="000000"/>
          <w:sz w:val="28"/>
          <w:szCs w:val="28"/>
        </w:rPr>
        <w:t>Согласно классификации ВОЗ (</w:t>
      </w:r>
      <w:r w:rsidRPr="00763096">
        <w:rPr>
          <w:i/>
          <w:color w:val="000000"/>
          <w:sz w:val="28"/>
          <w:szCs w:val="28"/>
        </w:rPr>
        <w:t>Московское совещание экспертов ВОЗ, 1977</w:t>
      </w:r>
      <w:r w:rsidRPr="00763096">
        <w:rPr>
          <w:color w:val="000000"/>
          <w:sz w:val="28"/>
          <w:szCs w:val="28"/>
        </w:rPr>
        <w:t>) профилактика подразделяется на третичную, вторичную и первичную.</w:t>
      </w:r>
    </w:p>
    <w:p w14:paraId="01F8368C" w14:textId="77777777" w:rsidR="00986165" w:rsidRPr="00763096" w:rsidRDefault="00986165" w:rsidP="00986165">
      <w:pPr>
        <w:pStyle w:val="p196"/>
        <w:spacing w:before="0" w:beforeAutospacing="0" w:after="0" w:afterAutospacing="0" w:line="360" w:lineRule="auto"/>
        <w:ind w:firstLine="709"/>
        <w:jc w:val="both"/>
        <w:rPr>
          <w:color w:val="000000"/>
          <w:sz w:val="28"/>
          <w:szCs w:val="28"/>
        </w:rPr>
      </w:pPr>
      <w:r w:rsidRPr="00763096">
        <w:rPr>
          <w:color w:val="000000"/>
          <w:sz w:val="28"/>
          <w:szCs w:val="28"/>
        </w:rPr>
        <w:t xml:space="preserve">Третичная профилактика </w:t>
      </w:r>
      <w:r>
        <w:rPr>
          <w:color w:val="000000"/>
          <w:sz w:val="28"/>
          <w:szCs w:val="28"/>
        </w:rPr>
        <w:t>–</w:t>
      </w:r>
      <w:r w:rsidRPr="00763096">
        <w:rPr>
          <w:color w:val="000000"/>
          <w:sz w:val="28"/>
          <w:szCs w:val="28"/>
        </w:rPr>
        <w:t xml:space="preserve"> это система мероприятий, направленных на реабилитацию стоматологического статуса путем сохранения функциональных возможностей органов и тканей челюстно-лицевой области, в основном, методом замещения. Эти мероприятия на практике осуществляются преимущественно ортопедами и хирургами стоматологами.</w:t>
      </w:r>
    </w:p>
    <w:p w14:paraId="2A514D3C" w14:textId="77777777" w:rsidR="00986165" w:rsidRPr="00763096" w:rsidRDefault="00986165" w:rsidP="00986165">
      <w:pPr>
        <w:pStyle w:val="p197"/>
        <w:spacing w:before="0" w:beforeAutospacing="0" w:after="0" w:afterAutospacing="0" w:line="360" w:lineRule="auto"/>
        <w:ind w:firstLine="709"/>
        <w:jc w:val="both"/>
        <w:rPr>
          <w:color w:val="000000"/>
          <w:sz w:val="28"/>
          <w:szCs w:val="28"/>
        </w:rPr>
      </w:pPr>
      <w:r w:rsidRPr="00763096">
        <w:rPr>
          <w:color w:val="000000"/>
          <w:sz w:val="28"/>
          <w:szCs w:val="28"/>
        </w:rPr>
        <w:t xml:space="preserve">Вторичная профилактика </w:t>
      </w:r>
      <w:r>
        <w:rPr>
          <w:color w:val="000000"/>
          <w:sz w:val="28"/>
          <w:szCs w:val="28"/>
        </w:rPr>
        <w:t>–</w:t>
      </w:r>
      <w:r w:rsidRPr="00763096">
        <w:rPr>
          <w:color w:val="000000"/>
          <w:sz w:val="28"/>
          <w:szCs w:val="28"/>
        </w:rPr>
        <w:t xml:space="preserve"> комплекс мероприятий, направленных на предотвращение рецидивов и осложнений заболеваний. Одним из важнейших мероприятий по вторичной профилактике стоматологических заболеваний в нашей стране является плановая профилактическая </w:t>
      </w:r>
      <w:r w:rsidRPr="00763096">
        <w:rPr>
          <w:color w:val="000000" w:themeColor="text1"/>
          <w:sz w:val="28"/>
          <w:szCs w:val="28"/>
        </w:rPr>
        <w:t xml:space="preserve">санация полости рта </w:t>
      </w:r>
      <w:r w:rsidRPr="00763096">
        <w:rPr>
          <w:color w:val="000000"/>
          <w:sz w:val="28"/>
          <w:szCs w:val="28"/>
        </w:rPr>
        <w:t>в различных организованных коллективах и декретированных группах населения.</w:t>
      </w:r>
    </w:p>
    <w:p w14:paraId="0C0CCF5E" w14:textId="0F5A540E" w:rsidR="00986165" w:rsidRPr="00763096" w:rsidRDefault="00986165" w:rsidP="00986165">
      <w:pPr>
        <w:pStyle w:val="p198"/>
        <w:spacing w:before="0" w:beforeAutospacing="0" w:after="0" w:afterAutospacing="0" w:line="360" w:lineRule="auto"/>
        <w:ind w:firstLine="709"/>
        <w:jc w:val="both"/>
        <w:rPr>
          <w:color w:val="000000"/>
          <w:sz w:val="28"/>
          <w:szCs w:val="28"/>
        </w:rPr>
      </w:pPr>
      <w:r w:rsidRPr="00763096">
        <w:rPr>
          <w:color w:val="000000"/>
          <w:sz w:val="28"/>
          <w:szCs w:val="28"/>
        </w:rPr>
        <w:t xml:space="preserve">Первичная профилактика </w:t>
      </w:r>
      <w:r>
        <w:rPr>
          <w:color w:val="000000"/>
          <w:sz w:val="28"/>
          <w:szCs w:val="28"/>
        </w:rPr>
        <w:t>–</w:t>
      </w:r>
      <w:r w:rsidRPr="00763096">
        <w:rPr>
          <w:color w:val="000000"/>
          <w:sz w:val="28"/>
          <w:szCs w:val="28"/>
        </w:rPr>
        <w:t xml:space="preserve"> это система государственных, социальных, медицинских, гигиенических и воспитательных мер, направленных на предупреждение стоматологических заболеваний путем устранения причин и условий их возникновения, а также повышения </w:t>
      </w:r>
      <w:r w:rsidRPr="00763096">
        <w:rPr>
          <w:color w:val="000000"/>
          <w:sz w:val="28"/>
          <w:szCs w:val="28"/>
        </w:rPr>
        <w:lastRenderedPageBreak/>
        <w:t xml:space="preserve">устойчивости организма к воздействию неблагоприятных факторов окружающей природной, производственной и бытовой среды. Первичная профилактика является наиболее перспективной и эффективной, так как призвана охранять ненарушенное здоровье, предотвращать возникновение патологических изменений в полости рта. Данный вид профилактики носит как общеоздоровительный характер (улучшение условий жизни, укрепление здоровья, привитие навыков здорового образа жизни), так и строго целевое направление </w:t>
      </w:r>
      <w:r>
        <w:rPr>
          <w:color w:val="000000"/>
          <w:sz w:val="28"/>
          <w:szCs w:val="28"/>
        </w:rPr>
        <w:t>–</w:t>
      </w:r>
      <w:r w:rsidRPr="00763096">
        <w:rPr>
          <w:color w:val="000000"/>
          <w:sz w:val="28"/>
          <w:szCs w:val="28"/>
        </w:rPr>
        <w:t xml:space="preserve"> предотвращение конкретной патологии, обнаружение и устранение факторов риска на основе знаний этиологии и патогенеза заболеваний</w:t>
      </w:r>
      <w:r>
        <w:rPr>
          <w:color w:val="000000"/>
          <w:sz w:val="28"/>
          <w:szCs w:val="28"/>
        </w:rPr>
        <w:t xml:space="preserve"> </w:t>
      </w:r>
      <w:r w:rsidR="00294F96">
        <w:rPr>
          <w:color w:val="000000"/>
          <w:sz w:val="28"/>
          <w:szCs w:val="28"/>
        </w:rPr>
        <w:t>[12</w:t>
      </w:r>
      <w:r w:rsidRPr="00763096">
        <w:rPr>
          <w:color w:val="000000"/>
          <w:sz w:val="28"/>
          <w:szCs w:val="28"/>
        </w:rPr>
        <w:t>].</w:t>
      </w:r>
    </w:p>
    <w:p w14:paraId="627C0816" w14:textId="0F580C58" w:rsidR="00986165" w:rsidRPr="00763096" w:rsidRDefault="00986165" w:rsidP="00986165">
      <w:pPr>
        <w:pStyle w:val="p201"/>
        <w:spacing w:before="0" w:beforeAutospacing="0" w:after="0" w:afterAutospacing="0" w:line="360" w:lineRule="auto"/>
        <w:ind w:firstLine="709"/>
        <w:jc w:val="both"/>
        <w:rPr>
          <w:color w:val="000000"/>
          <w:sz w:val="28"/>
          <w:szCs w:val="28"/>
        </w:rPr>
      </w:pPr>
      <w:r w:rsidRPr="00763096">
        <w:rPr>
          <w:color w:val="000000"/>
          <w:sz w:val="28"/>
          <w:szCs w:val="28"/>
        </w:rPr>
        <w:t>Первичная профилактика может носить характер этиологической, т.е. направленной на устранение причин заболеваний органов полости рта (если они известны), и патогенетической, направленной своим воздействием на звенья патогенеза заболеваний. Таким образом, наличие фундаментальных знаний о причинах и развитии заболеваний является необходимой предпосылкой для разработки их первичной профилактики. Наиболее эффективными являются методы профилактики, воздействующие на причину заболевания. Принято считать, что если эффективность профилактики достигает</w:t>
      </w:r>
      <w:r>
        <w:rPr>
          <w:color w:val="000000"/>
          <w:sz w:val="28"/>
          <w:szCs w:val="28"/>
        </w:rPr>
        <w:t xml:space="preserve"> </w:t>
      </w:r>
      <w:r w:rsidRPr="00763096">
        <w:rPr>
          <w:color w:val="000000"/>
          <w:sz w:val="28"/>
          <w:szCs w:val="28"/>
        </w:rPr>
        <w:t>70</w:t>
      </w:r>
      <w:r>
        <w:rPr>
          <w:color w:val="000000"/>
          <w:sz w:val="28"/>
          <w:szCs w:val="28"/>
        </w:rPr>
        <w:t>–</w:t>
      </w:r>
      <w:r w:rsidRPr="00763096">
        <w:rPr>
          <w:color w:val="000000"/>
          <w:sz w:val="28"/>
          <w:szCs w:val="28"/>
        </w:rPr>
        <w:t>100</w:t>
      </w:r>
      <w:r>
        <w:rPr>
          <w:color w:val="000000"/>
          <w:sz w:val="28"/>
          <w:szCs w:val="28"/>
        </w:rPr>
        <w:t xml:space="preserve"> </w:t>
      </w:r>
      <w:r w:rsidRPr="00763096">
        <w:rPr>
          <w:color w:val="000000"/>
          <w:sz w:val="28"/>
          <w:szCs w:val="28"/>
        </w:rPr>
        <w:t>%</w:t>
      </w:r>
      <w:r>
        <w:rPr>
          <w:color w:val="000000"/>
          <w:sz w:val="28"/>
          <w:szCs w:val="28"/>
        </w:rPr>
        <w:t xml:space="preserve"> –</w:t>
      </w:r>
      <w:r w:rsidRPr="00763096">
        <w:rPr>
          <w:color w:val="000000"/>
          <w:sz w:val="28"/>
          <w:szCs w:val="28"/>
        </w:rPr>
        <w:t xml:space="preserve"> то это этиологическая профилактика, если</w:t>
      </w:r>
      <w:r>
        <w:rPr>
          <w:color w:val="000000"/>
          <w:sz w:val="28"/>
          <w:szCs w:val="28"/>
        </w:rPr>
        <w:t xml:space="preserve"> </w:t>
      </w:r>
      <w:r w:rsidRPr="00763096">
        <w:rPr>
          <w:color w:val="000000"/>
          <w:sz w:val="28"/>
          <w:szCs w:val="28"/>
        </w:rPr>
        <w:t>40</w:t>
      </w:r>
      <w:r>
        <w:rPr>
          <w:color w:val="000000"/>
          <w:sz w:val="28"/>
          <w:szCs w:val="28"/>
        </w:rPr>
        <w:t>–</w:t>
      </w:r>
      <w:r w:rsidRPr="00763096">
        <w:rPr>
          <w:color w:val="000000"/>
          <w:sz w:val="28"/>
          <w:szCs w:val="28"/>
        </w:rPr>
        <w:t>50%</w:t>
      </w:r>
      <w:r>
        <w:rPr>
          <w:color w:val="000000"/>
          <w:sz w:val="28"/>
          <w:szCs w:val="28"/>
        </w:rPr>
        <w:t xml:space="preserve"> –</w:t>
      </w:r>
      <w:r w:rsidRPr="00763096">
        <w:rPr>
          <w:color w:val="000000"/>
          <w:sz w:val="28"/>
          <w:szCs w:val="28"/>
        </w:rPr>
        <w:t xml:space="preserve"> то это </w:t>
      </w:r>
      <w:r w:rsidR="00294F96">
        <w:rPr>
          <w:color w:val="000000"/>
          <w:sz w:val="28"/>
          <w:szCs w:val="28"/>
        </w:rPr>
        <w:t>патогенетическая профилактика [19</w:t>
      </w:r>
      <w:r w:rsidRPr="00763096">
        <w:rPr>
          <w:color w:val="000000"/>
          <w:sz w:val="28"/>
          <w:szCs w:val="28"/>
        </w:rPr>
        <w:t>].</w:t>
      </w:r>
    </w:p>
    <w:p w14:paraId="4B4F2402" w14:textId="4E7F2FB4" w:rsidR="00986165" w:rsidRPr="00763096" w:rsidRDefault="00986165" w:rsidP="00986165">
      <w:pPr>
        <w:pStyle w:val="p206"/>
        <w:spacing w:before="0" w:beforeAutospacing="0" w:after="0" w:afterAutospacing="0" w:line="360" w:lineRule="auto"/>
        <w:ind w:firstLine="709"/>
        <w:jc w:val="both"/>
        <w:rPr>
          <w:color w:val="000000"/>
          <w:sz w:val="28"/>
          <w:szCs w:val="28"/>
        </w:rPr>
      </w:pPr>
      <w:r w:rsidRPr="00763096">
        <w:rPr>
          <w:color w:val="000000"/>
          <w:sz w:val="28"/>
          <w:szCs w:val="28"/>
        </w:rPr>
        <w:t xml:space="preserve">В зависимости от охвата контингентов населения, в которых производится профилактическая работа, выделяют методы массовой, коллективной и индивидуальной профилактики стоматологических заболеваний. Массовым методом профилактики является фторирование питьевой воды, соли, молока. Применение таблеток фтора, полоскание растворами фторидов </w:t>
      </w:r>
      <w:r>
        <w:rPr>
          <w:color w:val="000000"/>
          <w:sz w:val="28"/>
          <w:szCs w:val="28"/>
        </w:rPr>
        <w:t>–</w:t>
      </w:r>
      <w:r w:rsidRPr="00763096">
        <w:rPr>
          <w:color w:val="000000"/>
          <w:sz w:val="28"/>
          <w:szCs w:val="28"/>
        </w:rPr>
        <w:t xml:space="preserve"> методом коллективной профилактики. Применение аппликаций реминерализующих, фтористых соединений, чистка зубов этими средствами, профессиональная гигиена, изоляция фиссур </w:t>
      </w:r>
      <w:r>
        <w:rPr>
          <w:color w:val="000000"/>
          <w:sz w:val="28"/>
          <w:szCs w:val="28"/>
        </w:rPr>
        <w:t>–</w:t>
      </w:r>
      <w:r w:rsidRPr="00763096">
        <w:rPr>
          <w:color w:val="000000"/>
          <w:sz w:val="28"/>
          <w:szCs w:val="28"/>
        </w:rPr>
        <w:t xml:space="preserve"> методо</w:t>
      </w:r>
      <w:r w:rsidR="00294F96">
        <w:rPr>
          <w:color w:val="000000"/>
          <w:sz w:val="28"/>
          <w:szCs w:val="28"/>
        </w:rPr>
        <w:t>м индивидуальной профилактики [1</w:t>
      </w:r>
      <w:r w:rsidRPr="00763096">
        <w:rPr>
          <w:color w:val="000000"/>
          <w:sz w:val="28"/>
          <w:szCs w:val="28"/>
        </w:rPr>
        <w:t>2].</w:t>
      </w:r>
    </w:p>
    <w:p w14:paraId="36254FC5" w14:textId="77777777" w:rsidR="00986165" w:rsidRDefault="00986165">
      <w:pPr>
        <w:spacing w:after="200" w:line="276" w:lineRule="auto"/>
        <w:rPr>
          <w:rFonts w:eastAsia="Times New Roman" w:cs="Times New Roman"/>
          <w:szCs w:val="28"/>
          <w:lang w:eastAsia="ru-RU"/>
        </w:rPr>
      </w:pPr>
      <w:r>
        <w:rPr>
          <w:rFonts w:eastAsia="Times New Roman"/>
          <w:szCs w:val="28"/>
        </w:rPr>
        <w:br w:type="page"/>
      </w:r>
    </w:p>
    <w:p w14:paraId="507219BF" w14:textId="77777777" w:rsidR="00B74130" w:rsidRDefault="00B74130" w:rsidP="00A710DB">
      <w:pPr>
        <w:pStyle w:val="p16"/>
        <w:spacing w:before="0" w:beforeAutospacing="0" w:after="0" w:afterAutospacing="0" w:line="384" w:lineRule="auto"/>
        <w:jc w:val="center"/>
        <w:rPr>
          <w:rFonts w:eastAsia="Times New Roman"/>
          <w:sz w:val="28"/>
          <w:szCs w:val="28"/>
        </w:rPr>
      </w:pPr>
      <w:r w:rsidRPr="00986165">
        <w:rPr>
          <w:rFonts w:eastAsia="Times New Roman"/>
          <w:sz w:val="28"/>
          <w:szCs w:val="28"/>
        </w:rPr>
        <w:lastRenderedPageBreak/>
        <w:t>1.</w:t>
      </w:r>
      <w:r>
        <w:rPr>
          <w:rFonts w:eastAsia="Times New Roman"/>
          <w:sz w:val="28"/>
          <w:szCs w:val="28"/>
        </w:rPr>
        <w:t xml:space="preserve">2 Особенности </w:t>
      </w:r>
      <w:r w:rsidRPr="00986165">
        <w:rPr>
          <w:rFonts w:eastAsia="Times New Roman"/>
          <w:sz w:val="28"/>
          <w:szCs w:val="28"/>
        </w:rPr>
        <w:t>профилактик</w:t>
      </w:r>
      <w:r>
        <w:rPr>
          <w:rFonts w:eastAsia="Times New Roman"/>
          <w:sz w:val="28"/>
          <w:szCs w:val="28"/>
        </w:rPr>
        <w:t>и зубо</w:t>
      </w:r>
      <w:r w:rsidRPr="00B74130">
        <w:rPr>
          <w:rFonts w:eastAsia="Times New Roman"/>
          <w:sz w:val="28"/>
          <w:szCs w:val="28"/>
        </w:rPr>
        <w:t>челюстных аномалий</w:t>
      </w:r>
    </w:p>
    <w:p w14:paraId="4452A4C7" w14:textId="77777777" w:rsidR="00B74130" w:rsidRDefault="00B74130" w:rsidP="00A710DB">
      <w:pPr>
        <w:pStyle w:val="p206"/>
        <w:spacing w:before="0" w:beforeAutospacing="0" w:after="0" w:afterAutospacing="0" w:line="384" w:lineRule="auto"/>
        <w:ind w:firstLine="709"/>
        <w:jc w:val="both"/>
        <w:rPr>
          <w:color w:val="000000"/>
          <w:sz w:val="28"/>
          <w:szCs w:val="28"/>
        </w:rPr>
      </w:pPr>
    </w:p>
    <w:p w14:paraId="318851D1" w14:textId="77777777" w:rsidR="00B74130" w:rsidRPr="00763096" w:rsidRDefault="00B74130" w:rsidP="00A710DB">
      <w:pPr>
        <w:pStyle w:val="p206"/>
        <w:spacing w:before="0" w:beforeAutospacing="0" w:after="0" w:afterAutospacing="0" w:line="384" w:lineRule="auto"/>
        <w:ind w:firstLine="709"/>
        <w:jc w:val="both"/>
        <w:rPr>
          <w:color w:val="000000" w:themeColor="text1"/>
          <w:sz w:val="28"/>
          <w:szCs w:val="28"/>
        </w:rPr>
      </w:pPr>
      <w:r w:rsidRPr="00763096">
        <w:rPr>
          <w:color w:val="000000" w:themeColor="text1"/>
          <w:sz w:val="28"/>
          <w:szCs w:val="28"/>
        </w:rPr>
        <w:t xml:space="preserve">Хорошо известно, что закладка </w:t>
      </w:r>
      <w:r w:rsidR="00123AEB">
        <w:rPr>
          <w:color w:val="000000" w:themeColor="text1"/>
          <w:sz w:val="28"/>
          <w:szCs w:val="28"/>
        </w:rPr>
        <w:t xml:space="preserve">и формирование органов и тканей </w:t>
      </w:r>
      <w:r w:rsidRPr="00763096">
        <w:rPr>
          <w:color w:val="000000" w:themeColor="text1"/>
          <w:sz w:val="28"/>
          <w:szCs w:val="28"/>
        </w:rPr>
        <w:t>челюстно-лицевой области ребенка происходит во внутриутробный период и частично после рождения ребенка.</w:t>
      </w:r>
    </w:p>
    <w:p w14:paraId="55B78B80" w14:textId="77777777" w:rsidR="00B74130" w:rsidRPr="00763096" w:rsidRDefault="00B74130" w:rsidP="00A710DB">
      <w:pPr>
        <w:pStyle w:val="p206"/>
        <w:spacing w:before="0" w:beforeAutospacing="0" w:after="0" w:afterAutospacing="0" w:line="384" w:lineRule="auto"/>
        <w:ind w:firstLine="709"/>
        <w:jc w:val="both"/>
        <w:rPr>
          <w:color w:val="000000"/>
          <w:sz w:val="28"/>
          <w:szCs w:val="28"/>
        </w:rPr>
      </w:pPr>
      <w:r w:rsidRPr="00763096">
        <w:rPr>
          <w:color w:val="000000"/>
          <w:sz w:val="28"/>
          <w:szCs w:val="28"/>
        </w:rPr>
        <w:t>Первый шаг профилактики аномалий зубочелюстно-лицевой системы представляет общая забо</w:t>
      </w:r>
      <w:r w:rsidR="00123AEB">
        <w:rPr>
          <w:color w:val="000000"/>
          <w:sz w:val="28"/>
          <w:szCs w:val="28"/>
        </w:rPr>
        <w:t>та о здоровье развитии ребенка.</w:t>
      </w:r>
    </w:p>
    <w:p w14:paraId="7D6F9FC3" w14:textId="77777777" w:rsidR="00B74130" w:rsidRPr="00763096" w:rsidRDefault="00B74130" w:rsidP="00A710DB">
      <w:pPr>
        <w:pStyle w:val="p206"/>
        <w:spacing w:before="0" w:beforeAutospacing="0" w:after="0" w:afterAutospacing="0" w:line="384" w:lineRule="auto"/>
        <w:ind w:firstLine="709"/>
        <w:jc w:val="both"/>
        <w:rPr>
          <w:color w:val="000000"/>
          <w:sz w:val="28"/>
          <w:szCs w:val="28"/>
        </w:rPr>
      </w:pPr>
      <w:r w:rsidRPr="00763096">
        <w:rPr>
          <w:color w:val="000000"/>
          <w:sz w:val="28"/>
          <w:szCs w:val="28"/>
        </w:rPr>
        <w:t>Исключительным значением отличается поэтому благоприятное и ничем не нарушаемое развитие беременности, заканчивающейся родами без поражения новорожденного. В постнатальный период о ребенке, а тем самым и нормальном развитии его зубочелюстно-лицевой системы, заботится педиатр. В данный период следует подчеркнуть, в частности, помимо предупреждения рахита, значение правильного питания, причем как в качественном и количественном отношениях, так и что касается техники питания.</w:t>
      </w:r>
    </w:p>
    <w:p w14:paraId="3E50FC1E" w14:textId="77777777" w:rsidR="00B74130" w:rsidRPr="00763096" w:rsidRDefault="00B74130" w:rsidP="00A710DB">
      <w:pPr>
        <w:pStyle w:val="p206"/>
        <w:spacing w:before="0" w:beforeAutospacing="0" w:after="0" w:afterAutospacing="0" w:line="384" w:lineRule="auto"/>
        <w:ind w:firstLine="709"/>
        <w:jc w:val="both"/>
        <w:rPr>
          <w:color w:val="000000"/>
          <w:sz w:val="28"/>
          <w:szCs w:val="28"/>
        </w:rPr>
      </w:pPr>
      <w:r w:rsidRPr="00763096">
        <w:rPr>
          <w:color w:val="000000"/>
          <w:sz w:val="28"/>
          <w:szCs w:val="28"/>
        </w:rPr>
        <w:t>На основании расширения знаний о причинах и способе возникновении аномалий можно с помощью специальных профилактических мероприятий оказывать значительное воздействие на развитие зубочелюстно-лицевой системы, выявляя и устраняя те факторы, которые представляют угрозу для данного развития.</w:t>
      </w:r>
    </w:p>
    <w:p w14:paraId="43E4E38A" w14:textId="77777777" w:rsidR="00B74130" w:rsidRPr="00763096" w:rsidRDefault="00B74130" w:rsidP="00A710DB">
      <w:pPr>
        <w:pStyle w:val="p206"/>
        <w:spacing w:before="0" w:beforeAutospacing="0" w:after="0" w:afterAutospacing="0" w:line="384" w:lineRule="auto"/>
        <w:ind w:firstLine="709"/>
        <w:jc w:val="both"/>
        <w:rPr>
          <w:color w:val="000000"/>
          <w:sz w:val="28"/>
          <w:szCs w:val="28"/>
        </w:rPr>
      </w:pPr>
      <w:r w:rsidRPr="00763096">
        <w:rPr>
          <w:color w:val="000000"/>
          <w:sz w:val="28"/>
          <w:szCs w:val="28"/>
        </w:rPr>
        <w:t>Использование профилактических мероприятий предполагает, однако, как добросовестный врачебный надзор, так и достаточную медицинскую сознательность родителей ребенка, а также его ближайшего окружения. Значение здесь имеет также правильно и целесообразно осуществляемое санитарное просвещение, в особенности, индивидуального порядка. Профилактические устремления могут оказаться совершенно недостаточными в тех случаях, где их действенность недооценивается и дискредитируется.</w:t>
      </w:r>
    </w:p>
    <w:p w14:paraId="3EF9FA67" w14:textId="7ADB7230" w:rsidR="00B74130" w:rsidRPr="00763096" w:rsidRDefault="00B74130" w:rsidP="00A710DB">
      <w:pPr>
        <w:pStyle w:val="p206"/>
        <w:spacing w:before="0" w:beforeAutospacing="0" w:after="0" w:afterAutospacing="0" w:line="384" w:lineRule="auto"/>
        <w:ind w:firstLine="709"/>
        <w:jc w:val="both"/>
        <w:rPr>
          <w:color w:val="000000"/>
          <w:sz w:val="28"/>
          <w:szCs w:val="28"/>
        </w:rPr>
      </w:pPr>
      <w:r w:rsidRPr="00763096">
        <w:rPr>
          <w:color w:val="000000"/>
          <w:sz w:val="28"/>
          <w:szCs w:val="28"/>
        </w:rPr>
        <w:lastRenderedPageBreak/>
        <w:t>Специальные методы профилактики аномалий зубочелюстно-лицевой системы находят свое применение собственно лишь после прорезывания молочных зубов. Помимо того, что ребенка учат правильно откусывать жесткую пищу, первое место здесь занимает совершенная по возможности профилактическая и лечебная забота о молочных зубах, а именно: понижение пораженности кариесом, тщательное его лечение, в показанных случаях соответствующее замещение утерянных молочных зубов, устранение артикуляционных препятствий, экстракция сохранившихся</w:t>
      </w:r>
      <w:r w:rsidR="00294F96">
        <w:rPr>
          <w:color w:val="000000"/>
          <w:sz w:val="28"/>
          <w:szCs w:val="28"/>
        </w:rPr>
        <w:t xml:space="preserve"> молочных зубов или их корней [1</w:t>
      </w:r>
      <w:r w:rsidRPr="00763096">
        <w:rPr>
          <w:color w:val="000000"/>
          <w:sz w:val="28"/>
          <w:szCs w:val="28"/>
        </w:rPr>
        <w:t>2].</w:t>
      </w:r>
    </w:p>
    <w:p w14:paraId="17081005" w14:textId="77ADC8EA" w:rsidR="00B74130" w:rsidRPr="00763096" w:rsidRDefault="00B74130" w:rsidP="00A710DB">
      <w:pPr>
        <w:pStyle w:val="p206"/>
        <w:spacing w:before="0" w:beforeAutospacing="0" w:after="0" w:afterAutospacing="0" w:line="384" w:lineRule="auto"/>
        <w:ind w:firstLine="709"/>
        <w:jc w:val="both"/>
        <w:rPr>
          <w:color w:val="000000"/>
          <w:sz w:val="28"/>
          <w:szCs w:val="28"/>
        </w:rPr>
      </w:pPr>
      <w:r w:rsidRPr="00763096">
        <w:rPr>
          <w:color w:val="000000"/>
          <w:sz w:val="28"/>
          <w:szCs w:val="28"/>
        </w:rPr>
        <w:t xml:space="preserve">Далее, следует привести заботу о естественном развитии функций. При этом необходимо устранять причины, ведущие к нарушениям сосания, откусывания, жевания и глотания; здесь предотвращают вредные привычки, как сосание различных предметов(например соски, карандаши), а также собственных пальцев, щек, губ и языка. Сюда относится также забота о правильном дыхании через нос и о правильной артикуляции отдельных звуков. Общеизвестно влияние потери мышечного равновесия, влияние несоответствующей функций. Предотвращая нарушения функций, отличающихся таким значением для дальнейшего благоприятного развития </w:t>
      </w:r>
      <w:r w:rsidR="00294F96">
        <w:rPr>
          <w:color w:val="000000"/>
          <w:sz w:val="28"/>
          <w:szCs w:val="28"/>
        </w:rPr>
        <w:t>зубочелюстно-лицевой системы [1</w:t>
      </w:r>
      <w:r w:rsidRPr="00763096">
        <w:rPr>
          <w:color w:val="000000"/>
          <w:sz w:val="28"/>
          <w:szCs w:val="28"/>
        </w:rPr>
        <w:t>].</w:t>
      </w:r>
    </w:p>
    <w:p w14:paraId="2B5B580D" w14:textId="77777777" w:rsidR="00B74130" w:rsidRPr="00763096" w:rsidRDefault="00B74130" w:rsidP="00A710DB">
      <w:pPr>
        <w:pStyle w:val="p206"/>
        <w:spacing w:before="0" w:beforeAutospacing="0" w:after="0" w:afterAutospacing="0" w:line="384" w:lineRule="auto"/>
        <w:ind w:firstLine="709"/>
        <w:jc w:val="both"/>
        <w:rPr>
          <w:color w:val="000000"/>
          <w:sz w:val="28"/>
          <w:szCs w:val="28"/>
        </w:rPr>
      </w:pPr>
      <w:r w:rsidRPr="00763096">
        <w:rPr>
          <w:color w:val="000000"/>
          <w:sz w:val="28"/>
          <w:szCs w:val="28"/>
        </w:rPr>
        <w:t>Восстановительное лечение производится, с одной стороны, с помощью восстановительных мышечных упражнений, а с другой стороны – с применением ортодонтических аппаратов</w:t>
      </w:r>
      <w:r w:rsidR="00995DD2">
        <w:rPr>
          <w:color w:val="000000"/>
          <w:sz w:val="28"/>
          <w:szCs w:val="28"/>
        </w:rPr>
        <w:t xml:space="preserve"> </w:t>
      </w:r>
      <w:r w:rsidRPr="00763096">
        <w:rPr>
          <w:color w:val="000000"/>
          <w:sz w:val="28"/>
          <w:szCs w:val="28"/>
        </w:rPr>
        <w:t>(пластинки, моноблок и др.).</w:t>
      </w:r>
    </w:p>
    <w:p w14:paraId="6A4DA218" w14:textId="77777777" w:rsidR="00B74130" w:rsidRDefault="00B74130" w:rsidP="00A710DB">
      <w:pPr>
        <w:pStyle w:val="p206"/>
        <w:spacing w:before="0" w:beforeAutospacing="0" w:after="0" w:afterAutospacing="0" w:line="384" w:lineRule="auto"/>
        <w:ind w:firstLine="709"/>
        <w:jc w:val="both"/>
        <w:rPr>
          <w:color w:val="000000"/>
          <w:sz w:val="28"/>
          <w:szCs w:val="28"/>
        </w:rPr>
      </w:pPr>
      <w:r w:rsidRPr="00763096">
        <w:rPr>
          <w:color w:val="000000"/>
          <w:sz w:val="28"/>
          <w:szCs w:val="28"/>
        </w:rPr>
        <w:t>Специальные профилактические мероприятия приносят хорошие результаты в особенности там, где детский стоматолог и ортодонт осуществляют их в тесном сотрудничестве.</w:t>
      </w:r>
    </w:p>
    <w:p w14:paraId="3F505579" w14:textId="77777777" w:rsidR="00A710DB" w:rsidRDefault="00A710DB">
      <w:pPr>
        <w:spacing w:after="200" w:line="276" w:lineRule="auto"/>
        <w:rPr>
          <w:rFonts w:cs="Times New Roman"/>
          <w:color w:val="000000"/>
          <w:szCs w:val="28"/>
          <w:lang w:eastAsia="ru-RU"/>
        </w:rPr>
      </w:pPr>
      <w:r>
        <w:rPr>
          <w:color w:val="000000"/>
          <w:szCs w:val="28"/>
        </w:rPr>
        <w:br w:type="page"/>
      </w:r>
    </w:p>
    <w:p w14:paraId="07EBEC3C" w14:textId="77777777" w:rsidR="00B74130" w:rsidRDefault="00B74130" w:rsidP="00A710DB">
      <w:pPr>
        <w:pStyle w:val="p16"/>
        <w:spacing w:before="0" w:beforeAutospacing="0" w:after="0" w:afterAutospacing="0" w:line="384" w:lineRule="auto"/>
        <w:jc w:val="center"/>
        <w:rPr>
          <w:rFonts w:eastAsia="Times New Roman"/>
          <w:sz w:val="28"/>
          <w:szCs w:val="28"/>
        </w:rPr>
      </w:pPr>
      <w:r w:rsidRPr="00986165">
        <w:rPr>
          <w:rFonts w:eastAsia="Times New Roman"/>
          <w:sz w:val="28"/>
          <w:szCs w:val="28"/>
        </w:rPr>
        <w:lastRenderedPageBreak/>
        <w:t>1.</w:t>
      </w:r>
      <w:r>
        <w:rPr>
          <w:rFonts w:eastAsia="Times New Roman"/>
          <w:sz w:val="28"/>
          <w:szCs w:val="28"/>
        </w:rPr>
        <w:t xml:space="preserve">3 Особенности </w:t>
      </w:r>
      <w:r w:rsidRPr="00986165">
        <w:rPr>
          <w:rFonts w:eastAsia="Times New Roman"/>
          <w:sz w:val="28"/>
          <w:szCs w:val="28"/>
        </w:rPr>
        <w:t>профилактик</w:t>
      </w:r>
      <w:r>
        <w:rPr>
          <w:rFonts w:eastAsia="Times New Roman"/>
          <w:sz w:val="28"/>
          <w:szCs w:val="28"/>
        </w:rPr>
        <w:t>и</w:t>
      </w:r>
      <w:r w:rsidRPr="00986165">
        <w:rPr>
          <w:rFonts w:eastAsia="Times New Roman"/>
          <w:sz w:val="28"/>
          <w:szCs w:val="28"/>
        </w:rPr>
        <w:t xml:space="preserve"> кариеса</w:t>
      </w:r>
    </w:p>
    <w:p w14:paraId="00D27525" w14:textId="77777777" w:rsidR="00B74130" w:rsidRDefault="00B74130" w:rsidP="00A710DB">
      <w:pPr>
        <w:pStyle w:val="p16"/>
        <w:spacing w:before="0" w:beforeAutospacing="0" w:after="0" w:afterAutospacing="0" w:line="384" w:lineRule="auto"/>
        <w:jc w:val="both"/>
        <w:rPr>
          <w:rFonts w:eastAsia="Times New Roman"/>
          <w:sz w:val="28"/>
          <w:szCs w:val="28"/>
        </w:rPr>
      </w:pPr>
    </w:p>
    <w:p w14:paraId="24E4BA86" w14:textId="77777777" w:rsidR="00B74130" w:rsidRPr="00763096" w:rsidRDefault="00B74130" w:rsidP="00A710DB">
      <w:pPr>
        <w:pStyle w:val="p206"/>
        <w:spacing w:before="0" w:beforeAutospacing="0" w:after="0" w:afterAutospacing="0" w:line="384" w:lineRule="auto"/>
        <w:ind w:firstLine="709"/>
        <w:jc w:val="both"/>
        <w:rPr>
          <w:color w:val="000000"/>
          <w:sz w:val="28"/>
          <w:szCs w:val="28"/>
        </w:rPr>
      </w:pPr>
      <w:r w:rsidRPr="00763096">
        <w:rPr>
          <w:color w:val="000000"/>
          <w:sz w:val="28"/>
          <w:szCs w:val="28"/>
        </w:rPr>
        <w:t>В основном имеются два способа, которыми можно воздействовать на зубной кариес: общий и местный.</w:t>
      </w:r>
    </w:p>
    <w:p w14:paraId="75D4755A" w14:textId="77777777" w:rsidR="00B74130" w:rsidRPr="00763096" w:rsidRDefault="00B74130" w:rsidP="00A710DB">
      <w:pPr>
        <w:pStyle w:val="p206"/>
        <w:spacing w:before="0" w:beforeAutospacing="0" w:after="0" w:afterAutospacing="0" w:line="384" w:lineRule="auto"/>
        <w:ind w:firstLine="709"/>
        <w:jc w:val="both"/>
        <w:rPr>
          <w:color w:val="000000"/>
          <w:sz w:val="28"/>
          <w:szCs w:val="28"/>
        </w:rPr>
      </w:pPr>
      <w:r w:rsidRPr="00763096">
        <w:rPr>
          <w:color w:val="000000"/>
          <w:sz w:val="28"/>
          <w:szCs w:val="28"/>
        </w:rPr>
        <w:t>При общей профилактике стремятся воздействовать на зубные ткани внутренним путем – главным образом путем доставки необходимых веществ с пищей. При местной профилактике лечебные средства используются в непосредственном применении на зубы. Очевидно, что общая профилактика отличается значением, главным образом, в период, когда зубы еще не бывают прорезавшимися, тогда как с местными мероприятиями следует считаться лишь после прорезывания зубов.</w:t>
      </w:r>
    </w:p>
    <w:p w14:paraId="72A6FEC2" w14:textId="77777777" w:rsidR="00B74130" w:rsidRPr="00B74130" w:rsidRDefault="00B74130" w:rsidP="00A710DB">
      <w:pPr>
        <w:pStyle w:val="p206"/>
        <w:spacing w:before="0" w:beforeAutospacing="0" w:after="0" w:afterAutospacing="0" w:line="384" w:lineRule="auto"/>
        <w:ind w:firstLine="709"/>
        <w:jc w:val="both"/>
        <w:rPr>
          <w:color w:val="000000"/>
          <w:sz w:val="28"/>
          <w:szCs w:val="28"/>
        </w:rPr>
      </w:pPr>
      <w:r w:rsidRPr="00B74130">
        <w:rPr>
          <w:color w:val="000000"/>
          <w:sz w:val="28"/>
          <w:szCs w:val="28"/>
        </w:rPr>
        <w:t>Принципы общей профилактики</w:t>
      </w:r>
      <w:r>
        <w:rPr>
          <w:color w:val="000000"/>
          <w:sz w:val="28"/>
          <w:szCs w:val="28"/>
        </w:rPr>
        <w:t>.</w:t>
      </w:r>
    </w:p>
    <w:p w14:paraId="0B8840DB" w14:textId="73AB2251" w:rsidR="00B74130" w:rsidRPr="00763096" w:rsidRDefault="00B74130" w:rsidP="00A710DB">
      <w:pPr>
        <w:pStyle w:val="p206"/>
        <w:spacing w:before="0" w:beforeAutospacing="0" w:after="0" w:afterAutospacing="0" w:line="384" w:lineRule="auto"/>
        <w:ind w:firstLine="709"/>
        <w:jc w:val="both"/>
        <w:rPr>
          <w:color w:val="000000"/>
          <w:sz w:val="28"/>
          <w:szCs w:val="28"/>
        </w:rPr>
      </w:pPr>
      <w:r w:rsidRPr="00763096">
        <w:rPr>
          <w:color w:val="000000"/>
          <w:sz w:val="28"/>
          <w:szCs w:val="28"/>
        </w:rPr>
        <w:t xml:space="preserve">Развитие зубов нельзя рассматривать как изолированный процесс, на который можно оказывать самостоятельное воздействие введением определенного вещества. Необходимо помнить, что речь идет о всего лишь звене сложного процесса, отдельные части которого находятся во взаимосвязи. Лишь совершенная гармония всех отдельных процессов может создать предпосылки для правильного роста и развития. Данная гармония обеспечивается здоровым организмом, получающим все необходимые вещества. Строительным материалом являются в первую очередь белки и минеральные вещества, источником энергии – углеводы и жиры. Кроме того, необходимой является доставка витаминов. Основу правильного развития организма представляют поэтому смешанная пища, богатая белками, минеральными солями, а также витамины с необходимым количеством глюцидов и жиров. Правильная взаимная пропорция питательных веществ и витаминов имеется в естественных источниках, где, кроме того, присутствуют еще другие вещества, обуславливающие правильное всасывание. Использование естественных источников более </w:t>
      </w:r>
      <w:r w:rsidRPr="00763096">
        <w:rPr>
          <w:color w:val="000000"/>
          <w:sz w:val="28"/>
          <w:szCs w:val="28"/>
        </w:rPr>
        <w:lastRenderedPageBreak/>
        <w:t xml:space="preserve">полезно и экономично, чем назначение готовых средств (например кальция, витаминов). Исключением представляет витамин </w:t>
      </w:r>
      <w:r w:rsidRPr="00763096">
        <w:rPr>
          <w:color w:val="000000"/>
          <w:sz w:val="28"/>
          <w:szCs w:val="28"/>
          <w:lang w:val="en-US"/>
        </w:rPr>
        <w:t>D</w:t>
      </w:r>
      <w:r w:rsidRPr="00763096">
        <w:rPr>
          <w:color w:val="000000"/>
          <w:sz w:val="28"/>
          <w:szCs w:val="28"/>
        </w:rPr>
        <w:t>, которого зимой может быть недостаток. Поэтому в подобных случаях рекомендуется назначать рыбий жир. С искусственной доставкой остальных витаминов и минеральных солей следует считаться при тяжелых болезненных состояний, так как организм не может обеспечить повышенный запрос в данных веществах. Это касается в особенности лихорадочных и инфекционных болезней, состояний недостаточности питания и т.п. Особый раздел представляет вопрос доставки фтора, который отличается большим значением для образования зубных тканей. Опыт показал, что зубная ткань, содержащая сравнительно значительное количество фтора, является более стойкой в отношении кариеса. На практике последнее проявляется так, что в местах с низким содержанием фтора в питьевой воды население страдает высокой пораженностью кариесом. Оптимальное количество фтора – 1 мг на 1 литр воды. Данное количество обладает высоким противокариозным действием, не вызывая при этом проявлений интоксикации. Указанные сведения привели к систематическому исследования содержания фтора в питьевой воде. Там, где отмечаются низкие величины, рекомендуют искусственную доставку фтора. Наиболее доступным является фторирование питьевой воды. В случаях, где его нельзя осуществлять, фтор добавляется в соль, молоко или его</w:t>
      </w:r>
      <w:r w:rsidR="00001B52">
        <w:rPr>
          <w:color w:val="000000"/>
          <w:sz w:val="28"/>
          <w:szCs w:val="28"/>
        </w:rPr>
        <w:t xml:space="preserve"> прием внутрь в виде таблеток [</w:t>
      </w:r>
      <w:r w:rsidRPr="00763096">
        <w:rPr>
          <w:color w:val="000000"/>
          <w:sz w:val="28"/>
          <w:szCs w:val="28"/>
        </w:rPr>
        <w:t>4].</w:t>
      </w:r>
    </w:p>
    <w:p w14:paraId="052CC616" w14:textId="77777777" w:rsidR="00B74130" w:rsidRPr="00763096" w:rsidRDefault="00B74130" w:rsidP="00A710DB">
      <w:pPr>
        <w:pStyle w:val="p206"/>
        <w:spacing w:before="0" w:beforeAutospacing="0" w:after="0" w:afterAutospacing="0" w:line="384" w:lineRule="auto"/>
        <w:ind w:firstLine="709"/>
        <w:jc w:val="both"/>
        <w:rPr>
          <w:color w:val="000000"/>
          <w:sz w:val="28"/>
          <w:szCs w:val="28"/>
        </w:rPr>
      </w:pPr>
      <w:r w:rsidRPr="00763096">
        <w:rPr>
          <w:color w:val="000000"/>
          <w:sz w:val="28"/>
          <w:szCs w:val="28"/>
        </w:rPr>
        <w:t xml:space="preserve">Ограничение во времени, когда можно осуществлять общую профилактику, обусловлено периодом, в котором происходят закладка и рост зачатков зубов. Зачатки молочных зубов образуются и преобладающим образом кальцифицируются уже в течение внутриутробной жизни. Закладка постоянных зубов происходит как </w:t>
      </w:r>
      <w:r w:rsidRPr="00763096">
        <w:rPr>
          <w:color w:val="000000"/>
          <w:sz w:val="28"/>
          <w:szCs w:val="28"/>
          <w:lang w:val="en-US"/>
        </w:rPr>
        <w:t>in</w:t>
      </w:r>
      <w:r w:rsidRPr="00763096">
        <w:rPr>
          <w:color w:val="000000"/>
          <w:sz w:val="28"/>
          <w:szCs w:val="28"/>
        </w:rPr>
        <w:t xml:space="preserve"> </w:t>
      </w:r>
      <w:r w:rsidRPr="00763096">
        <w:rPr>
          <w:color w:val="000000"/>
          <w:sz w:val="28"/>
          <w:szCs w:val="28"/>
          <w:lang w:val="en-US"/>
        </w:rPr>
        <w:t>utero</w:t>
      </w:r>
      <w:r>
        <w:rPr>
          <w:color w:val="000000"/>
          <w:sz w:val="28"/>
          <w:szCs w:val="28"/>
        </w:rPr>
        <w:t xml:space="preserve"> так и после рождения.</w:t>
      </w:r>
    </w:p>
    <w:p w14:paraId="21B7FA22" w14:textId="77777777" w:rsidR="00B74130" w:rsidRPr="00763096" w:rsidRDefault="00B74130" w:rsidP="00A710DB">
      <w:pPr>
        <w:pStyle w:val="p206"/>
        <w:spacing w:before="0" w:beforeAutospacing="0" w:after="0" w:afterAutospacing="0" w:line="384" w:lineRule="auto"/>
        <w:ind w:firstLine="709"/>
        <w:jc w:val="both"/>
        <w:rPr>
          <w:color w:val="000000"/>
          <w:sz w:val="28"/>
          <w:szCs w:val="28"/>
        </w:rPr>
      </w:pPr>
      <w:r w:rsidRPr="00763096">
        <w:rPr>
          <w:color w:val="000000"/>
          <w:sz w:val="28"/>
          <w:szCs w:val="28"/>
        </w:rPr>
        <w:lastRenderedPageBreak/>
        <w:t>Кальцификация коронок большинства постоянных зубов протекает в первые годы жизни. Это значит, что общая профилактика должна в своем начале охватывать уже будущих матерей, и что у ребенка она оказывается самой действенной в дошкольном возрасте.</w:t>
      </w:r>
    </w:p>
    <w:p w14:paraId="2A03B069" w14:textId="77777777" w:rsidR="00B74130" w:rsidRPr="00B74130" w:rsidRDefault="00B74130" w:rsidP="00A710DB">
      <w:pPr>
        <w:pStyle w:val="p206"/>
        <w:spacing w:before="0" w:beforeAutospacing="0" w:after="0" w:afterAutospacing="0" w:line="384" w:lineRule="auto"/>
        <w:ind w:firstLine="709"/>
        <w:jc w:val="both"/>
        <w:rPr>
          <w:color w:val="000000"/>
          <w:sz w:val="28"/>
          <w:szCs w:val="28"/>
        </w:rPr>
      </w:pPr>
      <w:r w:rsidRPr="00B74130">
        <w:rPr>
          <w:color w:val="000000"/>
          <w:sz w:val="28"/>
          <w:szCs w:val="28"/>
        </w:rPr>
        <w:t>Принципы местной профилактики</w:t>
      </w:r>
      <w:r>
        <w:rPr>
          <w:color w:val="000000"/>
          <w:sz w:val="28"/>
          <w:szCs w:val="28"/>
        </w:rPr>
        <w:t>.</w:t>
      </w:r>
    </w:p>
    <w:p w14:paraId="6A937F9D" w14:textId="77777777" w:rsidR="00B74130" w:rsidRPr="00763096" w:rsidRDefault="00B74130" w:rsidP="00A710DB">
      <w:pPr>
        <w:pStyle w:val="p206"/>
        <w:spacing w:before="0" w:beforeAutospacing="0" w:after="0" w:afterAutospacing="0" w:line="384" w:lineRule="auto"/>
        <w:ind w:firstLine="709"/>
        <w:jc w:val="both"/>
        <w:rPr>
          <w:color w:val="000000"/>
          <w:sz w:val="28"/>
          <w:szCs w:val="28"/>
        </w:rPr>
      </w:pPr>
      <w:r w:rsidRPr="00763096">
        <w:rPr>
          <w:color w:val="000000"/>
          <w:sz w:val="28"/>
          <w:szCs w:val="28"/>
        </w:rPr>
        <w:t>Местная профилактика отличается тремя возможностями: повышением сопротивляемости поверхности эмали, ограничением углеводов в пище, ограничением возможности разложения углеводов микроорганизмами при по</w:t>
      </w:r>
      <w:r>
        <w:rPr>
          <w:color w:val="000000"/>
          <w:sz w:val="28"/>
          <w:szCs w:val="28"/>
        </w:rPr>
        <w:t>мощи гигиенических мероприятий.</w:t>
      </w:r>
    </w:p>
    <w:p w14:paraId="37939136" w14:textId="77777777" w:rsidR="00B74130" w:rsidRPr="00763096" w:rsidRDefault="00B74130" w:rsidP="00A710DB">
      <w:pPr>
        <w:pStyle w:val="p206"/>
        <w:spacing w:before="0" w:beforeAutospacing="0" w:after="0" w:afterAutospacing="0" w:line="384" w:lineRule="auto"/>
        <w:ind w:firstLine="709"/>
        <w:jc w:val="both"/>
        <w:rPr>
          <w:color w:val="000000"/>
          <w:sz w:val="28"/>
          <w:szCs w:val="28"/>
        </w:rPr>
      </w:pPr>
      <w:r w:rsidRPr="00763096">
        <w:rPr>
          <w:color w:val="000000"/>
          <w:sz w:val="28"/>
          <w:szCs w:val="28"/>
        </w:rPr>
        <w:t>Доказано, что эмаль может принимать своей поверхностью минеральные вещества, а в некоторых случаях и химически их связывать. Последнее относится, в частности, к зубам, которые только что прорезались. Их эмаль снабжена приблизительно на 20% меньшим количеством минеральных веществ, чем эмаль зубов у взрослых. Такую эмаль называют незрелой. Данных факт вызвал идею использовать вещества, повышающие сопротивляемость эмали, с непоср</w:t>
      </w:r>
      <w:r>
        <w:rPr>
          <w:color w:val="000000"/>
          <w:sz w:val="28"/>
          <w:szCs w:val="28"/>
        </w:rPr>
        <w:t>едственным применением на зубы.</w:t>
      </w:r>
    </w:p>
    <w:p w14:paraId="3336A307" w14:textId="77777777" w:rsidR="00B74130" w:rsidRPr="00763096" w:rsidRDefault="00B74130" w:rsidP="00A710DB">
      <w:pPr>
        <w:pStyle w:val="p206"/>
        <w:spacing w:before="0" w:beforeAutospacing="0" w:after="0" w:afterAutospacing="0" w:line="384" w:lineRule="auto"/>
        <w:ind w:firstLine="709"/>
        <w:jc w:val="both"/>
        <w:rPr>
          <w:color w:val="000000"/>
          <w:sz w:val="28"/>
          <w:szCs w:val="28"/>
        </w:rPr>
      </w:pPr>
      <w:r w:rsidRPr="00763096">
        <w:rPr>
          <w:color w:val="000000"/>
          <w:sz w:val="28"/>
          <w:szCs w:val="28"/>
        </w:rPr>
        <w:t>Известно, что самое действенное вещество представляет фтор. Фтор входит в молекулу гидроксилапатита, являющегося существенным компонентом эмали. Таким образом возникает фторапатит, который отличается далеко более значимой сопротивляемостью в отношении химических воздействий, в частности в отношении кислот.</w:t>
      </w:r>
    </w:p>
    <w:p w14:paraId="52191849" w14:textId="3712AE19" w:rsidR="00B74130" w:rsidRPr="00763096" w:rsidRDefault="00B74130" w:rsidP="00A710DB">
      <w:pPr>
        <w:pStyle w:val="p206"/>
        <w:spacing w:before="0" w:beforeAutospacing="0" w:after="0" w:afterAutospacing="0" w:line="384" w:lineRule="auto"/>
        <w:ind w:firstLine="709"/>
        <w:jc w:val="both"/>
        <w:rPr>
          <w:color w:val="000000"/>
          <w:sz w:val="28"/>
          <w:szCs w:val="28"/>
        </w:rPr>
      </w:pPr>
      <w:r w:rsidRPr="00763096">
        <w:rPr>
          <w:color w:val="000000"/>
          <w:sz w:val="28"/>
          <w:szCs w:val="28"/>
        </w:rPr>
        <w:t>На основании указанных фактов было предпринято систематическое фторирование эмали зубов у детей в возрасте от 6 до 15 лет, следовательно в период, когда эмаль является наиболее восприимчивой и, в т</w:t>
      </w:r>
      <w:r w:rsidR="00001B52">
        <w:rPr>
          <w:color w:val="000000"/>
          <w:sz w:val="28"/>
          <w:szCs w:val="28"/>
        </w:rPr>
        <w:t>о же время, наименее стойкой [27</w:t>
      </w:r>
      <w:r w:rsidRPr="00763096">
        <w:rPr>
          <w:color w:val="000000"/>
          <w:sz w:val="28"/>
          <w:szCs w:val="28"/>
        </w:rPr>
        <w:t>].</w:t>
      </w:r>
    </w:p>
    <w:p w14:paraId="27C59312" w14:textId="77777777" w:rsidR="00B74130" w:rsidRPr="00763096" w:rsidRDefault="00B74130" w:rsidP="00A710DB">
      <w:pPr>
        <w:pStyle w:val="p206"/>
        <w:spacing w:before="0" w:beforeAutospacing="0" w:after="0" w:afterAutospacing="0" w:line="384" w:lineRule="auto"/>
        <w:ind w:firstLine="709"/>
        <w:jc w:val="both"/>
        <w:rPr>
          <w:color w:val="000000"/>
          <w:sz w:val="28"/>
          <w:szCs w:val="28"/>
        </w:rPr>
      </w:pPr>
      <w:r w:rsidRPr="00763096">
        <w:rPr>
          <w:color w:val="000000"/>
          <w:sz w:val="28"/>
          <w:szCs w:val="28"/>
        </w:rPr>
        <w:t>В непосредственном применении на зубы фтор используют либо в виде солей различных произво</w:t>
      </w:r>
      <w:r>
        <w:rPr>
          <w:color w:val="000000"/>
          <w:sz w:val="28"/>
          <w:szCs w:val="28"/>
        </w:rPr>
        <w:t>дных, либо в виде пасты или в 1–</w:t>
      </w:r>
      <w:r w:rsidRPr="00763096">
        <w:rPr>
          <w:color w:val="000000"/>
          <w:sz w:val="28"/>
          <w:szCs w:val="28"/>
        </w:rPr>
        <w:t xml:space="preserve">2% водном </w:t>
      </w:r>
      <w:r w:rsidRPr="00763096">
        <w:rPr>
          <w:color w:val="000000"/>
          <w:sz w:val="28"/>
          <w:szCs w:val="28"/>
        </w:rPr>
        <w:lastRenderedPageBreak/>
        <w:t>растворе. У нас используют (написать препараты виды кратность длительность).</w:t>
      </w:r>
    </w:p>
    <w:p w14:paraId="61A7D841" w14:textId="77777777" w:rsidR="00B74130" w:rsidRPr="00763096" w:rsidRDefault="00B74130" w:rsidP="00A710DB">
      <w:pPr>
        <w:pStyle w:val="p206"/>
        <w:spacing w:before="0" w:beforeAutospacing="0" w:after="0" w:afterAutospacing="0" w:line="384" w:lineRule="auto"/>
        <w:ind w:firstLine="709"/>
        <w:jc w:val="both"/>
        <w:rPr>
          <w:color w:val="000000"/>
          <w:sz w:val="28"/>
          <w:szCs w:val="28"/>
        </w:rPr>
      </w:pPr>
      <w:r w:rsidRPr="00763096">
        <w:rPr>
          <w:color w:val="000000"/>
          <w:sz w:val="28"/>
          <w:szCs w:val="28"/>
        </w:rPr>
        <w:t xml:space="preserve">Для того, чтобы образовался кариес, необходимо, чтобы зуб находился в контакте с глюцидами. Бесспорно, не все глюциды отличаются одинаковой опасностью. Наибольшую угрозу для зубов представляют те виды, которые длительно держатся на зубах(липкие конфеты, шоколад, мягкие пирожные и т.п.). и предоставляют, таким образом, возможность для микроорганизмов вырабатывать кислоты. Весьма опасными являются также рафинадные глюциды. Меньшей опасностью отличаются глюциды, используемые в виде жидкостей или в пищевых продуктах с очищающим действием при жевании.  </w:t>
      </w:r>
    </w:p>
    <w:p w14:paraId="7F2010B9" w14:textId="77777777" w:rsidR="00B74130" w:rsidRPr="00763096" w:rsidRDefault="00B74130" w:rsidP="00A710DB">
      <w:pPr>
        <w:pStyle w:val="p206"/>
        <w:spacing w:before="0" w:beforeAutospacing="0" w:after="0" w:afterAutospacing="0" w:line="384" w:lineRule="auto"/>
        <w:ind w:firstLine="709"/>
        <w:jc w:val="both"/>
        <w:rPr>
          <w:color w:val="000000"/>
          <w:sz w:val="28"/>
          <w:szCs w:val="28"/>
        </w:rPr>
      </w:pPr>
      <w:r w:rsidRPr="00763096">
        <w:rPr>
          <w:color w:val="000000"/>
          <w:sz w:val="28"/>
          <w:szCs w:val="28"/>
        </w:rPr>
        <w:t xml:space="preserve">Так как глюциды являются источником энергии и важной составной пищи, то исключить их полностью из питания нельзя. Однако, там, где приходится встречаться со значительной пораженностью кариесом, рекомендуется временно их существенно ограничить. У детей следует свести на минимум потребление конфет и рафинадного сахара. Весьма пагубное действие оказывается в особенности привычка есть сладкое между отдельными приемами пищи, а также на ночь, где где возникает возможность длительного контакта глюцидов с зубами. Против данных, укрепившихся вредных привычек необходимо бороться всеми средствами, используя, в частности, правильно поставленное просвещение. </w:t>
      </w:r>
    </w:p>
    <w:p w14:paraId="0C2E849E" w14:textId="77777777" w:rsidR="00B74130" w:rsidRPr="00763096" w:rsidRDefault="00B74130" w:rsidP="00A710DB">
      <w:pPr>
        <w:pStyle w:val="p206"/>
        <w:spacing w:before="0" w:beforeAutospacing="0" w:after="0" w:afterAutospacing="0" w:line="384" w:lineRule="auto"/>
        <w:ind w:firstLine="709"/>
        <w:jc w:val="both"/>
        <w:rPr>
          <w:color w:val="000000"/>
          <w:sz w:val="28"/>
          <w:szCs w:val="28"/>
        </w:rPr>
      </w:pPr>
      <w:r w:rsidRPr="00763096">
        <w:rPr>
          <w:color w:val="000000"/>
          <w:sz w:val="28"/>
          <w:szCs w:val="28"/>
        </w:rPr>
        <w:t>Дальнейшая возможность профилактики состоит в предотвращении контакта бактерий с глюцидами пищи посредством того, что устраняют остатки углеводов, держащихся на зубах. Для улучшения гигиенических условий в ротовой полости имеются в основном две возможности. Потребление пищи с очищающим действием и чистка зубов, как индивидуальная, так и профессиональная, проводимая врачом-стоматологом.</w:t>
      </w:r>
    </w:p>
    <w:p w14:paraId="6FA25B2A" w14:textId="77777777" w:rsidR="00B74130" w:rsidRDefault="00B74130" w:rsidP="00A710DB">
      <w:pPr>
        <w:pStyle w:val="p206"/>
        <w:spacing w:before="0" w:beforeAutospacing="0" w:after="0" w:afterAutospacing="0" w:line="384" w:lineRule="auto"/>
        <w:ind w:firstLine="709"/>
        <w:jc w:val="both"/>
        <w:rPr>
          <w:color w:val="000000"/>
          <w:sz w:val="28"/>
          <w:szCs w:val="28"/>
        </w:rPr>
      </w:pPr>
      <w:r w:rsidRPr="00763096">
        <w:rPr>
          <w:color w:val="000000"/>
          <w:sz w:val="28"/>
          <w:szCs w:val="28"/>
        </w:rPr>
        <w:lastRenderedPageBreak/>
        <w:t>Первый способ отличается огромным значением, так как в большинстве случаев не имеется возможности чистить зубы после каждого приема пищи. Необходимо считаться с тем, что бактерии начинают свою пагубную деятельность уже спустя пять минут после приема глюцидов. Значение имеет не только химический состав пищевых продуктов, но и их механические свойства. Твердая пища с очищающим действием имеет несколько преимуществ: она прежде всего не задерживается на зубах, стирая напротив зубные налеты, в которых содержатся микробы. Наилучшим действием отличаются сырые яблоки, овощи твердые виды сыров, твердый черный хлеб.</w:t>
      </w:r>
    </w:p>
    <w:p w14:paraId="42905C2F" w14:textId="41B41C39" w:rsidR="00B74130" w:rsidRDefault="00B74130" w:rsidP="00A710DB">
      <w:pPr>
        <w:pStyle w:val="p206"/>
        <w:spacing w:before="0" w:beforeAutospacing="0" w:after="0" w:afterAutospacing="0" w:line="384" w:lineRule="auto"/>
        <w:ind w:firstLine="709"/>
        <w:jc w:val="both"/>
        <w:rPr>
          <w:color w:val="000000"/>
          <w:sz w:val="28"/>
          <w:szCs w:val="28"/>
        </w:rPr>
      </w:pPr>
      <w:r w:rsidRPr="00763096">
        <w:rPr>
          <w:color w:val="000000"/>
          <w:sz w:val="28"/>
          <w:szCs w:val="28"/>
        </w:rPr>
        <w:t>Местная гигиена представляет весьма значительную составную часть борьбы с кариесом. Для того, чтобы она могла увенчаться успехом, необходимо придерживаться некоторых принципов. В первую очередь требуется, чтобы гигиенические мероприятия производились вовремя и чтобы они осуществлялись при этом правильно. Необходимо настаивать на чистке зубов два раза в день, утром и вечером, после еды. Самое важное средство для гигиены рта представляет механическая чистка зубной щеткой и полоскания водой. Действие дезинфицирующих вод и зубных паст имеет в общем второстепенное значение. Именно поэтому техника чистки зубов приобретает такое большое значение. Самым действенным являются выметающие движения зубной щетки, от десны к краю коронки зуба. Также, допустимы кругообразные движения зубной щеткой, вместе с которыми происходит массаж десен и их улучшение кровоснабжения. Зубная щетка должна быть соответствующего размера и формы. Слишком мягкая щетка недостаточно эффективна – слишком твердая ( из нейлона и т.п.) может способствовать образованию клиновидных дефектов на шейках зубов</w:t>
      </w:r>
      <w:r>
        <w:rPr>
          <w:color w:val="000000"/>
          <w:sz w:val="28"/>
          <w:szCs w:val="28"/>
        </w:rPr>
        <w:t xml:space="preserve"> </w:t>
      </w:r>
      <w:r w:rsidR="00001B52">
        <w:rPr>
          <w:color w:val="000000"/>
          <w:sz w:val="28"/>
          <w:szCs w:val="28"/>
        </w:rPr>
        <w:t>[1</w:t>
      </w:r>
      <w:r w:rsidRPr="00763096">
        <w:rPr>
          <w:color w:val="000000"/>
          <w:sz w:val="28"/>
          <w:szCs w:val="28"/>
        </w:rPr>
        <w:t>2].</w:t>
      </w:r>
    </w:p>
    <w:p w14:paraId="372D4FB7" w14:textId="77777777" w:rsidR="00B74130" w:rsidRDefault="00B74130" w:rsidP="00B74130">
      <w:pPr>
        <w:pStyle w:val="p206"/>
        <w:spacing w:before="0" w:beforeAutospacing="0" w:after="0" w:afterAutospacing="0" w:line="360" w:lineRule="auto"/>
        <w:ind w:firstLine="709"/>
        <w:jc w:val="both"/>
        <w:rPr>
          <w:color w:val="000000"/>
          <w:sz w:val="28"/>
          <w:szCs w:val="28"/>
        </w:rPr>
      </w:pPr>
    </w:p>
    <w:p w14:paraId="6057F4BF" w14:textId="77777777" w:rsidR="00B74130" w:rsidRPr="00B74130" w:rsidRDefault="00B74130" w:rsidP="00A710DB">
      <w:pPr>
        <w:pStyle w:val="p206"/>
        <w:spacing w:before="0" w:beforeAutospacing="0" w:after="0" w:afterAutospacing="0" w:line="384" w:lineRule="auto"/>
        <w:ind w:firstLine="709"/>
        <w:jc w:val="center"/>
        <w:rPr>
          <w:color w:val="000000"/>
          <w:sz w:val="28"/>
          <w:szCs w:val="28"/>
        </w:rPr>
      </w:pPr>
      <w:r>
        <w:rPr>
          <w:color w:val="000000"/>
          <w:sz w:val="28"/>
          <w:szCs w:val="28"/>
        </w:rPr>
        <w:lastRenderedPageBreak/>
        <w:t>1.</w:t>
      </w:r>
      <w:r w:rsidRPr="00B74130">
        <w:rPr>
          <w:color w:val="000000"/>
          <w:sz w:val="28"/>
          <w:szCs w:val="28"/>
        </w:rPr>
        <w:t xml:space="preserve">4 </w:t>
      </w:r>
      <w:r>
        <w:rPr>
          <w:color w:val="000000"/>
          <w:sz w:val="28"/>
          <w:szCs w:val="28"/>
        </w:rPr>
        <w:t xml:space="preserve">Особенности </w:t>
      </w:r>
      <w:r w:rsidRPr="00B74130">
        <w:rPr>
          <w:color w:val="000000"/>
          <w:sz w:val="28"/>
          <w:szCs w:val="28"/>
        </w:rPr>
        <w:t>профилактик</w:t>
      </w:r>
      <w:r>
        <w:rPr>
          <w:color w:val="000000"/>
          <w:sz w:val="28"/>
          <w:szCs w:val="28"/>
        </w:rPr>
        <w:t>и</w:t>
      </w:r>
      <w:r w:rsidRPr="00B74130">
        <w:rPr>
          <w:color w:val="000000"/>
          <w:sz w:val="28"/>
          <w:szCs w:val="28"/>
        </w:rPr>
        <w:t xml:space="preserve"> заболеваний пародонта</w:t>
      </w:r>
    </w:p>
    <w:p w14:paraId="2955385A" w14:textId="77777777" w:rsidR="00B74130" w:rsidRPr="00B74130" w:rsidRDefault="00B74130" w:rsidP="00A710DB">
      <w:pPr>
        <w:pStyle w:val="p206"/>
        <w:spacing w:before="0" w:beforeAutospacing="0" w:after="0" w:afterAutospacing="0" w:line="384" w:lineRule="auto"/>
        <w:ind w:firstLine="709"/>
        <w:jc w:val="both"/>
        <w:rPr>
          <w:color w:val="000000"/>
          <w:sz w:val="28"/>
          <w:szCs w:val="28"/>
        </w:rPr>
      </w:pPr>
    </w:p>
    <w:p w14:paraId="455F9CED" w14:textId="77777777" w:rsidR="00B74130" w:rsidRPr="00763096" w:rsidRDefault="00B74130" w:rsidP="00A710DB">
      <w:pPr>
        <w:pStyle w:val="p206"/>
        <w:spacing w:before="0" w:beforeAutospacing="0" w:after="0" w:afterAutospacing="0" w:line="384" w:lineRule="auto"/>
        <w:ind w:firstLine="709"/>
        <w:jc w:val="both"/>
        <w:rPr>
          <w:color w:val="000000"/>
          <w:sz w:val="28"/>
          <w:szCs w:val="28"/>
        </w:rPr>
      </w:pPr>
      <w:r w:rsidRPr="00763096">
        <w:rPr>
          <w:color w:val="000000"/>
          <w:sz w:val="28"/>
          <w:szCs w:val="28"/>
        </w:rPr>
        <w:t>Детский возраст представляет период, когда можно действенно предотвращать порадонтопатии. Профилактика заболеваний пародонта охватывает целый ряд мероприятий, направленных к выключению вредностей местного и общего</w:t>
      </w:r>
      <w:r>
        <w:rPr>
          <w:color w:val="000000"/>
          <w:sz w:val="28"/>
          <w:szCs w:val="28"/>
        </w:rPr>
        <w:t xml:space="preserve"> характера.</w:t>
      </w:r>
    </w:p>
    <w:p w14:paraId="00140DD6" w14:textId="77777777" w:rsidR="00B74130" w:rsidRPr="00763096" w:rsidRDefault="00B74130" w:rsidP="00A710DB">
      <w:pPr>
        <w:pStyle w:val="p206"/>
        <w:spacing w:before="0" w:beforeAutospacing="0" w:after="0" w:afterAutospacing="0" w:line="384" w:lineRule="auto"/>
        <w:ind w:firstLine="709"/>
        <w:jc w:val="both"/>
        <w:rPr>
          <w:color w:val="000000"/>
          <w:sz w:val="28"/>
          <w:szCs w:val="28"/>
        </w:rPr>
      </w:pPr>
      <w:r w:rsidRPr="00763096">
        <w:rPr>
          <w:color w:val="000000"/>
          <w:sz w:val="28"/>
          <w:szCs w:val="28"/>
        </w:rPr>
        <w:t>Ведущим принципом местной профилактики пародонтоза является регулярная забота о зубах. Важно воспитывать у ребенка правильные навыки при жевании и при соблюдении гигиены ротовой полости. Дальнейшим важным пунктом является устранение причин, могущих вести к возникновению гингивитов. Это касается, в частности, своевременного лечения ортодонтических аномалий, добросовестного консервативного лечения молочных и постоянных зубов, устранения глубокого прикрепления уздечки и т.д.</w:t>
      </w:r>
    </w:p>
    <w:p w14:paraId="1C638723" w14:textId="13E8E49C" w:rsidR="00B74130" w:rsidRPr="00763096" w:rsidRDefault="00B74130" w:rsidP="00A710DB">
      <w:pPr>
        <w:pStyle w:val="p206"/>
        <w:spacing w:before="0" w:beforeAutospacing="0" w:after="0" w:afterAutospacing="0" w:line="384" w:lineRule="auto"/>
        <w:ind w:firstLine="709"/>
        <w:jc w:val="both"/>
        <w:rPr>
          <w:color w:val="000000"/>
          <w:sz w:val="28"/>
          <w:szCs w:val="28"/>
        </w:rPr>
      </w:pPr>
      <w:r w:rsidRPr="00763096">
        <w:rPr>
          <w:color w:val="000000"/>
          <w:sz w:val="28"/>
          <w:szCs w:val="28"/>
        </w:rPr>
        <w:t xml:space="preserve">К общей профилактике пародонтоза относится, в первую очередь, хорошее питание и, практически, все мероприятия, обеспечивающие гармоничное развитие организма ребенка. Далее, сюда относится своевременный охват и радикальное лечение всех заболеваний, о которых известно, что их следствием являются патологические изменения пародонта. Данная часть профилактики находится в значительной мере </w:t>
      </w:r>
      <w:r w:rsidR="00001B52">
        <w:rPr>
          <w:color w:val="000000"/>
          <w:sz w:val="28"/>
          <w:szCs w:val="28"/>
        </w:rPr>
        <w:t>в руках детского стоматолога [6</w:t>
      </w:r>
      <w:r w:rsidRPr="00763096">
        <w:rPr>
          <w:color w:val="000000"/>
          <w:sz w:val="28"/>
          <w:szCs w:val="28"/>
        </w:rPr>
        <w:t>].</w:t>
      </w:r>
    </w:p>
    <w:p w14:paraId="31440CA1" w14:textId="77777777" w:rsidR="00B74130" w:rsidRPr="00763096" w:rsidRDefault="00B74130" w:rsidP="00C32989">
      <w:pPr>
        <w:pStyle w:val="p16"/>
        <w:spacing w:before="0" w:beforeAutospacing="0" w:after="0" w:afterAutospacing="0" w:line="360" w:lineRule="auto"/>
        <w:ind w:firstLine="709"/>
        <w:jc w:val="both"/>
        <w:rPr>
          <w:color w:val="000000"/>
          <w:sz w:val="28"/>
          <w:szCs w:val="28"/>
        </w:rPr>
      </w:pPr>
    </w:p>
    <w:p w14:paraId="1AA54579" w14:textId="77777777" w:rsidR="00B74130" w:rsidRDefault="00C32989" w:rsidP="00C32989">
      <w:pPr>
        <w:pStyle w:val="p206"/>
        <w:spacing w:before="0" w:beforeAutospacing="0" w:after="0" w:afterAutospacing="0" w:line="360" w:lineRule="auto"/>
        <w:ind w:firstLine="709"/>
        <w:jc w:val="both"/>
        <w:rPr>
          <w:color w:val="000000"/>
          <w:sz w:val="28"/>
          <w:szCs w:val="28"/>
        </w:rPr>
      </w:pPr>
      <w:r>
        <w:rPr>
          <w:color w:val="000000"/>
          <w:sz w:val="28"/>
          <w:szCs w:val="28"/>
        </w:rPr>
        <w:t>1.5</w:t>
      </w:r>
      <w:r w:rsidRPr="00B74130">
        <w:rPr>
          <w:color w:val="000000"/>
          <w:sz w:val="28"/>
          <w:szCs w:val="28"/>
        </w:rPr>
        <w:t xml:space="preserve"> </w:t>
      </w:r>
      <w:r>
        <w:rPr>
          <w:color w:val="000000"/>
          <w:sz w:val="28"/>
          <w:szCs w:val="28"/>
        </w:rPr>
        <w:t>Общие методологические аспекты науковедения, наукометрии и библеометрии. Основные публикационные индексы.</w:t>
      </w:r>
    </w:p>
    <w:p w14:paraId="5166E349" w14:textId="77777777" w:rsidR="00C32989" w:rsidRDefault="00C32989" w:rsidP="00C32989">
      <w:pPr>
        <w:pStyle w:val="p206"/>
        <w:spacing w:before="0" w:beforeAutospacing="0" w:after="0" w:afterAutospacing="0" w:line="360" w:lineRule="auto"/>
        <w:ind w:firstLine="709"/>
        <w:jc w:val="both"/>
        <w:rPr>
          <w:color w:val="000000"/>
          <w:sz w:val="28"/>
          <w:szCs w:val="28"/>
        </w:rPr>
      </w:pPr>
    </w:p>
    <w:p w14:paraId="732A476D" w14:textId="00FE63DA" w:rsidR="00C32989" w:rsidRPr="00C32989" w:rsidRDefault="00C32989" w:rsidP="00C32989">
      <w:pPr>
        <w:pStyle w:val="p206"/>
        <w:spacing w:before="0" w:beforeAutospacing="0" w:after="0" w:afterAutospacing="0" w:line="360" w:lineRule="auto"/>
        <w:ind w:firstLine="709"/>
        <w:jc w:val="both"/>
        <w:rPr>
          <w:color w:val="000000"/>
          <w:sz w:val="28"/>
          <w:szCs w:val="28"/>
        </w:rPr>
      </w:pPr>
      <w:r w:rsidRPr="00C32989">
        <w:rPr>
          <w:color w:val="000000"/>
          <w:sz w:val="28"/>
          <w:szCs w:val="28"/>
        </w:rPr>
        <w:t xml:space="preserve">Науковедение – отрасль исследований, изучающая закономерности функционирования и развития науки, структуру и динамику научной̆ деятельности, взаимодействие науки с другими социальными институтами и сферами материальной̆ и духовной̆ жизни общества. Цель науковедения </w:t>
      </w:r>
      <w:r w:rsidRPr="00C32989">
        <w:rPr>
          <w:color w:val="000000"/>
          <w:sz w:val="28"/>
          <w:szCs w:val="28"/>
        </w:rPr>
        <w:lastRenderedPageBreak/>
        <w:t>– разработка теоретического понимания науки, определение способов и критериев ее рационального участия</w:t>
      </w:r>
      <w:r w:rsidR="00001B52">
        <w:rPr>
          <w:color w:val="000000"/>
          <w:sz w:val="28"/>
          <w:szCs w:val="28"/>
        </w:rPr>
        <w:t xml:space="preserve"> в жизни и развитии общества [15</w:t>
      </w:r>
      <w:r w:rsidRPr="00C32989">
        <w:rPr>
          <w:color w:val="000000"/>
          <w:sz w:val="28"/>
          <w:szCs w:val="28"/>
        </w:rPr>
        <w:t xml:space="preserve">]. </w:t>
      </w:r>
    </w:p>
    <w:p w14:paraId="38030D9E" w14:textId="2865F04F" w:rsidR="00C32989" w:rsidRPr="00C32989" w:rsidRDefault="00C32989" w:rsidP="00C32989">
      <w:pPr>
        <w:pStyle w:val="p206"/>
        <w:spacing w:before="0" w:beforeAutospacing="0" w:after="0" w:afterAutospacing="0" w:line="360" w:lineRule="auto"/>
        <w:ind w:firstLine="709"/>
        <w:jc w:val="both"/>
        <w:rPr>
          <w:color w:val="000000"/>
          <w:sz w:val="28"/>
          <w:szCs w:val="28"/>
        </w:rPr>
      </w:pPr>
      <w:r w:rsidRPr="00C32989">
        <w:rPr>
          <w:color w:val="000000"/>
          <w:sz w:val="28"/>
          <w:szCs w:val="28"/>
        </w:rPr>
        <w:t>Область науковедения, которая изучает статистические исследования структуры и динамики документальных потоков научной̆ информации, называется наукометрией (библиометрией). Библиометрия определяется  как дисциплина, которая занимается изучением первичных и вторичных документальных источников  на основе количественного анализа  с целью  выявления информации о закономерностях развития, динамики и эффек</w:t>
      </w:r>
      <w:r w:rsidR="00001B52">
        <w:rPr>
          <w:color w:val="000000"/>
          <w:sz w:val="28"/>
          <w:szCs w:val="28"/>
        </w:rPr>
        <w:t>тивности исследуемых отраслей [33</w:t>
      </w:r>
      <w:r w:rsidRPr="00C32989">
        <w:rPr>
          <w:color w:val="000000"/>
          <w:sz w:val="28"/>
          <w:szCs w:val="28"/>
        </w:rPr>
        <w:t xml:space="preserve">]. Библиометрический подход, по своей сути, является экспертной оценкой̆ работы: количество публикаций в рецензируемых журналах – это не только заслуга автора, но и экспертиза этих статей̆, которую провели редакторы, рецензенты; количество полученных цитирований – это экспертиза коллег ученого, «голосующих» за данную работу путем ее цитирования в своих публикациях. </w:t>
      </w:r>
    </w:p>
    <w:p w14:paraId="682E4B53" w14:textId="77777777" w:rsidR="00C32989" w:rsidRPr="00C32989" w:rsidRDefault="00C32989" w:rsidP="00C32989">
      <w:pPr>
        <w:pStyle w:val="p206"/>
        <w:spacing w:before="0" w:beforeAutospacing="0" w:after="0" w:afterAutospacing="0" w:line="360" w:lineRule="auto"/>
        <w:ind w:firstLine="709"/>
        <w:jc w:val="both"/>
        <w:rPr>
          <w:color w:val="000000"/>
          <w:sz w:val="28"/>
          <w:szCs w:val="28"/>
        </w:rPr>
      </w:pPr>
      <w:r w:rsidRPr="00C32989">
        <w:rPr>
          <w:color w:val="000000"/>
          <w:sz w:val="28"/>
          <w:szCs w:val="28"/>
        </w:rPr>
        <w:t>Для наукометрического анализа, объектом которого выступает научная область или научно исследовательское направление, предпочтительно использовать результаты информационного потока научной̆ продукции (журнальных публикаций, монографий, па тентов, диссертаций, зарегистрированных информационных технологий и др.). Статьи в научных журналах как наиболее массовый̆ вид публикаций представляют важнейший̆ интерес для анализа масштабов, структуры и источников развития исследований.</w:t>
      </w:r>
    </w:p>
    <w:p w14:paraId="530CA2B1" w14:textId="6E2DBC02" w:rsidR="00C32989" w:rsidRPr="00C32989" w:rsidRDefault="00C32989" w:rsidP="00C32989">
      <w:pPr>
        <w:pStyle w:val="p206"/>
        <w:spacing w:before="0" w:beforeAutospacing="0" w:after="0" w:afterAutospacing="0" w:line="360" w:lineRule="auto"/>
        <w:ind w:firstLine="709"/>
        <w:jc w:val="both"/>
        <w:rPr>
          <w:color w:val="000000"/>
          <w:sz w:val="28"/>
          <w:szCs w:val="28"/>
        </w:rPr>
      </w:pPr>
      <w:r w:rsidRPr="00C32989">
        <w:rPr>
          <w:color w:val="000000"/>
          <w:sz w:val="28"/>
          <w:szCs w:val="28"/>
        </w:rPr>
        <w:t>Научная статья – законченное авторское произведение, описывающее результаты оригинального научного исследования (экспериментальная статья) или посвященная рассмотрению ранее опубликованных научных статей, связанных о</w:t>
      </w:r>
      <w:r w:rsidR="00001B52">
        <w:rPr>
          <w:color w:val="000000"/>
          <w:sz w:val="28"/>
          <w:szCs w:val="28"/>
        </w:rPr>
        <w:t>бщей темой (обзорная статья) [17</w:t>
      </w:r>
      <w:r w:rsidRPr="00C32989">
        <w:rPr>
          <w:color w:val="000000"/>
          <w:sz w:val="28"/>
          <w:szCs w:val="28"/>
        </w:rPr>
        <w:t xml:space="preserve">]. Нередко в научной статье сочетаются оба типа научных текстов, включая обзорную и оригинальную части. 75 тыс. научных журналов в мире публикуют около 11,2 млн статей. В последние годы в Российской Федерации 4500 научных журналов издают не менее 500 тыс. </w:t>
      </w:r>
      <w:r w:rsidRPr="00C32989">
        <w:rPr>
          <w:color w:val="000000"/>
          <w:sz w:val="28"/>
          <w:szCs w:val="28"/>
        </w:rPr>
        <w:lastRenderedPageBreak/>
        <w:t>научных статей. Среднестатистический ученый ежегодно публику</w:t>
      </w:r>
      <w:r w:rsidR="00001B52">
        <w:rPr>
          <w:color w:val="000000"/>
          <w:sz w:val="28"/>
          <w:szCs w:val="28"/>
        </w:rPr>
        <w:t>ет по 1,5–2,0 научной статьи [11</w:t>
      </w:r>
      <w:r w:rsidRPr="00C32989">
        <w:rPr>
          <w:color w:val="000000"/>
          <w:sz w:val="28"/>
          <w:szCs w:val="28"/>
        </w:rPr>
        <w:t>].</w:t>
      </w:r>
    </w:p>
    <w:p w14:paraId="26CA3D97" w14:textId="6E8C5C0A" w:rsidR="00C32989" w:rsidRPr="00C32989" w:rsidRDefault="00C32989" w:rsidP="00C32989">
      <w:pPr>
        <w:pStyle w:val="p206"/>
        <w:spacing w:before="0" w:beforeAutospacing="0" w:after="0" w:afterAutospacing="0" w:line="360" w:lineRule="auto"/>
        <w:ind w:firstLine="709"/>
        <w:jc w:val="both"/>
        <w:rPr>
          <w:color w:val="000000"/>
          <w:sz w:val="28"/>
          <w:szCs w:val="28"/>
        </w:rPr>
      </w:pPr>
      <w:r w:rsidRPr="00C32989">
        <w:rPr>
          <w:color w:val="000000"/>
          <w:sz w:val="28"/>
          <w:szCs w:val="28"/>
        </w:rPr>
        <w:t xml:space="preserve">В «Стратегии развития медицинской̆ науки в Российской̆ Федерации на период до 2025 года» указывается заметное отставание </w:t>
      </w:r>
      <w:r w:rsidR="00001B52">
        <w:rPr>
          <w:color w:val="000000"/>
          <w:sz w:val="28"/>
          <w:szCs w:val="28"/>
        </w:rPr>
        <w:t>российской̆ науки от мировой [30</w:t>
      </w:r>
      <w:r w:rsidRPr="00C32989">
        <w:rPr>
          <w:color w:val="000000"/>
          <w:sz w:val="28"/>
          <w:szCs w:val="28"/>
        </w:rPr>
        <w:t xml:space="preserve">]. </w:t>
      </w:r>
    </w:p>
    <w:p w14:paraId="37A982CD" w14:textId="2226F3A3" w:rsidR="00C32989" w:rsidRDefault="00C32989" w:rsidP="00C32989">
      <w:pPr>
        <w:pStyle w:val="p206"/>
        <w:spacing w:before="0" w:beforeAutospacing="0" w:after="0" w:afterAutospacing="0" w:line="360" w:lineRule="auto"/>
        <w:ind w:firstLine="709"/>
        <w:jc w:val="both"/>
        <w:rPr>
          <w:color w:val="000000"/>
          <w:sz w:val="28"/>
          <w:szCs w:val="28"/>
        </w:rPr>
      </w:pPr>
      <w:r w:rsidRPr="00C32989">
        <w:rPr>
          <w:color w:val="000000"/>
          <w:sz w:val="28"/>
          <w:szCs w:val="28"/>
        </w:rPr>
        <w:t>Низкая интеграция отечественной̆ науки в мировую обусловила необходимость разработки Российского индекса научного цитирования (РИНЦ). По заданию Роснауки с 2005</w:t>
      </w:r>
      <w:r>
        <w:rPr>
          <w:color w:val="000000"/>
          <w:sz w:val="28"/>
          <w:szCs w:val="28"/>
        </w:rPr>
        <w:t xml:space="preserve"> </w:t>
      </w:r>
      <w:r w:rsidRPr="00C32989">
        <w:rPr>
          <w:color w:val="000000"/>
          <w:sz w:val="28"/>
          <w:szCs w:val="28"/>
        </w:rPr>
        <w:t>г</w:t>
      </w:r>
      <w:r>
        <w:rPr>
          <w:color w:val="000000"/>
          <w:sz w:val="28"/>
          <w:szCs w:val="28"/>
        </w:rPr>
        <w:t>.</w:t>
      </w:r>
      <w:r w:rsidRPr="00C32989">
        <w:rPr>
          <w:color w:val="000000"/>
          <w:sz w:val="28"/>
          <w:szCs w:val="28"/>
        </w:rPr>
        <w:t xml:space="preserve"> ее проводят сотрудники Научной̆ э</w:t>
      </w:r>
      <w:r w:rsidR="00001B52">
        <w:rPr>
          <w:color w:val="000000"/>
          <w:sz w:val="28"/>
          <w:szCs w:val="28"/>
        </w:rPr>
        <w:t>лектронной̆ библиотеки (НЭБ) [9</w:t>
      </w:r>
      <w:r w:rsidRPr="00C32989">
        <w:rPr>
          <w:color w:val="000000"/>
          <w:sz w:val="28"/>
          <w:szCs w:val="28"/>
        </w:rPr>
        <w:t xml:space="preserve">]. Основная задача проекта РИНЦ </w:t>
      </w:r>
      <w:r>
        <w:rPr>
          <w:color w:val="000000"/>
          <w:sz w:val="28"/>
          <w:szCs w:val="28"/>
        </w:rPr>
        <w:t>–</w:t>
      </w:r>
      <w:r w:rsidRPr="00C32989">
        <w:rPr>
          <w:color w:val="000000"/>
          <w:sz w:val="28"/>
          <w:szCs w:val="28"/>
        </w:rPr>
        <w:t xml:space="preserve"> создать базу данных, где полно и объективно была бы представлена информация о научных публикациях российских ученых.</w:t>
      </w:r>
    </w:p>
    <w:p w14:paraId="7D0BCE1B" w14:textId="5951639E" w:rsidR="00C32989" w:rsidRPr="00763096" w:rsidRDefault="00C32989" w:rsidP="00C32989">
      <w:pPr>
        <w:spacing w:after="0" w:line="360" w:lineRule="auto"/>
        <w:ind w:firstLine="709"/>
        <w:jc w:val="both"/>
        <w:rPr>
          <w:rFonts w:cs="Times New Roman"/>
          <w:color w:val="000000" w:themeColor="text1"/>
          <w:szCs w:val="28"/>
        </w:rPr>
      </w:pPr>
      <w:r w:rsidRPr="00763096">
        <w:rPr>
          <w:rFonts w:cs="Times New Roman"/>
          <w:color w:val="000000" w:themeColor="text1"/>
          <w:szCs w:val="28"/>
        </w:rPr>
        <w:t>Основу РИНЦ составляют так называемые «цитатные» базы данных, содержащие не только библиографические сведения о статьях (автор, заглавие, название журнала, год, том, выпуск, страницы), но и пристатейные списки цитируемой̆ литературы по 6000</w:t>
      </w:r>
      <w:r w:rsidR="00001B52">
        <w:rPr>
          <w:rFonts w:cs="Times New Roman"/>
          <w:color w:val="000000" w:themeColor="text1"/>
          <w:szCs w:val="28"/>
        </w:rPr>
        <w:t xml:space="preserve"> российским научным журналам [26</w:t>
      </w:r>
      <w:r w:rsidRPr="00763096">
        <w:rPr>
          <w:rFonts w:cs="Times New Roman"/>
          <w:color w:val="000000" w:themeColor="text1"/>
          <w:szCs w:val="28"/>
        </w:rPr>
        <w:t>].</w:t>
      </w:r>
    </w:p>
    <w:p w14:paraId="48EEE7A1" w14:textId="7A67F90A" w:rsidR="00C32989" w:rsidRDefault="00C32989" w:rsidP="00C32989">
      <w:pPr>
        <w:spacing w:after="0" w:line="360" w:lineRule="auto"/>
        <w:ind w:firstLine="709"/>
        <w:jc w:val="both"/>
        <w:rPr>
          <w:rFonts w:cs="Times New Roman"/>
          <w:szCs w:val="28"/>
        </w:rPr>
      </w:pPr>
      <w:r w:rsidRPr="00763096">
        <w:rPr>
          <w:rFonts w:cs="Times New Roman"/>
          <w:szCs w:val="28"/>
        </w:rPr>
        <w:t>В настоящее вре</w:t>
      </w:r>
      <w:r w:rsidR="00001B52">
        <w:rPr>
          <w:rFonts w:cs="Times New Roman"/>
          <w:szCs w:val="28"/>
        </w:rPr>
        <w:t>мя база данных РИНЦ включает [26</w:t>
      </w:r>
      <w:r w:rsidRPr="00763096">
        <w:rPr>
          <w:rFonts w:cs="Times New Roman"/>
          <w:szCs w:val="28"/>
        </w:rPr>
        <w:t>]:</w:t>
      </w:r>
    </w:p>
    <w:p w14:paraId="1038F537" w14:textId="77777777" w:rsidR="00C32989" w:rsidRDefault="00C32989" w:rsidP="00C32989">
      <w:pPr>
        <w:spacing w:after="0" w:line="360" w:lineRule="auto"/>
        <w:ind w:firstLine="709"/>
        <w:jc w:val="both"/>
        <w:rPr>
          <w:rFonts w:cs="Times New Roman"/>
          <w:szCs w:val="28"/>
        </w:rPr>
      </w:pPr>
      <w:r w:rsidRPr="00763096">
        <w:rPr>
          <w:rFonts w:cs="Times New Roman"/>
          <w:szCs w:val="28"/>
        </w:rPr>
        <w:t>Число наименований журналов: 622161</w:t>
      </w:r>
    </w:p>
    <w:p w14:paraId="7423FDC4" w14:textId="77777777" w:rsidR="00C32989" w:rsidRDefault="00995DD2" w:rsidP="00C32989">
      <w:pPr>
        <w:spacing w:after="0" w:line="360" w:lineRule="auto"/>
        <w:ind w:firstLine="709"/>
        <w:jc w:val="both"/>
        <w:rPr>
          <w:rFonts w:cs="Times New Roman"/>
          <w:szCs w:val="28"/>
        </w:rPr>
      </w:pPr>
      <w:r>
        <w:rPr>
          <w:rFonts w:cs="Times New Roman"/>
          <w:szCs w:val="28"/>
        </w:rPr>
        <w:t>– </w:t>
      </w:r>
      <w:r w:rsidR="00C32989" w:rsidRPr="00763096">
        <w:rPr>
          <w:rFonts w:cs="Times New Roman"/>
          <w:szCs w:val="28"/>
        </w:rPr>
        <w:t>из них российских журналов: 15554</w:t>
      </w:r>
    </w:p>
    <w:p w14:paraId="23CB50A6" w14:textId="77777777" w:rsidR="00C32989" w:rsidRDefault="00995DD2" w:rsidP="00C32989">
      <w:pPr>
        <w:spacing w:after="0" w:line="360" w:lineRule="auto"/>
        <w:ind w:firstLine="709"/>
        <w:jc w:val="both"/>
        <w:rPr>
          <w:rFonts w:cs="Times New Roman"/>
          <w:szCs w:val="28"/>
        </w:rPr>
      </w:pPr>
      <w:r>
        <w:rPr>
          <w:rFonts w:cs="Times New Roman"/>
          <w:szCs w:val="28"/>
        </w:rPr>
        <w:t>– </w:t>
      </w:r>
      <w:r w:rsidR="00C32989" w:rsidRPr="00763096">
        <w:rPr>
          <w:rFonts w:cs="Times New Roman"/>
          <w:szCs w:val="28"/>
        </w:rPr>
        <w:t>из них выходящих в настоящее время: 13234</w:t>
      </w:r>
    </w:p>
    <w:p w14:paraId="49E1C14D" w14:textId="77777777" w:rsidR="00C32989" w:rsidRDefault="00C32989" w:rsidP="00C32989">
      <w:pPr>
        <w:spacing w:after="0" w:line="360" w:lineRule="auto"/>
        <w:ind w:firstLine="709"/>
        <w:jc w:val="both"/>
        <w:rPr>
          <w:rFonts w:cs="Times New Roman"/>
          <w:szCs w:val="28"/>
        </w:rPr>
      </w:pPr>
      <w:r w:rsidRPr="00763096">
        <w:rPr>
          <w:rFonts w:cs="Times New Roman"/>
          <w:szCs w:val="28"/>
        </w:rPr>
        <w:t>Число журналов, индексируемых в РИНЦ: 5511</w:t>
      </w:r>
    </w:p>
    <w:p w14:paraId="74C18E5F" w14:textId="77777777" w:rsidR="00C32989" w:rsidRDefault="00C32989" w:rsidP="00C32989">
      <w:pPr>
        <w:spacing w:after="0" w:line="360" w:lineRule="auto"/>
        <w:ind w:firstLine="709"/>
        <w:jc w:val="both"/>
        <w:rPr>
          <w:rFonts w:cs="Times New Roman"/>
          <w:szCs w:val="28"/>
        </w:rPr>
      </w:pPr>
      <w:r w:rsidRPr="00763096">
        <w:rPr>
          <w:rFonts w:cs="Times New Roman"/>
          <w:szCs w:val="28"/>
        </w:rPr>
        <w:t>Число журналов с полными текстами: 10829</w:t>
      </w:r>
    </w:p>
    <w:p w14:paraId="407FC5D4" w14:textId="77777777" w:rsidR="00C32989" w:rsidRDefault="00995DD2" w:rsidP="00C32989">
      <w:pPr>
        <w:spacing w:after="0" w:line="360" w:lineRule="auto"/>
        <w:ind w:firstLine="709"/>
        <w:jc w:val="both"/>
        <w:rPr>
          <w:rFonts w:cs="Times New Roman"/>
          <w:szCs w:val="28"/>
        </w:rPr>
      </w:pPr>
      <w:r>
        <w:rPr>
          <w:rFonts w:cs="Times New Roman"/>
          <w:szCs w:val="28"/>
        </w:rPr>
        <w:t>– </w:t>
      </w:r>
      <w:r w:rsidR="00C32989" w:rsidRPr="00763096">
        <w:rPr>
          <w:rFonts w:cs="Times New Roman"/>
          <w:szCs w:val="28"/>
        </w:rPr>
        <w:t>из них в открытом доступе: 5655</w:t>
      </w:r>
    </w:p>
    <w:p w14:paraId="00D51E7A" w14:textId="77777777" w:rsidR="00C32989" w:rsidRDefault="00995DD2" w:rsidP="00C32989">
      <w:pPr>
        <w:spacing w:after="0" w:line="360" w:lineRule="auto"/>
        <w:ind w:firstLine="709"/>
        <w:jc w:val="both"/>
        <w:rPr>
          <w:rFonts w:cs="Times New Roman"/>
          <w:szCs w:val="28"/>
        </w:rPr>
      </w:pPr>
      <w:r>
        <w:rPr>
          <w:rFonts w:cs="Times New Roman"/>
          <w:szCs w:val="28"/>
        </w:rPr>
        <w:t>– </w:t>
      </w:r>
      <w:r w:rsidR="00C32989" w:rsidRPr="00763096">
        <w:rPr>
          <w:rFonts w:cs="Times New Roman"/>
          <w:szCs w:val="28"/>
        </w:rPr>
        <w:t>из них российских журналов: 6024</w:t>
      </w:r>
    </w:p>
    <w:p w14:paraId="0AFED43D" w14:textId="77777777" w:rsidR="00C32989" w:rsidRDefault="00995DD2" w:rsidP="00C32989">
      <w:pPr>
        <w:spacing w:after="0" w:line="360" w:lineRule="auto"/>
        <w:ind w:firstLine="709"/>
        <w:jc w:val="both"/>
        <w:rPr>
          <w:rFonts w:cs="Times New Roman"/>
          <w:szCs w:val="28"/>
        </w:rPr>
      </w:pPr>
      <w:r>
        <w:rPr>
          <w:rFonts w:cs="Times New Roman"/>
          <w:szCs w:val="28"/>
        </w:rPr>
        <w:t>– </w:t>
      </w:r>
      <w:r w:rsidR="00C32989" w:rsidRPr="00763096">
        <w:rPr>
          <w:rFonts w:cs="Times New Roman"/>
          <w:szCs w:val="28"/>
        </w:rPr>
        <w:t>из них российских журналов в открытом доступе: 5197</w:t>
      </w:r>
    </w:p>
    <w:p w14:paraId="6D20D830" w14:textId="77777777" w:rsidR="00C32989" w:rsidRPr="00763096" w:rsidRDefault="00C32989" w:rsidP="00C32989">
      <w:pPr>
        <w:spacing w:after="0" w:line="360" w:lineRule="auto"/>
        <w:ind w:firstLine="709"/>
        <w:jc w:val="both"/>
        <w:rPr>
          <w:rFonts w:cs="Times New Roman"/>
          <w:szCs w:val="28"/>
        </w:rPr>
      </w:pPr>
      <w:r w:rsidRPr="00763096">
        <w:rPr>
          <w:rFonts w:cs="Times New Roman"/>
          <w:szCs w:val="28"/>
        </w:rPr>
        <w:t xml:space="preserve">Кроме того, в РИНЦ используется информация о статьях российских ученых, представленных на платформе Scopus - мультидисциплинарная библиографическая и реферативная база данных и инструмент для отслеживания цитируемости статей, опубликованных в научных изданиях. Scopus охватывает свыше 18 тыс. изданий от 5 тыс. научных издательств </w:t>
      </w:r>
      <w:r w:rsidRPr="00763096">
        <w:rPr>
          <w:rFonts w:cs="Times New Roman"/>
          <w:szCs w:val="28"/>
        </w:rPr>
        <w:lastRenderedPageBreak/>
        <w:t>мира, включая около 13 млн патентов США, Европы и Японии, а также материалы научных конференций. Разрабатывается и поддерживается издательством «Elsevier».(http://science.spb.ru/sci/index/scopus) (с 1996 г.), о 550 тыс. отечественных диссертациях, хранящихся в фондах ведущих государственных библиотек, о 230 тыс. российских патентах Роспатента.</w:t>
      </w:r>
    </w:p>
    <w:p w14:paraId="20129F57" w14:textId="77777777" w:rsidR="00C32989" w:rsidRPr="00763096" w:rsidRDefault="00C32989" w:rsidP="00C32989">
      <w:pPr>
        <w:spacing w:after="0" w:line="360" w:lineRule="auto"/>
        <w:ind w:firstLine="709"/>
        <w:jc w:val="both"/>
        <w:rPr>
          <w:rFonts w:cs="Times New Roman"/>
          <w:szCs w:val="28"/>
        </w:rPr>
      </w:pPr>
      <w:r w:rsidRPr="00763096">
        <w:rPr>
          <w:rFonts w:cs="Times New Roman"/>
          <w:szCs w:val="28"/>
        </w:rPr>
        <w:t xml:space="preserve">Science Index – это информационно аналитическая система, построенная на основе данных РИНЦ и предлагающая целый̆ ряд дополнительных сервисов для авторов научных публикаций, научных организаций и издательств. Science Index проводит комплексные аналитические и статистические исследования публикационной̆ активности российских научно педагогических работников, научных организаций и образовательных учреждений, в результате чего можно получать более точную и объективную оценку результатов их научной̆ деятельности. </w:t>
      </w:r>
    </w:p>
    <w:p w14:paraId="05778C13" w14:textId="77777777" w:rsidR="00C32989" w:rsidRPr="00763096" w:rsidRDefault="00C32989" w:rsidP="00C32989">
      <w:pPr>
        <w:spacing w:after="0" w:line="360" w:lineRule="auto"/>
        <w:ind w:firstLine="709"/>
        <w:jc w:val="both"/>
        <w:rPr>
          <w:rFonts w:cs="Times New Roman"/>
          <w:szCs w:val="28"/>
        </w:rPr>
      </w:pPr>
      <w:r w:rsidRPr="00763096">
        <w:rPr>
          <w:rFonts w:cs="Times New Roman"/>
          <w:szCs w:val="28"/>
        </w:rPr>
        <w:t xml:space="preserve">Science Index бесплатна и позволяет: </w:t>
      </w:r>
    </w:p>
    <w:p w14:paraId="5645629C" w14:textId="77777777" w:rsidR="00C32989" w:rsidRPr="00763096" w:rsidRDefault="00C32989" w:rsidP="00C32989">
      <w:pPr>
        <w:spacing w:after="0" w:line="360" w:lineRule="auto"/>
        <w:ind w:firstLine="709"/>
        <w:jc w:val="both"/>
        <w:rPr>
          <w:rFonts w:cs="Times New Roman"/>
          <w:szCs w:val="28"/>
        </w:rPr>
      </w:pPr>
      <w:r w:rsidRPr="00763096">
        <w:rPr>
          <w:rFonts w:cs="Times New Roman"/>
          <w:szCs w:val="28"/>
        </w:rPr>
        <w:t xml:space="preserve">зарегистрироваться авторам в системе Science Index и получить идентификатор автора (SPIN код – Scientific Personal Identification Number). На главной̆ странице сайта НЭБ справа представлен вход в систему регистрации автора; </w:t>
      </w:r>
    </w:p>
    <w:p w14:paraId="3EE4CCDE" w14:textId="77777777" w:rsidR="00C32989" w:rsidRPr="00763096" w:rsidRDefault="00C32989" w:rsidP="00C32989">
      <w:pPr>
        <w:spacing w:after="0" w:line="360" w:lineRule="auto"/>
        <w:ind w:firstLine="709"/>
        <w:jc w:val="both"/>
        <w:rPr>
          <w:rFonts w:cs="Times New Roman"/>
          <w:szCs w:val="28"/>
        </w:rPr>
      </w:pPr>
      <w:r w:rsidRPr="00763096">
        <w:rPr>
          <w:rFonts w:cs="Times New Roman"/>
          <w:szCs w:val="28"/>
        </w:rPr>
        <w:t xml:space="preserve">просматривать списки своих публикаций в РИНЦ с возможностью их анализа по различным параметрам и выводить на печать; </w:t>
      </w:r>
    </w:p>
    <w:p w14:paraId="6A944473" w14:textId="77777777" w:rsidR="00C32989" w:rsidRPr="00763096" w:rsidRDefault="00C32989" w:rsidP="00C32989">
      <w:pPr>
        <w:spacing w:after="0" w:line="360" w:lineRule="auto"/>
        <w:ind w:firstLine="709"/>
        <w:jc w:val="both"/>
        <w:rPr>
          <w:rFonts w:cs="Times New Roman"/>
          <w:szCs w:val="28"/>
        </w:rPr>
      </w:pPr>
      <w:r w:rsidRPr="00763096">
        <w:rPr>
          <w:rFonts w:cs="Times New Roman"/>
          <w:szCs w:val="28"/>
        </w:rPr>
        <w:t xml:space="preserve">вести учет публикаций, извлеченных из списков цитируемой̆ литературы; </w:t>
      </w:r>
    </w:p>
    <w:p w14:paraId="5512EDE1" w14:textId="77777777" w:rsidR="00C32989" w:rsidRPr="00763096" w:rsidRDefault="00C32989" w:rsidP="00C32989">
      <w:pPr>
        <w:spacing w:after="0" w:line="360" w:lineRule="auto"/>
        <w:ind w:firstLine="709"/>
        <w:jc w:val="both"/>
        <w:rPr>
          <w:rFonts w:cs="Times New Roman"/>
          <w:szCs w:val="28"/>
        </w:rPr>
      </w:pPr>
      <w:r w:rsidRPr="00763096">
        <w:rPr>
          <w:rFonts w:cs="Times New Roman"/>
          <w:szCs w:val="28"/>
        </w:rPr>
        <w:t xml:space="preserve">просматривать список ссылок на свои публикации с возможностью его анализа по различным параметрам; </w:t>
      </w:r>
    </w:p>
    <w:p w14:paraId="523CC57A" w14:textId="77777777" w:rsidR="00C32989" w:rsidRPr="00763096" w:rsidRDefault="00C32989" w:rsidP="00C32989">
      <w:pPr>
        <w:spacing w:after="0" w:line="360" w:lineRule="auto"/>
        <w:ind w:firstLine="709"/>
        <w:jc w:val="both"/>
        <w:rPr>
          <w:rFonts w:cs="Times New Roman"/>
          <w:szCs w:val="28"/>
        </w:rPr>
      </w:pPr>
      <w:r w:rsidRPr="00763096">
        <w:rPr>
          <w:rFonts w:cs="Times New Roman"/>
          <w:szCs w:val="28"/>
        </w:rPr>
        <w:t xml:space="preserve">добавлять найденные в РИНЦ публикации в список своих работ и ссылки в список своих цитирований (по электронной̆ заявке через оператора НЭБ); </w:t>
      </w:r>
    </w:p>
    <w:p w14:paraId="0070B304" w14:textId="77777777" w:rsidR="00C32989" w:rsidRPr="00763096" w:rsidRDefault="00C32989" w:rsidP="00C32989">
      <w:pPr>
        <w:spacing w:after="0" w:line="360" w:lineRule="auto"/>
        <w:ind w:firstLine="709"/>
        <w:jc w:val="both"/>
        <w:rPr>
          <w:rFonts w:cs="Times New Roman"/>
          <w:szCs w:val="28"/>
        </w:rPr>
      </w:pPr>
      <w:r w:rsidRPr="00763096">
        <w:rPr>
          <w:rFonts w:cs="Times New Roman"/>
          <w:szCs w:val="28"/>
        </w:rPr>
        <w:t xml:space="preserve">удалять из списка своих работ или цитирований ошибочно попавшие туда публикации или ссылки; </w:t>
      </w:r>
    </w:p>
    <w:p w14:paraId="7E903DD2" w14:textId="77777777" w:rsidR="00C32989" w:rsidRPr="00763096" w:rsidRDefault="00C32989" w:rsidP="00C32989">
      <w:pPr>
        <w:spacing w:after="0" w:line="360" w:lineRule="auto"/>
        <w:ind w:firstLine="709"/>
        <w:jc w:val="both"/>
        <w:rPr>
          <w:rFonts w:cs="Times New Roman"/>
          <w:szCs w:val="28"/>
        </w:rPr>
      </w:pPr>
      <w:r w:rsidRPr="00763096">
        <w:rPr>
          <w:rFonts w:cs="Times New Roman"/>
          <w:szCs w:val="28"/>
        </w:rPr>
        <w:lastRenderedPageBreak/>
        <w:t xml:space="preserve">идентифицировать организации, указанные в публикациях автора в качестве места выполнения работы; </w:t>
      </w:r>
    </w:p>
    <w:p w14:paraId="7EA0A948" w14:textId="77777777" w:rsidR="00C32989" w:rsidRPr="00763096" w:rsidRDefault="00C32989" w:rsidP="00C32989">
      <w:pPr>
        <w:spacing w:after="0" w:line="360" w:lineRule="auto"/>
        <w:ind w:firstLine="709"/>
        <w:jc w:val="both"/>
        <w:rPr>
          <w:rFonts w:cs="Times New Roman"/>
          <w:szCs w:val="28"/>
        </w:rPr>
      </w:pPr>
      <w:r w:rsidRPr="00763096">
        <w:rPr>
          <w:rFonts w:cs="Times New Roman"/>
          <w:szCs w:val="28"/>
        </w:rPr>
        <w:t xml:space="preserve">проводить глобальный̆ поиск по спискам цитируемой̆ литературы; </w:t>
      </w:r>
    </w:p>
    <w:p w14:paraId="748B2E9B" w14:textId="77777777" w:rsidR="00C32989" w:rsidRPr="00763096" w:rsidRDefault="00C32989" w:rsidP="00C32989">
      <w:pPr>
        <w:spacing w:after="0" w:line="360" w:lineRule="auto"/>
        <w:ind w:firstLine="709"/>
        <w:jc w:val="both"/>
        <w:rPr>
          <w:rFonts w:cs="Times New Roman"/>
          <w:szCs w:val="28"/>
        </w:rPr>
      </w:pPr>
      <w:r w:rsidRPr="00763096">
        <w:rPr>
          <w:rFonts w:cs="Times New Roman"/>
          <w:szCs w:val="28"/>
        </w:rPr>
        <w:t xml:space="preserve">анализировать публикационную активность и цитируемость автора с возможностью расчета библиометрических показателей̆ и графического распределения публикаций и цитирований автора по различным параметрам. </w:t>
      </w:r>
    </w:p>
    <w:p w14:paraId="1A87EF77" w14:textId="7257D817" w:rsidR="00C32989" w:rsidRPr="00763096" w:rsidRDefault="00C32989" w:rsidP="00C32989">
      <w:pPr>
        <w:spacing w:after="0" w:line="360" w:lineRule="auto"/>
        <w:ind w:firstLine="709"/>
        <w:jc w:val="both"/>
        <w:rPr>
          <w:rFonts w:cs="Times New Roman"/>
          <w:szCs w:val="28"/>
        </w:rPr>
      </w:pPr>
      <w:r w:rsidRPr="00763096">
        <w:rPr>
          <w:rFonts w:cs="Times New Roman"/>
          <w:szCs w:val="28"/>
        </w:rPr>
        <w:t>Данная система дает возможность изучение документопотока, который, в свою очередь, позволяет обнаружить тенденции и определить темп развития конкретного научного направления, выявить наиболее эффекти</w:t>
      </w:r>
      <w:r w:rsidR="00001B52">
        <w:rPr>
          <w:rFonts w:cs="Times New Roman"/>
          <w:szCs w:val="28"/>
        </w:rPr>
        <w:t>вные научные коллективы [13], [21</w:t>
      </w:r>
      <w:r w:rsidRPr="00763096">
        <w:rPr>
          <w:rFonts w:cs="Times New Roman"/>
          <w:szCs w:val="28"/>
        </w:rPr>
        <w:t>].</w:t>
      </w:r>
    </w:p>
    <w:p w14:paraId="6BFA6525" w14:textId="2B0DBAF9" w:rsidR="00C32989" w:rsidRPr="00763096" w:rsidRDefault="00C32989" w:rsidP="00C32989">
      <w:pPr>
        <w:spacing w:after="0" w:line="360" w:lineRule="auto"/>
        <w:ind w:firstLine="709"/>
        <w:jc w:val="both"/>
        <w:rPr>
          <w:rFonts w:cs="Times New Roman"/>
          <w:szCs w:val="28"/>
        </w:rPr>
      </w:pPr>
      <w:r w:rsidRPr="00763096">
        <w:rPr>
          <w:rFonts w:cs="Times New Roman"/>
          <w:szCs w:val="28"/>
        </w:rPr>
        <w:t>В соответствии с приказом Минобрнауки РФ от 14.10.2009 г. Министерства образования и науки N 406 индексы цитирования WоS(информационная база данных</w:t>
      </w:r>
      <w:r w:rsidRPr="00763096">
        <w:rPr>
          <w:rFonts w:cs="Times New Roman"/>
          <w:szCs w:val="28"/>
          <w:lang w:val="en-US"/>
        </w:rPr>
        <w:t>Web</w:t>
      </w:r>
      <w:r w:rsidRPr="00763096">
        <w:rPr>
          <w:rFonts w:cs="Times New Roman"/>
          <w:szCs w:val="28"/>
        </w:rPr>
        <w:t xml:space="preserve"> </w:t>
      </w:r>
      <w:r w:rsidRPr="00763096">
        <w:rPr>
          <w:rFonts w:cs="Times New Roman"/>
          <w:szCs w:val="28"/>
          <w:lang w:val="en-US"/>
        </w:rPr>
        <w:t>of</w:t>
      </w:r>
      <w:r w:rsidRPr="00763096">
        <w:rPr>
          <w:rFonts w:cs="Times New Roman"/>
          <w:szCs w:val="28"/>
        </w:rPr>
        <w:t xml:space="preserve"> </w:t>
      </w:r>
      <w:r w:rsidRPr="00763096">
        <w:rPr>
          <w:rFonts w:cs="Times New Roman"/>
          <w:szCs w:val="28"/>
          <w:lang w:val="en-US"/>
        </w:rPr>
        <w:t>Science</w:t>
      </w:r>
      <w:r w:rsidRPr="00763096">
        <w:rPr>
          <w:rFonts w:cs="Times New Roman"/>
          <w:szCs w:val="28"/>
        </w:rPr>
        <w:t>) и РИНЦ являются источниками для получения сведений о публикационной̆ а</w:t>
      </w:r>
      <w:r w:rsidR="00001B52">
        <w:rPr>
          <w:rFonts w:cs="Times New Roman"/>
          <w:szCs w:val="28"/>
        </w:rPr>
        <w:t>ктивности научных работников [24</w:t>
      </w:r>
      <w:r w:rsidRPr="00763096">
        <w:rPr>
          <w:rFonts w:cs="Times New Roman"/>
          <w:szCs w:val="28"/>
        </w:rPr>
        <w:t xml:space="preserve">]. </w:t>
      </w:r>
    </w:p>
    <w:p w14:paraId="00073023" w14:textId="22423CD4" w:rsidR="00C32989" w:rsidRDefault="00C32989" w:rsidP="00C32989">
      <w:pPr>
        <w:spacing w:after="0" w:line="360" w:lineRule="auto"/>
        <w:ind w:firstLine="709"/>
        <w:jc w:val="both"/>
        <w:rPr>
          <w:rFonts w:cs="Times New Roman"/>
          <w:szCs w:val="28"/>
        </w:rPr>
      </w:pPr>
      <w:r w:rsidRPr="00763096">
        <w:rPr>
          <w:rFonts w:cs="Times New Roman"/>
          <w:szCs w:val="28"/>
        </w:rPr>
        <w:t>В Указе Президента РФ «О мерах по реализации государственной̆ политики в области образования и науки» в числе прочих, поставлены задачи в области образования к 2020 г. не менее 5 российским университетам войти в первую сотню ведущих мировых университетов согласно мировому рейтингу</w:t>
      </w:r>
      <w:r>
        <w:rPr>
          <w:rFonts w:cs="Times New Roman"/>
          <w:szCs w:val="28"/>
        </w:rPr>
        <w:t xml:space="preserve"> </w:t>
      </w:r>
      <w:r w:rsidR="00001B52">
        <w:rPr>
          <w:rFonts w:cs="Times New Roman"/>
          <w:szCs w:val="28"/>
        </w:rPr>
        <w:t>[31</w:t>
      </w:r>
      <w:r w:rsidRPr="00763096">
        <w:rPr>
          <w:rFonts w:cs="Times New Roman"/>
          <w:szCs w:val="28"/>
        </w:rPr>
        <w:t>].</w:t>
      </w:r>
    </w:p>
    <w:p w14:paraId="2ECE4D36" w14:textId="77777777" w:rsidR="00C32989" w:rsidRPr="00763096" w:rsidRDefault="00C32989" w:rsidP="00C32989">
      <w:pPr>
        <w:spacing w:after="0" w:line="360" w:lineRule="auto"/>
        <w:ind w:firstLine="709"/>
        <w:jc w:val="both"/>
        <w:rPr>
          <w:rFonts w:cs="Times New Roman"/>
          <w:color w:val="000000" w:themeColor="text1"/>
          <w:szCs w:val="28"/>
        </w:rPr>
      </w:pPr>
      <w:r w:rsidRPr="00763096">
        <w:rPr>
          <w:rFonts w:cs="Times New Roman"/>
          <w:color w:val="000000" w:themeColor="text1"/>
          <w:szCs w:val="28"/>
        </w:rPr>
        <w:t>Библиографическая база данных по научным</w:t>
      </w:r>
      <w:r w:rsidRPr="00763096">
        <w:rPr>
          <w:rFonts w:eastAsia="MS Mincho" w:hAnsi="MS Mincho" w:cs="Times New Roman"/>
          <w:color w:val="000000" w:themeColor="text1"/>
          <w:szCs w:val="28"/>
        </w:rPr>
        <w:t> </w:t>
      </w:r>
      <w:r w:rsidRPr="00763096">
        <w:rPr>
          <w:rFonts w:cs="Times New Roman"/>
          <w:color w:val="000000" w:themeColor="text1"/>
          <w:szCs w:val="28"/>
        </w:rPr>
        <w:t>публикациям, в которой обрабатывается</w:t>
      </w:r>
      <w:r w:rsidRPr="00763096">
        <w:rPr>
          <w:rFonts w:eastAsia="MS Mincho" w:hAnsi="MS Mincho" w:cs="Times New Roman"/>
          <w:color w:val="000000" w:themeColor="text1"/>
          <w:szCs w:val="28"/>
        </w:rPr>
        <w:t> </w:t>
      </w:r>
      <w:r w:rsidRPr="00763096">
        <w:rPr>
          <w:rFonts w:cs="Times New Roman"/>
          <w:color w:val="000000" w:themeColor="text1"/>
          <w:szCs w:val="28"/>
        </w:rPr>
        <w:t>библиография (названия работ, имена авторов, источники, издательства, ключевые слова), аннотации к публикациям и списки используемой литературы в публикациях называется Индексом цитирования. Таковой в России является база данных РИНЦ.</w:t>
      </w:r>
    </w:p>
    <w:p w14:paraId="3B74E7B0" w14:textId="77777777" w:rsidR="00C32989" w:rsidRPr="00763096" w:rsidRDefault="00C32989" w:rsidP="00C32989">
      <w:pPr>
        <w:spacing w:after="0" w:line="360" w:lineRule="auto"/>
        <w:ind w:firstLine="709"/>
        <w:jc w:val="both"/>
        <w:rPr>
          <w:rFonts w:cs="Times New Roman"/>
          <w:color w:val="000000" w:themeColor="text1"/>
          <w:szCs w:val="28"/>
        </w:rPr>
      </w:pPr>
      <w:r w:rsidRPr="00763096">
        <w:rPr>
          <w:rFonts w:cs="Times New Roman"/>
          <w:color w:val="000000" w:themeColor="text1"/>
          <w:szCs w:val="28"/>
        </w:rPr>
        <w:t>В инде</w:t>
      </w:r>
      <w:r>
        <w:rPr>
          <w:rFonts w:cs="Times New Roman"/>
          <w:color w:val="000000" w:themeColor="text1"/>
          <w:szCs w:val="28"/>
        </w:rPr>
        <w:t>ксе цитирования рассчитываются</w:t>
      </w:r>
    </w:p>
    <w:p w14:paraId="0EE90E9A" w14:textId="77777777" w:rsidR="00C32989" w:rsidRPr="00763096" w:rsidRDefault="00C32989" w:rsidP="00C32989">
      <w:pPr>
        <w:spacing w:after="0" w:line="360" w:lineRule="auto"/>
        <w:ind w:firstLine="709"/>
        <w:jc w:val="both"/>
        <w:rPr>
          <w:rFonts w:cs="Times New Roman"/>
          <w:bCs/>
          <w:color w:val="000000" w:themeColor="text1"/>
          <w:szCs w:val="28"/>
        </w:rPr>
      </w:pPr>
      <w:r w:rsidRPr="00763096">
        <w:rPr>
          <w:rFonts w:cs="Times New Roman"/>
          <w:bCs/>
          <w:color w:val="000000" w:themeColor="text1"/>
          <w:szCs w:val="28"/>
        </w:rPr>
        <w:t xml:space="preserve">количество </w:t>
      </w:r>
      <w:r>
        <w:rPr>
          <w:rFonts w:cs="Times New Roman"/>
          <w:bCs/>
          <w:color w:val="000000" w:themeColor="text1"/>
          <w:szCs w:val="28"/>
        </w:rPr>
        <w:t>опубликованных работ (статей);</w:t>
      </w:r>
    </w:p>
    <w:p w14:paraId="1DE1DE3F" w14:textId="77777777" w:rsidR="00C32989" w:rsidRPr="00763096" w:rsidRDefault="00C32989" w:rsidP="00C32989">
      <w:pPr>
        <w:spacing w:after="0" w:line="360" w:lineRule="auto"/>
        <w:ind w:firstLine="709"/>
        <w:jc w:val="both"/>
        <w:rPr>
          <w:rFonts w:cs="Times New Roman"/>
          <w:color w:val="000000" w:themeColor="text1"/>
          <w:szCs w:val="28"/>
        </w:rPr>
      </w:pPr>
      <w:r w:rsidRPr="00763096">
        <w:rPr>
          <w:rFonts w:cs="Times New Roman"/>
          <w:bCs/>
          <w:color w:val="000000" w:themeColor="text1"/>
          <w:szCs w:val="28"/>
        </w:rPr>
        <w:t>показатели цитирования</w:t>
      </w:r>
      <w:r w:rsidRPr="00763096">
        <w:rPr>
          <w:rFonts w:cs="Times New Roman"/>
          <w:color w:val="000000" w:themeColor="text1"/>
          <w:szCs w:val="28"/>
        </w:rPr>
        <w:t xml:space="preserve">; </w:t>
      </w:r>
    </w:p>
    <w:p w14:paraId="7D17E87B" w14:textId="77777777" w:rsidR="00C32989" w:rsidRPr="00763096" w:rsidRDefault="00C32989" w:rsidP="00C32989">
      <w:pPr>
        <w:spacing w:after="0" w:line="360" w:lineRule="auto"/>
        <w:ind w:firstLine="709"/>
        <w:jc w:val="both"/>
        <w:rPr>
          <w:rFonts w:cs="Times New Roman"/>
          <w:color w:val="000000" w:themeColor="text1"/>
          <w:szCs w:val="28"/>
        </w:rPr>
      </w:pPr>
      <w:r w:rsidRPr="00763096">
        <w:rPr>
          <w:rFonts w:cs="Times New Roman"/>
          <w:bCs/>
          <w:iCs/>
          <w:color w:val="000000" w:themeColor="text1"/>
          <w:szCs w:val="28"/>
        </w:rPr>
        <w:lastRenderedPageBreak/>
        <w:t>другие наукометрические показатели</w:t>
      </w:r>
      <w:r w:rsidRPr="00763096">
        <w:rPr>
          <w:rFonts w:cs="Times New Roman"/>
          <w:bCs/>
          <w:i/>
          <w:iCs/>
          <w:color w:val="000000" w:themeColor="text1"/>
          <w:szCs w:val="28"/>
        </w:rPr>
        <w:t xml:space="preserve"> </w:t>
      </w:r>
      <w:r w:rsidRPr="00763096">
        <w:rPr>
          <w:rFonts w:cs="Times New Roman"/>
          <w:color w:val="000000" w:themeColor="text1"/>
          <w:szCs w:val="28"/>
        </w:rPr>
        <w:t>(производные от первых двух индикаторов с учетом временных интервалов и прочих факторов).</w:t>
      </w:r>
    </w:p>
    <w:p w14:paraId="193EAF78" w14:textId="77777777" w:rsidR="00C32989" w:rsidRPr="00763096" w:rsidRDefault="00C32989" w:rsidP="00C32989">
      <w:pPr>
        <w:spacing w:after="0" w:line="360" w:lineRule="auto"/>
        <w:ind w:firstLine="709"/>
        <w:jc w:val="both"/>
        <w:rPr>
          <w:rFonts w:cs="Times New Roman"/>
          <w:color w:val="000000" w:themeColor="text1"/>
          <w:szCs w:val="28"/>
        </w:rPr>
      </w:pPr>
      <w:r w:rsidRPr="00763096">
        <w:rPr>
          <w:rFonts w:cs="Times New Roman"/>
          <w:color w:val="000000" w:themeColor="text1"/>
          <w:szCs w:val="28"/>
        </w:rPr>
        <w:t>Индексы научного цитирования учитывают публикационную активность и цитируемость статей, а, благодаря, аналитическим надстройкам над индексами возможно провести анализ результативности научной деятельности, установить научную производительность для ученых, организаций, областей знаний.</w:t>
      </w:r>
    </w:p>
    <w:p w14:paraId="14DE60F1" w14:textId="77777777" w:rsidR="00C32989" w:rsidRPr="00C32989" w:rsidRDefault="00C32989" w:rsidP="00C32989">
      <w:pPr>
        <w:spacing w:after="0" w:line="360" w:lineRule="auto"/>
        <w:ind w:firstLine="709"/>
        <w:jc w:val="both"/>
        <w:rPr>
          <w:rFonts w:cs="Times New Roman"/>
          <w:color w:val="000000" w:themeColor="text1"/>
          <w:szCs w:val="28"/>
        </w:rPr>
      </w:pPr>
      <w:r w:rsidRPr="00C32989">
        <w:rPr>
          <w:rFonts w:cs="Times New Roman"/>
          <w:color w:val="000000" w:themeColor="text1"/>
          <w:szCs w:val="28"/>
        </w:rPr>
        <w:t>Основные наукометрические показатели РИНЦ, рассмотренные в данной работе:</w:t>
      </w:r>
    </w:p>
    <w:p w14:paraId="3239C8EE" w14:textId="77777777" w:rsidR="00C32989" w:rsidRPr="00763096" w:rsidRDefault="00C32989" w:rsidP="00C32989">
      <w:pPr>
        <w:pStyle w:val="a3"/>
        <w:numPr>
          <w:ilvl w:val="0"/>
          <w:numId w:val="11"/>
        </w:numPr>
        <w:spacing w:after="0" w:line="360" w:lineRule="auto"/>
        <w:ind w:left="0" w:firstLine="709"/>
        <w:jc w:val="both"/>
        <w:rPr>
          <w:rFonts w:cs="Times New Roman"/>
          <w:color w:val="000000" w:themeColor="text1"/>
          <w:szCs w:val="28"/>
        </w:rPr>
      </w:pPr>
      <w:r w:rsidRPr="00763096">
        <w:rPr>
          <w:rFonts w:cs="Times New Roman"/>
          <w:color w:val="000000" w:themeColor="text1"/>
          <w:szCs w:val="28"/>
        </w:rPr>
        <w:t>Публикационная активность</w:t>
      </w:r>
    </w:p>
    <w:p w14:paraId="6DDE21F5" w14:textId="77777777" w:rsidR="00C32989" w:rsidRPr="00763096" w:rsidRDefault="00C32989" w:rsidP="00C32989">
      <w:pPr>
        <w:pStyle w:val="a3"/>
        <w:numPr>
          <w:ilvl w:val="0"/>
          <w:numId w:val="11"/>
        </w:numPr>
        <w:spacing w:after="0" w:line="360" w:lineRule="auto"/>
        <w:ind w:left="0" w:firstLine="709"/>
        <w:jc w:val="both"/>
        <w:rPr>
          <w:rFonts w:cs="Times New Roman"/>
          <w:color w:val="000000" w:themeColor="text1"/>
          <w:szCs w:val="28"/>
        </w:rPr>
      </w:pPr>
      <w:r w:rsidRPr="00763096">
        <w:rPr>
          <w:rFonts w:cs="Times New Roman"/>
          <w:color w:val="000000" w:themeColor="text1"/>
          <w:szCs w:val="28"/>
        </w:rPr>
        <w:t>Индекс(показатель) цитирования</w:t>
      </w:r>
    </w:p>
    <w:p w14:paraId="7DC9A97D" w14:textId="77777777" w:rsidR="00C32989" w:rsidRPr="00763096" w:rsidRDefault="00C32989" w:rsidP="00C32989">
      <w:pPr>
        <w:pStyle w:val="a3"/>
        <w:numPr>
          <w:ilvl w:val="0"/>
          <w:numId w:val="11"/>
        </w:numPr>
        <w:spacing w:after="0" w:line="360" w:lineRule="auto"/>
        <w:ind w:left="0" w:firstLine="709"/>
        <w:jc w:val="both"/>
        <w:rPr>
          <w:rFonts w:cs="Times New Roman"/>
          <w:color w:val="000000" w:themeColor="text1"/>
          <w:szCs w:val="28"/>
        </w:rPr>
      </w:pPr>
      <w:r w:rsidRPr="00763096">
        <w:rPr>
          <w:rFonts w:cs="Times New Roman"/>
          <w:color w:val="000000" w:themeColor="text1"/>
          <w:szCs w:val="28"/>
        </w:rPr>
        <w:t>Индекс Хирша</w:t>
      </w:r>
    </w:p>
    <w:p w14:paraId="3C78196B" w14:textId="77777777" w:rsidR="00C32989" w:rsidRPr="00763096" w:rsidRDefault="00C32989" w:rsidP="00C32989">
      <w:pPr>
        <w:pStyle w:val="a3"/>
        <w:numPr>
          <w:ilvl w:val="0"/>
          <w:numId w:val="11"/>
        </w:numPr>
        <w:spacing w:after="0" w:line="360" w:lineRule="auto"/>
        <w:ind w:left="0" w:firstLine="709"/>
        <w:jc w:val="both"/>
        <w:rPr>
          <w:rFonts w:cs="Times New Roman"/>
          <w:color w:val="000000" w:themeColor="text1"/>
          <w:szCs w:val="28"/>
        </w:rPr>
      </w:pPr>
      <w:r w:rsidRPr="00763096">
        <w:rPr>
          <w:rFonts w:cs="Times New Roman"/>
          <w:color w:val="000000" w:themeColor="text1"/>
          <w:szCs w:val="28"/>
        </w:rPr>
        <w:t>Импакт-фактор</w:t>
      </w:r>
    </w:p>
    <w:p w14:paraId="66740532" w14:textId="29638DE6" w:rsidR="00C32989" w:rsidRPr="00763096" w:rsidRDefault="00C32989" w:rsidP="00C32989">
      <w:pPr>
        <w:spacing w:after="0" w:line="360" w:lineRule="auto"/>
        <w:ind w:firstLine="709"/>
        <w:jc w:val="both"/>
        <w:rPr>
          <w:rFonts w:cs="Times New Roman"/>
          <w:color w:val="000000" w:themeColor="text1"/>
          <w:szCs w:val="28"/>
        </w:rPr>
      </w:pPr>
      <w:r w:rsidRPr="00C32989">
        <w:rPr>
          <w:rFonts w:cs="Times New Roman"/>
          <w:bCs/>
          <w:color w:val="000000" w:themeColor="text1"/>
          <w:szCs w:val="28"/>
        </w:rPr>
        <w:t>Публикационная активность</w:t>
      </w:r>
      <w:r>
        <w:rPr>
          <w:rFonts w:cs="Times New Roman"/>
          <w:bCs/>
          <w:color w:val="000000" w:themeColor="text1"/>
          <w:szCs w:val="28"/>
        </w:rPr>
        <w:t xml:space="preserve"> </w:t>
      </w:r>
      <w:r w:rsidRPr="00C32989">
        <w:rPr>
          <w:rFonts w:cs="Times New Roman"/>
          <w:color w:val="000000" w:themeColor="text1"/>
          <w:szCs w:val="28"/>
        </w:rPr>
        <w:t>– это результат научно-</w:t>
      </w:r>
      <w:r w:rsidRPr="00763096">
        <w:rPr>
          <w:rFonts w:cs="Times New Roman"/>
          <w:color w:val="000000" w:themeColor="text1"/>
          <w:szCs w:val="28"/>
        </w:rPr>
        <w:t>исследовательской деятельности автора или научного коллектива или иного коллективного актора исследовательского процесса (организация, регион, страна), воплощённый в виде научной публикации, например, журнальной статьи, статьи в коллективном сборнике, доклада в трудах научной конференции, авторской или коллективной монографии, о</w:t>
      </w:r>
      <w:r w:rsidR="00001B52">
        <w:rPr>
          <w:rFonts w:cs="Times New Roman"/>
          <w:color w:val="000000" w:themeColor="text1"/>
          <w:szCs w:val="28"/>
        </w:rPr>
        <w:t>публикованного отчёта по НИР [35</w:t>
      </w:r>
      <w:r w:rsidRPr="00763096">
        <w:rPr>
          <w:rFonts w:cs="Times New Roman"/>
          <w:color w:val="000000" w:themeColor="text1"/>
          <w:szCs w:val="28"/>
        </w:rPr>
        <w:t>].</w:t>
      </w:r>
    </w:p>
    <w:p w14:paraId="0BF83B84" w14:textId="2DE66C4B" w:rsidR="00C32989" w:rsidRPr="00763096" w:rsidRDefault="00C32989" w:rsidP="00C32989">
      <w:pPr>
        <w:spacing w:after="0" w:line="360" w:lineRule="auto"/>
        <w:ind w:firstLine="709"/>
        <w:jc w:val="both"/>
        <w:rPr>
          <w:rFonts w:cs="Times New Roman"/>
          <w:b/>
          <w:bCs/>
          <w:color w:val="000000" w:themeColor="text1"/>
          <w:szCs w:val="28"/>
        </w:rPr>
      </w:pPr>
      <w:r w:rsidRPr="00763096">
        <w:rPr>
          <w:rFonts w:cs="Times New Roman"/>
          <w:color w:val="000000" w:themeColor="text1"/>
          <w:szCs w:val="28"/>
        </w:rPr>
        <w:t>Показатель публикационной активности является количественным анализом. В число применяемых в РИНЦ входят</w:t>
      </w:r>
      <w:r w:rsidR="00001B52">
        <w:rPr>
          <w:rFonts w:cs="Times New Roman"/>
          <w:color w:val="000000" w:themeColor="text1"/>
          <w:szCs w:val="28"/>
        </w:rPr>
        <w:t xml:space="preserve"> такие понятия, как [20</w:t>
      </w:r>
      <w:r w:rsidRPr="00763096">
        <w:rPr>
          <w:rFonts w:cs="Times New Roman"/>
          <w:color w:val="000000" w:themeColor="text1"/>
          <w:szCs w:val="28"/>
        </w:rPr>
        <w:t>]:</w:t>
      </w:r>
    </w:p>
    <w:p w14:paraId="4D0FDD17" w14:textId="77777777" w:rsidR="00C32989" w:rsidRPr="00763096" w:rsidRDefault="00C32989" w:rsidP="00C32989">
      <w:pPr>
        <w:spacing w:after="0" w:line="360" w:lineRule="auto"/>
        <w:ind w:firstLine="709"/>
        <w:jc w:val="both"/>
        <w:rPr>
          <w:rFonts w:cs="Times New Roman"/>
          <w:color w:val="000000" w:themeColor="text1"/>
          <w:szCs w:val="28"/>
        </w:rPr>
      </w:pPr>
      <w:r w:rsidRPr="00763096">
        <w:rPr>
          <w:rFonts w:cs="Times New Roman"/>
          <w:i/>
          <w:color w:val="000000" w:themeColor="text1"/>
          <w:szCs w:val="28"/>
        </w:rPr>
        <w:t>Число публикаций работников научной̆</w:t>
      </w:r>
      <w:r w:rsidRPr="00763096">
        <w:rPr>
          <w:rFonts w:cs="Times New Roman"/>
          <w:color w:val="000000" w:themeColor="text1"/>
          <w:szCs w:val="28"/>
        </w:rPr>
        <w:t xml:space="preserve"> организации в Российском индексе научного цитирования, отнесенное к численности исследователей̆ (за каждый̆ год из последних пяти лет, начиная с года, предшествующего текущему). </w:t>
      </w:r>
    </w:p>
    <w:p w14:paraId="74A1A6A6" w14:textId="77777777" w:rsidR="00C32989" w:rsidRPr="00763096" w:rsidRDefault="00C32989" w:rsidP="00C32989">
      <w:pPr>
        <w:spacing w:after="0" w:line="360" w:lineRule="auto"/>
        <w:ind w:firstLine="709"/>
        <w:jc w:val="both"/>
        <w:rPr>
          <w:rFonts w:cs="Times New Roman"/>
          <w:color w:val="000000" w:themeColor="text1"/>
          <w:szCs w:val="28"/>
        </w:rPr>
      </w:pPr>
      <w:r w:rsidRPr="00763096">
        <w:rPr>
          <w:rFonts w:cs="Times New Roman"/>
          <w:i/>
          <w:color w:val="000000" w:themeColor="text1"/>
          <w:szCs w:val="28"/>
        </w:rPr>
        <w:t>Цитируемость работников научной̆ организации</w:t>
      </w:r>
      <w:r w:rsidRPr="00763096">
        <w:rPr>
          <w:rFonts w:cs="Times New Roman"/>
          <w:color w:val="000000" w:themeColor="text1"/>
          <w:szCs w:val="28"/>
        </w:rPr>
        <w:t xml:space="preserve"> в РИНЦ (Общее число ссылок на публикации работников научной̆ организации в РИНЦ (за каждый̆ год из последних пяти лет, начиная с года, предшествующего </w:t>
      </w:r>
      <w:r w:rsidRPr="00763096">
        <w:rPr>
          <w:rFonts w:cs="Times New Roman"/>
          <w:color w:val="000000" w:themeColor="text1"/>
          <w:szCs w:val="28"/>
        </w:rPr>
        <w:lastRenderedPageBreak/>
        <w:t xml:space="preserve">текущему), отнесенное к численности исследователей̆ научной̆ организации в году, предшествующем текущему). </w:t>
      </w:r>
    </w:p>
    <w:p w14:paraId="788332B3" w14:textId="77777777" w:rsidR="00C32989" w:rsidRPr="00763096" w:rsidRDefault="00C32989" w:rsidP="00C32989">
      <w:pPr>
        <w:spacing w:after="0" w:line="360" w:lineRule="auto"/>
        <w:ind w:firstLine="709"/>
        <w:jc w:val="both"/>
        <w:rPr>
          <w:rFonts w:cs="Times New Roman"/>
          <w:color w:val="000000" w:themeColor="text1"/>
          <w:szCs w:val="28"/>
        </w:rPr>
      </w:pPr>
      <w:r w:rsidRPr="00763096">
        <w:rPr>
          <w:rFonts w:cs="Times New Roman"/>
          <w:i/>
          <w:color w:val="000000" w:themeColor="text1"/>
          <w:szCs w:val="28"/>
        </w:rPr>
        <w:t>Число опубликованных докладов</w:t>
      </w:r>
      <w:r w:rsidRPr="00763096">
        <w:rPr>
          <w:rFonts w:cs="Times New Roman"/>
          <w:color w:val="000000" w:themeColor="text1"/>
          <w:szCs w:val="28"/>
        </w:rPr>
        <w:t xml:space="preserve">, тезисов докладов, представленных работниками научной̆ организации на крупных конференциях, симпозиумах и чтениях, (более 150 участников), а также конференциях, организованных в соответствии с планами федеральных органов исполнительной̆ власти, государственных академий наук или на средства российских и международных фондов (включая РФФИ и РГНФ), отнесенное к численности исследователей̆. </w:t>
      </w:r>
    </w:p>
    <w:p w14:paraId="5C3CFBBB" w14:textId="77777777" w:rsidR="00C32989" w:rsidRPr="00763096" w:rsidRDefault="00C32989" w:rsidP="00C32989">
      <w:pPr>
        <w:spacing w:after="0" w:line="360" w:lineRule="auto"/>
        <w:ind w:firstLine="709"/>
        <w:jc w:val="both"/>
        <w:rPr>
          <w:rFonts w:cs="Times New Roman"/>
          <w:color w:val="000000" w:themeColor="text1"/>
          <w:szCs w:val="28"/>
        </w:rPr>
      </w:pPr>
      <w:r w:rsidRPr="00C32989">
        <w:rPr>
          <w:rFonts w:cs="Times New Roman"/>
          <w:color w:val="000000" w:themeColor="text1"/>
          <w:szCs w:val="28"/>
        </w:rPr>
        <w:t>Показатель цитирования</w:t>
      </w:r>
      <w:r w:rsidRPr="00763096">
        <w:rPr>
          <w:rFonts w:cs="Times New Roman"/>
          <w:b/>
          <w:color w:val="000000" w:themeColor="text1"/>
          <w:szCs w:val="28"/>
        </w:rPr>
        <w:t xml:space="preserve"> </w:t>
      </w:r>
      <w:r>
        <w:rPr>
          <w:rFonts w:cs="Times New Roman"/>
          <w:b/>
          <w:color w:val="000000" w:themeColor="text1"/>
          <w:szCs w:val="28"/>
        </w:rPr>
        <w:t>–</w:t>
      </w:r>
      <w:r w:rsidRPr="00763096">
        <w:rPr>
          <w:rFonts w:cs="Times New Roman"/>
          <w:color w:val="000000" w:themeColor="text1"/>
          <w:szCs w:val="28"/>
        </w:rPr>
        <w:t xml:space="preserve"> количественная величина ссылок полученных публикацией̆ из других изданий/публикаций. Это показатель авторитетности автора публикации, его вклада в развитие научной̆ дисциплины. Показатель цитирования также можно рассчитывать для научного коллектива, организации, журнала, принимая эти объекты за совокупности авторов</w:t>
      </w:r>
      <w:r>
        <w:rPr>
          <w:rFonts w:cs="Times New Roman"/>
          <w:color w:val="000000" w:themeColor="text1"/>
          <w:szCs w:val="28"/>
        </w:rPr>
        <w:t xml:space="preserve"> </w:t>
      </w:r>
      <w:r w:rsidRPr="00763096">
        <w:rPr>
          <w:rFonts w:cs="Times New Roman"/>
          <w:color w:val="000000" w:themeColor="text1"/>
          <w:szCs w:val="28"/>
        </w:rPr>
        <w:t>[11].</w:t>
      </w:r>
    </w:p>
    <w:p w14:paraId="2A9214C5" w14:textId="40A512E4" w:rsidR="00C32989" w:rsidRPr="00763096" w:rsidRDefault="00C32989" w:rsidP="00C32989">
      <w:pPr>
        <w:spacing w:after="0" w:line="360" w:lineRule="auto"/>
        <w:ind w:firstLine="709"/>
        <w:jc w:val="both"/>
        <w:rPr>
          <w:rFonts w:cs="Times New Roman"/>
          <w:color w:val="000000" w:themeColor="text1"/>
          <w:szCs w:val="28"/>
        </w:rPr>
      </w:pPr>
      <w:r w:rsidRPr="00C32989">
        <w:rPr>
          <w:rFonts w:cs="Times New Roman"/>
          <w:color w:val="000000" w:themeColor="text1"/>
          <w:szCs w:val="28"/>
        </w:rPr>
        <w:t>Цитирование – дословная</w:t>
      </w:r>
      <w:r>
        <w:rPr>
          <w:rFonts w:cs="Times New Roman"/>
          <w:color w:val="000000" w:themeColor="text1"/>
          <w:szCs w:val="28"/>
        </w:rPr>
        <w:t xml:space="preserve"> </w:t>
      </w:r>
      <w:r w:rsidRPr="00763096">
        <w:rPr>
          <w:rFonts w:cs="Times New Roman"/>
          <w:color w:val="000000" w:themeColor="text1"/>
          <w:szCs w:val="28"/>
        </w:rPr>
        <w:t>выдержка</w:t>
      </w:r>
      <w:r>
        <w:rPr>
          <w:rFonts w:cs="Times New Roman"/>
          <w:color w:val="000000" w:themeColor="text1"/>
          <w:szCs w:val="28"/>
        </w:rPr>
        <w:t xml:space="preserve"> </w:t>
      </w:r>
      <w:r w:rsidRPr="00763096">
        <w:rPr>
          <w:rFonts w:cs="Times New Roman"/>
          <w:color w:val="000000" w:themeColor="text1"/>
          <w:szCs w:val="28"/>
        </w:rPr>
        <w:t>из</w:t>
      </w:r>
      <w:r>
        <w:rPr>
          <w:rFonts w:cs="Times New Roman"/>
          <w:color w:val="000000" w:themeColor="text1"/>
          <w:szCs w:val="28"/>
        </w:rPr>
        <w:t xml:space="preserve"> </w:t>
      </w:r>
      <w:r w:rsidRPr="00763096">
        <w:rPr>
          <w:rFonts w:cs="Times New Roman"/>
          <w:color w:val="000000" w:themeColor="text1"/>
          <w:szCs w:val="28"/>
        </w:rPr>
        <w:t>какого-либо</w:t>
      </w:r>
      <w:r>
        <w:rPr>
          <w:rFonts w:cs="Times New Roman"/>
          <w:color w:val="000000" w:themeColor="text1"/>
          <w:szCs w:val="28"/>
        </w:rPr>
        <w:t xml:space="preserve"> </w:t>
      </w:r>
      <w:r w:rsidRPr="00763096">
        <w:rPr>
          <w:rFonts w:cs="Times New Roman"/>
          <w:color w:val="000000" w:themeColor="text1"/>
          <w:szCs w:val="28"/>
        </w:rPr>
        <w:t>текста</w:t>
      </w:r>
      <w:r>
        <w:rPr>
          <w:rFonts w:cs="Times New Roman"/>
          <w:color w:val="000000" w:themeColor="text1"/>
          <w:szCs w:val="28"/>
        </w:rPr>
        <w:t xml:space="preserve"> </w:t>
      </w:r>
      <w:r w:rsidR="00001B52">
        <w:rPr>
          <w:rFonts w:cs="Times New Roman"/>
          <w:color w:val="000000" w:themeColor="text1"/>
          <w:szCs w:val="28"/>
        </w:rPr>
        <w:t>[34</w:t>
      </w:r>
      <w:r w:rsidRPr="00763096">
        <w:rPr>
          <w:rFonts w:cs="Times New Roman"/>
          <w:color w:val="000000" w:themeColor="text1"/>
          <w:szCs w:val="28"/>
        </w:rPr>
        <w:t>]</w:t>
      </w:r>
    </w:p>
    <w:p w14:paraId="41338941" w14:textId="09D8450B" w:rsidR="00C32989" w:rsidRPr="00763096" w:rsidRDefault="00C32989" w:rsidP="00C32989">
      <w:pPr>
        <w:spacing w:after="0" w:line="360" w:lineRule="auto"/>
        <w:ind w:firstLine="709"/>
        <w:jc w:val="both"/>
        <w:rPr>
          <w:rFonts w:cs="Times New Roman"/>
          <w:color w:val="000000" w:themeColor="text1"/>
          <w:szCs w:val="28"/>
        </w:rPr>
      </w:pPr>
      <w:r w:rsidRPr="00763096">
        <w:rPr>
          <w:rFonts w:cs="Times New Roman"/>
          <w:color w:val="000000" w:themeColor="text1"/>
          <w:szCs w:val="28"/>
        </w:rPr>
        <w:t>Напри</w:t>
      </w:r>
      <w:r w:rsidR="00486560">
        <w:rPr>
          <w:rFonts w:cs="Times New Roman"/>
          <w:color w:val="000000" w:themeColor="text1"/>
          <w:szCs w:val="28"/>
        </w:rPr>
        <w:t>мер</w:t>
      </w:r>
      <w:r w:rsidRPr="00763096">
        <w:rPr>
          <w:rFonts w:cs="Times New Roman"/>
          <w:color w:val="000000" w:themeColor="text1"/>
          <w:szCs w:val="28"/>
        </w:rPr>
        <w:t xml:space="preserve">, статья </w:t>
      </w:r>
      <w:r w:rsidRPr="00763096">
        <w:rPr>
          <w:rFonts w:cs="Times New Roman"/>
          <w:color w:val="000000" w:themeColor="text1"/>
          <w:szCs w:val="28"/>
          <w:lang w:val="en-US"/>
        </w:rPr>
        <w:t>D</w:t>
      </w:r>
      <w:r w:rsidRPr="00763096">
        <w:rPr>
          <w:rFonts w:cs="Times New Roman"/>
          <w:color w:val="000000" w:themeColor="text1"/>
          <w:szCs w:val="28"/>
        </w:rPr>
        <w:t xml:space="preserve"> цитирует статью C, если хотя бы один раз в тексте D имеется ссылка на C, и C вынесена в D в пристатейный список литературы или фигурирует в постраничной̆ сноске. Или – журнал F цитирует журнал M столько раз, сколько статей̆ из F цитируют статьи из M. При этом, если в тексте одной̆ статьи другая публикация упоминается несколько раз, то это считается одним цитированием.</w:t>
      </w:r>
    </w:p>
    <w:p w14:paraId="71256B96" w14:textId="029894BB" w:rsidR="00C32989" w:rsidRPr="00763096" w:rsidRDefault="00C32989" w:rsidP="00C32989">
      <w:pPr>
        <w:spacing w:after="0" w:line="360" w:lineRule="auto"/>
        <w:ind w:firstLine="709"/>
        <w:jc w:val="both"/>
        <w:rPr>
          <w:rFonts w:cs="Times New Roman"/>
          <w:color w:val="000000" w:themeColor="text1"/>
          <w:szCs w:val="28"/>
        </w:rPr>
      </w:pPr>
      <w:r w:rsidRPr="00763096">
        <w:rPr>
          <w:rFonts w:cs="Times New Roman"/>
          <w:color w:val="000000" w:themeColor="text1"/>
          <w:szCs w:val="28"/>
        </w:rPr>
        <w:t xml:space="preserve">С недавних пор в этой стране </w:t>
      </w:r>
      <w:r w:rsidRPr="00763096">
        <w:rPr>
          <w:rFonts w:cs="Times New Roman"/>
          <w:bCs/>
          <w:color w:val="000000" w:themeColor="text1"/>
          <w:szCs w:val="28"/>
        </w:rPr>
        <w:t>индекс научного цитирования</w:t>
      </w:r>
      <w:r w:rsidRPr="00763096">
        <w:rPr>
          <w:rFonts w:cs="Times New Roman"/>
          <w:b/>
          <w:bCs/>
          <w:color w:val="000000" w:themeColor="text1"/>
          <w:szCs w:val="28"/>
        </w:rPr>
        <w:t xml:space="preserve"> </w:t>
      </w:r>
      <w:r w:rsidRPr="00763096">
        <w:rPr>
          <w:rFonts w:cs="Times New Roman"/>
          <w:color w:val="000000" w:themeColor="text1"/>
          <w:szCs w:val="28"/>
        </w:rPr>
        <w:t>стал инструментом оценки эффективности деятельности организаци</w:t>
      </w:r>
      <w:r w:rsidR="00001B52">
        <w:rPr>
          <w:rFonts w:cs="Times New Roman"/>
          <w:color w:val="000000" w:themeColor="text1"/>
          <w:szCs w:val="28"/>
        </w:rPr>
        <w:t>й и отдельных исследователей [3</w:t>
      </w:r>
      <w:r w:rsidRPr="00763096">
        <w:rPr>
          <w:rFonts w:cs="Times New Roman"/>
          <w:color w:val="000000" w:themeColor="text1"/>
          <w:szCs w:val="28"/>
        </w:rPr>
        <w:t xml:space="preserve">]. Этот показатель активно используется: </w:t>
      </w:r>
    </w:p>
    <w:p w14:paraId="439D45B0" w14:textId="1DE148AB" w:rsidR="00C32989" w:rsidRPr="00763096" w:rsidRDefault="00C32989" w:rsidP="00C32989">
      <w:pPr>
        <w:spacing w:after="0" w:line="360" w:lineRule="auto"/>
        <w:ind w:firstLine="709"/>
        <w:jc w:val="both"/>
        <w:rPr>
          <w:rFonts w:eastAsia="Times New Roman" w:cs="Times New Roman"/>
          <w:szCs w:val="28"/>
          <w:lang w:eastAsia="ru-RU"/>
        </w:rPr>
      </w:pPr>
      <w:r w:rsidRPr="00763096">
        <w:rPr>
          <w:rFonts w:cs="Times New Roman"/>
          <w:color w:val="000000" w:themeColor="text1"/>
          <w:szCs w:val="28"/>
        </w:rPr>
        <w:t>руководителями научно-образовательных учреждений для аттестации научно-педагогических работников и оценки результативн</w:t>
      </w:r>
      <w:r w:rsidR="00001B52">
        <w:rPr>
          <w:rFonts w:cs="Times New Roman"/>
          <w:color w:val="000000" w:themeColor="text1"/>
          <w:szCs w:val="28"/>
        </w:rPr>
        <w:t>ости их научной деятельности [25</w:t>
      </w:r>
      <w:r w:rsidRPr="00763096">
        <w:rPr>
          <w:rFonts w:cs="Times New Roman"/>
          <w:color w:val="000000" w:themeColor="text1"/>
          <w:szCs w:val="28"/>
        </w:rPr>
        <w:t>];</w:t>
      </w:r>
    </w:p>
    <w:p w14:paraId="038755DF" w14:textId="77777777" w:rsidR="00C32989" w:rsidRPr="00763096" w:rsidRDefault="00C32989" w:rsidP="00C32989">
      <w:pPr>
        <w:spacing w:after="0" w:line="360" w:lineRule="auto"/>
        <w:ind w:firstLine="709"/>
        <w:jc w:val="both"/>
        <w:rPr>
          <w:rFonts w:cs="Times New Roman"/>
          <w:color w:val="000000" w:themeColor="text1"/>
          <w:szCs w:val="28"/>
        </w:rPr>
      </w:pPr>
      <w:r w:rsidRPr="00763096">
        <w:rPr>
          <w:rFonts w:cs="Times New Roman"/>
          <w:color w:val="000000" w:themeColor="text1"/>
          <w:szCs w:val="28"/>
        </w:rPr>
        <w:t xml:space="preserve">чиновниками различного уровня при проведении экспертизы заявок на финансирование в рамках федеральных целевых программ или </w:t>
      </w:r>
      <w:r w:rsidRPr="00763096">
        <w:rPr>
          <w:rFonts w:cs="Times New Roman"/>
          <w:color w:val="000000" w:themeColor="text1"/>
          <w:szCs w:val="28"/>
        </w:rPr>
        <w:lastRenderedPageBreak/>
        <w:t xml:space="preserve">конкурсов на гранты, а также для оценки деятельности российских учёных и научно-образовательных организаций в целом; </w:t>
      </w:r>
    </w:p>
    <w:p w14:paraId="79F5F2D2" w14:textId="77777777" w:rsidR="00C32989" w:rsidRPr="00763096" w:rsidRDefault="00C32989" w:rsidP="00C32989">
      <w:pPr>
        <w:spacing w:after="0" w:line="360" w:lineRule="auto"/>
        <w:ind w:firstLine="709"/>
        <w:jc w:val="both"/>
        <w:rPr>
          <w:rFonts w:cs="Times New Roman"/>
          <w:color w:val="000000" w:themeColor="text1"/>
          <w:szCs w:val="28"/>
        </w:rPr>
      </w:pPr>
      <w:r w:rsidRPr="00763096">
        <w:rPr>
          <w:rFonts w:cs="Times New Roman"/>
          <w:color w:val="000000" w:themeColor="text1"/>
          <w:szCs w:val="28"/>
        </w:rPr>
        <w:t xml:space="preserve">издателями научной литературы и научно-технических периодических изданий для прогнозирования востребованности работ конкретного автора у целевой̆ аудитории. </w:t>
      </w:r>
    </w:p>
    <w:p w14:paraId="6B7165F0" w14:textId="77777777" w:rsidR="00C32989" w:rsidRPr="00763096" w:rsidRDefault="00C32989" w:rsidP="00C32989">
      <w:pPr>
        <w:spacing w:after="0" w:line="360" w:lineRule="auto"/>
        <w:ind w:firstLine="709"/>
        <w:jc w:val="both"/>
        <w:rPr>
          <w:rFonts w:cs="Times New Roman"/>
          <w:color w:val="000000" w:themeColor="text1"/>
          <w:szCs w:val="28"/>
        </w:rPr>
      </w:pPr>
      <w:r w:rsidRPr="00763096">
        <w:rPr>
          <w:rFonts w:cs="Times New Roman"/>
          <w:color w:val="000000" w:themeColor="text1"/>
          <w:szCs w:val="28"/>
        </w:rPr>
        <w:t>Индекс Хирша (h-индекс): назван по фамилии ученого, предложившего этот показатель для оценки научной деятельности). Количественная характеристика продуктивности ученого и его научной̆ значимости, рассчитывается на основе числа наиболее цитируемых работ ученого и количества ссылок, полученных на эти работы в публикациях других: ученый имеет индекс h, если он опубликовал h статей, на каждую из которых сослались как минимум h раз. Так, если у автора опубликовано 100 статей, на каждую из которых имеется лишь одна ссылка, его h-индекс равен 1. Таким же будет h-индекс автора, опубликовавшего одну статью, на которую сослались 100 раз. И если у автора имеется 1 статья с 9 цитированиями, 2 статьи с 8 цитированиями, 3 статьи с 7 цитированиями, …, 9 статей с 1 цитированием каждой из них, то его h-индекс также равен 5. Индекс Хирша был разработан, чтобы получить более адекватную оценку научной продуктивности исследователя, чем могут дать такие простые характеристики, как общее число публикаций или общее число цитирований. Индекс Хирша вычисляется автоматически c помощью специальных приложений в реферативных базах данных Scopus, Web of Science, РИНЦ.</w:t>
      </w:r>
    </w:p>
    <w:p w14:paraId="78608791" w14:textId="2AC9F2F8" w:rsidR="00C32989" w:rsidRPr="00763096" w:rsidRDefault="00C32989" w:rsidP="00C32989">
      <w:pPr>
        <w:spacing w:after="0" w:line="360" w:lineRule="auto"/>
        <w:ind w:firstLine="709"/>
        <w:jc w:val="both"/>
        <w:rPr>
          <w:rFonts w:cs="Times New Roman"/>
          <w:color w:val="000000" w:themeColor="text1"/>
          <w:szCs w:val="28"/>
        </w:rPr>
      </w:pPr>
      <w:r w:rsidRPr="00763096">
        <w:rPr>
          <w:rFonts w:cs="Times New Roman"/>
          <w:color w:val="000000" w:themeColor="text1"/>
          <w:szCs w:val="28"/>
        </w:rPr>
        <w:t xml:space="preserve">Импакт-фактор журнала </w:t>
      </w:r>
      <w:r>
        <w:rPr>
          <w:rFonts w:cs="Times New Roman"/>
          <w:color w:val="000000" w:themeColor="text1"/>
          <w:szCs w:val="28"/>
        </w:rPr>
        <w:t>–</w:t>
      </w:r>
      <w:r w:rsidRPr="00763096">
        <w:rPr>
          <w:rFonts w:cs="Times New Roman"/>
          <w:color w:val="000000" w:themeColor="text1"/>
          <w:szCs w:val="28"/>
        </w:rPr>
        <w:t xml:space="preserve"> отношение числа ссылок, которые получил журнал в текущем году на статьи, опубликованные в этом журнале в предыдущие два года, к числу статей, опубликованных в этом журнале в эт</w:t>
      </w:r>
      <w:r w:rsidR="00001B52">
        <w:rPr>
          <w:rFonts w:cs="Times New Roman"/>
          <w:color w:val="000000" w:themeColor="text1"/>
          <w:szCs w:val="28"/>
        </w:rPr>
        <w:t>и же два предшествующих года [14</w:t>
      </w:r>
      <w:r w:rsidRPr="00763096">
        <w:rPr>
          <w:rFonts w:cs="Times New Roman"/>
          <w:color w:val="000000" w:themeColor="text1"/>
          <w:szCs w:val="28"/>
        </w:rPr>
        <w:t>].</w:t>
      </w:r>
    </w:p>
    <w:p w14:paraId="2A3DCEB9" w14:textId="23214860" w:rsidR="00C32989" w:rsidRPr="00763096" w:rsidRDefault="00C32989" w:rsidP="00C32989">
      <w:pPr>
        <w:spacing w:after="0" w:line="360" w:lineRule="auto"/>
        <w:ind w:firstLine="709"/>
        <w:jc w:val="both"/>
        <w:rPr>
          <w:rFonts w:cs="Times New Roman"/>
          <w:color w:val="000000" w:themeColor="text1"/>
          <w:szCs w:val="28"/>
        </w:rPr>
      </w:pPr>
      <w:r w:rsidRPr="00763096">
        <w:rPr>
          <w:rFonts w:cs="Times New Roman"/>
          <w:color w:val="000000" w:themeColor="text1"/>
          <w:szCs w:val="28"/>
        </w:rPr>
        <w:t xml:space="preserve">В РИНЦ, импакт-фактор считается на основе базы данных статей за два периода – 2 года и 5 лет. Более длительный период расчета связан, прежде всего со спецификой многих российских журналов, в которых от </w:t>
      </w:r>
      <w:r w:rsidRPr="00763096">
        <w:rPr>
          <w:rFonts w:cs="Times New Roman"/>
          <w:color w:val="000000" w:themeColor="text1"/>
          <w:szCs w:val="28"/>
        </w:rPr>
        <w:lastRenderedPageBreak/>
        <w:t>подачи статьи в редакцию до ее опубликования происходит 1,5</w:t>
      </w:r>
      <w:r w:rsidR="00911417">
        <w:rPr>
          <w:rFonts w:cs="Times New Roman"/>
          <w:color w:val="000000" w:themeColor="text1"/>
          <w:szCs w:val="28"/>
        </w:rPr>
        <w:t>–</w:t>
      </w:r>
      <w:r w:rsidRPr="00763096">
        <w:rPr>
          <w:rFonts w:cs="Times New Roman"/>
          <w:color w:val="000000" w:themeColor="text1"/>
          <w:szCs w:val="28"/>
        </w:rPr>
        <w:t>2 года против одног</w:t>
      </w:r>
      <w:r w:rsidR="00001B52">
        <w:rPr>
          <w:rFonts w:cs="Times New Roman"/>
          <w:color w:val="000000" w:themeColor="text1"/>
          <w:szCs w:val="28"/>
        </w:rPr>
        <w:t>о года в журналах иностранных [10</w:t>
      </w:r>
      <w:r w:rsidRPr="00763096">
        <w:rPr>
          <w:rFonts w:cs="Times New Roman"/>
          <w:color w:val="000000" w:themeColor="text1"/>
          <w:szCs w:val="28"/>
        </w:rPr>
        <w:t>].</w:t>
      </w:r>
    </w:p>
    <w:p w14:paraId="20304B3A" w14:textId="5A02E2E8" w:rsidR="00C32989" w:rsidRPr="00763096" w:rsidRDefault="00C32989" w:rsidP="00C32989">
      <w:pPr>
        <w:spacing w:after="0" w:line="360" w:lineRule="auto"/>
        <w:ind w:firstLine="709"/>
        <w:jc w:val="both"/>
        <w:rPr>
          <w:rFonts w:cs="Times New Roman"/>
          <w:color w:val="000000" w:themeColor="text1"/>
          <w:szCs w:val="28"/>
        </w:rPr>
      </w:pPr>
      <w:r w:rsidRPr="00763096">
        <w:rPr>
          <w:rFonts w:cs="Times New Roman"/>
          <w:color w:val="000000" w:themeColor="text1"/>
          <w:szCs w:val="28"/>
        </w:rPr>
        <w:t>За каждый год рассчитывается среднее число цитирований статей в журнале за 2 или 5 лет предшествующих лет - Двухлет</w:t>
      </w:r>
      <w:r w:rsidR="00001B52">
        <w:rPr>
          <w:rFonts w:cs="Times New Roman"/>
          <w:color w:val="000000" w:themeColor="text1"/>
          <w:szCs w:val="28"/>
        </w:rPr>
        <w:t>ний/пятилетний импакт-фактор [7</w:t>
      </w:r>
      <w:r w:rsidRPr="00763096">
        <w:rPr>
          <w:rFonts w:cs="Times New Roman"/>
          <w:color w:val="000000" w:themeColor="text1"/>
          <w:szCs w:val="28"/>
        </w:rPr>
        <w:t>]. Например, если импакт-фактор журнала за 2015 год равен 3, значит, опубликованные в нем статьи за 2013 и 2014 года (или за 2010-2014 года) цитировались в 2015 году в среднем по 3 раза. ИФ рассчитывается по формуле:</w:t>
      </w:r>
    </w:p>
    <w:p w14:paraId="77C2B680" w14:textId="77777777" w:rsidR="00C32989" w:rsidRPr="00763096" w:rsidRDefault="00C32989" w:rsidP="00C32989">
      <w:pPr>
        <w:tabs>
          <w:tab w:val="left" w:pos="8660"/>
        </w:tabs>
        <w:spacing w:after="0" w:line="360" w:lineRule="auto"/>
        <w:ind w:firstLine="709"/>
        <w:jc w:val="both"/>
        <w:rPr>
          <w:rFonts w:cs="Times New Roman"/>
          <w:color w:val="000000" w:themeColor="text1"/>
          <w:szCs w:val="28"/>
        </w:rPr>
      </w:pPr>
      <w:r w:rsidRPr="00763096">
        <w:rPr>
          <w:rFonts w:cs="Times New Roman"/>
          <w:color w:val="000000" w:themeColor="text1"/>
          <w:szCs w:val="28"/>
        </w:rPr>
        <w:t>ИФ</w:t>
      </w:r>
      <w:r>
        <w:rPr>
          <w:rFonts w:cs="Times New Roman"/>
          <w:color w:val="000000" w:themeColor="text1"/>
          <w:szCs w:val="28"/>
        </w:rPr>
        <w:t xml:space="preserve"> </w:t>
      </w:r>
      <w:r w:rsidR="00565951">
        <w:rPr>
          <w:rFonts w:cs="Times New Roman"/>
          <w:color w:val="000000" w:themeColor="text1"/>
          <w:szCs w:val="28"/>
        </w:rPr>
        <w:t>2015=А/В, где</w:t>
      </w:r>
    </w:p>
    <w:p w14:paraId="03E042D1" w14:textId="77777777" w:rsidR="00C32989" w:rsidRPr="00763096" w:rsidRDefault="00C32989" w:rsidP="00C32989">
      <w:pPr>
        <w:spacing w:after="0" w:line="360" w:lineRule="auto"/>
        <w:ind w:firstLine="709"/>
        <w:jc w:val="both"/>
        <w:rPr>
          <w:rFonts w:cs="Times New Roman"/>
          <w:color w:val="000000" w:themeColor="text1"/>
          <w:szCs w:val="28"/>
        </w:rPr>
      </w:pPr>
      <w:r w:rsidRPr="00763096">
        <w:rPr>
          <w:rFonts w:cs="Times New Roman"/>
          <w:color w:val="000000" w:themeColor="text1"/>
          <w:szCs w:val="28"/>
        </w:rPr>
        <w:t>А – количество цитирований статей из журнала за 2013 и 2014 год (или 2010-2014 года) в индексируемых публикациях;</w:t>
      </w:r>
    </w:p>
    <w:p w14:paraId="4D6FF835" w14:textId="77777777" w:rsidR="00C32989" w:rsidRPr="00763096" w:rsidRDefault="00C32989" w:rsidP="00C32989">
      <w:pPr>
        <w:spacing w:after="0" w:line="360" w:lineRule="auto"/>
        <w:ind w:firstLine="709"/>
        <w:jc w:val="both"/>
        <w:rPr>
          <w:rFonts w:cs="Times New Roman"/>
          <w:color w:val="000000" w:themeColor="text1"/>
          <w:szCs w:val="28"/>
        </w:rPr>
      </w:pPr>
      <w:r w:rsidRPr="00763096">
        <w:rPr>
          <w:rFonts w:cs="Times New Roman"/>
          <w:color w:val="000000" w:themeColor="text1"/>
          <w:szCs w:val="28"/>
        </w:rPr>
        <w:t>В – общее число публикаций в 2013 и 2014 годах(или 2010-2014 годах), на которые можно сослаться.</w:t>
      </w:r>
    </w:p>
    <w:p w14:paraId="5B91F081" w14:textId="77777777" w:rsidR="00C32989" w:rsidRPr="00763096" w:rsidRDefault="00C32989" w:rsidP="00C32989">
      <w:pPr>
        <w:spacing w:after="0" w:line="360" w:lineRule="auto"/>
        <w:ind w:firstLine="709"/>
        <w:jc w:val="both"/>
        <w:rPr>
          <w:rFonts w:cs="Times New Roman"/>
          <w:color w:val="000000" w:themeColor="text1"/>
          <w:szCs w:val="28"/>
        </w:rPr>
      </w:pPr>
      <w:r w:rsidRPr="00763096">
        <w:rPr>
          <w:rFonts w:cs="Times New Roman"/>
          <w:color w:val="000000" w:themeColor="text1"/>
          <w:szCs w:val="28"/>
        </w:rPr>
        <w:t>Импакт-фактор служит мерой оценки востребованности и важности журнала в научной среде. Авторы, публикующиеся в журналах с высоким рейтингом, так же поднимают свой рейтинг.</w:t>
      </w:r>
    </w:p>
    <w:p w14:paraId="08C46A3F" w14:textId="77777777" w:rsidR="00C32989" w:rsidRPr="00763096" w:rsidRDefault="00C32989" w:rsidP="00C32989">
      <w:pPr>
        <w:spacing w:after="0" w:line="360" w:lineRule="auto"/>
        <w:ind w:firstLine="709"/>
        <w:jc w:val="both"/>
        <w:rPr>
          <w:rFonts w:cs="Times New Roman"/>
          <w:color w:val="000000" w:themeColor="text1"/>
          <w:szCs w:val="28"/>
        </w:rPr>
      </w:pPr>
      <w:r w:rsidRPr="00763096">
        <w:rPr>
          <w:rFonts w:cs="Times New Roman"/>
          <w:color w:val="000000" w:themeColor="text1"/>
          <w:szCs w:val="28"/>
        </w:rPr>
        <w:t>В работе будет исследоваться средневзвешенный импакт-фактор журналов, в которых были опубликованы статьи (среднее арифметическое суммы импакт-факторов за каждый год).</w:t>
      </w:r>
    </w:p>
    <w:p w14:paraId="722C9D25" w14:textId="1F94333F" w:rsidR="00C32989" w:rsidRPr="00763096" w:rsidRDefault="00C32989" w:rsidP="00C32989">
      <w:pPr>
        <w:spacing w:after="0" w:line="360" w:lineRule="auto"/>
        <w:ind w:firstLine="709"/>
        <w:jc w:val="both"/>
        <w:rPr>
          <w:rFonts w:cs="Times New Roman"/>
          <w:color w:val="000000" w:themeColor="text1"/>
          <w:szCs w:val="28"/>
        </w:rPr>
      </w:pPr>
      <w:r w:rsidRPr="00763096">
        <w:rPr>
          <w:rFonts w:cs="Times New Roman"/>
          <w:color w:val="000000" w:themeColor="text1"/>
          <w:szCs w:val="28"/>
        </w:rPr>
        <w:t>Также, при проведении анализа будут учитываться следующие болометрические</w:t>
      </w:r>
      <w:r w:rsidR="00001B52">
        <w:rPr>
          <w:rFonts w:cs="Times New Roman"/>
          <w:color w:val="000000" w:themeColor="text1"/>
          <w:szCs w:val="28"/>
        </w:rPr>
        <w:t xml:space="preserve"> </w:t>
      </w:r>
      <w:r w:rsidR="006631B4">
        <w:rPr>
          <w:rFonts w:cs="Times New Roman"/>
          <w:color w:val="000000" w:themeColor="text1"/>
          <w:szCs w:val="28"/>
        </w:rPr>
        <w:t>показатели, доступные в РИНЦ [26</w:t>
      </w:r>
      <w:r>
        <w:rPr>
          <w:rFonts w:cs="Times New Roman"/>
          <w:color w:val="000000" w:themeColor="text1"/>
          <w:szCs w:val="28"/>
        </w:rPr>
        <w:t>]:</w:t>
      </w:r>
    </w:p>
    <w:p w14:paraId="34957F5D" w14:textId="77777777" w:rsidR="00C32989" w:rsidRPr="00763096" w:rsidRDefault="00C32989" w:rsidP="00C32989">
      <w:pPr>
        <w:spacing w:after="0" w:line="360" w:lineRule="auto"/>
        <w:ind w:firstLine="709"/>
        <w:jc w:val="both"/>
        <w:rPr>
          <w:rFonts w:cs="Times New Roman"/>
          <w:color w:val="000000" w:themeColor="text1"/>
          <w:szCs w:val="28"/>
        </w:rPr>
      </w:pPr>
      <w:r w:rsidRPr="00763096">
        <w:rPr>
          <w:rFonts w:cs="Times New Roman"/>
          <w:color w:val="000000" w:themeColor="text1"/>
          <w:szCs w:val="28"/>
        </w:rPr>
        <w:t>1. Распределение публикаций по тематике;</w:t>
      </w:r>
    </w:p>
    <w:p w14:paraId="6643F46A" w14:textId="77777777" w:rsidR="00C32989" w:rsidRPr="00763096" w:rsidRDefault="00C32989" w:rsidP="00C32989">
      <w:pPr>
        <w:spacing w:after="0" w:line="360" w:lineRule="auto"/>
        <w:ind w:firstLine="709"/>
        <w:jc w:val="both"/>
        <w:rPr>
          <w:rFonts w:cs="Times New Roman"/>
          <w:color w:val="000000" w:themeColor="text1"/>
          <w:szCs w:val="28"/>
        </w:rPr>
      </w:pPr>
      <w:r w:rsidRPr="00763096">
        <w:rPr>
          <w:rFonts w:cs="Times New Roman"/>
          <w:color w:val="000000" w:themeColor="text1"/>
          <w:szCs w:val="28"/>
        </w:rPr>
        <w:t xml:space="preserve">3. Распределение публикаций по ключевым словам; </w:t>
      </w:r>
    </w:p>
    <w:p w14:paraId="58047A59" w14:textId="77777777" w:rsidR="00C32989" w:rsidRPr="00763096" w:rsidRDefault="00C32989" w:rsidP="00C32989">
      <w:pPr>
        <w:spacing w:after="0" w:line="360" w:lineRule="auto"/>
        <w:ind w:firstLine="709"/>
        <w:jc w:val="both"/>
        <w:rPr>
          <w:rFonts w:cs="Times New Roman"/>
          <w:color w:val="000000" w:themeColor="text1"/>
          <w:szCs w:val="28"/>
        </w:rPr>
      </w:pPr>
      <w:r w:rsidRPr="00763096">
        <w:rPr>
          <w:rFonts w:cs="Times New Roman"/>
          <w:color w:val="000000" w:themeColor="text1"/>
          <w:szCs w:val="28"/>
        </w:rPr>
        <w:t xml:space="preserve">4. Распределение публикаций по журналам; </w:t>
      </w:r>
    </w:p>
    <w:p w14:paraId="3ED67B21" w14:textId="77777777" w:rsidR="00C32989" w:rsidRPr="00763096" w:rsidRDefault="00C32989" w:rsidP="00C32989">
      <w:pPr>
        <w:spacing w:after="0" w:line="360" w:lineRule="auto"/>
        <w:ind w:firstLine="709"/>
        <w:jc w:val="both"/>
        <w:rPr>
          <w:rFonts w:cs="Times New Roman"/>
          <w:color w:val="000000" w:themeColor="text1"/>
          <w:szCs w:val="28"/>
        </w:rPr>
      </w:pPr>
      <w:r w:rsidRPr="00763096">
        <w:rPr>
          <w:rFonts w:cs="Times New Roman"/>
          <w:color w:val="000000" w:themeColor="text1"/>
          <w:szCs w:val="28"/>
        </w:rPr>
        <w:t xml:space="preserve">5. Распределение публикаций по организациям; </w:t>
      </w:r>
    </w:p>
    <w:p w14:paraId="453E6FD0" w14:textId="77777777" w:rsidR="00C32989" w:rsidRPr="00763096" w:rsidRDefault="00C32989" w:rsidP="00C32989">
      <w:pPr>
        <w:spacing w:after="0" w:line="360" w:lineRule="auto"/>
        <w:ind w:firstLine="709"/>
        <w:jc w:val="both"/>
        <w:rPr>
          <w:rFonts w:cs="Times New Roman"/>
          <w:color w:val="000000" w:themeColor="text1"/>
          <w:szCs w:val="28"/>
        </w:rPr>
      </w:pPr>
      <w:r w:rsidRPr="00763096">
        <w:rPr>
          <w:rFonts w:cs="Times New Roman"/>
          <w:color w:val="000000" w:themeColor="text1"/>
          <w:szCs w:val="28"/>
        </w:rPr>
        <w:t xml:space="preserve">6. Распределение публикаций по годам; </w:t>
      </w:r>
    </w:p>
    <w:p w14:paraId="07545BB4" w14:textId="77777777" w:rsidR="00A710DB" w:rsidRDefault="00C32989" w:rsidP="00A710DB">
      <w:pPr>
        <w:spacing w:after="0" w:line="360" w:lineRule="auto"/>
        <w:ind w:firstLine="709"/>
        <w:jc w:val="both"/>
        <w:rPr>
          <w:rFonts w:cs="Times New Roman"/>
          <w:color w:val="000000" w:themeColor="text1"/>
          <w:szCs w:val="28"/>
        </w:rPr>
      </w:pPr>
      <w:r w:rsidRPr="00763096">
        <w:rPr>
          <w:rFonts w:cs="Times New Roman"/>
          <w:color w:val="000000" w:themeColor="text1"/>
          <w:szCs w:val="28"/>
        </w:rPr>
        <w:t>7. Распределение публикаций по числу цитирований.</w:t>
      </w:r>
      <w:r w:rsidR="00A710DB">
        <w:rPr>
          <w:rFonts w:cs="Times New Roman"/>
          <w:color w:val="000000" w:themeColor="text1"/>
          <w:szCs w:val="28"/>
        </w:rPr>
        <w:br w:type="page"/>
      </w:r>
    </w:p>
    <w:p w14:paraId="4A4EB366" w14:textId="77777777" w:rsidR="00C32989" w:rsidRDefault="00852D10" w:rsidP="00852D10">
      <w:pPr>
        <w:spacing w:after="0" w:line="360" w:lineRule="auto"/>
        <w:ind w:firstLine="709"/>
        <w:jc w:val="center"/>
        <w:rPr>
          <w:rFonts w:cs="Times New Roman"/>
          <w:szCs w:val="28"/>
        </w:rPr>
      </w:pPr>
      <w:r w:rsidRPr="00C32989">
        <w:rPr>
          <w:rFonts w:cs="Times New Roman"/>
          <w:szCs w:val="28"/>
        </w:rPr>
        <w:lastRenderedPageBreak/>
        <w:t xml:space="preserve">Глава </w:t>
      </w:r>
      <w:r w:rsidR="00C32989" w:rsidRPr="00C32989">
        <w:rPr>
          <w:rFonts w:cs="Times New Roman"/>
          <w:szCs w:val="28"/>
        </w:rPr>
        <w:t>2 МАТЕРИАЛЫ И МЕТОДЫ ИССЛЕДОВАНИЯ</w:t>
      </w:r>
    </w:p>
    <w:p w14:paraId="484533EF" w14:textId="77777777" w:rsidR="00852D10" w:rsidRDefault="00852D10" w:rsidP="00C32989">
      <w:pPr>
        <w:spacing w:after="0" w:line="360" w:lineRule="auto"/>
        <w:ind w:firstLine="709"/>
        <w:jc w:val="both"/>
        <w:rPr>
          <w:rFonts w:cs="Times New Roman"/>
          <w:szCs w:val="28"/>
        </w:rPr>
      </w:pPr>
    </w:p>
    <w:p w14:paraId="21E63689" w14:textId="77777777" w:rsidR="00852D10" w:rsidRPr="00852D10" w:rsidRDefault="00852D10" w:rsidP="00F85B2B">
      <w:pPr>
        <w:spacing w:after="0" w:line="360" w:lineRule="auto"/>
        <w:ind w:firstLine="709"/>
        <w:jc w:val="center"/>
        <w:rPr>
          <w:rFonts w:cs="Times New Roman"/>
          <w:szCs w:val="28"/>
        </w:rPr>
      </w:pPr>
      <w:r w:rsidRPr="00852D10">
        <w:rPr>
          <w:rFonts w:cs="Times New Roman"/>
          <w:szCs w:val="28"/>
        </w:rPr>
        <w:t>2.1 Общая характеристика материалов и методов исследования</w:t>
      </w:r>
    </w:p>
    <w:p w14:paraId="17C6F007" w14:textId="77777777" w:rsidR="00852D10" w:rsidRPr="00852D10" w:rsidRDefault="00852D10" w:rsidP="00852D10">
      <w:pPr>
        <w:spacing w:after="0" w:line="360" w:lineRule="auto"/>
        <w:ind w:firstLine="709"/>
        <w:jc w:val="both"/>
        <w:rPr>
          <w:rFonts w:cs="Times New Roman"/>
          <w:szCs w:val="28"/>
        </w:rPr>
      </w:pPr>
    </w:p>
    <w:p w14:paraId="45F2F03E" w14:textId="77777777" w:rsidR="00852D10" w:rsidRPr="00852D10" w:rsidRDefault="00852D10" w:rsidP="00852D10">
      <w:pPr>
        <w:spacing w:after="0" w:line="360" w:lineRule="auto"/>
        <w:ind w:firstLine="709"/>
        <w:jc w:val="both"/>
        <w:rPr>
          <w:rFonts w:cs="Times New Roman"/>
          <w:szCs w:val="28"/>
        </w:rPr>
      </w:pPr>
      <w:r w:rsidRPr="00852D10">
        <w:rPr>
          <w:rFonts w:cs="Times New Roman"/>
          <w:szCs w:val="28"/>
        </w:rPr>
        <w:t>В настоящей главе приводится разработанный и усовершенствованный методический аппарат исследования, а также рассматриваются особенности использования различных методов для решения поставленных задач. Подробно описаны материалы и методы исследования, этапы его выполнения.</w:t>
      </w:r>
    </w:p>
    <w:p w14:paraId="13F7611A" w14:textId="77777777" w:rsidR="00852D10" w:rsidRDefault="00852D10" w:rsidP="00895B36">
      <w:pPr>
        <w:tabs>
          <w:tab w:val="left" w:pos="540"/>
        </w:tabs>
        <w:ind w:firstLine="284"/>
        <w:jc w:val="both"/>
        <w:rPr>
          <w:color w:val="000000"/>
          <w:szCs w:val="20"/>
        </w:rPr>
      </w:pPr>
    </w:p>
    <w:p w14:paraId="1454EF79" w14:textId="77777777" w:rsidR="00852D10" w:rsidRDefault="00852D10" w:rsidP="00852D10">
      <w:pPr>
        <w:tabs>
          <w:tab w:val="left" w:pos="540"/>
        </w:tabs>
        <w:ind w:firstLine="284"/>
        <w:jc w:val="center"/>
        <w:rPr>
          <w:color w:val="000000"/>
          <w:szCs w:val="20"/>
        </w:rPr>
      </w:pPr>
      <w:r w:rsidRPr="00852D10">
        <w:rPr>
          <w:color w:val="000000"/>
          <w:szCs w:val="20"/>
        </w:rPr>
        <w:t>2.2 Материалы и этапы исследования</w:t>
      </w:r>
    </w:p>
    <w:p w14:paraId="1973C44F" w14:textId="77777777" w:rsidR="00852D10" w:rsidRDefault="00852D10" w:rsidP="00895B36">
      <w:pPr>
        <w:tabs>
          <w:tab w:val="left" w:pos="540"/>
        </w:tabs>
        <w:ind w:firstLine="284"/>
        <w:jc w:val="both"/>
        <w:rPr>
          <w:color w:val="000000"/>
          <w:szCs w:val="20"/>
        </w:rPr>
      </w:pPr>
    </w:p>
    <w:p w14:paraId="093ECBE4" w14:textId="77777777" w:rsidR="00852D10" w:rsidRDefault="00852D10" w:rsidP="00852D10">
      <w:pPr>
        <w:ind w:firstLine="709"/>
        <w:jc w:val="both"/>
        <w:rPr>
          <w:color w:val="000000"/>
          <w:szCs w:val="20"/>
        </w:rPr>
      </w:pPr>
      <w:r w:rsidRPr="00852D10">
        <w:rPr>
          <w:color w:val="000000"/>
          <w:szCs w:val="20"/>
        </w:rPr>
        <w:t>Материалами исследования послужили:</w:t>
      </w:r>
    </w:p>
    <w:p w14:paraId="49209E5A" w14:textId="77777777" w:rsidR="00852D10" w:rsidRDefault="00852D10" w:rsidP="00852D10">
      <w:pPr>
        <w:spacing w:after="0" w:line="360" w:lineRule="auto"/>
        <w:ind w:firstLine="709"/>
        <w:jc w:val="both"/>
        <w:rPr>
          <w:rFonts w:cs="Times New Roman"/>
          <w:szCs w:val="28"/>
        </w:rPr>
      </w:pPr>
      <w:r w:rsidRPr="00763096">
        <w:rPr>
          <w:rFonts w:cs="Times New Roman"/>
          <w:color w:val="000000" w:themeColor="text1"/>
          <w:szCs w:val="28"/>
        </w:rPr>
        <w:t>отечественные материалы научных статей по специальности 14.01.14 «Стоматология», представленные в базе данных РИНЦ 2005–2015 гг.</w:t>
      </w:r>
    </w:p>
    <w:p w14:paraId="0367C934" w14:textId="77777777" w:rsidR="00852D10" w:rsidRPr="00852D10" w:rsidRDefault="00852D10" w:rsidP="00852D10">
      <w:pPr>
        <w:spacing w:after="0" w:line="360" w:lineRule="auto"/>
        <w:ind w:firstLine="709"/>
        <w:jc w:val="both"/>
        <w:rPr>
          <w:rFonts w:cs="Times New Roman"/>
          <w:szCs w:val="28"/>
        </w:rPr>
      </w:pPr>
      <w:r w:rsidRPr="00852D10">
        <w:rPr>
          <w:rFonts w:cs="Times New Roman"/>
          <w:szCs w:val="28"/>
        </w:rPr>
        <w:t>Обобщённые данные исходных материалов для проведения исследования представлены в таблице 2.1.</w:t>
      </w:r>
    </w:p>
    <w:p w14:paraId="3F9E6F96" w14:textId="77777777" w:rsidR="00852D10" w:rsidRPr="00852D10" w:rsidRDefault="00852D10" w:rsidP="00852D10">
      <w:pPr>
        <w:spacing w:after="0" w:line="360" w:lineRule="auto"/>
        <w:ind w:firstLine="709"/>
        <w:jc w:val="both"/>
        <w:rPr>
          <w:rFonts w:cs="Times New Roman"/>
          <w:szCs w:val="28"/>
        </w:rPr>
      </w:pPr>
      <w:r w:rsidRPr="00852D10">
        <w:rPr>
          <w:rFonts w:cs="Times New Roman"/>
          <w:szCs w:val="28"/>
        </w:rPr>
        <w:t xml:space="preserve">С учётом </w:t>
      </w:r>
      <w:r>
        <w:rPr>
          <w:rFonts w:cs="Times New Roman"/>
          <w:szCs w:val="28"/>
        </w:rPr>
        <w:t>библеометрического</w:t>
      </w:r>
      <w:r w:rsidRPr="00852D10">
        <w:rPr>
          <w:rFonts w:cs="Times New Roman"/>
          <w:szCs w:val="28"/>
        </w:rPr>
        <w:t xml:space="preserve"> и аналитического характера исследования, основные выводы формулировались на основе ретроспективного изучения указанных материалов, анализа и статистической обработки полученных данных.</w:t>
      </w:r>
    </w:p>
    <w:p w14:paraId="3C2BA0F6" w14:textId="77777777" w:rsidR="00852D10" w:rsidRPr="00852D10" w:rsidRDefault="00852D10" w:rsidP="00852D10">
      <w:pPr>
        <w:spacing w:after="0" w:line="360" w:lineRule="auto"/>
        <w:ind w:firstLine="709"/>
        <w:jc w:val="both"/>
        <w:rPr>
          <w:rFonts w:cs="Times New Roman"/>
          <w:szCs w:val="28"/>
        </w:rPr>
      </w:pPr>
      <w:r w:rsidRPr="00852D10">
        <w:rPr>
          <w:rFonts w:cs="Times New Roman"/>
          <w:szCs w:val="28"/>
        </w:rPr>
        <w:t>Таблица 2.1 – Структура исходных материалов для проведения исследования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625"/>
        <w:gridCol w:w="1502"/>
      </w:tblGrid>
      <w:tr w:rsidR="00852D10" w:rsidRPr="00852D10" w14:paraId="2A039BBB" w14:textId="77777777" w:rsidTr="00486560">
        <w:trPr>
          <w:trHeight w:val="20"/>
        </w:trPr>
        <w:tc>
          <w:tcPr>
            <w:tcW w:w="4177" w:type="pct"/>
            <w:shd w:val="clear" w:color="auto" w:fill="auto"/>
            <w:vAlign w:val="center"/>
          </w:tcPr>
          <w:p w14:paraId="70CAE48A" w14:textId="77777777" w:rsidR="00852D10" w:rsidRPr="00852D10" w:rsidRDefault="00852D10" w:rsidP="00852D10">
            <w:pPr>
              <w:spacing w:after="0" w:line="240" w:lineRule="auto"/>
              <w:jc w:val="center"/>
              <w:rPr>
                <w:rFonts w:eastAsia="MS Mincho" w:cs="Times New Roman"/>
                <w:szCs w:val="28"/>
                <w:lang w:eastAsia="ru-RU"/>
              </w:rPr>
            </w:pPr>
            <w:r w:rsidRPr="00852D10">
              <w:rPr>
                <w:rFonts w:eastAsia="MS Mincho" w:cs="Times New Roman"/>
                <w:szCs w:val="28"/>
                <w:lang w:eastAsia="ru-RU"/>
              </w:rPr>
              <w:t>Материалы исследования</w:t>
            </w:r>
          </w:p>
        </w:tc>
        <w:tc>
          <w:tcPr>
            <w:tcW w:w="823" w:type="pct"/>
            <w:shd w:val="clear" w:color="auto" w:fill="auto"/>
            <w:vAlign w:val="center"/>
          </w:tcPr>
          <w:p w14:paraId="32AE86E8" w14:textId="77777777" w:rsidR="00852D10" w:rsidRPr="00852D10" w:rsidRDefault="00852D10" w:rsidP="00852D10">
            <w:pPr>
              <w:spacing w:after="0" w:line="240" w:lineRule="auto"/>
              <w:jc w:val="center"/>
              <w:rPr>
                <w:rFonts w:eastAsia="MS Mincho" w:cs="Times New Roman"/>
                <w:szCs w:val="28"/>
                <w:lang w:eastAsia="ru-RU"/>
              </w:rPr>
            </w:pPr>
            <w:r w:rsidRPr="00852D10">
              <w:rPr>
                <w:rFonts w:eastAsia="MS Mincho" w:cs="Times New Roman"/>
                <w:szCs w:val="28"/>
                <w:lang w:eastAsia="ru-RU"/>
              </w:rPr>
              <w:t>Количество</w:t>
            </w:r>
          </w:p>
          <w:p w14:paraId="6C7A4706" w14:textId="77777777" w:rsidR="00852D10" w:rsidRPr="00852D10" w:rsidRDefault="00852D10" w:rsidP="00852D10">
            <w:pPr>
              <w:spacing w:after="0" w:line="240" w:lineRule="auto"/>
              <w:jc w:val="center"/>
              <w:rPr>
                <w:rFonts w:eastAsia="MS Mincho" w:cs="Times New Roman"/>
                <w:szCs w:val="28"/>
                <w:lang w:eastAsia="ru-RU"/>
              </w:rPr>
            </w:pPr>
            <w:r w:rsidRPr="00852D10">
              <w:rPr>
                <w:rFonts w:eastAsia="MS Mincho" w:cs="Times New Roman"/>
                <w:szCs w:val="28"/>
                <w:lang w:eastAsia="ru-RU"/>
              </w:rPr>
              <w:t>источников</w:t>
            </w:r>
          </w:p>
        </w:tc>
      </w:tr>
      <w:tr w:rsidR="00852D10" w:rsidRPr="00852D10" w14:paraId="7A008BB1" w14:textId="77777777" w:rsidTr="00486560">
        <w:trPr>
          <w:trHeight w:val="20"/>
        </w:trPr>
        <w:tc>
          <w:tcPr>
            <w:tcW w:w="4177" w:type="pct"/>
            <w:shd w:val="clear" w:color="auto" w:fill="auto"/>
            <w:vAlign w:val="center"/>
          </w:tcPr>
          <w:p w14:paraId="677A13CC" w14:textId="77777777" w:rsidR="00852D10" w:rsidRPr="00852D10" w:rsidRDefault="00C5376E" w:rsidP="00852D10">
            <w:pPr>
              <w:spacing w:after="0" w:line="240" w:lineRule="auto"/>
              <w:jc w:val="both"/>
              <w:rPr>
                <w:rFonts w:eastAsia="MS Mincho" w:cs="Times New Roman"/>
                <w:szCs w:val="28"/>
                <w:lang w:eastAsia="ru-RU"/>
              </w:rPr>
            </w:pPr>
            <w:r>
              <w:rPr>
                <w:rFonts w:eastAsia="MS Mincho" w:cs="Times New Roman"/>
                <w:szCs w:val="28"/>
                <w:lang w:eastAsia="ru-RU"/>
              </w:rPr>
              <w:t>Научные публикации</w:t>
            </w:r>
          </w:p>
        </w:tc>
        <w:tc>
          <w:tcPr>
            <w:tcW w:w="823" w:type="pct"/>
            <w:shd w:val="clear" w:color="auto" w:fill="auto"/>
            <w:vAlign w:val="center"/>
          </w:tcPr>
          <w:p w14:paraId="51566228" w14:textId="2998E6F9" w:rsidR="00852D10" w:rsidRPr="00852D10" w:rsidRDefault="00201315" w:rsidP="00852D10">
            <w:pPr>
              <w:spacing w:after="0" w:line="240" w:lineRule="auto"/>
              <w:jc w:val="center"/>
              <w:rPr>
                <w:rFonts w:eastAsia="MS Mincho" w:cs="Times New Roman"/>
                <w:szCs w:val="28"/>
                <w:lang w:eastAsia="ru-RU"/>
              </w:rPr>
            </w:pPr>
            <w:r>
              <w:rPr>
                <w:rFonts w:eastAsia="MS Mincho" w:cs="Times New Roman"/>
                <w:szCs w:val="28"/>
                <w:lang w:eastAsia="ru-RU"/>
              </w:rPr>
              <w:t>7</w:t>
            </w:r>
          </w:p>
        </w:tc>
      </w:tr>
      <w:tr w:rsidR="00852D10" w:rsidRPr="00852D10" w14:paraId="249893FF" w14:textId="77777777" w:rsidTr="00486560">
        <w:trPr>
          <w:trHeight w:val="20"/>
        </w:trPr>
        <w:tc>
          <w:tcPr>
            <w:tcW w:w="4177" w:type="pct"/>
            <w:shd w:val="clear" w:color="auto" w:fill="auto"/>
            <w:vAlign w:val="center"/>
          </w:tcPr>
          <w:p w14:paraId="01FC0C7A" w14:textId="77777777" w:rsidR="00852D10" w:rsidRPr="00852D10" w:rsidRDefault="00C5376E" w:rsidP="00852D10">
            <w:pPr>
              <w:spacing w:after="0" w:line="240" w:lineRule="auto"/>
              <w:jc w:val="both"/>
              <w:rPr>
                <w:rFonts w:eastAsia="MS Mincho" w:cs="Times New Roman"/>
                <w:szCs w:val="28"/>
                <w:lang w:eastAsia="ru-RU"/>
              </w:rPr>
            </w:pPr>
            <w:r>
              <w:rPr>
                <w:rFonts w:eastAsia="MS Mincho" w:cs="Times New Roman"/>
                <w:szCs w:val="28"/>
                <w:lang w:eastAsia="ru-RU"/>
              </w:rPr>
              <w:t>Интернет-источники</w:t>
            </w:r>
          </w:p>
        </w:tc>
        <w:tc>
          <w:tcPr>
            <w:tcW w:w="823" w:type="pct"/>
            <w:shd w:val="clear" w:color="auto" w:fill="auto"/>
            <w:vAlign w:val="center"/>
          </w:tcPr>
          <w:p w14:paraId="3D774B82" w14:textId="77777777" w:rsidR="00852D10" w:rsidRPr="00852D10" w:rsidRDefault="00C5376E" w:rsidP="00852D10">
            <w:pPr>
              <w:spacing w:after="0" w:line="240" w:lineRule="auto"/>
              <w:jc w:val="center"/>
              <w:rPr>
                <w:rFonts w:eastAsia="MS Mincho" w:cs="Times New Roman"/>
                <w:szCs w:val="28"/>
                <w:lang w:eastAsia="ru-RU"/>
              </w:rPr>
            </w:pPr>
            <w:r>
              <w:rPr>
                <w:rFonts w:eastAsia="MS Mincho" w:cs="Times New Roman"/>
                <w:szCs w:val="28"/>
                <w:lang w:eastAsia="ru-RU"/>
              </w:rPr>
              <w:t>9</w:t>
            </w:r>
          </w:p>
        </w:tc>
      </w:tr>
      <w:tr w:rsidR="00852D10" w:rsidRPr="00852D10" w14:paraId="51FD142A" w14:textId="77777777" w:rsidTr="00486560">
        <w:trPr>
          <w:trHeight w:val="20"/>
        </w:trPr>
        <w:tc>
          <w:tcPr>
            <w:tcW w:w="4177" w:type="pct"/>
            <w:shd w:val="clear" w:color="auto" w:fill="auto"/>
            <w:vAlign w:val="center"/>
          </w:tcPr>
          <w:p w14:paraId="0C7258FC" w14:textId="77777777" w:rsidR="00852D10" w:rsidRPr="00852D10" w:rsidRDefault="00852D10" w:rsidP="00852D10">
            <w:pPr>
              <w:spacing w:after="0" w:line="240" w:lineRule="auto"/>
              <w:jc w:val="both"/>
              <w:rPr>
                <w:rFonts w:eastAsia="MS Mincho" w:cs="Times New Roman"/>
                <w:szCs w:val="28"/>
                <w:lang w:eastAsia="ru-RU"/>
              </w:rPr>
            </w:pPr>
            <w:r w:rsidRPr="00852D10">
              <w:rPr>
                <w:rFonts w:eastAsia="MS Mincho" w:cs="Times New Roman"/>
                <w:szCs w:val="28"/>
                <w:lang w:eastAsia="ru-RU"/>
              </w:rPr>
              <w:t>Литературные источники</w:t>
            </w:r>
          </w:p>
        </w:tc>
        <w:tc>
          <w:tcPr>
            <w:tcW w:w="823" w:type="pct"/>
            <w:shd w:val="clear" w:color="auto" w:fill="auto"/>
            <w:vAlign w:val="center"/>
          </w:tcPr>
          <w:p w14:paraId="19CC69A1" w14:textId="77777777" w:rsidR="00852D10" w:rsidRPr="00852D10" w:rsidRDefault="00C5376E" w:rsidP="00852D10">
            <w:pPr>
              <w:spacing w:after="0" w:line="240" w:lineRule="auto"/>
              <w:jc w:val="center"/>
              <w:rPr>
                <w:rFonts w:eastAsia="MS Mincho" w:cs="Times New Roman"/>
                <w:szCs w:val="28"/>
                <w:lang w:eastAsia="ru-RU"/>
              </w:rPr>
            </w:pPr>
            <w:r>
              <w:rPr>
                <w:rFonts w:eastAsia="MS Mincho" w:cs="Times New Roman"/>
                <w:szCs w:val="28"/>
                <w:lang w:eastAsia="ru-RU"/>
              </w:rPr>
              <w:t>11</w:t>
            </w:r>
          </w:p>
        </w:tc>
      </w:tr>
      <w:tr w:rsidR="00852D10" w:rsidRPr="00852D10" w14:paraId="0769CA08" w14:textId="77777777" w:rsidTr="00486560">
        <w:trPr>
          <w:trHeight w:val="20"/>
        </w:trPr>
        <w:tc>
          <w:tcPr>
            <w:tcW w:w="4177" w:type="pct"/>
            <w:shd w:val="clear" w:color="auto" w:fill="auto"/>
            <w:vAlign w:val="center"/>
          </w:tcPr>
          <w:p w14:paraId="74FB5E74" w14:textId="77777777" w:rsidR="00852D10" w:rsidRPr="00852D10" w:rsidRDefault="00852D10" w:rsidP="00852D10">
            <w:pPr>
              <w:spacing w:after="0" w:line="240" w:lineRule="auto"/>
              <w:jc w:val="both"/>
              <w:rPr>
                <w:rFonts w:eastAsia="MS Mincho" w:cs="Times New Roman"/>
                <w:szCs w:val="28"/>
                <w:lang w:eastAsia="ru-RU"/>
              </w:rPr>
            </w:pPr>
            <w:r w:rsidRPr="00852D10">
              <w:rPr>
                <w:rFonts w:eastAsia="MS Mincho" w:cs="Times New Roman"/>
                <w:szCs w:val="28"/>
                <w:lang w:eastAsia="ru-RU"/>
              </w:rPr>
              <w:t>Нормативные правовые документы</w:t>
            </w:r>
          </w:p>
        </w:tc>
        <w:tc>
          <w:tcPr>
            <w:tcW w:w="823" w:type="pct"/>
            <w:shd w:val="clear" w:color="auto" w:fill="auto"/>
            <w:vAlign w:val="center"/>
          </w:tcPr>
          <w:p w14:paraId="6A63881E" w14:textId="77777777" w:rsidR="00852D10" w:rsidRPr="00852D10" w:rsidRDefault="00C5376E" w:rsidP="00852D10">
            <w:pPr>
              <w:spacing w:after="0" w:line="240" w:lineRule="auto"/>
              <w:jc w:val="center"/>
              <w:rPr>
                <w:rFonts w:eastAsia="MS Mincho" w:cs="Times New Roman"/>
                <w:szCs w:val="28"/>
                <w:highlight w:val="yellow"/>
                <w:lang w:eastAsia="ru-RU"/>
              </w:rPr>
            </w:pPr>
            <w:r>
              <w:rPr>
                <w:rFonts w:eastAsia="MS Mincho" w:cs="Times New Roman"/>
                <w:szCs w:val="28"/>
                <w:lang w:eastAsia="ru-RU"/>
              </w:rPr>
              <w:t>8</w:t>
            </w:r>
          </w:p>
        </w:tc>
      </w:tr>
    </w:tbl>
    <w:p w14:paraId="0078544D" w14:textId="77777777" w:rsidR="00A710DB" w:rsidRDefault="00A710DB" w:rsidP="00C32989">
      <w:pPr>
        <w:spacing w:after="0" w:line="360" w:lineRule="auto"/>
        <w:ind w:firstLine="709"/>
        <w:jc w:val="both"/>
        <w:rPr>
          <w:rFonts w:cs="Times New Roman"/>
          <w:szCs w:val="28"/>
        </w:rPr>
      </w:pPr>
    </w:p>
    <w:p w14:paraId="2346B4B6" w14:textId="77777777" w:rsidR="00A710DB" w:rsidRDefault="00A710DB">
      <w:pPr>
        <w:spacing w:after="200" w:line="276" w:lineRule="auto"/>
        <w:rPr>
          <w:rFonts w:cs="Times New Roman"/>
          <w:szCs w:val="28"/>
        </w:rPr>
      </w:pPr>
      <w:r>
        <w:rPr>
          <w:rFonts w:cs="Times New Roman"/>
          <w:szCs w:val="28"/>
        </w:rPr>
        <w:br w:type="page"/>
      </w:r>
    </w:p>
    <w:p w14:paraId="6A8F806F" w14:textId="77777777" w:rsidR="00852D10" w:rsidRPr="00852D10" w:rsidRDefault="00852D10" w:rsidP="00A710DB">
      <w:pPr>
        <w:pStyle w:val="af"/>
        <w:widowControl w:val="0"/>
        <w:spacing w:line="336" w:lineRule="auto"/>
        <w:ind w:left="0"/>
      </w:pPr>
      <w:r w:rsidRPr="00852D10">
        <w:lastRenderedPageBreak/>
        <w:t>Этапы исследования:</w:t>
      </w:r>
    </w:p>
    <w:p w14:paraId="1E3F1142" w14:textId="2F522FF0" w:rsidR="00852D10" w:rsidRPr="00A710DB" w:rsidRDefault="00852D10" w:rsidP="00A710DB">
      <w:pPr>
        <w:spacing w:after="0" w:line="336" w:lineRule="auto"/>
        <w:ind w:firstLine="709"/>
        <w:jc w:val="both"/>
        <w:rPr>
          <w:rFonts w:cs="Times New Roman"/>
          <w:spacing w:val="-4"/>
          <w:szCs w:val="28"/>
        </w:rPr>
      </w:pPr>
      <w:r w:rsidRPr="00A710DB">
        <w:rPr>
          <w:rFonts w:cs="Times New Roman"/>
          <w:i/>
          <w:spacing w:val="-4"/>
          <w:szCs w:val="28"/>
        </w:rPr>
        <w:t>Первый этап.</w:t>
      </w:r>
      <w:r w:rsidRPr="00A710DB">
        <w:rPr>
          <w:rFonts w:cs="Times New Roman"/>
          <w:b/>
          <w:spacing w:val="-4"/>
          <w:szCs w:val="28"/>
        </w:rPr>
        <w:t xml:space="preserve"> </w:t>
      </w:r>
      <w:r w:rsidRPr="00A710DB">
        <w:rPr>
          <w:rFonts w:cs="Times New Roman"/>
          <w:spacing w:val="-4"/>
          <w:szCs w:val="28"/>
        </w:rPr>
        <w:t xml:space="preserve">На рис. </w:t>
      </w:r>
      <w:r w:rsidR="00480D3A">
        <w:rPr>
          <w:rFonts w:cs="Times New Roman"/>
          <w:spacing w:val="-4"/>
          <w:szCs w:val="28"/>
        </w:rPr>
        <w:t>2.</w:t>
      </w:r>
      <w:r w:rsidRPr="00A710DB">
        <w:rPr>
          <w:rFonts w:cs="Times New Roman"/>
          <w:spacing w:val="-4"/>
          <w:szCs w:val="28"/>
        </w:rPr>
        <w:t>1 представлен алгоритм поиска статей и создания подборки публикаций для наукометрического анализа в НЭБ. С главной страницы электронного ресурса НЭБ через опцию</w:t>
      </w:r>
      <w:r w:rsidR="00C5376E">
        <w:rPr>
          <w:rFonts w:cs="Times New Roman"/>
          <w:spacing w:val="-4"/>
          <w:szCs w:val="28"/>
        </w:rPr>
        <w:t xml:space="preserve"> «Расширенный поиск» (см. рис. 2.1</w:t>
      </w:r>
      <w:r w:rsidRPr="00A710DB">
        <w:rPr>
          <w:rFonts w:cs="Times New Roman"/>
          <w:spacing w:val="-4"/>
          <w:szCs w:val="28"/>
        </w:rPr>
        <w:t xml:space="preserve">, п. 1) переходили на страницу поисковых режимов. Публикации здесь можно искать по поисковым словам (поиск будет проводиться по названиям статей, ключевым словам, рефератам), видам изданий (статьи в журналах, книгах и др.), тематике (см. рис. </w:t>
      </w:r>
      <w:r w:rsidR="00480D3A">
        <w:rPr>
          <w:rFonts w:cs="Times New Roman"/>
          <w:spacing w:val="-4"/>
          <w:szCs w:val="28"/>
        </w:rPr>
        <w:t>2.</w:t>
      </w:r>
      <w:r w:rsidRPr="00A710DB">
        <w:rPr>
          <w:rFonts w:cs="Times New Roman"/>
          <w:spacing w:val="-4"/>
          <w:szCs w:val="28"/>
        </w:rPr>
        <w:t xml:space="preserve">1, п. 2), например, во всплывающей ячейке тематического рубрикатора – Государственного рубрикатора научной и научно-технической информации (ГРНТИ) – следует активировать номер кода, и в автоматизированном режиме в поисковый режим добавлялась определенная рубрика или подрубрика отрасли знания, авторы, включенные в РИНЦ, журналы, издатели которых представляют в РИНЦ цитатные БД статей, и т.д. Если пользователем создана подборка публикаций, то поиск в ней можно провести в опции «Искать в подборке публикаций». В связи с тем, что предметом исследования являлись только журнальные публикации, активировали режимы поиска статей (в названии, в аннотации, ключевых словах, статьи в журналах) (см. рис. </w:t>
      </w:r>
      <w:r w:rsidR="00480D3A">
        <w:rPr>
          <w:rFonts w:cs="Times New Roman"/>
          <w:spacing w:val="-4"/>
          <w:szCs w:val="28"/>
        </w:rPr>
        <w:t>2.</w:t>
      </w:r>
      <w:r w:rsidRPr="00A710DB">
        <w:rPr>
          <w:rFonts w:cs="Times New Roman"/>
          <w:spacing w:val="-4"/>
          <w:szCs w:val="28"/>
        </w:rPr>
        <w:t xml:space="preserve">1, п. 3). При проведении информационного поиска обязательно следует установить хронологические границы. В основном в РИНЦ индексируются журнальные статьи с 2005 г., поэтому для поиска взят период 2005–2015 гг. (см. рис. </w:t>
      </w:r>
      <w:r w:rsidR="00480D3A">
        <w:rPr>
          <w:rFonts w:cs="Times New Roman"/>
          <w:spacing w:val="-4"/>
          <w:szCs w:val="28"/>
        </w:rPr>
        <w:t>2.</w:t>
      </w:r>
      <w:r w:rsidRPr="00A710DB">
        <w:rPr>
          <w:rFonts w:cs="Times New Roman"/>
          <w:spacing w:val="-4"/>
          <w:szCs w:val="28"/>
        </w:rPr>
        <w:t>1, п. 4). Сортировку публикаций можно проводить при помощи выпадающего списка: по релевантности (значимости), дате выпуска, названию журнала, названию статьи, количеству цитиро</w:t>
      </w:r>
      <w:r w:rsidR="00C5376E">
        <w:rPr>
          <w:rFonts w:cs="Times New Roman"/>
          <w:spacing w:val="-4"/>
          <w:szCs w:val="28"/>
        </w:rPr>
        <w:t>ваний и т. д. (см. рис. 2.1</w:t>
      </w:r>
      <w:r w:rsidRPr="00A710DB">
        <w:rPr>
          <w:rFonts w:cs="Times New Roman"/>
          <w:spacing w:val="-4"/>
          <w:szCs w:val="28"/>
        </w:rPr>
        <w:t>, п. 5). В перечне выпадающего списка рубрик ГРНТИ активировали поиск в тематическом рубрикаторе по запросу “Стоматология” и выбрали код 76.29.55 “Стоматология и челюст</w:t>
      </w:r>
      <w:r w:rsidR="00C5376E">
        <w:rPr>
          <w:rFonts w:cs="Times New Roman"/>
          <w:spacing w:val="-4"/>
          <w:szCs w:val="28"/>
        </w:rPr>
        <w:t>но-лицевая хирургия” (см. рис. 2.1</w:t>
      </w:r>
      <w:r w:rsidRPr="00A710DB">
        <w:rPr>
          <w:rFonts w:cs="Times New Roman"/>
          <w:spacing w:val="-4"/>
          <w:szCs w:val="28"/>
        </w:rPr>
        <w:t xml:space="preserve">, п. 6). При помощи составленного поискового режима были найдены 27825 публикаций (см. рис. </w:t>
      </w:r>
      <w:r w:rsidR="00C5376E">
        <w:rPr>
          <w:rFonts w:cs="Times New Roman"/>
          <w:spacing w:val="-4"/>
          <w:szCs w:val="28"/>
        </w:rPr>
        <w:t>2.</w:t>
      </w:r>
      <w:r w:rsidRPr="00A710DB">
        <w:rPr>
          <w:rFonts w:cs="Times New Roman"/>
          <w:spacing w:val="-4"/>
          <w:szCs w:val="28"/>
        </w:rPr>
        <w:t>1, п. 7). Опция «Добавить все страницы с результатами поиска в указанную выше подборку» позволяет переместить найденный массив статей во вновь создаваемую подборку «Новая подборка»</w:t>
      </w:r>
      <w:r w:rsidR="00486560">
        <w:rPr>
          <w:rFonts w:cs="Times New Roman"/>
          <w:spacing w:val="-4"/>
          <w:szCs w:val="28"/>
        </w:rPr>
        <w:t xml:space="preserve"> или в уже сформированную (см. рис.</w:t>
      </w:r>
      <w:r w:rsidRPr="00A710DB">
        <w:rPr>
          <w:rFonts w:cs="Times New Roman"/>
          <w:spacing w:val="-4"/>
          <w:szCs w:val="28"/>
        </w:rPr>
        <w:t xml:space="preserve"> </w:t>
      </w:r>
      <w:r w:rsidR="00C5376E">
        <w:rPr>
          <w:rFonts w:cs="Times New Roman"/>
          <w:spacing w:val="-4"/>
          <w:szCs w:val="28"/>
        </w:rPr>
        <w:t>2.</w:t>
      </w:r>
      <w:r w:rsidRPr="00A710DB">
        <w:rPr>
          <w:rFonts w:cs="Times New Roman"/>
          <w:spacing w:val="-4"/>
          <w:szCs w:val="28"/>
        </w:rPr>
        <w:t>1, п. 9).</w:t>
      </w:r>
    </w:p>
    <w:p w14:paraId="7485D48F" w14:textId="77777777" w:rsidR="00F85B2B" w:rsidRDefault="00852D10" w:rsidP="00A710DB">
      <w:pPr>
        <w:spacing w:after="0" w:line="348" w:lineRule="auto"/>
        <w:ind w:firstLine="709"/>
        <w:jc w:val="both"/>
        <w:rPr>
          <w:rFonts w:cs="Times New Roman"/>
          <w:color w:val="000000" w:themeColor="text1"/>
          <w:szCs w:val="28"/>
        </w:rPr>
      </w:pPr>
      <w:r w:rsidRPr="00763096">
        <w:rPr>
          <w:rFonts w:cs="Times New Roman"/>
          <w:color w:val="000000" w:themeColor="text1"/>
          <w:szCs w:val="28"/>
        </w:rPr>
        <w:lastRenderedPageBreak/>
        <w:t>Для удобства обработки массива, подборка была поделена по годам выпуска статей. Опциями по 100 документов просматривали подборку каждого года и удаляли так называемый поисковый шум – отмечали публикации, которые были включены случайно. Так же были удалены из подборки зарубежные статьи, основную массу которых составляли Украинские, Белорусские, и других стран СНГ, а так же статьи на английском языке.</w:t>
      </w:r>
    </w:p>
    <w:p w14:paraId="4D386C02" w14:textId="77777777" w:rsidR="00F85B2B" w:rsidRDefault="00852D10" w:rsidP="00A710DB">
      <w:pPr>
        <w:spacing w:after="0" w:line="348" w:lineRule="auto"/>
        <w:ind w:firstLine="709"/>
        <w:jc w:val="both"/>
        <w:rPr>
          <w:rFonts w:cs="Times New Roman"/>
          <w:color w:val="000000" w:themeColor="text1"/>
          <w:szCs w:val="28"/>
        </w:rPr>
      </w:pPr>
      <w:r w:rsidRPr="00763096">
        <w:rPr>
          <w:rFonts w:cs="Times New Roman"/>
          <w:color w:val="000000" w:themeColor="text1"/>
          <w:szCs w:val="28"/>
        </w:rPr>
        <w:t>Основу поискового шума составили: дублирующиеся статьи</w:t>
      </w:r>
      <w:r>
        <w:rPr>
          <w:rFonts w:cs="Times New Roman"/>
          <w:color w:val="000000" w:themeColor="text1"/>
          <w:szCs w:val="28"/>
        </w:rPr>
        <w:t xml:space="preserve"> </w:t>
      </w:r>
      <w:r w:rsidRPr="00763096">
        <w:rPr>
          <w:rFonts w:cs="Times New Roman"/>
          <w:color w:val="000000" w:themeColor="text1"/>
          <w:szCs w:val="28"/>
        </w:rPr>
        <w:t xml:space="preserve">(при публикации одной и той же статьи в различных журналах в подборке оставлялся вариант в единичном экземпляре), рекламные предложения, </w:t>
      </w:r>
      <w:r w:rsidR="00F85B2B" w:rsidRPr="00F85B2B">
        <w:rPr>
          <w:rFonts w:cs="Times New Roman"/>
          <w:noProof/>
          <w:color w:val="000000" w:themeColor="text1"/>
          <w:szCs w:val="28"/>
          <w:lang w:eastAsia="ru-RU"/>
        </w:rPr>
        <w:drawing>
          <wp:inline distT="0" distB="0" distL="0" distR="0" wp14:anchorId="0B9A8F50" wp14:editId="4378A543">
            <wp:extent cx="5760085" cy="5191137"/>
            <wp:effectExtent l="19050" t="0" r="0" b="0"/>
            <wp:docPr id="7" name="Изображение 1" descr="8cKHQt3rk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cKHQt3rkO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772" cy="5190978"/>
                    </a:xfrm>
                    <a:prstGeom prst="rect">
                      <a:avLst/>
                    </a:prstGeom>
                    <a:noFill/>
                    <a:ln>
                      <a:noFill/>
                    </a:ln>
                  </pic:spPr>
                </pic:pic>
              </a:graphicData>
            </a:graphic>
          </wp:inline>
        </w:drawing>
      </w:r>
    </w:p>
    <w:p w14:paraId="08945E86" w14:textId="77777777" w:rsidR="00CD2909" w:rsidRPr="00CD2909" w:rsidRDefault="00CD2909" w:rsidP="00CD2909">
      <w:pPr>
        <w:spacing w:after="0" w:line="360" w:lineRule="auto"/>
        <w:jc w:val="center"/>
        <w:rPr>
          <w:rFonts w:eastAsia="Times New Roman" w:cs="Times New Roman"/>
          <w:szCs w:val="28"/>
          <w:lang w:eastAsia="ar-SA"/>
        </w:rPr>
      </w:pPr>
      <w:r w:rsidRPr="00CD2909">
        <w:rPr>
          <w:rFonts w:eastAsia="Times New Roman" w:cs="Times New Roman"/>
          <w:szCs w:val="28"/>
          <w:lang w:eastAsia="ar-SA"/>
        </w:rPr>
        <w:t xml:space="preserve">Рисунок </w:t>
      </w:r>
      <w:r>
        <w:rPr>
          <w:rFonts w:eastAsia="Times New Roman" w:cs="Times New Roman"/>
          <w:szCs w:val="28"/>
          <w:lang w:eastAsia="ar-SA"/>
        </w:rPr>
        <w:t>2</w:t>
      </w:r>
      <w:r w:rsidRPr="00CD2909">
        <w:rPr>
          <w:rFonts w:eastAsia="Times New Roman" w:cs="Times New Roman"/>
          <w:szCs w:val="28"/>
          <w:lang w:eastAsia="ar-SA"/>
        </w:rPr>
        <w:t>.</w:t>
      </w:r>
      <w:r>
        <w:rPr>
          <w:rFonts w:eastAsia="Times New Roman" w:cs="Times New Roman"/>
          <w:szCs w:val="28"/>
          <w:lang w:eastAsia="ar-SA"/>
        </w:rPr>
        <w:t>1</w:t>
      </w:r>
      <w:r w:rsidRPr="00CD2909">
        <w:rPr>
          <w:rFonts w:eastAsia="Times New Roman" w:cs="Times New Roman"/>
          <w:szCs w:val="28"/>
          <w:lang w:eastAsia="ar-SA"/>
        </w:rPr>
        <w:t xml:space="preserve"> – </w:t>
      </w:r>
      <w:r w:rsidRPr="00763096">
        <w:rPr>
          <w:rFonts w:cs="Times New Roman"/>
          <w:color w:val="000000" w:themeColor="text1"/>
          <w:szCs w:val="28"/>
        </w:rPr>
        <w:t>Алгоритм поиска статей и создания подборки публикаций в Научной электронной библиотеке</w:t>
      </w:r>
    </w:p>
    <w:p w14:paraId="3EFAED55" w14:textId="77777777" w:rsidR="00CD2909" w:rsidRDefault="00CD2909" w:rsidP="00F85B2B">
      <w:pPr>
        <w:spacing w:after="0" w:line="360" w:lineRule="auto"/>
        <w:jc w:val="both"/>
        <w:rPr>
          <w:rFonts w:cs="Times New Roman"/>
          <w:color w:val="000000" w:themeColor="text1"/>
          <w:szCs w:val="28"/>
        </w:rPr>
      </w:pPr>
    </w:p>
    <w:p w14:paraId="3B6FA7A0" w14:textId="77777777" w:rsidR="00852D10" w:rsidRDefault="00852D10" w:rsidP="00F85B2B">
      <w:pPr>
        <w:spacing w:after="0" w:line="360" w:lineRule="auto"/>
        <w:jc w:val="both"/>
        <w:rPr>
          <w:rFonts w:cs="Times New Roman"/>
          <w:color w:val="000000" w:themeColor="text1"/>
          <w:szCs w:val="28"/>
        </w:rPr>
      </w:pPr>
      <w:r w:rsidRPr="00763096">
        <w:rPr>
          <w:rFonts w:cs="Times New Roman"/>
          <w:color w:val="000000" w:themeColor="text1"/>
          <w:szCs w:val="28"/>
        </w:rPr>
        <w:lastRenderedPageBreak/>
        <w:t>приглашения на конференции и семинары, некрологи, а так же масса статей по кардиологии, онкологии, биохимии, пульмонологии, неврологии и прочих медицинских направлений, не имеющих связей со стоматологией в своем материале. Хочется отметить, что в 2006</w:t>
      </w:r>
      <w:r w:rsidR="00F85B2B">
        <w:rPr>
          <w:rFonts w:cs="Times New Roman"/>
          <w:color w:val="000000" w:themeColor="text1"/>
          <w:szCs w:val="28"/>
        </w:rPr>
        <w:t>–</w:t>
      </w:r>
      <w:r w:rsidRPr="00763096">
        <w:rPr>
          <w:rFonts w:cs="Times New Roman"/>
          <w:color w:val="000000" w:themeColor="text1"/>
          <w:szCs w:val="28"/>
        </w:rPr>
        <w:t>2010</w:t>
      </w:r>
      <w:r w:rsidR="00F85B2B">
        <w:rPr>
          <w:rFonts w:cs="Times New Roman"/>
          <w:color w:val="000000" w:themeColor="text1"/>
          <w:szCs w:val="28"/>
        </w:rPr>
        <w:t xml:space="preserve"> </w:t>
      </w:r>
      <w:r w:rsidRPr="00763096">
        <w:rPr>
          <w:rFonts w:cs="Times New Roman"/>
          <w:color w:val="000000" w:themeColor="text1"/>
          <w:szCs w:val="28"/>
        </w:rPr>
        <w:t>гг</w:t>
      </w:r>
      <w:r w:rsidR="00F85B2B">
        <w:rPr>
          <w:rFonts w:cs="Times New Roman"/>
          <w:color w:val="000000" w:themeColor="text1"/>
          <w:szCs w:val="28"/>
        </w:rPr>
        <w:t>.</w:t>
      </w:r>
      <w:r w:rsidRPr="00763096">
        <w:rPr>
          <w:rFonts w:cs="Times New Roman"/>
          <w:color w:val="000000" w:themeColor="text1"/>
          <w:szCs w:val="28"/>
        </w:rPr>
        <w:t>, в журналах по хирургии примерно 50</w:t>
      </w:r>
      <w:r w:rsidR="00F85B2B">
        <w:rPr>
          <w:rFonts w:cs="Times New Roman"/>
          <w:color w:val="000000" w:themeColor="text1"/>
          <w:szCs w:val="28"/>
        </w:rPr>
        <w:t>–</w:t>
      </w:r>
      <w:r w:rsidRPr="00763096">
        <w:rPr>
          <w:rFonts w:cs="Times New Roman"/>
          <w:color w:val="000000" w:themeColor="text1"/>
          <w:szCs w:val="28"/>
        </w:rPr>
        <w:t>90%</w:t>
      </w:r>
      <w:r w:rsidR="00F85B2B">
        <w:rPr>
          <w:rFonts w:cs="Times New Roman"/>
          <w:color w:val="000000" w:themeColor="text1"/>
          <w:szCs w:val="28"/>
        </w:rPr>
        <w:t xml:space="preserve"> </w:t>
      </w:r>
      <w:r w:rsidR="00CD2909">
        <w:rPr>
          <w:rFonts w:cs="Times New Roman"/>
          <w:color w:val="000000" w:themeColor="text1"/>
          <w:szCs w:val="28"/>
        </w:rPr>
        <w:t xml:space="preserve">(с каждым годом шло на спад) </w:t>
      </w:r>
      <w:r w:rsidRPr="00763096">
        <w:rPr>
          <w:rFonts w:cs="Times New Roman"/>
          <w:color w:val="000000" w:themeColor="text1"/>
          <w:szCs w:val="28"/>
        </w:rPr>
        <w:t xml:space="preserve">статей было </w:t>
      </w:r>
      <w:r w:rsidR="00CD2909">
        <w:rPr>
          <w:rFonts w:cs="Times New Roman"/>
          <w:color w:val="000000" w:themeColor="text1"/>
          <w:szCs w:val="28"/>
        </w:rPr>
        <w:t xml:space="preserve">с </w:t>
      </w:r>
      <w:r w:rsidRPr="00763096">
        <w:rPr>
          <w:rFonts w:cs="Times New Roman"/>
          <w:color w:val="000000" w:themeColor="text1"/>
          <w:szCs w:val="28"/>
        </w:rPr>
        <w:t>информационным шумом</w:t>
      </w:r>
      <w:r w:rsidR="00CD2909">
        <w:rPr>
          <w:rFonts w:cs="Times New Roman"/>
          <w:color w:val="000000" w:themeColor="text1"/>
          <w:szCs w:val="28"/>
        </w:rPr>
        <w:t xml:space="preserve"> (ИШ)</w:t>
      </w:r>
      <w:r w:rsidRPr="00763096">
        <w:rPr>
          <w:rFonts w:cs="Times New Roman"/>
          <w:color w:val="000000" w:themeColor="text1"/>
          <w:szCs w:val="28"/>
        </w:rPr>
        <w:t>, это связано с включением в</w:t>
      </w:r>
      <w:r w:rsidR="00F85B2B">
        <w:rPr>
          <w:rFonts w:cs="Times New Roman"/>
          <w:color w:val="000000" w:themeColor="text1"/>
          <w:szCs w:val="28"/>
        </w:rPr>
        <w:t xml:space="preserve"> изначальную подборку журналов «</w:t>
      </w:r>
      <w:r w:rsidRPr="00763096">
        <w:rPr>
          <w:rFonts w:cs="Times New Roman"/>
          <w:color w:val="000000" w:themeColor="text1"/>
          <w:szCs w:val="28"/>
        </w:rPr>
        <w:t>Анналы пластической, реконструктивной и эстетической</w:t>
      </w:r>
      <w:r w:rsidR="00F85B2B">
        <w:rPr>
          <w:rFonts w:cs="Times New Roman"/>
          <w:color w:val="000000" w:themeColor="text1"/>
          <w:szCs w:val="28"/>
        </w:rPr>
        <w:t xml:space="preserve"> хирургии»</w:t>
      </w:r>
      <w:r w:rsidRPr="00763096">
        <w:rPr>
          <w:rFonts w:cs="Times New Roman"/>
          <w:color w:val="000000" w:themeColor="text1"/>
          <w:szCs w:val="28"/>
        </w:rPr>
        <w:t xml:space="preserve"> и </w:t>
      </w:r>
      <w:r w:rsidR="00F85B2B">
        <w:rPr>
          <w:rFonts w:cs="Times New Roman"/>
          <w:color w:val="000000" w:themeColor="text1"/>
          <w:szCs w:val="28"/>
        </w:rPr>
        <w:t>«</w:t>
      </w:r>
      <w:r w:rsidRPr="00763096">
        <w:rPr>
          <w:rFonts w:cs="Times New Roman"/>
          <w:color w:val="000000" w:themeColor="text1"/>
          <w:szCs w:val="28"/>
        </w:rPr>
        <w:t>Вопросы реконструктивной и пластической хирургии</w:t>
      </w:r>
      <w:r w:rsidR="00F85B2B">
        <w:rPr>
          <w:rFonts w:cs="Times New Roman"/>
          <w:color w:val="000000" w:themeColor="text1"/>
          <w:szCs w:val="28"/>
        </w:rPr>
        <w:t>»</w:t>
      </w:r>
      <w:r w:rsidRPr="00763096">
        <w:rPr>
          <w:rFonts w:cs="Times New Roman"/>
          <w:color w:val="000000" w:themeColor="text1"/>
          <w:szCs w:val="28"/>
        </w:rPr>
        <w:t>, в которых статьи не имели отношения к челюстно-лицевой области. Кстати, с этим и связан резкий скачок количества статей в 2006 г., в котором были включены эти журналы. Далее, постепенно их присутствие в подборке снижалось. В итоге, поисковой шум составил 20,2%</w:t>
      </w:r>
      <w:r w:rsidR="00480D3A">
        <w:rPr>
          <w:rFonts w:cs="Times New Roman"/>
          <w:color w:val="000000" w:themeColor="text1"/>
          <w:szCs w:val="28"/>
        </w:rPr>
        <w:t xml:space="preserve"> </w:t>
      </w:r>
      <w:r w:rsidRPr="00763096">
        <w:rPr>
          <w:rFonts w:cs="Times New Roman"/>
          <w:color w:val="000000" w:themeColor="text1"/>
          <w:szCs w:val="28"/>
        </w:rPr>
        <w:t>и доля иностранных статей – 14,7%. Ознак</w:t>
      </w:r>
      <w:r w:rsidR="00F85B2B">
        <w:rPr>
          <w:rFonts w:cs="Times New Roman"/>
          <w:color w:val="000000" w:themeColor="text1"/>
          <w:szCs w:val="28"/>
        </w:rPr>
        <w:t>омиться с результатами можно в т</w:t>
      </w:r>
      <w:r w:rsidRPr="00763096">
        <w:rPr>
          <w:rFonts w:cs="Times New Roman"/>
          <w:color w:val="000000" w:themeColor="text1"/>
          <w:szCs w:val="28"/>
        </w:rPr>
        <w:t>аб</w:t>
      </w:r>
      <w:r w:rsidR="00CD2909">
        <w:rPr>
          <w:rFonts w:cs="Times New Roman"/>
          <w:color w:val="000000" w:themeColor="text1"/>
          <w:szCs w:val="28"/>
        </w:rPr>
        <w:t>лице 2.2</w:t>
      </w:r>
      <w:r w:rsidRPr="00763096">
        <w:rPr>
          <w:rFonts w:cs="Times New Roman"/>
          <w:color w:val="000000" w:themeColor="text1"/>
          <w:szCs w:val="28"/>
        </w:rPr>
        <w:t>.</w:t>
      </w:r>
    </w:p>
    <w:p w14:paraId="457E857C" w14:textId="77777777" w:rsidR="00CD2909" w:rsidRPr="00852D10" w:rsidRDefault="00CD2909" w:rsidP="00CD2909">
      <w:pPr>
        <w:spacing w:after="0" w:line="360" w:lineRule="auto"/>
        <w:ind w:firstLine="709"/>
        <w:jc w:val="both"/>
        <w:rPr>
          <w:rFonts w:cs="Times New Roman"/>
          <w:szCs w:val="28"/>
        </w:rPr>
      </w:pPr>
      <w:r w:rsidRPr="00852D10">
        <w:rPr>
          <w:rFonts w:cs="Times New Roman"/>
          <w:szCs w:val="28"/>
        </w:rPr>
        <w:t>Таблица 2.</w:t>
      </w:r>
      <w:r>
        <w:rPr>
          <w:rFonts w:cs="Times New Roman"/>
          <w:szCs w:val="28"/>
        </w:rPr>
        <w:t>2</w:t>
      </w:r>
      <w:r w:rsidRPr="00852D10">
        <w:rPr>
          <w:rFonts w:cs="Times New Roman"/>
          <w:szCs w:val="28"/>
        </w:rPr>
        <w:t xml:space="preserve"> – </w:t>
      </w:r>
      <w:r w:rsidRPr="00763096">
        <w:rPr>
          <w:rFonts w:cs="Times New Roman"/>
          <w:color w:val="000000" w:themeColor="text1"/>
          <w:szCs w:val="28"/>
        </w:rPr>
        <w:t>Результаты обработки первоначальной подборки на предмет иностранных статей и информационного шума</w:t>
      </w:r>
      <w:r>
        <w:rPr>
          <w:rFonts w:cs="Times New Roman"/>
          <w:szCs w:val="28"/>
        </w:rPr>
        <w:t>.</w:t>
      </w:r>
    </w:p>
    <w:tbl>
      <w:tblPr>
        <w:tblStyle w:val="a7"/>
        <w:tblW w:w="5000" w:type="pct"/>
        <w:tblLayout w:type="fixed"/>
        <w:tblCellMar>
          <w:left w:w="28" w:type="dxa"/>
          <w:right w:w="28" w:type="dxa"/>
        </w:tblCellMar>
        <w:tblLook w:val="04A0" w:firstRow="1" w:lastRow="0" w:firstColumn="1" w:lastColumn="0" w:noHBand="0" w:noVBand="1"/>
      </w:tblPr>
      <w:tblGrid>
        <w:gridCol w:w="737"/>
        <w:gridCol w:w="1194"/>
        <w:gridCol w:w="2534"/>
        <w:gridCol w:w="2818"/>
        <w:gridCol w:w="1081"/>
        <w:gridCol w:w="763"/>
      </w:tblGrid>
      <w:tr w:rsidR="00CD2909" w:rsidRPr="00CD2909" w14:paraId="235294FB" w14:textId="77777777" w:rsidTr="00CD2909">
        <w:trPr>
          <w:trHeight w:val="320"/>
        </w:trPr>
        <w:tc>
          <w:tcPr>
            <w:tcW w:w="404" w:type="pct"/>
            <w:noWrap/>
            <w:vAlign w:val="center"/>
            <w:hideMark/>
          </w:tcPr>
          <w:p w14:paraId="21D3B027"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Год</w:t>
            </w:r>
          </w:p>
        </w:tc>
        <w:tc>
          <w:tcPr>
            <w:tcW w:w="654" w:type="pct"/>
            <w:noWrap/>
            <w:vAlign w:val="center"/>
            <w:hideMark/>
          </w:tcPr>
          <w:p w14:paraId="5119944B"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Статей (всего)</w:t>
            </w:r>
          </w:p>
        </w:tc>
        <w:tc>
          <w:tcPr>
            <w:tcW w:w="1388" w:type="pct"/>
            <w:noWrap/>
            <w:vAlign w:val="center"/>
            <w:hideMark/>
          </w:tcPr>
          <w:p w14:paraId="5D5AF010" w14:textId="77777777" w:rsidR="00CD2909" w:rsidRPr="00CD2909" w:rsidRDefault="00CD2909" w:rsidP="00CD2909">
            <w:pPr>
              <w:spacing w:after="0" w:line="240" w:lineRule="auto"/>
              <w:jc w:val="center"/>
              <w:rPr>
                <w:rFonts w:cs="Times New Roman"/>
                <w:color w:val="000000" w:themeColor="text1"/>
                <w:sz w:val="24"/>
                <w:szCs w:val="24"/>
              </w:rPr>
            </w:pPr>
            <w:r>
              <w:rPr>
                <w:rFonts w:cs="Times New Roman"/>
                <w:color w:val="000000" w:themeColor="text1"/>
                <w:sz w:val="24"/>
                <w:szCs w:val="24"/>
              </w:rPr>
              <w:t>Иностранные</w:t>
            </w:r>
            <w:r w:rsidRPr="00CD2909">
              <w:rPr>
                <w:rFonts w:cs="Times New Roman"/>
                <w:color w:val="000000" w:themeColor="text1"/>
                <w:sz w:val="24"/>
                <w:szCs w:val="24"/>
              </w:rPr>
              <w:t xml:space="preserve"> стат</w:t>
            </w:r>
            <w:r>
              <w:rPr>
                <w:rFonts w:cs="Times New Roman"/>
                <w:color w:val="000000" w:themeColor="text1"/>
                <w:sz w:val="24"/>
                <w:szCs w:val="24"/>
              </w:rPr>
              <w:t>ьи, (абс.)</w:t>
            </w:r>
          </w:p>
        </w:tc>
        <w:tc>
          <w:tcPr>
            <w:tcW w:w="1544" w:type="pct"/>
            <w:noWrap/>
            <w:vAlign w:val="center"/>
            <w:hideMark/>
          </w:tcPr>
          <w:p w14:paraId="04B88875" w14:textId="77777777" w:rsidR="00CD2909" w:rsidRPr="00CD2909" w:rsidRDefault="00CD2909" w:rsidP="00CD2909">
            <w:pPr>
              <w:spacing w:after="0" w:line="240" w:lineRule="auto"/>
              <w:jc w:val="center"/>
              <w:rPr>
                <w:rFonts w:cs="Times New Roman"/>
                <w:color w:val="000000" w:themeColor="text1"/>
                <w:sz w:val="24"/>
                <w:szCs w:val="24"/>
                <w:lang w:val="en-US"/>
              </w:rPr>
            </w:pPr>
            <w:r>
              <w:rPr>
                <w:rFonts w:cs="Times New Roman"/>
                <w:color w:val="000000" w:themeColor="text1"/>
                <w:sz w:val="24"/>
                <w:szCs w:val="24"/>
              </w:rPr>
              <w:t>Иностранные</w:t>
            </w:r>
            <w:r w:rsidRPr="00CD2909">
              <w:rPr>
                <w:rFonts w:cs="Times New Roman"/>
                <w:color w:val="000000" w:themeColor="text1"/>
                <w:sz w:val="24"/>
                <w:szCs w:val="24"/>
              </w:rPr>
              <w:t xml:space="preserve"> стат</w:t>
            </w:r>
            <w:r>
              <w:rPr>
                <w:rFonts w:cs="Times New Roman"/>
                <w:color w:val="000000" w:themeColor="text1"/>
                <w:sz w:val="24"/>
                <w:szCs w:val="24"/>
              </w:rPr>
              <w:t xml:space="preserve">ьи, (абс.), </w:t>
            </w:r>
            <w:r w:rsidRPr="00CD2909">
              <w:rPr>
                <w:rFonts w:cs="Times New Roman"/>
                <w:color w:val="000000" w:themeColor="text1"/>
                <w:sz w:val="24"/>
                <w:szCs w:val="24"/>
                <w:lang w:val="en-US"/>
              </w:rPr>
              <w:t>%</w:t>
            </w:r>
          </w:p>
        </w:tc>
        <w:tc>
          <w:tcPr>
            <w:tcW w:w="592" w:type="pct"/>
            <w:noWrap/>
            <w:vAlign w:val="center"/>
            <w:hideMark/>
          </w:tcPr>
          <w:p w14:paraId="3657A089" w14:textId="77777777" w:rsidR="00CD2909" w:rsidRPr="00CD2909" w:rsidRDefault="00CD2909" w:rsidP="00CD2909">
            <w:pPr>
              <w:spacing w:after="0" w:line="240" w:lineRule="auto"/>
              <w:jc w:val="center"/>
              <w:rPr>
                <w:rFonts w:cs="Times New Roman"/>
                <w:color w:val="000000" w:themeColor="text1"/>
                <w:sz w:val="24"/>
                <w:szCs w:val="24"/>
              </w:rPr>
            </w:pPr>
            <w:r>
              <w:rPr>
                <w:rFonts w:cs="Times New Roman"/>
                <w:color w:val="000000" w:themeColor="text1"/>
                <w:sz w:val="24"/>
                <w:szCs w:val="24"/>
              </w:rPr>
              <w:t>ИШ., (абс.)</w:t>
            </w:r>
          </w:p>
        </w:tc>
        <w:tc>
          <w:tcPr>
            <w:tcW w:w="419" w:type="pct"/>
            <w:noWrap/>
            <w:vAlign w:val="center"/>
            <w:hideMark/>
          </w:tcPr>
          <w:p w14:paraId="5AB66BCE" w14:textId="77777777" w:rsidR="00CD2909" w:rsidRPr="00CD2909" w:rsidRDefault="00CD2909" w:rsidP="00CD2909">
            <w:pPr>
              <w:spacing w:after="0" w:line="240" w:lineRule="auto"/>
              <w:jc w:val="center"/>
              <w:rPr>
                <w:rFonts w:cs="Times New Roman"/>
                <w:color w:val="000000" w:themeColor="text1"/>
                <w:sz w:val="24"/>
                <w:szCs w:val="24"/>
                <w:lang w:val="en-US"/>
              </w:rPr>
            </w:pPr>
            <w:r>
              <w:rPr>
                <w:rFonts w:cs="Times New Roman"/>
                <w:color w:val="000000" w:themeColor="text1"/>
                <w:sz w:val="24"/>
                <w:szCs w:val="24"/>
              </w:rPr>
              <w:t xml:space="preserve">ИШ., </w:t>
            </w:r>
            <w:r w:rsidRPr="00CD2909">
              <w:rPr>
                <w:rFonts w:cs="Times New Roman"/>
                <w:color w:val="000000" w:themeColor="text1"/>
                <w:sz w:val="24"/>
                <w:szCs w:val="24"/>
                <w:lang w:val="en-US"/>
              </w:rPr>
              <w:t>%</w:t>
            </w:r>
          </w:p>
        </w:tc>
      </w:tr>
      <w:tr w:rsidR="00CD2909" w:rsidRPr="00CD2909" w14:paraId="39D0B05E" w14:textId="77777777" w:rsidTr="00CD2909">
        <w:trPr>
          <w:trHeight w:val="320"/>
        </w:trPr>
        <w:tc>
          <w:tcPr>
            <w:tcW w:w="404" w:type="pct"/>
            <w:noWrap/>
            <w:vAlign w:val="center"/>
            <w:hideMark/>
          </w:tcPr>
          <w:p w14:paraId="322A1E2D"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2005</w:t>
            </w:r>
          </w:p>
        </w:tc>
        <w:tc>
          <w:tcPr>
            <w:tcW w:w="654" w:type="pct"/>
            <w:noWrap/>
            <w:vAlign w:val="center"/>
            <w:hideMark/>
          </w:tcPr>
          <w:p w14:paraId="14D478A5"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863</w:t>
            </w:r>
          </w:p>
        </w:tc>
        <w:tc>
          <w:tcPr>
            <w:tcW w:w="1388" w:type="pct"/>
            <w:noWrap/>
            <w:vAlign w:val="center"/>
            <w:hideMark/>
          </w:tcPr>
          <w:p w14:paraId="362512AE"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202</w:t>
            </w:r>
          </w:p>
        </w:tc>
        <w:tc>
          <w:tcPr>
            <w:tcW w:w="1544" w:type="pct"/>
            <w:noWrap/>
            <w:vAlign w:val="center"/>
            <w:hideMark/>
          </w:tcPr>
          <w:p w14:paraId="474A74A7"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23,4%</w:t>
            </w:r>
          </w:p>
        </w:tc>
        <w:tc>
          <w:tcPr>
            <w:tcW w:w="592" w:type="pct"/>
            <w:noWrap/>
            <w:vAlign w:val="center"/>
            <w:hideMark/>
          </w:tcPr>
          <w:p w14:paraId="0E6A0389"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123</w:t>
            </w:r>
          </w:p>
        </w:tc>
        <w:tc>
          <w:tcPr>
            <w:tcW w:w="419" w:type="pct"/>
            <w:noWrap/>
            <w:vAlign w:val="center"/>
            <w:hideMark/>
          </w:tcPr>
          <w:p w14:paraId="14166295" w14:textId="77777777" w:rsidR="00CD2909" w:rsidRPr="00CD2909" w:rsidRDefault="00CD2909" w:rsidP="00CD2909">
            <w:pPr>
              <w:spacing w:after="0" w:line="240" w:lineRule="auto"/>
              <w:jc w:val="center"/>
              <w:rPr>
                <w:rFonts w:cs="Times New Roman"/>
                <w:color w:val="000000" w:themeColor="text1"/>
                <w:sz w:val="24"/>
                <w:szCs w:val="24"/>
                <w:lang w:val="en-US"/>
              </w:rPr>
            </w:pPr>
            <w:r w:rsidRPr="00CD2909">
              <w:rPr>
                <w:rFonts w:cs="Times New Roman"/>
                <w:color w:val="000000" w:themeColor="text1"/>
                <w:sz w:val="24"/>
                <w:szCs w:val="24"/>
              </w:rPr>
              <w:t>14</w:t>
            </w:r>
            <w:r w:rsidRPr="00CD2909">
              <w:rPr>
                <w:rFonts w:cs="Times New Roman"/>
                <w:color w:val="000000" w:themeColor="text1"/>
                <w:sz w:val="24"/>
                <w:szCs w:val="24"/>
                <w:lang w:val="en-US"/>
              </w:rPr>
              <w:t>,2%</w:t>
            </w:r>
          </w:p>
        </w:tc>
      </w:tr>
      <w:tr w:rsidR="00CD2909" w:rsidRPr="00CD2909" w14:paraId="5D7C55F9" w14:textId="77777777" w:rsidTr="00CD2909">
        <w:trPr>
          <w:trHeight w:val="320"/>
        </w:trPr>
        <w:tc>
          <w:tcPr>
            <w:tcW w:w="404" w:type="pct"/>
            <w:noWrap/>
            <w:vAlign w:val="center"/>
            <w:hideMark/>
          </w:tcPr>
          <w:p w14:paraId="160ACF82"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2006</w:t>
            </w:r>
          </w:p>
        </w:tc>
        <w:tc>
          <w:tcPr>
            <w:tcW w:w="654" w:type="pct"/>
            <w:noWrap/>
            <w:vAlign w:val="center"/>
            <w:hideMark/>
          </w:tcPr>
          <w:p w14:paraId="37C75B09"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1474</w:t>
            </w:r>
          </w:p>
        </w:tc>
        <w:tc>
          <w:tcPr>
            <w:tcW w:w="1388" w:type="pct"/>
            <w:noWrap/>
            <w:vAlign w:val="center"/>
            <w:hideMark/>
          </w:tcPr>
          <w:p w14:paraId="75FC3392"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198</w:t>
            </w:r>
          </w:p>
        </w:tc>
        <w:tc>
          <w:tcPr>
            <w:tcW w:w="1544" w:type="pct"/>
            <w:noWrap/>
            <w:vAlign w:val="center"/>
            <w:hideMark/>
          </w:tcPr>
          <w:p w14:paraId="675356EE"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13,4%</w:t>
            </w:r>
          </w:p>
        </w:tc>
        <w:tc>
          <w:tcPr>
            <w:tcW w:w="592" w:type="pct"/>
            <w:noWrap/>
            <w:vAlign w:val="center"/>
            <w:hideMark/>
          </w:tcPr>
          <w:p w14:paraId="033AE213"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487</w:t>
            </w:r>
          </w:p>
        </w:tc>
        <w:tc>
          <w:tcPr>
            <w:tcW w:w="419" w:type="pct"/>
            <w:noWrap/>
            <w:vAlign w:val="center"/>
            <w:hideMark/>
          </w:tcPr>
          <w:p w14:paraId="04FF9ED0"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33%</w:t>
            </w:r>
          </w:p>
        </w:tc>
      </w:tr>
      <w:tr w:rsidR="00CD2909" w:rsidRPr="00CD2909" w14:paraId="10A01429" w14:textId="77777777" w:rsidTr="00CD2909">
        <w:trPr>
          <w:trHeight w:val="320"/>
        </w:trPr>
        <w:tc>
          <w:tcPr>
            <w:tcW w:w="404" w:type="pct"/>
            <w:noWrap/>
            <w:vAlign w:val="center"/>
            <w:hideMark/>
          </w:tcPr>
          <w:p w14:paraId="05FB1C13"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2007</w:t>
            </w:r>
          </w:p>
        </w:tc>
        <w:tc>
          <w:tcPr>
            <w:tcW w:w="654" w:type="pct"/>
            <w:noWrap/>
            <w:vAlign w:val="center"/>
            <w:hideMark/>
          </w:tcPr>
          <w:p w14:paraId="0D70BB4E"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1941</w:t>
            </w:r>
          </w:p>
        </w:tc>
        <w:tc>
          <w:tcPr>
            <w:tcW w:w="1388" w:type="pct"/>
            <w:noWrap/>
            <w:vAlign w:val="center"/>
            <w:hideMark/>
          </w:tcPr>
          <w:p w14:paraId="38CE4DDE"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285</w:t>
            </w:r>
          </w:p>
        </w:tc>
        <w:tc>
          <w:tcPr>
            <w:tcW w:w="1544" w:type="pct"/>
            <w:noWrap/>
            <w:vAlign w:val="center"/>
            <w:hideMark/>
          </w:tcPr>
          <w:p w14:paraId="5D8E0FC5"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14,6%</w:t>
            </w:r>
          </w:p>
        </w:tc>
        <w:tc>
          <w:tcPr>
            <w:tcW w:w="592" w:type="pct"/>
            <w:noWrap/>
            <w:vAlign w:val="center"/>
            <w:hideMark/>
          </w:tcPr>
          <w:p w14:paraId="2DFFD567"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497</w:t>
            </w:r>
          </w:p>
        </w:tc>
        <w:tc>
          <w:tcPr>
            <w:tcW w:w="419" w:type="pct"/>
            <w:noWrap/>
            <w:vAlign w:val="center"/>
            <w:hideMark/>
          </w:tcPr>
          <w:p w14:paraId="4AAAAC48"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25,6%</w:t>
            </w:r>
          </w:p>
        </w:tc>
      </w:tr>
      <w:tr w:rsidR="00CD2909" w:rsidRPr="00CD2909" w14:paraId="23C5C47A" w14:textId="77777777" w:rsidTr="00CD2909">
        <w:trPr>
          <w:trHeight w:val="320"/>
        </w:trPr>
        <w:tc>
          <w:tcPr>
            <w:tcW w:w="404" w:type="pct"/>
            <w:noWrap/>
            <w:vAlign w:val="center"/>
            <w:hideMark/>
          </w:tcPr>
          <w:p w14:paraId="68321FBD"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2008</w:t>
            </w:r>
          </w:p>
        </w:tc>
        <w:tc>
          <w:tcPr>
            <w:tcW w:w="654" w:type="pct"/>
            <w:noWrap/>
            <w:vAlign w:val="center"/>
            <w:hideMark/>
          </w:tcPr>
          <w:p w14:paraId="65F8945D"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2196</w:t>
            </w:r>
          </w:p>
        </w:tc>
        <w:tc>
          <w:tcPr>
            <w:tcW w:w="1388" w:type="pct"/>
            <w:noWrap/>
            <w:vAlign w:val="center"/>
            <w:hideMark/>
          </w:tcPr>
          <w:p w14:paraId="0C60938C"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340</w:t>
            </w:r>
          </w:p>
        </w:tc>
        <w:tc>
          <w:tcPr>
            <w:tcW w:w="1544" w:type="pct"/>
            <w:noWrap/>
            <w:vAlign w:val="center"/>
            <w:hideMark/>
          </w:tcPr>
          <w:p w14:paraId="70091A94"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15,4%</w:t>
            </w:r>
          </w:p>
        </w:tc>
        <w:tc>
          <w:tcPr>
            <w:tcW w:w="592" w:type="pct"/>
            <w:noWrap/>
            <w:vAlign w:val="center"/>
            <w:hideMark/>
          </w:tcPr>
          <w:p w14:paraId="284D8CDD"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527</w:t>
            </w:r>
          </w:p>
        </w:tc>
        <w:tc>
          <w:tcPr>
            <w:tcW w:w="419" w:type="pct"/>
            <w:noWrap/>
            <w:vAlign w:val="center"/>
            <w:hideMark/>
          </w:tcPr>
          <w:p w14:paraId="4221BFBE"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23,9%</w:t>
            </w:r>
          </w:p>
        </w:tc>
      </w:tr>
      <w:tr w:rsidR="00CD2909" w:rsidRPr="00CD2909" w14:paraId="4CB8038A" w14:textId="77777777" w:rsidTr="00CD2909">
        <w:trPr>
          <w:trHeight w:val="320"/>
        </w:trPr>
        <w:tc>
          <w:tcPr>
            <w:tcW w:w="404" w:type="pct"/>
            <w:noWrap/>
            <w:vAlign w:val="center"/>
            <w:hideMark/>
          </w:tcPr>
          <w:p w14:paraId="750F37BC"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2009</w:t>
            </w:r>
          </w:p>
        </w:tc>
        <w:tc>
          <w:tcPr>
            <w:tcW w:w="654" w:type="pct"/>
            <w:noWrap/>
            <w:vAlign w:val="center"/>
            <w:hideMark/>
          </w:tcPr>
          <w:p w14:paraId="63DA2912"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2262</w:t>
            </w:r>
          </w:p>
        </w:tc>
        <w:tc>
          <w:tcPr>
            <w:tcW w:w="1388" w:type="pct"/>
            <w:noWrap/>
            <w:vAlign w:val="center"/>
            <w:hideMark/>
          </w:tcPr>
          <w:p w14:paraId="43668875"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441</w:t>
            </w:r>
          </w:p>
        </w:tc>
        <w:tc>
          <w:tcPr>
            <w:tcW w:w="1544" w:type="pct"/>
            <w:noWrap/>
            <w:vAlign w:val="center"/>
            <w:hideMark/>
          </w:tcPr>
          <w:p w14:paraId="4F8DC014"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19,4%</w:t>
            </w:r>
          </w:p>
        </w:tc>
        <w:tc>
          <w:tcPr>
            <w:tcW w:w="592" w:type="pct"/>
            <w:noWrap/>
            <w:vAlign w:val="center"/>
            <w:hideMark/>
          </w:tcPr>
          <w:p w14:paraId="0C0E955D"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416</w:t>
            </w:r>
          </w:p>
        </w:tc>
        <w:tc>
          <w:tcPr>
            <w:tcW w:w="419" w:type="pct"/>
            <w:noWrap/>
            <w:vAlign w:val="center"/>
            <w:hideMark/>
          </w:tcPr>
          <w:p w14:paraId="2684B8F3"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18,3%</w:t>
            </w:r>
          </w:p>
        </w:tc>
      </w:tr>
      <w:tr w:rsidR="00CD2909" w:rsidRPr="00CD2909" w14:paraId="26A22F17" w14:textId="77777777" w:rsidTr="00CD2909">
        <w:trPr>
          <w:trHeight w:val="320"/>
        </w:trPr>
        <w:tc>
          <w:tcPr>
            <w:tcW w:w="404" w:type="pct"/>
            <w:noWrap/>
            <w:vAlign w:val="center"/>
            <w:hideMark/>
          </w:tcPr>
          <w:p w14:paraId="4A6CA6FD"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2010</w:t>
            </w:r>
          </w:p>
        </w:tc>
        <w:tc>
          <w:tcPr>
            <w:tcW w:w="654" w:type="pct"/>
            <w:noWrap/>
            <w:vAlign w:val="center"/>
            <w:hideMark/>
          </w:tcPr>
          <w:p w14:paraId="454F1A4A"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2729</w:t>
            </w:r>
          </w:p>
        </w:tc>
        <w:tc>
          <w:tcPr>
            <w:tcW w:w="1388" w:type="pct"/>
            <w:noWrap/>
            <w:vAlign w:val="center"/>
            <w:hideMark/>
          </w:tcPr>
          <w:p w14:paraId="06B075AF"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426</w:t>
            </w:r>
          </w:p>
        </w:tc>
        <w:tc>
          <w:tcPr>
            <w:tcW w:w="1544" w:type="pct"/>
            <w:noWrap/>
            <w:vAlign w:val="center"/>
            <w:hideMark/>
          </w:tcPr>
          <w:p w14:paraId="3A9F6429"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15,6%</w:t>
            </w:r>
          </w:p>
        </w:tc>
        <w:tc>
          <w:tcPr>
            <w:tcW w:w="592" w:type="pct"/>
            <w:noWrap/>
            <w:vAlign w:val="center"/>
            <w:hideMark/>
          </w:tcPr>
          <w:p w14:paraId="0FD24B78"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701</w:t>
            </w:r>
          </w:p>
        </w:tc>
        <w:tc>
          <w:tcPr>
            <w:tcW w:w="419" w:type="pct"/>
            <w:noWrap/>
            <w:vAlign w:val="center"/>
            <w:hideMark/>
          </w:tcPr>
          <w:p w14:paraId="11A5F484"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25,6%</w:t>
            </w:r>
          </w:p>
        </w:tc>
      </w:tr>
      <w:tr w:rsidR="00CD2909" w:rsidRPr="00CD2909" w14:paraId="2EBFFCC6" w14:textId="77777777" w:rsidTr="00CD2909">
        <w:trPr>
          <w:trHeight w:val="320"/>
        </w:trPr>
        <w:tc>
          <w:tcPr>
            <w:tcW w:w="404" w:type="pct"/>
            <w:noWrap/>
            <w:vAlign w:val="center"/>
            <w:hideMark/>
          </w:tcPr>
          <w:p w14:paraId="36F5559B"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2011</w:t>
            </w:r>
          </w:p>
        </w:tc>
        <w:tc>
          <w:tcPr>
            <w:tcW w:w="654" w:type="pct"/>
            <w:noWrap/>
            <w:vAlign w:val="center"/>
            <w:hideMark/>
          </w:tcPr>
          <w:p w14:paraId="7CE1E363"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3260</w:t>
            </w:r>
          </w:p>
        </w:tc>
        <w:tc>
          <w:tcPr>
            <w:tcW w:w="1388" w:type="pct"/>
            <w:noWrap/>
            <w:vAlign w:val="center"/>
            <w:hideMark/>
          </w:tcPr>
          <w:p w14:paraId="00DD4322"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347</w:t>
            </w:r>
          </w:p>
        </w:tc>
        <w:tc>
          <w:tcPr>
            <w:tcW w:w="1544" w:type="pct"/>
            <w:noWrap/>
            <w:vAlign w:val="center"/>
            <w:hideMark/>
          </w:tcPr>
          <w:p w14:paraId="43650DB3"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10,6%</w:t>
            </w:r>
          </w:p>
        </w:tc>
        <w:tc>
          <w:tcPr>
            <w:tcW w:w="592" w:type="pct"/>
            <w:noWrap/>
            <w:vAlign w:val="center"/>
            <w:hideMark/>
          </w:tcPr>
          <w:p w14:paraId="16CB5529"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650</w:t>
            </w:r>
          </w:p>
        </w:tc>
        <w:tc>
          <w:tcPr>
            <w:tcW w:w="419" w:type="pct"/>
            <w:noWrap/>
            <w:vAlign w:val="center"/>
            <w:hideMark/>
          </w:tcPr>
          <w:p w14:paraId="118ECFA1"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19,9%</w:t>
            </w:r>
          </w:p>
        </w:tc>
      </w:tr>
      <w:tr w:rsidR="00CD2909" w:rsidRPr="00CD2909" w14:paraId="1C031B21" w14:textId="77777777" w:rsidTr="00CD2909">
        <w:trPr>
          <w:trHeight w:val="320"/>
        </w:trPr>
        <w:tc>
          <w:tcPr>
            <w:tcW w:w="404" w:type="pct"/>
            <w:noWrap/>
            <w:vAlign w:val="center"/>
            <w:hideMark/>
          </w:tcPr>
          <w:p w14:paraId="165114FE"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2012</w:t>
            </w:r>
          </w:p>
        </w:tc>
        <w:tc>
          <w:tcPr>
            <w:tcW w:w="654" w:type="pct"/>
            <w:noWrap/>
            <w:vAlign w:val="center"/>
            <w:hideMark/>
          </w:tcPr>
          <w:p w14:paraId="3F9F1EAD"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3094</w:t>
            </w:r>
          </w:p>
        </w:tc>
        <w:tc>
          <w:tcPr>
            <w:tcW w:w="1388" w:type="pct"/>
            <w:noWrap/>
            <w:vAlign w:val="center"/>
            <w:hideMark/>
          </w:tcPr>
          <w:p w14:paraId="5668BAD9"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202</w:t>
            </w:r>
          </w:p>
        </w:tc>
        <w:tc>
          <w:tcPr>
            <w:tcW w:w="1544" w:type="pct"/>
            <w:noWrap/>
            <w:vAlign w:val="center"/>
            <w:hideMark/>
          </w:tcPr>
          <w:p w14:paraId="0AD4F52C"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6,5%</w:t>
            </w:r>
          </w:p>
        </w:tc>
        <w:tc>
          <w:tcPr>
            <w:tcW w:w="592" w:type="pct"/>
            <w:noWrap/>
            <w:vAlign w:val="center"/>
            <w:hideMark/>
          </w:tcPr>
          <w:p w14:paraId="26CE4066"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573</w:t>
            </w:r>
          </w:p>
        </w:tc>
        <w:tc>
          <w:tcPr>
            <w:tcW w:w="419" w:type="pct"/>
            <w:noWrap/>
            <w:vAlign w:val="center"/>
            <w:hideMark/>
          </w:tcPr>
          <w:p w14:paraId="5189515C"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18,5%</w:t>
            </w:r>
          </w:p>
        </w:tc>
      </w:tr>
      <w:tr w:rsidR="00CD2909" w:rsidRPr="00CD2909" w14:paraId="7BE271F4" w14:textId="77777777" w:rsidTr="00CD2909">
        <w:trPr>
          <w:trHeight w:val="320"/>
        </w:trPr>
        <w:tc>
          <w:tcPr>
            <w:tcW w:w="404" w:type="pct"/>
            <w:noWrap/>
            <w:vAlign w:val="center"/>
            <w:hideMark/>
          </w:tcPr>
          <w:p w14:paraId="3E347943"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2013</w:t>
            </w:r>
          </w:p>
        </w:tc>
        <w:tc>
          <w:tcPr>
            <w:tcW w:w="654" w:type="pct"/>
            <w:noWrap/>
            <w:vAlign w:val="center"/>
            <w:hideMark/>
          </w:tcPr>
          <w:p w14:paraId="7E1CC29F"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3647</w:t>
            </w:r>
          </w:p>
        </w:tc>
        <w:tc>
          <w:tcPr>
            <w:tcW w:w="1388" w:type="pct"/>
            <w:noWrap/>
            <w:vAlign w:val="center"/>
            <w:hideMark/>
          </w:tcPr>
          <w:p w14:paraId="30635250"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427</w:t>
            </w:r>
          </w:p>
        </w:tc>
        <w:tc>
          <w:tcPr>
            <w:tcW w:w="1544" w:type="pct"/>
            <w:noWrap/>
            <w:vAlign w:val="center"/>
            <w:hideMark/>
          </w:tcPr>
          <w:p w14:paraId="6D5986F9"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11,7%</w:t>
            </w:r>
          </w:p>
        </w:tc>
        <w:tc>
          <w:tcPr>
            <w:tcW w:w="592" w:type="pct"/>
            <w:noWrap/>
            <w:vAlign w:val="center"/>
            <w:hideMark/>
          </w:tcPr>
          <w:p w14:paraId="1E9BFC57"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878</w:t>
            </w:r>
          </w:p>
        </w:tc>
        <w:tc>
          <w:tcPr>
            <w:tcW w:w="419" w:type="pct"/>
            <w:noWrap/>
            <w:vAlign w:val="center"/>
            <w:hideMark/>
          </w:tcPr>
          <w:p w14:paraId="612C4F13"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24%</w:t>
            </w:r>
          </w:p>
        </w:tc>
      </w:tr>
      <w:tr w:rsidR="00CD2909" w:rsidRPr="00CD2909" w14:paraId="2F8FEF42" w14:textId="77777777" w:rsidTr="00CD2909">
        <w:trPr>
          <w:trHeight w:val="320"/>
        </w:trPr>
        <w:tc>
          <w:tcPr>
            <w:tcW w:w="404" w:type="pct"/>
            <w:noWrap/>
            <w:vAlign w:val="center"/>
            <w:hideMark/>
          </w:tcPr>
          <w:p w14:paraId="393A869E"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2014</w:t>
            </w:r>
          </w:p>
        </w:tc>
        <w:tc>
          <w:tcPr>
            <w:tcW w:w="654" w:type="pct"/>
            <w:noWrap/>
            <w:vAlign w:val="center"/>
            <w:hideMark/>
          </w:tcPr>
          <w:p w14:paraId="154B214F"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3481</w:t>
            </w:r>
          </w:p>
        </w:tc>
        <w:tc>
          <w:tcPr>
            <w:tcW w:w="1388" w:type="pct"/>
            <w:noWrap/>
            <w:vAlign w:val="center"/>
            <w:hideMark/>
          </w:tcPr>
          <w:p w14:paraId="7E49993B"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747</w:t>
            </w:r>
          </w:p>
        </w:tc>
        <w:tc>
          <w:tcPr>
            <w:tcW w:w="1544" w:type="pct"/>
            <w:noWrap/>
            <w:vAlign w:val="center"/>
            <w:hideMark/>
          </w:tcPr>
          <w:p w14:paraId="68885BDA"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21,4%</w:t>
            </w:r>
          </w:p>
        </w:tc>
        <w:tc>
          <w:tcPr>
            <w:tcW w:w="592" w:type="pct"/>
            <w:noWrap/>
            <w:vAlign w:val="center"/>
            <w:hideMark/>
          </w:tcPr>
          <w:p w14:paraId="523897EE"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490</w:t>
            </w:r>
          </w:p>
        </w:tc>
        <w:tc>
          <w:tcPr>
            <w:tcW w:w="419" w:type="pct"/>
            <w:noWrap/>
            <w:vAlign w:val="center"/>
            <w:hideMark/>
          </w:tcPr>
          <w:p w14:paraId="60296837"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14%</w:t>
            </w:r>
          </w:p>
        </w:tc>
      </w:tr>
      <w:tr w:rsidR="00CD2909" w:rsidRPr="00CD2909" w14:paraId="186C7DCB" w14:textId="77777777" w:rsidTr="00CD2909">
        <w:trPr>
          <w:trHeight w:val="320"/>
        </w:trPr>
        <w:tc>
          <w:tcPr>
            <w:tcW w:w="404" w:type="pct"/>
            <w:noWrap/>
            <w:vAlign w:val="center"/>
            <w:hideMark/>
          </w:tcPr>
          <w:p w14:paraId="3FDA7252"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2015</w:t>
            </w:r>
          </w:p>
        </w:tc>
        <w:tc>
          <w:tcPr>
            <w:tcW w:w="654" w:type="pct"/>
            <w:noWrap/>
            <w:vAlign w:val="center"/>
            <w:hideMark/>
          </w:tcPr>
          <w:p w14:paraId="3A60883C"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2878</w:t>
            </w:r>
          </w:p>
        </w:tc>
        <w:tc>
          <w:tcPr>
            <w:tcW w:w="1388" w:type="pct"/>
            <w:noWrap/>
            <w:vAlign w:val="center"/>
            <w:hideMark/>
          </w:tcPr>
          <w:p w14:paraId="24573479"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499</w:t>
            </w:r>
          </w:p>
        </w:tc>
        <w:tc>
          <w:tcPr>
            <w:tcW w:w="1544" w:type="pct"/>
            <w:noWrap/>
            <w:vAlign w:val="center"/>
            <w:hideMark/>
          </w:tcPr>
          <w:p w14:paraId="4084D528"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17,3%</w:t>
            </w:r>
          </w:p>
        </w:tc>
        <w:tc>
          <w:tcPr>
            <w:tcW w:w="592" w:type="pct"/>
            <w:noWrap/>
            <w:vAlign w:val="center"/>
            <w:hideMark/>
          </w:tcPr>
          <w:p w14:paraId="42F23925"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302</w:t>
            </w:r>
          </w:p>
        </w:tc>
        <w:tc>
          <w:tcPr>
            <w:tcW w:w="419" w:type="pct"/>
            <w:noWrap/>
            <w:vAlign w:val="center"/>
            <w:hideMark/>
          </w:tcPr>
          <w:p w14:paraId="61872392"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10,4%</w:t>
            </w:r>
          </w:p>
        </w:tc>
      </w:tr>
      <w:tr w:rsidR="00CD2909" w:rsidRPr="00CD2909" w14:paraId="5BC914BA" w14:textId="77777777" w:rsidTr="00CD2909">
        <w:trPr>
          <w:trHeight w:val="320"/>
        </w:trPr>
        <w:tc>
          <w:tcPr>
            <w:tcW w:w="404" w:type="pct"/>
            <w:noWrap/>
            <w:vAlign w:val="center"/>
            <w:hideMark/>
          </w:tcPr>
          <w:p w14:paraId="1522A1DA" w14:textId="77777777" w:rsidR="00CD2909" w:rsidRPr="00CD2909" w:rsidRDefault="00CD2909" w:rsidP="00CD2909">
            <w:pPr>
              <w:spacing w:after="0" w:line="240" w:lineRule="auto"/>
              <w:jc w:val="center"/>
              <w:rPr>
                <w:rFonts w:cs="Times New Roman"/>
                <w:color w:val="000000" w:themeColor="text1"/>
                <w:sz w:val="24"/>
                <w:szCs w:val="24"/>
              </w:rPr>
            </w:pPr>
            <w:r w:rsidRPr="00CD2909">
              <w:rPr>
                <w:rFonts w:cs="Times New Roman"/>
                <w:color w:val="000000" w:themeColor="text1"/>
                <w:sz w:val="24"/>
                <w:szCs w:val="24"/>
              </w:rPr>
              <w:t>Итог:</w:t>
            </w:r>
          </w:p>
        </w:tc>
        <w:tc>
          <w:tcPr>
            <w:tcW w:w="654" w:type="pct"/>
            <w:noWrap/>
            <w:vAlign w:val="center"/>
            <w:hideMark/>
          </w:tcPr>
          <w:p w14:paraId="6CA7D826" w14:textId="77777777" w:rsidR="00CD2909" w:rsidRPr="00CD2909" w:rsidRDefault="00CD2909" w:rsidP="00CD2909">
            <w:pPr>
              <w:spacing w:after="0" w:line="240" w:lineRule="auto"/>
              <w:jc w:val="center"/>
              <w:rPr>
                <w:rFonts w:cs="Times New Roman"/>
                <w:b/>
                <w:color w:val="000000" w:themeColor="text1"/>
                <w:sz w:val="24"/>
                <w:szCs w:val="24"/>
              </w:rPr>
            </w:pPr>
            <w:r w:rsidRPr="00CD2909">
              <w:rPr>
                <w:rFonts w:cs="Times New Roman"/>
                <w:b/>
                <w:color w:val="000000" w:themeColor="text1"/>
                <w:sz w:val="24"/>
                <w:szCs w:val="24"/>
              </w:rPr>
              <w:t>27825</w:t>
            </w:r>
          </w:p>
        </w:tc>
        <w:tc>
          <w:tcPr>
            <w:tcW w:w="1388" w:type="pct"/>
            <w:noWrap/>
            <w:vAlign w:val="center"/>
            <w:hideMark/>
          </w:tcPr>
          <w:p w14:paraId="7E1C0D3B" w14:textId="77777777" w:rsidR="00CD2909" w:rsidRPr="00CD2909" w:rsidRDefault="00CD2909" w:rsidP="00CD2909">
            <w:pPr>
              <w:spacing w:after="0" w:line="240" w:lineRule="auto"/>
              <w:jc w:val="center"/>
              <w:rPr>
                <w:rFonts w:cs="Times New Roman"/>
                <w:b/>
                <w:color w:val="000000" w:themeColor="text1"/>
                <w:sz w:val="24"/>
                <w:szCs w:val="24"/>
              </w:rPr>
            </w:pPr>
            <w:r w:rsidRPr="00CD2909">
              <w:rPr>
                <w:rFonts w:cs="Times New Roman"/>
                <w:b/>
                <w:color w:val="000000" w:themeColor="text1"/>
                <w:sz w:val="24"/>
                <w:szCs w:val="24"/>
              </w:rPr>
              <w:t>4114</w:t>
            </w:r>
          </w:p>
        </w:tc>
        <w:tc>
          <w:tcPr>
            <w:tcW w:w="1544" w:type="pct"/>
            <w:noWrap/>
            <w:vAlign w:val="center"/>
            <w:hideMark/>
          </w:tcPr>
          <w:p w14:paraId="15349223" w14:textId="77777777" w:rsidR="00CD2909" w:rsidRPr="00CD2909" w:rsidRDefault="00CD2909" w:rsidP="00CD2909">
            <w:pPr>
              <w:spacing w:after="0" w:line="240" w:lineRule="auto"/>
              <w:jc w:val="center"/>
              <w:rPr>
                <w:rFonts w:cs="Times New Roman"/>
                <w:b/>
                <w:color w:val="000000" w:themeColor="text1"/>
                <w:sz w:val="24"/>
                <w:szCs w:val="24"/>
                <w:lang w:val="en-US"/>
              </w:rPr>
            </w:pPr>
            <w:r w:rsidRPr="00CD2909">
              <w:rPr>
                <w:rFonts w:cs="Times New Roman"/>
                <w:b/>
                <w:color w:val="000000" w:themeColor="text1"/>
                <w:sz w:val="24"/>
                <w:szCs w:val="24"/>
              </w:rPr>
              <w:t>14</w:t>
            </w:r>
            <w:r w:rsidRPr="00CD2909">
              <w:rPr>
                <w:rFonts w:cs="Times New Roman"/>
                <w:b/>
                <w:color w:val="000000" w:themeColor="text1"/>
                <w:sz w:val="24"/>
                <w:szCs w:val="24"/>
                <w:lang w:val="en-US"/>
              </w:rPr>
              <w:t>,7%</w:t>
            </w:r>
          </w:p>
        </w:tc>
        <w:tc>
          <w:tcPr>
            <w:tcW w:w="592" w:type="pct"/>
            <w:noWrap/>
            <w:vAlign w:val="center"/>
            <w:hideMark/>
          </w:tcPr>
          <w:p w14:paraId="1CD70C61" w14:textId="77777777" w:rsidR="00CD2909" w:rsidRPr="00CD2909" w:rsidRDefault="00CD2909" w:rsidP="00CD2909">
            <w:pPr>
              <w:spacing w:after="0" w:line="240" w:lineRule="auto"/>
              <w:jc w:val="center"/>
              <w:rPr>
                <w:rFonts w:cs="Times New Roman"/>
                <w:b/>
                <w:color w:val="000000" w:themeColor="text1"/>
                <w:sz w:val="24"/>
                <w:szCs w:val="24"/>
              </w:rPr>
            </w:pPr>
            <w:r w:rsidRPr="00CD2909">
              <w:rPr>
                <w:rFonts w:cs="Times New Roman"/>
                <w:b/>
                <w:color w:val="000000" w:themeColor="text1"/>
                <w:sz w:val="24"/>
                <w:szCs w:val="24"/>
              </w:rPr>
              <w:t>5644</w:t>
            </w:r>
          </w:p>
        </w:tc>
        <w:tc>
          <w:tcPr>
            <w:tcW w:w="419" w:type="pct"/>
            <w:noWrap/>
            <w:vAlign w:val="center"/>
            <w:hideMark/>
          </w:tcPr>
          <w:p w14:paraId="0102998B" w14:textId="77777777" w:rsidR="00CD2909" w:rsidRPr="00CD2909" w:rsidRDefault="00CD2909" w:rsidP="00CD2909">
            <w:pPr>
              <w:spacing w:after="0" w:line="240" w:lineRule="auto"/>
              <w:jc w:val="center"/>
              <w:rPr>
                <w:rFonts w:cs="Times New Roman"/>
                <w:b/>
                <w:color w:val="000000" w:themeColor="text1"/>
                <w:sz w:val="24"/>
                <w:szCs w:val="24"/>
              </w:rPr>
            </w:pPr>
            <w:r w:rsidRPr="00CD2909">
              <w:rPr>
                <w:rFonts w:cs="Times New Roman"/>
                <w:b/>
                <w:color w:val="000000" w:themeColor="text1"/>
                <w:sz w:val="24"/>
                <w:szCs w:val="24"/>
              </w:rPr>
              <w:t>20,2%</w:t>
            </w:r>
          </w:p>
        </w:tc>
      </w:tr>
    </w:tbl>
    <w:p w14:paraId="4C2D1C5B" w14:textId="77777777" w:rsidR="00852D10" w:rsidRDefault="00852D10" w:rsidP="00852D10">
      <w:pPr>
        <w:spacing w:after="0" w:line="360" w:lineRule="auto"/>
        <w:ind w:firstLine="709"/>
        <w:jc w:val="both"/>
        <w:rPr>
          <w:rFonts w:eastAsia="Times New Roman" w:cs="Times New Roman"/>
          <w:szCs w:val="28"/>
          <w:lang w:eastAsia="ru-RU"/>
        </w:rPr>
      </w:pPr>
    </w:p>
    <w:p w14:paraId="79A5ACDE" w14:textId="171DA36C" w:rsidR="00F85B2B" w:rsidRPr="00763096" w:rsidRDefault="00F85B2B" w:rsidP="00F85B2B">
      <w:pPr>
        <w:spacing w:after="0" w:line="360" w:lineRule="auto"/>
        <w:ind w:firstLine="709"/>
        <w:jc w:val="both"/>
        <w:rPr>
          <w:rFonts w:cs="Times New Roman"/>
          <w:color w:val="000000" w:themeColor="text1"/>
          <w:szCs w:val="28"/>
        </w:rPr>
      </w:pPr>
      <w:r w:rsidRPr="00763096">
        <w:rPr>
          <w:rFonts w:cs="Times New Roman"/>
          <w:color w:val="000000" w:themeColor="text1"/>
          <w:szCs w:val="28"/>
        </w:rPr>
        <w:t>В результате, был сформирован массив, состоящий из 18066 статей по Стоматологии (рис. 2</w:t>
      </w:r>
      <w:r w:rsidR="00041DEA">
        <w:rPr>
          <w:rFonts w:cs="Times New Roman"/>
          <w:color w:val="000000" w:themeColor="text1"/>
          <w:szCs w:val="28"/>
        </w:rPr>
        <w:t>.2</w:t>
      </w:r>
      <w:r w:rsidRPr="00763096">
        <w:rPr>
          <w:rFonts w:cs="Times New Roman"/>
          <w:color w:val="000000" w:themeColor="text1"/>
          <w:szCs w:val="28"/>
        </w:rPr>
        <w:t xml:space="preserve">, п. 1). Библиографическая запись публикации сопровождается «иконкой», которая свидетельствует о доступе к полному тексту статьи. Зеленый цвет вставки «иконки» показывал свободный </w:t>
      </w:r>
      <w:r w:rsidRPr="00763096">
        <w:rPr>
          <w:rFonts w:cs="Times New Roman"/>
          <w:color w:val="000000" w:themeColor="text1"/>
          <w:szCs w:val="28"/>
        </w:rPr>
        <w:lastRenderedPageBreak/>
        <w:t>доступ («правило светофора»), желтый – доступ возможен за плату, красный – доступа нет, возможно, следует перейти на сайт журнала. Активировав «иконку» с зеленой вставкой, открывали полный текст статьи (см. рис. 2</w:t>
      </w:r>
      <w:r w:rsidR="00041DEA">
        <w:rPr>
          <w:rFonts w:cs="Times New Roman"/>
          <w:color w:val="000000" w:themeColor="text1"/>
          <w:szCs w:val="28"/>
        </w:rPr>
        <w:t>.2</w:t>
      </w:r>
      <w:r w:rsidRPr="00763096">
        <w:rPr>
          <w:rFonts w:cs="Times New Roman"/>
          <w:color w:val="000000" w:themeColor="text1"/>
          <w:szCs w:val="28"/>
        </w:rPr>
        <w:t>, п. 2).</w:t>
      </w:r>
    </w:p>
    <w:p w14:paraId="63E5AA5F" w14:textId="1A1CA659" w:rsidR="00F85B2B" w:rsidRPr="00763096" w:rsidRDefault="00F85B2B" w:rsidP="00F85B2B">
      <w:pPr>
        <w:spacing w:after="0" w:line="360" w:lineRule="auto"/>
        <w:ind w:firstLine="709"/>
        <w:jc w:val="both"/>
        <w:rPr>
          <w:rFonts w:cs="Times New Roman"/>
          <w:color w:val="000000" w:themeColor="text1"/>
          <w:szCs w:val="28"/>
        </w:rPr>
      </w:pPr>
      <w:r w:rsidRPr="00763096">
        <w:rPr>
          <w:rFonts w:cs="Times New Roman"/>
          <w:color w:val="000000" w:themeColor="text1"/>
          <w:szCs w:val="28"/>
        </w:rPr>
        <w:t>Активировав цветную «ёлочку» на панели «Возможные действия» (см. рис. 2</w:t>
      </w:r>
      <w:r w:rsidR="00041DEA">
        <w:rPr>
          <w:rFonts w:cs="Times New Roman"/>
          <w:color w:val="000000" w:themeColor="text1"/>
          <w:szCs w:val="28"/>
        </w:rPr>
        <w:t>.2</w:t>
      </w:r>
      <w:r w:rsidRPr="00763096">
        <w:rPr>
          <w:rFonts w:cs="Times New Roman"/>
          <w:color w:val="000000" w:themeColor="text1"/>
          <w:szCs w:val="28"/>
        </w:rPr>
        <w:t>, п. 3), переходили на окно автоматизированного анализа публикаций в подборке. Анализ проводили по общим показателям (они бу</w:t>
      </w:r>
      <w:r w:rsidR="00041DEA">
        <w:rPr>
          <w:rFonts w:cs="Times New Roman"/>
          <w:color w:val="000000" w:themeColor="text1"/>
          <w:szCs w:val="28"/>
        </w:rPr>
        <w:t>дут представлены далее в табл. 3.1</w:t>
      </w:r>
      <w:r w:rsidRPr="00763096">
        <w:rPr>
          <w:rFonts w:cs="Times New Roman"/>
          <w:color w:val="000000" w:themeColor="text1"/>
          <w:szCs w:val="28"/>
        </w:rPr>
        <w:t xml:space="preserve">). </w:t>
      </w:r>
    </w:p>
    <w:p w14:paraId="7CC5E3BD" w14:textId="77777777" w:rsidR="00F85B2B" w:rsidRPr="00763096" w:rsidRDefault="00F85B2B" w:rsidP="00F85B2B">
      <w:pPr>
        <w:spacing w:after="0" w:line="360" w:lineRule="auto"/>
        <w:jc w:val="both"/>
        <w:rPr>
          <w:rFonts w:eastAsia="Times New Roman" w:cs="Times New Roman"/>
          <w:szCs w:val="28"/>
          <w:lang w:eastAsia="ru-RU"/>
        </w:rPr>
      </w:pPr>
      <w:r w:rsidRPr="00F85B2B">
        <w:rPr>
          <w:rFonts w:eastAsia="Times New Roman" w:cs="Times New Roman"/>
          <w:noProof/>
          <w:szCs w:val="28"/>
          <w:lang w:eastAsia="ru-RU"/>
        </w:rPr>
        <w:drawing>
          <wp:inline distT="0" distB="0" distL="0" distR="0" wp14:anchorId="0668D3D6" wp14:editId="7E9359B5">
            <wp:extent cx="5760085" cy="5401682"/>
            <wp:effectExtent l="19050" t="0" r="0" b="0"/>
            <wp:docPr id="8" name="Изображение 3" descr="cZ4vkHSL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Z4vkHSL93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5401682"/>
                    </a:xfrm>
                    <a:prstGeom prst="rect">
                      <a:avLst/>
                    </a:prstGeom>
                    <a:noFill/>
                    <a:ln>
                      <a:noFill/>
                    </a:ln>
                  </pic:spPr>
                </pic:pic>
              </a:graphicData>
            </a:graphic>
          </wp:inline>
        </w:drawing>
      </w:r>
    </w:p>
    <w:p w14:paraId="4EBEB2B6" w14:textId="77777777" w:rsidR="00F85B2B" w:rsidRPr="00763096" w:rsidRDefault="00CD2909" w:rsidP="00CD2909">
      <w:pPr>
        <w:spacing w:after="0" w:line="360" w:lineRule="auto"/>
        <w:ind w:firstLine="709"/>
        <w:jc w:val="center"/>
        <w:rPr>
          <w:rFonts w:cs="Times New Roman"/>
          <w:b/>
          <w:color w:val="000000" w:themeColor="text1"/>
          <w:szCs w:val="28"/>
        </w:rPr>
      </w:pPr>
      <w:r w:rsidRPr="00CD2909">
        <w:rPr>
          <w:rFonts w:eastAsia="Times New Roman" w:cs="Times New Roman"/>
          <w:szCs w:val="28"/>
          <w:lang w:eastAsia="ar-SA"/>
        </w:rPr>
        <w:t xml:space="preserve">Рисунок </w:t>
      </w:r>
      <w:r>
        <w:rPr>
          <w:rFonts w:eastAsia="Times New Roman" w:cs="Times New Roman"/>
          <w:szCs w:val="28"/>
          <w:lang w:eastAsia="ar-SA"/>
        </w:rPr>
        <w:t>2</w:t>
      </w:r>
      <w:r w:rsidRPr="00CD2909">
        <w:rPr>
          <w:rFonts w:eastAsia="Times New Roman" w:cs="Times New Roman"/>
          <w:szCs w:val="28"/>
          <w:lang w:eastAsia="ar-SA"/>
        </w:rPr>
        <w:t>.</w:t>
      </w:r>
      <w:r>
        <w:rPr>
          <w:rFonts w:eastAsia="Times New Roman" w:cs="Times New Roman"/>
          <w:szCs w:val="28"/>
          <w:lang w:eastAsia="ar-SA"/>
        </w:rPr>
        <w:t>2</w:t>
      </w:r>
      <w:r w:rsidRPr="00CD2909">
        <w:rPr>
          <w:rFonts w:eastAsia="Times New Roman" w:cs="Times New Roman"/>
          <w:szCs w:val="28"/>
          <w:lang w:eastAsia="ar-SA"/>
        </w:rPr>
        <w:t xml:space="preserve"> – </w:t>
      </w:r>
      <w:r w:rsidR="00F85B2B" w:rsidRPr="00763096">
        <w:rPr>
          <w:rFonts w:cs="Times New Roman"/>
          <w:color w:val="000000" w:themeColor="text1"/>
          <w:szCs w:val="28"/>
        </w:rPr>
        <w:t>Алгоритм анализа статей в подборке публикаций в Научной электронной библиотеке.</w:t>
      </w:r>
    </w:p>
    <w:p w14:paraId="04DABD13" w14:textId="77777777" w:rsidR="00852D10" w:rsidRDefault="00852D10" w:rsidP="00C32989">
      <w:pPr>
        <w:spacing w:after="0" w:line="360" w:lineRule="auto"/>
        <w:ind w:firstLine="709"/>
        <w:jc w:val="both"/>
        <w:rPr>
          <w:rFonts w:cs="Times New Roman"/>
          <w:szCs w:val="28"/>
        </w:rPr>
      </w:pPr>
    </w:p>
    <w:p w14:paraId="569423EB" w14:textId="535F4239" w:rsidR="00F85B2B" w:rsidRPr="00763096" w:rsidRDefault="00F85B2B" w:rsidP="00F85B2B">
      <w:pPr>
        <w:spacing w:after="0" w:line="360" w:lineRule="auto"/>
        <w:ind w:firstLine="709"/>
        <w:jc w:val="both"/>
        <w:rPr>
          <w:rFonts w:cs="Times New Roman"/>
          <w:color w:val="000000" w:themeColor="text1"/>
          <w:szCs w:val="28"/>
        </w:rPr>
      </w:pPr>
      <w:r w:rsidRPr="00CD2909">
        <w:rPr>
          <w:rFonts w:cs="Times New Roman"/>
          <w:i/>
          <w:color w:val="000000" w:themeColor="text1"/>
          <w:szCs w:val="28"/>
        </w:rPr>
        <w:lastRenderedPageBreak/>
        <w:t>Второй этап.</w:t>
      </w:r>
      <w:r w:rsidRPr="00763096">
        <w:rPr>
          <w:rFonts w:cs="Times New Roman"/>
          <w:b/>
          <w:color w:val="000000" w:themeColor="text1"/>
          <w:szCs w:val="28"/>
        </w:rPr>
        <w:t xml:space="preserve"> </w:t>
      </w:r>
      <w:r w:rsidRPr="00763096">
        <w:rPr>
          <w:rFonts w:cs="Times New Roman"/>
          <w:color w:val="000000" w:themeColor="text1"/>
          <w:szCs w:val="28"/>
        </w:rPr>
        <w:t xml:space="preserve">Конечную подборку переносим в </w:t>
      </w:r>
      <w:r w:rsidRPr="00763096">
        <w:rPr>
          <w:rFonts w:cs="Times New Roman"/>
          <w:color w:val="000000" w:themeColor="text1"/>
          <w:szCs w:val="28"/>
          <w:lang w:val="en-US"/>
        </w:rPr>
        <w:t>Microsoft</w:t>
      </w:r>
      <w:r w:rsidRPr="00763096">
        <w:rPr>
          <w:rFonts w:cs="Times New Roman"/>
          <w:color w:val="000000" w:themeColor="text1"/>
          <w:szCs w:val="28"/>
        </w:rPr>
        <w:t xml:space="preserve"> </w:t>
      </w:r>
      <w:r w:rsidRPr="00763096">
        <w:rPr>
          <w:rFonts w:cs="Times New Roman"/>
          <w:color w:val="000000" w:themeColor="text1"/>
          <w:szCs w:val="28"/>
          <w:lang w:val="en-US"/>
        </w:rPr>
        <w:t>Excel</w:t>
      </w:r>
      <w:r w:rsidRPr="00763096">
        <w:rPr>
          <w:rFonts w:cs="Times New Roman"/>
          <w:color w:val="000000" w:themeColor="text1"/>
          <w:szCs w:val="28"/>
        </w:rPr>
        <w:t>, в которой будем проводить статистический анализ по направлениям в стоматологии и профилактике стоматологических заболе</w:t>
      </w:r>
      <w:r w:rsidR="00041DEA">
        <w:rPr>
          <w:rFonts w:cs="Times New Roman"/>
          <w:color w:val="000000" w:themeColor="text1"/>
          <w:szCs w:val="28"/>
        </w:rPr>
        <w:t>ваний у детей в частности (рис.2.3</w:t>
      </w:r>
      <w:r w:rsidRPr="00763096">
        <w:rPr>
          <w:rFonts w:cs="Times New Roman"/>
          <w:color w:val="000000" w:themeColor="text1"/>
          <w:szCs w:val="28"/>
        </w:rPr>
        <w:t>).</w:t>
      </w:r>
    </w:p>
    <w:p w14:paraId="0C32DA0C" w14:textId="77777777" w:rsidR="00852D10" w:rsidRDefault="00F85B2B" w:rsidP="00F85B2B">
      <w:pPr>
        <w:spacing w:after="0" w:line="360" w:lineRule="auto"/>
        <w:jc w:val="both"/>
        <w:rPr>
          <w:rFonts w:cs="Times New Roman"/>
          <w:szCs w:val="28"/>
        </w:rPr>
      </w:pPr>
      <w:r w:rsidRPr="00F85B2B">
        <w:rPr>
          <w:rFonts w:cs="Times New Roman"/>
          <w:noProof/>
          <w:szCs w:val="28"/>
          <w:lang w:eastAsia="ru-RU"/>
        </w:rPr>
        <w:drawing>
          <wp:inline distT="0" distB="0" distL="0" distR="0" wp14:anchorId="75E571F5" wp14:editId="7E51B1EC">
            <wp:extent cx="5754219" cy="3861372"/>
            <wp:effectExtent l="0" t="0" r="12065" b="0"/>
            <wp:docPr id="9" name="Изображение 2" descr="Снимок%20экрана%202018-05-05%20в%2023.1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20экрана%202018-05-05%20в%2023.13.1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3240" cy="3874136"/>
                    </a:xfrm>
                    <a:prstGeom prst="rect">
                      <a:avLst/>
                    </a:prstGeom>
                    <a:noFill/>
                    <a:ln>
                      <a:noFill/>
                    </a:ln>
                  </pic:spPr>
                </pic:pic>
              </a:graphicData>
            </a:graphic>
          </wp:inline>
        </w:drawing>
      </w:r>
    </w:p>
    <w:p w14:paraId="15E3B283" w14:textId="77777777" w:rsidR="00F85B2B" w:rsidRDefault="00CD2909" w:rsidP="00CD2909">
      <w:pPr>
        <w:spacing w:after="0" w:line="360" w:lineRule="auto"/>
        <w:ind w:firstLine="709"/>
        <w:jc w:val="center"/>
        <w:rPr>
          <w:rFonts w:cs="Times New Roman"/>
          <w:color w:val="000000" w:themeColor="text1"/>
          <w:szCs w:val="28"/>
        </w:rPr>
      </w:pPr>
      <w:r w:rsidRPr="00CD2909">
        <w:rPr>
          <w:rFonts w:eastAsia="Times New Roman" w:cs="Times New Roman"/>
          <w:szCs w:val="28"/>
          <w:lang w:eastAsia="ar-SA"/>
        </w:rPr>
        <w:t xml:space="preserve">Рисунок </w:t>
      </w:r>
      <w:r>
        <w:rPr>
          <w:rFonts w:eastAsia="Times New Roman" w:cs="Times New Roman"/>
          <w:szCs w:val="28"/>
          <w:lang w:eastAsia="ar-SA"/>
        </w:rPr>
        <w:t>2</w:t>
      </w:r>
      <w:r w:rsidRPr="00CD2909">
        <w:rPr>
          <w:rFonts w:eastAsia="Times New Roman" w:cs="Times New Roman"/>
          <w:szCs w:val="28"/>
          <w:lang w:eastAsia="ar-SA"/>
        </w:rPr>
        <w:t>.</w:t>
      </w:r>
      <w:r>
        <w:rPr>
          <w:rFonts w:eastAsia="Times New Roman" w:cs="Times New Roman"/>
          <w:szCs w:val="28"/>
          <w:lang w:eastAsia="ar-SA"/>
        </w:rPr>
        <w:t>3</w:t>
      </w:r>
      <w:r w:rsidRPr="00CD2909">
        <w:rPr>
          <w:rFonts w:eastAsia="Times New Roman" w:cs="Times New Roman"/>
          <w:szCs w:val="28"/>
          <w:lang w:eastAsia="ar-SA"/>
        </w:rPr>
        <w:t xml:space="preserve"> </w:t>
      </w:r>
      <w:r>
        <w:rPr>
          <w:rFonts w:cs="Times New Roman"/>
          <w:color w:val="000000" w:themeColor="text1"/>
          <w:szCs w:val="28"/>
        </w:rPr>
        <w:t>–</w:t>
      </w:r>
      <w:r w:rsidR="00F85B2B" w:rsidRPr="00763096">
        <w:rPr>
          <w:rFonts w:cs="Times New Roman"/>
          <w:color w:val="000000" w:themeColor="text1"/>
          <w:szCs w:val="28"/>
        </w:rPr>
        <w:t xml:space="preserve"> </w:t>
      </w:r>
      <w:r>
        <w:rPr>
          <w:rFonts w:cs="Times New Roman"/>
          <w:color w:val="000000" w:themeColor="text1"/>
          <w:szCs w:val="28"/>
        </w:rPr>
        <w:t>Р</w:t>
      </w:r>
      <w:r w:rsidR="00F85B2B" w:rsidRPr="00763096">
        <w:rPr>
          <w:rFonts w:cs="Times New Roman"/>
          <w:color w:val="000000" w:themeColor="text1"/>
          <w:szCs w:val="28"/>
        </w:rPr>
        <w:t>езультат</w:t>
      </w:r>
      <w:r>
        <w:rPr>
          <w:rFonts w:cs="Times New Roman"/>
          <w:color w:val="000000" w:themeColor="text1"/>
          <w:szCs w:val="28"/>
        </w:rPr>
        <w:t>ы</w:t>
      </w:r>
      <w:r w:rsidR="00F85B2B" w:rsidRPr="00763096">
        <w:rPr>
          <w:rFonts w:cs="Times New Roman"/>
          <w:color w:val="000000" w:themeColor="text1"/>
          <w:szCs w:val="28"/>
        </w:rPr>
        <w:t xml:space="preserve"> </w:t>
      </w:r>
      <w:r>
        <w:rPr>
          <w:rFonts w:cs="Times New Roman"/>
          <w:color w:val="000000" w:themeColor="text1"/>
          <w:szCs w:val="28"/>
        </w:rPr>
        <w:t>анализа конечной подборки</w:t>
      </w:r>
    </w:p>
    <w:p w14:paraId="6BC28C33" w14:textId="77777777" w:rsidR="00041DEA" w:rsidRPr="00763096" w:rsidRDefault="00041DEA" w:rsidP="00CD2909">
      <w:pPr>
        <w:spacing w:after="0" w:line="360" w:lineRule="auto"/>
        <w:ind w:firstLine="709"/>
        <w:jc w:val="center"/>
        <w:rPr>
          <w:rFonts w:cs="Times New Roman"/>
          <w:color w:val="000000" w:themeColor="text1"/>
          <w:szCs w:val="28"/>
        </w:rPr>
      </w:pPr>
    </w:p>
    <w:p w14:paraId="2F3D8D8A" w14:textId="77777777" w:rsidR="00041DEA" w:rsidRPr="00452895" w:rsidRDefault="00041DEA" w:rsidP="00041DEA">
      <w:pPr>
        <w:spacing w:line="360" w:lineRule="auto"/>
        <w:ind w:firstLine="708"/>
        <w:jc w:val="both"/>
        <w:rPr>
          <w:color w:val="000000" w:themeColor="text1"/>
          <w:szCs w:val="28"/>
        </w:rPr>
      </w:pPr>
      <w:r w:rsidRPr="00452895">
        <w:rPr>
          <w:color w:val="000000" w:themeColor="text1"/>
          <w:szCs w:val="28"/>
        </w:rPr>
        <w:t xml:space="preserve">За основу взят Приказ Минздрава СССР от 21.07.88 </w:t>
      </w:r>
      <w:r w:rsidRPr="00452895">
        <w:rPr>
          <w:color w:val="000000" w:themeColor="text1"/>
          <w:szCs w:val="28"/>
          <w:lang w:val="en-US"/>
        </w:rPr>
        <w:t>N</w:t>
      </w:r>
      <w:r w:rsidRPr="00452895">
        <w:rPr>
          <w:color w:val="000000" w:themeColor="text1"/>
          <w:szCs w:val="28"/>
        </w:rPr>
        <w:t xml:space="preserve"> 579(Ред. От 25.12.97) </w:t>
      </w:r>
      <w:r w:rsidRPr="00452895">
        <w:rPr>
          <w:color w:val="000000" w:themeColor="text1"/>
          <w:szCs w:val="28"/>
          <w:lang w:val="en-US"/>
        </w:rPr>
        <w:t>“</w:t>
      </w:r>
      <w:r w:rsidRPr="00452895">
        <w:rPr>
          <w:color w:val="000000" w:themeColor="text1"/>
          <w:szCs w:val="28"/>
        </w:rPr>
        <w:t>Об утверждении квалификационных характеристик врачей-специалистов</w:t>
      </w:r>
      <w:r w:rsidRPr="00452895">
        <w:rPr>
          <w:color w:val="000000" w:themeColor="text1"/>
          <w:szCs w:val="28"/>
          <w:lang w:val="en-US"/>
        </w:rPr>
        <w:t>”</w:t>
      </w:r>
      <w:r w:rsidRPr="00452895">
        <w:rPr>
          <w:color w:val="000000" w:themeColor="text1"/>
          <w:szCs w:val="28"/>
        </w:rPr>
        <w:t>, действующий и в настоящее время, в котором описаны общие знания, общие умения, специальные знания и умения, манипуляции, которыми должен владеть врач своей специальности. Хочется отметить, что отдельной специальности  </w:t>
      </w:r>
      <w:r w:rsidRPr="00452895">
        <w:rPr>
          <w:color w:val="000000" w:themeColor="text1"/>
          <w:szCs w:val="28"/>
          <w:lang w:val="en-US"/>
        </w:rPr>
        <w:t>“</w:t>
      </w:r>
      <w:r w:rsidRPr="00452895">
        <w:rPr>
          <w:color w:val="000000" w:themeColor="text1"/>
          <w:szCs w:val="28"/>
        </w:rPr>
        <w:t>Челюстно-лицевой хирург</w:t>
      </w:r>
      <w:r w:rsidRPr="00452895">
        <w:rPr>
          <w:color w:val="000000" w:themeColor="text1"/>
          <w:szCs w:val="28"/>
          <w:lang w:val="en-US"/>
        </w:rPr>
        <w:t>”</w:t>
      </w:r>
      <w:r w:rsidRPr="00452895">
        <w:rPr>
          <w:color w:val="000000" w:themeColor="text1"/>
          <w:szCs w:val="28"/>
        </w:rPr>
        <w:t xml:space="preserve"> и </w:t>
      </w:r>
      <w:r w:rsidRPr="00452895">
        <w:rPr>
          <w:color w:val="000000" w:themeColor="text1"/>
          <w:szCs w:val="28"/>
          <w:lang w:val="en-US"/>
        </w:rPr>
        <w:t>“</w:t>
      </w:r>
      <w:r w:rsidRPr="00452895">
        <w:rPr>
          <w:color w:val="000000" w:themeColor="text1"/>
          <w:szCs w:val="28"/>
        </w:rPr>
        <w:t>Пародонтолог</w:t>
      </w:r>
      <w:r w:rsidRPr="00452895">
        <w:rPr>
          <w:color w:val="000000" w:themeColor="text1"/>
          <w:szCs w:val="28"/>
          <w:lang w:val="en-US"/>
        </w:rPr>
        <w:t>”</w:t>
      </w:r>
      <w:r w:rsidRPr="00452895">
        <w:rPr>
          <w:color w:val="000000" w:themeColor="text1"/>
          <w:szCs w:val="28"/>
        </w:rPr>
        <w:t xml:space="preserve"> нет в данном документе. Область их знаний отнесены в специальности</w:t>
      </w:r>
      <w:r w:rsidRPr="00452895">
        <w:rPr>
          <w:color w:val="000000" w:themeColor="text1"/>
          <w:szCs w:val="28"/>
          <w:lang w:val="en-US"/>
        </w:rPr>
        <w:t xml:space="preserve"> “</w:t>
      </w:r>
      <w:r w:rsidRPr="00452895">
        <w:rPr>
          <w:color w:val="000000" w:themeColor="text1"/>
          <w:szCs w:val="28"/>
        </w:rPr>
        <w:t>Хирург-стоматолог</w:t>
      </w:r>
      <w:r w:rsidRPr="00452895">
        <w:rPr>
          <w:color w:val="000000" w:themeColor="text1"/>
          <w:szCs w:val="28"/>
          <w:lang w:val="en-US"/>
        </w:rPr>
        <w:t>”</w:t>
      </w:r>
      <w:r w:rsidRPr="00452895">
        <w:rPr>
          <w:color w:val="000000" w:themeColor="text1"/>
          <w:szCs w:val="28"/>
        </w:rPr>
        <w:t xml:space="preserve"> и </w:t>
      </w:r>
      <w:r w:rsidRPr="00452895">
        <w:rPr>
          <w:color w:val="000000" w:themeColor="text1"/>
          <w:szCs w:val="28"/>
          <w:lang w:val="en-US"/>
        </w:rPr>
        <w:t>“</w:t>
      </w:r>
      <w:r w:rsidRPr="00452895">
        <w:rPr>
          <w:color w:val="000000" w:themeColor="text1"/>
          <w:szCs w:val="28"/>
        </w:rPr>
        <w:t>Врач-стоматолог</w:t>
      </w:r>
      <w:r w:rsidRPr="00452895">
        <w:rPr>
          <w:color w:val="000000" w:themeColor="text1"/>
          <w:szCs w:val="28"/>
          <w:lang w:val="en-US"/>
        </w:rPr>
        <w:t>”</w:t>
      </w:r>
      <w:r w:rsidRPr="00452895">
        <w:rPr>
          <w:color w:val="000000" w:themeColor="text1"/>
          <w:szCs w:val="28"/>
        </w:rPr>
        <w:t xml:space="preserve"> соответственно. Также, в отдельную категорию отнесены статьи по организации здравоохранения и менеджменту в сфере медицины. Но, все равно, множество статей, касающихся стоматологии, не подходили ни под одну </w:t>
      </w:r>
      <w:r w:rsidRPr="00452895">
        <w:rPr>
          <w:color w:val="000000" w:themeColor="text1"/>
          <w:szCs w:val="28"/>
        </w:rPr>
        <w:lastRenderedPageBreak/>
        <w:t>специальность – это общие темы, касающиеся работы самого врача-стоматолога, деонтологии, истории стоматологии, судебно-медицинской экспертизе, фармакологическим свойствам анестезии, премедикации, иммунитету, методам диагностики и т.д. Для них была выделена последняя категория – другое.</w:t>
      </w:r>
    </w:p>
    <w:p w14:paraId="676BAAB7" w14:textId="77777777" w:rsidR="00041DEA" w:rsidRPr="00452895" w:rsidRDefault="00041DEA" w:rsidP="00041DEA">
      <w:pPr>
        <w:spacing w:line="360" w:lineRule="auto"/>
        <w:jc w:val="both"/>
        <w:rPr>
          <w:color w:val="000000" w:themeColor="text1"/>
          <w:szCs w:val="28"/>
        </w:rPr>
      </w:pPr>
      <w:r w:rsidRPr="00452895">
        <w:rPr>
          <w:color w:val="000000" w:themeColor="text1"/>
          <w:szCs w:val="28"/>
        </w:rPr>
        <w:t xml:space="preserve"> </w:t>
      </w:r>
      <w:r w:rsidRPr="00452895">
        <w:rPr>
          <w:color w:val="000000" w:themeColor="text1"/>
          <w:szCs w:val="28"/>
        </w:rPr>
        <w:tab/>
        <w:t>Маркировка исследуемого материала в таблицах по различным направлениям</w:t>
      </w:r>
      <w:r w:rsidRPr="00452895">
        <w:rPr>
          <w:color w:val="000000" w:themeColor="text1"/>
          <w:szCs w:val="28"/>
          <w:lang w:val="en-US"/>
        </w:rPr>
        <w:t>:</w:t>
      </w:r>
    </w:p>
    <w:p w14:paraId="2881288A" w14:textId="77777777" w:rsidR="00041DEA" w:rsidRPr="00452895" w:rsidRDefault="00041DEA" w:rsidP="00041DEA">
      <w:pPr>
        <w:pStyle w:val="a3"/>
        <w:numPr>
          <w:ilvl w:val="0"/>
          <w:numId w:val="12"/>
        </w:numPr>
        <w:spacing w:line="360" w:lineRule="auto"/>
        <w:jc w:val="both"/>
        <w:rPr>
          <w:color w:val="000000" w:themeColor="text1"/>
          <w:szCs w:val="28"/>
        </w:rPr>
      </w:pPr>
      <w:r w:rsidRPr="00452895">
        <w:rPr>
          <w:color w:val="000000" w:themeColor="text1"/>
          <w:szCs w:val="28"/>
        </w:rPr>
        <w:t>Врач-стоматолог(терапевт) – зеленый цвет</w:t>
      </w:r>
      <w:r w:rsidRPr="00452895">
        <w:rPr>
          <w:color w:val="000000" w:themeColor="text1"/>
          <w:szCs w:val="28"/>
          <w:lang w:val="en-US"/>
        </w:rPr>
        <w:t>;</w:t>
      </w:r>
    </w:p>
    <w:p w14:paraId="7DFD0BD9" w14:textId="77777777" w:rsidR="00041DEA" w:rsidRPr="00452895" w:rsidRDefault="00041DEA" w:rsidP="00041DEA">
      <w:pPr>
        <w:pStyle w:val="a3"/>
        <w:numPr>
          <w:ilvl w:val="0"/>
          <w:numId w:val="12"/>
        </w:numPr>
        <w:spacing w:line="360" w:lineRule="auto"/>
        <w:jc w:val="both"/>
        <w:rPr>
          <w:color w:val="000000" w:themeColor="text1"/>
          <w:szCs w:val="28"/>
          <w:lang w:val="en-US"/>
        </w:rPr>
      </w:pPr>
      <w:r w:rsidRPr="00452895">
        <w:rPr>
          <w:color w:val="000000" w:themeColor="text1"/>
          <w:szCs w:val="28"/>
        </w:rPr>
        <w:t>Врач-стоматолог-хирург – оранжевый цвет</w:t>
      </w:r>
      <w:r w:rsidRPr="00452895">
        <w:rPr>
          <w:color w:val="000000" w:themeColor="text1"/>
          <w:szCs w:val="28"/>
          <w:lang w:val="en-US"/>
        </w:rPr>
        <w:t>;</w:t>
      </w:r>
    </w:p>
    <w:p w14:paraId="6FBC7C3D" w14:textId="77777777" w:rsidR="00041DEA" w:rsidRPr="00452895" w:rsidRDefault="00041DEA" w:rsidP="00041DEA">
      <w:pPr>
        <w:pStyle w:val="a3"/>
        <w:numPr>
          <w:ilvl w:val="0"/>
          <w:numId w:val="12"/>
        </w:numPr>
        <w:spacing w:line="360" w:lineRule="auto"/>
        <w:jc w:val="both"/>
        <w:rPr>
          <w:color w:val="000000" w:themeColor="text1"/>
          <w:szCs w:val="28"/>
          <w:lang w:val="en-US"/>
        </w:rPr>
      </w:pPr>
      <w:r w:rsidRPr="00452895">
        <w:rPr>
          <w:color w:val="000000" w:themeColor="text1"/>
          <w:szCs w:val="28"/>
        </w:rPr>
        <w:t>Врач-стоматолог-ортодонт – голубой цвет</w:t>
      </w:r>
      <w:r w:rsidRPr="00452895">
        <w:rPr>
          <w:color w:val="000000" w:themeColor="text1"/>
          <w:szCs w:val="28"/>
          <w:lang w:val="en-US"/>
        </w:rPr>
        <w:t>;</w:t>
      </w:r>
    </w:p>
    <w:p w14:paraId="2CF72C78" w14:textId="77777777" w:rsidR="00041DEA" w:rsidRPr="00452895" w:rsidRDefault="00041DEA" w:rsidP="00041DEA">
      <w:pPr>
        <w:pStyle w:val="a3"/>
        <w:numPr>
          <w:ilvl w:val="0"/>
          <w:numId w:val="12"/>
        </w:numPr>
        <w:spacing w:line="360" w:lineRule="auto"/>
        <w:jc w:val="both"/>
        <w:rPr>
          <w:color w:val="000000" w:themeColor="text1"/>
          <w:szCs w:val="28"/>
        </w:rPr>
      </w:pPr>
      <w:r w:rsidRPr="00452895">
        <w:rPr>
          <w:color w:val="000000" w:themeColor="text1"/>
          <w:szCs w:val="28"/>
          <w:lang w:val="en-US"/>
        </w:rPr>
        <w:t xml:space="preserve">Врач-стоматолог-ортопед – </w:t>
      </w:r>
      <w:r w:rsidRPr="00452895">
        <w:rPr>
          <w:color w:val="000000" w:themeColor="text1"/>
          <w:szCs w:val="28"/>
        </w:rPr>
        <w:t>фиолетовый цвет</w:t>
      </w:r>
      <w:r w:rsidRPr="00452895">
        <w:rPr>
          <w:color w:val="000000" w:themeColor="text1"/>
          <w:szCs w:val="28"/>
          <w:lang w:val="en-US"/>
        </w:rPr>
        <w:t>;</w:t>
      </w:r>
    </w:p>
    <w:p w14:paraId="2171B842" w14:textId="77777777" w:rsidR="00041DEA" w:rsidRPr="00452895" w:rsidRDefault="00041DEA" w:rsidP="00041DEA">
      <w:pPr>
        <w:pStyle w:val="a3"/>
        <w:numPr>
          <w:ilvl w:val="0"/>
          <w:numId w:val="12"/>
        </w:numPr>
        <w:spacing w:line="360" w:lineRule="auto"/>
        <w:jc w:val="both"/>
        <w:rPr>
          <w:color w:val="000000" w:themeColor="text1"/>
          <w:szCs w:val="28"/>
        </w:rPr>
      </w:pPr>
      <w:r w:rsidRPr="00452895">
        <w:rPr>
          <w:color w:val="000000" w:themeColor="text1"/>
          <w:szCs w:val="28"/>
        </w:rPr>
        <w:t>Врач-стоматолог-детский – желтый цвет</w:t>
      </w:r>
      <w:r w:rsidRPr="00452895">
        <w:rPr>
          <w:color w:val="000000" w:themeColor="text1"/>
          <w:szCs w:val="28"/>
          <w:lang w:val="en-US"/>
        </w:rPr>
        <w:t>;</w:t>
      </w:r>
    </w:p>
    <w:p w14:paraId="22B68C74" w14:textId="77777777" w:rsidR="00041DEA" w:rsidRPr="00452895" w:rsidRDefault="00041DEA" w:rsidP="00041DEA">
      <w:pPr>
        <w:pStyle w:val="a3"/>
        <w:numPr>
          <w:ilvl w:val="0"/>
          <w:numId w:val="12"/>
        </w:numPr>
        <w:spacing w:line="360" w:lineRule="auto"/>
        <w:jc w:val="both"/>
        <w:rPr>
          <w:color w:val="000000" w:themeColor="text1"/>
          <w:szCs w:val="28"/>
        </w:rPr>
      </w:pPr>
      <w:r w:rsidRPr="00452895">
        <w:rPr>
          <w:color w:val="000000" w:themeColor="text1"/>
          <w:szCs w:val="28"/>
        </w:rPr>
        <w:t>Организация здравоохранения – бирюзовый цвет</w:t>
      </w:r>
      <w:r w:rsidRPr="00452895">
        <w:rPr>
          <w:color w:val="000000" w:themeColor="text1"/>
          <w:szCs w:val="28"/>
          <w:lang w:val="en-US"/>
        </w:rPr>
        <w:t>;</w:t>
      </w:r>
    </w:p>
    <w:p w14:paraId="5036F4C3" w14:textId="77777777" w:rsidR="00041DEA" w:rsidRPr="002529FE" w:rsidRDefault="00041DEA" w:rsidP="00041DEA">
      <w:pPr>
        <w:pStyle w:val="a3"/>
        <w:numPr>
          <w:ilvl w:val="0"/>
          <w:numId w:val="12"/>
        </w:numPr>
        <w:spacing w:line="360" w:lineRule="auto"/>
        <w:jc w:val="both"/>
        <w:rPr>
          <w:color w:val="000000" w:themeColor="text1"/>
          <w:szCs w:val="28"/>
        </w:rPr>
      </w:pPr>
      <w:r w:rsidRPr="00452895">
        <w:rPr>
          <w:color w:val="000000" w:themeColor="text1"/>
          <w:szCs w:val="28"/>
        </w:rPr>
        <w:t>Другое – серый цвет</w:t>
      </w:r>
      <w:r w:rsidRPr="00452895">
        <w:rPr>
          <w:color w:val="000000" w:themeColor="text1"/>
          <w:szCs w:val="28"/>
          <w:lang w:val="en-US"/>
        </w:rPr>
        <w:t>;</w:t>
      </w:r>
    </w:p>
    <w:p w14:paraId="6758C6A3" w14:textId="77777777" w:rsidR="00041DEA" w:rsidRPr="00452895" w:rsidRDefault="00041DEA" w:rsidP="00041DEA">
      <w:pPr>
        <w:spacing w:line="360" w:lineRule="auto"/>
        <w:jc w:val="both"/>
        <w:rPr>
          <w:color w:val="000000" w:themeColor="text1"/>
          <w:szCs w:val="28"/>
        </w:rPr>
      </w:pPr>
      <w:r w:rsidRPr="00452895">
        <w:rPr>
          <w:color w:val="000000" w:themeColor="text1"/>
          <w:szCs w:val="28"/>
        </w:rPr>
        <w:t xml:space="preserve">  </w:t>
      </w:r>
      <w:r w:rsidRPr="00452895">
        <w:rPr>
          <w:color w:val="000000" w:themeColor="text1"/>
          <w:szCs w:val="28"/>
        </w:rPr>
        <w:tab/>
        <w:t xml:space="preserve">Далее, в последнем столбце отмечали те статьи, что относились к общей профилактике буквой </w:t>
      </w:r>
      <w:r w:rsidRPr="00452895">
        <w:rPr>
          <w:color w:val="000000" w:themeColor="text1"/>
          <w:szCs w:val="28"/>
          <w:lang w:val="en-US"/>
        </w:rPr>
        <w:t>“</w:t>
      </w:r>
      <w:r w:rsidRPr="00452895">
        <w:rPr>
          <w:color w:val="000000" w:themeColor="text1"/>
          <w:szCs w:val="28"/>
        </w:rPr>
        <w:t>П</w:t>
      </w:r>
      <w:r w:rsidRPr="00452895">
        <w:rPr>
          <w:color w:val="000000" w:themeColor="text1"/>
          <w:szCs w:val="28"/>
          <w:lang w:val="en-US"/>
        </w:rPr>
        <w:t>”</w:t>
      </w:r>
      <w:r w:rsidRPr="00452895">
        <w:rPr>
          <w:color w:val="000000" w:themeColor="text1"/>
          <w:szCs w:val="28"/>
        </w:rPr>
        <w:t xml:space="preserve">, а статьи, относящиеся к профилактике детского возраста буквами </w:t>
      </w:r>
      <w:r w:rsidRPr="00452895">
        <w:rPr>
          <w:color w:val="000000" w:themeColor="text1"/>
          <w:szCs w:val="28"/>
          <w:lang w:val="en-US"/>
        </w:rPr>
        <w:t>“</w:t>
      </w:r>
      <w:r w:rsidRPr="00452895">
        <w:rPr>
          <w:color w:val="000000" w:themeColor="text1"/>
          <w:szCs w:val="28"/>
        </w:rPr>
        <w:t>ДП</w:t>
      </w:r>
      <w:r w:rsidRPr="00452895">
        <w:rPr>
          <w:color w:val="000000" w:themeColor="text1"/>
          <w:szCs w:val="28"/>
          <w:lang w:val="en-US"/>
        </w:rPr>
        <w:t>”</w:t>
      </w:r>
      <w:r w:rsidRPr="00452895">
        <w:rPr>
          <w:color w:val="000000" w:themeColor="text1"/>
          <w:szCs w:val="28"/>
        </w:rPr>
        <w:t xml:space="preserve">. Там, где графа </w:t>
      </w:r>
      <w:r w:rsidRPr="00452895">
        <w:rPr>
          <w:color w:val="000000" w:themeColor="text1"/>
          <w:szCs w:val="28"/>
          <w:lang w:val="en-US"/>
        </w:rPr>
        <w:t>“</w:t>
      </w:r>
      <w:r w:rsidRPr="00452895">
        <w:rPr>
          <w:color w:val="000000" w:themeColor="text1"/>
          <w:szCs w:val="28"/>
        </w:rPr>
        <w:t>ДП</w:t>
      </w:r>
      <w:r w:rsidRPr="00452895">
        <w:rPr>
          <w:color w:val="000000" w:themeColor="text1"/>
          <w:szCs w:val="28"/>
          <w:lang w:val="en-US"/>
        </w:rPr>
        <w:t>”</w:t>
      </w:r>
      <w:r w:rsidRPr="00452895">
        <w:rPr>
          <w:color w:val="000000" w:themeColor="text1"/>
          <w:szCs w:val="28"/>
        </w:rPr>
        <w:t xml:space="preserve"> совпадает с желтым цветом – статьи по профилактике кариеса и заболеваний пародонта у детей. Если же данная графа пересекается с голубым или оранжевым цветом – статьи, как правило, относятся к профилактике челюстно-лицевых аномалий у детей, так как занимаются этими пороками врачи стоматолог-ортодонт и стоматолог-хирург(специальности детского-стоматолога-хирурга нет, и ими занимается челюстно-лицевой хирург). Профилактикой же беременных, будут заниматься врач-стоматолог(терапевт) – пересечение графы </w:t>
      </w:r>
      <w:r w:rsidRPr="00452895">
        <w:rPr>
          <w:color w:val="000000" w:themeColor="text1"/>
          <w:szCs w:val="28"/>
          <w:lang w:val="en-US"/>
        </w:rPr>
        <w:t>“</w:t>
      </w:r>
      <w:r w:rsidRPr="00452895">
        <w:rPr>
          <w:color w:val="000000" w:themeColor="text1"/>
          <w:szCs w:val="28"/>
        </w:rPr>
        <w:t>ДП</w:t>
      </w:r>
      <w:r w:rsidRPr="00452895">
        <w:rPr>
          <w:color w:val="000000" w:themeColor="text1"/>
          <w:szCs w:val="28"/>
          <w:lang w:val="en-US"/>
        </w:rPr>
        <w:t>”</w:t>
      </w:r>
      <w:r w:rsidRPr="00452895">
        <w:rPr>
          <w:color w:val="000000" w:themeColor="text1"/>
          <w:szCs w:val="28"/>
        </w:rPr>
        <w:t xml:space="preserve"> и зеленой маркировки статей. Данный вид профилактики будет направлен на предупреждение челюстно-лицевых аномалий и некариозных поражений у детей.</w:t>
      </w:r>
    </w:p>
    <w:p w14:paraId="53C94756" w14:textId="77777777" w:rsidR="00041DEA" w:rsidRPr="00452895" w:rsidRDefault="00041DEA" w:rsidP="00041DEA">
      <w:pPr>
        <w:spacing w:line="360" w:lineRule="auto"/>
        <w:ind w:firstLine="360"/>
        <w:jc w:val="both"/>
        <w:rPr>
          <w:color w:val="000000" w:themeColor="text1"/>
          <w:szCs w:val="28"/>
        </w:rPr>
      </w:pPr>
      <w:r w:rsidRPr="00452895">
        <w:rPr>
          <w:color w:val="000000" w:themeColor="text1"/>
          <w:szCs w:val="28"/>
        </w:rPr>
        <w:t xml:space="preserve">Итак, мы получили основу для анализа массива публикаций на предмет отношения каждой специальности к общему числу, а главное – можем </w:t>
      </w:r>
      <w:r w:rsidRPr="00452895">
        <w:rPr>
          <w:color w:val="000000" w:themeColor="text1"/>
          <w:szCs w:val="28"/>
        </w:rPr>
        <w:lastRenderedPageBreak/>
        <w:t>узнать долю статей по профилактике стоматологических заболеваний у детей и их направленность.</w:t>
      </w:r>
    </w:p>
    <w:p w14:paraId="2BA521F3" w14:textId="77777777" w:rsidR="00852D10" w:rsidRPr="00CD2909" w:rsidRDefault="00852D10" w:rsidP="00041DEA">
      <w:pPr>
        <w:spacing w:after="0" w:line="360" w:lineRule="auto"/>
        <w:jc w:val="both"/>
        <w:rPr>
          <w:rFonts w:cs="Times New Roman"/>
          <w:szCs w:val="28"/>
        </w:rPr>
      </w:pPr>
    </w:p>
    <w:p w14:paraId="79143A38" w14:textId="77777777" w:rsidR="00852D10" w:rsidRPr="00CD2909" w:rsidRDefault="00852D10" w:rsidP="00852D10">
      <w:pPr>
        <w:pStyle w:val="af"/>
        <w:widowControl w:val="0"/>
        <w:ind w:left="0" w:firstLine="0"/>
        <w:jc w:val="center"/>
      </w:pPr>
      <w:r w:rsidRPr="00CD2909">
        <w:t>2.3 Методы исследования</w:t>
      </w:r>
    </w:p>
    <w:p w14:paraId="180A7979" w14:textId="77777777" w:rsidR="00852D10" w:rsidRPr="00CD2909" w:rsidRDefault="00852D10" w:rsidP="00852D10">
      <w:pPr>
        <w:pStyle w:val="af"/>
        <w:widowControl w:val="0"/>
        <w:spacing w:line="240" w:lineRule="auto"/>
        <w:ind w:left="0"/>
        <w:rPr>
          <w:sz w:val="20"/>
        </w:rPr>
      </w:pPr>
    </w:p>
    <w:p w14:paraId="64E2C5A3" w14:textId="77777777" w:rsidR="007B1337" w:rsidRPr="007B1337" w:rsidRDefault="00852D10" w:rsidP="007B1337">
      <w:pPr>
        <w:pStyle w:val="af"/>
        <w:widowControl w:val="0"/>
        <w:spacing w:line="348" w:lineRule="auto"/>
        <w:ind w:left="0"/>
        <w:rPr>
          <w:spacing w:val="-6"/>
        </w:rPr>
      </w:pPr>
      <w:r w:rsidRPr="00CD2909">
        <w:rPr>
          <w:spacing w:val="-6"/>
        </w:rPr>
        <w:t xml:space="preserve">При проведении исследования были использованы </w:t>
      </w:r>
      <w:r w:rsidR="00F85B2B" w:rsidRPr="00CD2909">
        <w:rPr>
          <w:color w:val="000000"/>
          <w:szCs w:val="20"/>
        </w:rPr>
        <w:t xml:space="preserve">библиометрический, статистический, аналитический </w:t>
      </w:r>
      <w:r w:rsidRPr="00CD2909">
        <w:rPr>
          <w:spacing w:val="-6"/>
        </w:rPr>
        <w:t xml:space="preserve">методы, </w:t>
      </w:r>
      <w:r w:rsidR="00F85B2B" w:rsidRPr="00CD2909">
        <w:rPr>
          <w:color w:val="000000"/>
          <w:szCs w:val="20"/>
        </w:rPr>
        <w:t>контент-анализа</w:t>
      </w:r>
      <w:r w:rsidRPr="00CD2909">
        <w:rPr>
          <w:spacing w:val="-6"/>
        </w:rPr>
        <w:t>.</w:t>
      </w:r>
    </w:p>
    <w:p w14:paraId="6AC4DE45" w14:textId="77777777" w:rsidR="00A710DB" w:rsidRPr="007B1337" w:rsidRDefault="00852D10" w:rsidP="007B1337">
      <w:pPr>
        <w:pStyle w:val="af"/>
        <w:widowControl w:val="0"/>
        <w:spacing w:line="348" w:lineRule="auto"/>
        <w:ind w:left="0"/>
        <w:rPr>
          <w:spacing w:val="-6"/>
        </w:rPr>
      </w:pPr>
      <w:r w:rsidRPr="00CD2909">
        <w:t>Таким образом, применяемые нами в ходе исследования методы позволили получить достоверные результаты, на основании которых был</w:t>
      </w:r>
      <w:r w:rsidR="00F85B2B" w:rsidRPr="00CD2909">
        <w:t>и</w:t>
      </w:r>
      <w:r w:rsidRPr="00CD2909">
        <w:t xml:space="preserve"> </w:t>
      </w:r>
      <w:r w:rsidR="00F85B2B" w:rsidRPr="00CD2909">
        <w:t xml:space="preserve">получены </w:t>
      </w:r>
      <w:r w:rsidR="00CD2909" w:rsidRPr="00CD2909">
        <w:t>соответствующие</w:t>
      </w:r>
      <w:r w:rsidR="00F85B2B" w:rsidRPr="00CD2909">
        <w:t xml:space="preserve"> выводы.</w:t>
      </w:r>
      <w:r w:rsidR="00A710DB">
        <w:br w:type="page"/>
      </w:r>
    </w:p>
    <w:p w14:paraId="1D8FF807" w14:textId="77777777" w:rsidR="001B7D2B" w:rsidRPr="001B7D2B" w:rsidRDefault="001B7D2B" w:rsidP="001B7D2B">
      <w:pPr>
        <w:spacing w:after="0" w:line="360" w:lineRule="auto"/>
        <w:ind w:firstLine="709"/>
        <w:jc w:val="center"/>
        <w:rPr>
          <w:rFonts w:cs="Times New Roman"/>
          <w:szCs w:val="28"/>
        </w:rPr>
      </w:pPr>
      <w:r w:rsidRPr="00C32989">
        <w:rPr>
          <w:rFonts w:cs="Times New Roman"/>
          <w:szCs w:val="28"/>
        </w:rPr>
        <w:lastRenderedPageBreak/>
        <w:t xml:space="preserve">Глава </w:t>
      </w:r>
      <w:r>
        <w:rPr>
          <w:rFonts w:cs="Times New Roman"/>
          <w:szCs w:val="28"/>
        </w:rPr>
        <w:t>3</w:t>
      </w:r>
      <w:r w:rsidRPr="00C32989">
        <w:rPr>
          <w:rFonts w:cs="Times New Roman"/>
          <w:szCs w:val="28"/>
        </w:rPr>
        <w:t xml:space="preserve"> </w:t>
      </w:r>
      <w:r w:rsidRPr="001B7D2B">
        <w:rPr>
          <w:rFonts w:cs="Times New Roman"/>
          <w:szCs w:val="28"/>
        </w:rPr>
        <w:t xml:space="preserve">НАУКОМЕТРИЧЕСКИЙ АНАЛИЗ </w:t>
      </w:r>
      <w:r>
        <w:rPr>
          <w:rFonts w:cs="Times New Roman"/>
          <w:szCs w:val="28"/>
        </w:rPr>
        <w:t>ПУБЛИКАЦИЙ</w:t>
      </w:r>
    </w:p>
    <w:p w14:paraId="372ADADE" w14:textId="77777777" w:rsidR="001B7D2B" w:rsidRDefault="001B7D2B" w:rsidP="001B7D2B">
      <w:pPr>
        <w:spacing w:after="0" w:line="360" w:lineRule="auto"/>
        <w:ind w:firstLine="709"/>
        <w:jc w:val="center"/>
        <w:rPr>
          <w:rFonts w:cs="Times New Roman"/>
          <w:szCs w:val="28"/>
        </w:rPr>
      </w:pPr>
      <w:r w:rsidRPr="001B7D2B">
        <w:rPr>
          <w:rFonts w:cs="Times New Roman"/>
          <w:szCs w:val="28"/>
        </w:rPr>
        <w:t xml:space="preserve">В СФЕРЕ </w:t>
      </w:r>
      <w:r>
        <w:rPr>
          <w:rFonts w:cs="Times New Roman"/>
          <w:szCs w:val="28"/>
        </w:rPr>
        <w:t>СТОМАТОЛОГИИ</w:t>
      </w:r>
      <w:r w:rsidR="00D43C5E">
        <w:rPr>
          <w:rFonts w:cs="Times New Roman"/>
          <w:szCs w:val="28"/>
        </w:rPr>
        <w:t xml:space="preserve"> В 2005–2015 гг.</w:t>
      </w:r>
    </w:p>
    <w:p w14:paraId="021B4494" w14:textId="77777777" w:rsidR="00D9274C" w:rsidRDefault="00D9274C">
      <w:pPr>
        <w:spacing w:after="200" w:line="276" w:lineRule="auto"/>
        <w:rPr>
          <w:rFonts w:eastAsia="Times New Roman" w:cs="Times New Roman"/>
          <w:szCs w:val="28"/>
          <w:lang w:eastAsia="ru-RU"/>
        </w:rPr>
      </w:pPr>
    </w:p>
    <w:p w14:paraId="6B2291A4" w14:textId="77777777" w:rsidR="00C5376E" w:rsidRDefault="00B044F2" w:rsidP="00D43C5E">
      <w:pPr>
        <w:pStyle w:val="af"/>
        <w:widowControl w:val="0"/>
        <w:ind w:left="0" w:firstLine="0"/>
        <w:jc w:val="center"/>
      </w:pPr>
      <w:r>
        <w:t>3.1</w:t>
      </w:r>
      <w:r w:rsidR="001B7D2B" w:rsidRPr="00D43C5E">
        <w:t xml:space="preserve"> </w:t>
      </w:r>
      <w:r w:rsidRPr="00D43C5E">
        <w:t xml:space="preserve">Результаты </w:t>
      </w:r>
      <w:r w:rsidR="00D43C5E" w:rsidRPr="00D43C5E">
        <w:t xml:space="preserve">информационного поиска материалов отечественных </w:t>
      </w:r>
    </w:p>
    <w:p w14:paraId="283A4368" w14:textId="77777777" w:rsidR="00C5376E" w:rsidRDefault="00D43C5E" w:rsidP="00C5376E">
      <w:pPr>
        <w:pStyle w:val="af"/>
        <w:widowControl w:val="0"/>
        <w:ind w:left="0" w:firstLine="0"/>
        <w:jc w:val="center"/>
      </w:pPr>
      <w:r w:rsidRPr="00D43C5E">
        <w:t>публикаций в сфере стоматологии</w:t>
      </w:r>
    </w:p>
    <w:p w14:paraId="5E38BCE1" w14:textId="77777777" w:rsidR="003B04BE" w:rsidRDefault="003B04BE" w:rsidP="00911417">
      <w:pPr>
        <w:spacing w:after="0" w:line="240" w:lineRule="auto"/>
        <w:rPr>
          <w:rFonts w:eastAsia="Times New Roman" w:cs="Times New Roman"/>
          <w:szCs w:val="28"/>
          <w:lang w:eastAsia="ru-RU"/>
        </w:rPr>
      </w:pPr>
    </w:p>
    <w:p w14:paraId="41B2E43F" w14:textId="77777777" w:rsidR="003B04BE" w:rsidRDefault="003B04BE" w:rsidP="00911417">
      <w:pPr>
        <w:spacing w:after="0" w:line="360" w:lineRule="auto"/>
        <w:ind w:firstLine="709"/>
        <w:jc w:val="both"/>
        <w:rPr>
          <w:rFonts w:eastAsia="Times New Roman" w:cs="Times New Roman"/>
          <w:szCs w:val="28"/>
          <w:lang w:eastAsia="ru-RU"/>
        </w:rPr>
      </w:pPr>
      <w:r>
        <w:rPr>
          <w:rFonts w:cs="Times New Roman"/>
          <w:color w:val="000000" w:themeColor="text1"/>
          <w:szCs w:val="28"/>
        </w:rPr>
        <w:t>Анализ БД РИНЦ позволил сформировать общий массив, состоящий из</w:t>
      </w:r>
      <w:r w:rsidRPr="00763096">
        <w:rPr>
          <w:rFonts w:cs="Times New Roman"/>
          <w:color w:val="000000" w:themeColor="text1"/>
          <w:szCs w:val="28"/>
        </w:rPr>
        <w:t xml:space="preserve"> 180</w:t>
      </w:r>
      <w:r w:rsidR="0097296E">
        <w:rPr>
          <w:rFonts w:cs="Times New Roman"/>
          <w:color w:val="000000" w:themeColor="text1"/>
          <w:szCs w:val="28"/>
        </w:rPr>
        <w:t>66 статей, относящихся к сфере с</w:t>
      </w:r>
      <w:r w:rsidRPr="00763096">
        <w:rPr>
          <w:rFonts w:cs="Times New Roman"/>
          <w:color w:val="000000" w:themeColor="text1"/>
          <w:szCs w:val="28"/>
        </w:rPr>
        <w:t>томатологии. Общие показатели, автоматизировано рассчитыва</w:t>
      </w:r>
      <w:r>
        <w:rPr>
          <w:rFonts w:cs="Times New Roman"/>
          <w:color w:val="000000" w:themeColor="text1"/>
          <w:szCs w:val="28"/>
        </w:rPr>
        <w:t>емые РИНЦ, представлены в Таб. 3</w:t>
      </w:r>
      <w:r w:rsidR="00DB77FD">
        <w:rPr>
          <w:rFonts w:cs="Times New Roman"/>
          <w:color w:val="000000" w:themeColor="text1"/>
          <w:szCs w:val="28"/>
        </w:rPr>
        <w:t>.1</w:t>
      </w:r>
      <w:r w:rsidRPr="00763096">
        <w:rPr>
          <w:rFonts w:cs="Times New Roman"/>
          <w:color w:val="000000" w:themeColor="text1"/>
          <w:szCs w:val="28"/>
        </w:rPr>
        <w:t>. Сведения по соотнесению содержания статей по различным по</w:t>
      </w:r>
      <w:r>
        <w:rPr>
          <w:rFonts w:cs="Times New Roman"/>
          <w:color w:val="000000" w:themeColor="text1"/>
          <w:szCs w:val="28"/>
        </w:rPr>
        <w:t>казателям представлены на Рис. 3.1.1</w:t>
      </w:r>
      <w:r w:rsidRPr="00763096">
        <w:rPr>
          <w:rFonts w:cs="Times New Roman"/>
          <w:color w:val="000000" w:themeColor="text1"/>
          <w:szCs w:val="28"/>
        </w:rPr>
        <w:t>-</w:t>
      </w:r>
      <w:r>
        <w:rPr>
          <w:rFonts w:cs="Times New Roman"/>
          <w:color w:val="000000" w:themeColor="text1"/>
          <w:szCs w:val="28"/>
        </w:rPr>
        <w:t>3.1.5</w:t>
      </w:r>
      <w:r w:rsidRPr="00763096">
        <w:rPr>
          <w:rFonts w:cs="Times New Roman"/>
          <w:color w:val="000000" w:themeColor="text1"/>
          <w:szCs w:val="28"/>
        </w:rPr>
        <w:t>.</w:t>
      </w:r>
    </w:p>
    <w:p w14:paraId="06EB1CEE" w14:textId="77777777" w:rsidR="00C5376E" w:rsidRDefault="00C5376E" w:rsidP="00911417">
      <w:pPr>
        <w:pStyle w:val="af"/>
        <w:widowControl w:val="0"/>
        <w:ind w:left="0" w:firstLine="0"/>
        <w:jc w:val="center"/>
      </w:pPr>
    </w:p>
    <w:p w14:paraId="04C19A5A" w14:textId="02B7A280" w:rsidR="00C5376E" w:rsidRPr="00C5376E" w:rsidRDefault="00C5376E" w:rsidP="00911417">
      <w:pPr>
        <w:spacing w:after="0" w:line="360" w:lineRule="auto"/>
        <w:ind w:firstLine="709"/>
        <w:jc w:val="both"/>
        <w:rPr>
          <w:rFonts w:cs="Times New Roman"/>
          <w:szCs w:val="28"/>
        </w:rPr>
      </w:pPr>
      <w:r>
        <w:rPr>
          <w:rFonts w:cs="Times New Roman"/>
          <w:szCs w:val="28"/>
        </w:rPr>
        <w:t>Таблица 3</w:t>
      </w:r>
      <w:r w:rsidR="00911417">
        <w:rPr>
          <w:rFonts w:cs="Times New Roman"/>
          <w:szCs w:val="28"/>
        </w:rPr>
        <w:t>.1</w:t>
      </w:r>
      <w:r w:rsidRPr="00852D10">
        <w:rPr>
          <w:rFonts w:cs="Times New Roman"/>
          <w:szCs w:val="28"/>
        </w:rPr>
        <w:t xml:space="preserve"> – </w:t>
      </w:r>
      <w:r>
        <w:rPr>
          <w:rFonts w:cs="Times New Roman"/>
          <w:color w:val="000000" w:themeColor="text1"/>
          <w:szCs w:val="28"/>
        </w:rPr>
        <w:t xml:space="preserve">Общие наукометрические показатели отечественных журнальных статей </w:t>
      </w:r>
      <w:r w:rsidR="00BA6B04">
        <w:rPr>
          <w:rFonts w:cs="Times New Roman"/>
          <w:color w:val="000000" w:themeColor="text1"/>
          <w:szCs w:val="28"/>
        </w:rPr>
        <w:t xml:space="preserve">БД РИНЦ </w:t>
      </w:r>
      <w:r>
        <w:rPr>
          <w:rFonts w:cs="Times New Roman"/>
          <w:color w:val="000000" w:themeColor="text1"/>
          <w:szCs w:val="28"/>
        </w:rPr>
        <w:t>в сфере стоматологии</w:t>
      </w:r>
    </w:p>
    <w:tbl>
      <w:tblPr>
        <w:tblStyle w:val="a7"/>
        <w:tblpPr w:leftFromText="180" w:rightFromText="180" w:vertAnchor="text" w:horzAnchor="page" w:tblpX="1810" w:tblpY="165"/>
        <w:tblW w:w="0" w:type="auto"/>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371"/>
        <w:gridCol w:w="756"/>
      </w:tblGrid>
      <w:tr w:rsidR="00C5376E" w14:paraId="64D109B1" w14:textId="77777777" w:rsidTr="00911417">
        <w:trPr>
          <w:trHeight w:val="20"/>
        </w:trPr>
        <w:tc>
          <w:tcPr>
            <w:tcW w:w="0" w:type="auto"/>
            <w:vAlign w:val="center"/>
          </w:tcPr>
          <w:p w14:paraId="124B118A" w14:textId="77777777" w:rsidR="00C5376E" w:rsidRDefault="00C5376E" w:rsidP="00911417">
            <w:pPr>
              <w:spacing w:after="0" w:line="240" w:lineRule="auto"/>
              <w:rPr>
                <w:color w:val="000000" w:themeColor="text1"/>
                <w:szCs w:val="28"/>
              </w:rPr>
            </w:pPr>
            <w:r>
              <w:rPr>
                <w:color w:val="000000" w:themeColor="text1"/>
                <w:szCs w:val="28"/>
              </w:rPr>
              <w:t>Общее число публикаций</w:t>
            </w:r>
          </w:p>
        </w:tc>
        <w:tc>
          <w:tcPr>
            <w:tcW w:w="0" w:type="auto"/>
            <w:vAlign w:val="center"/>
          </w:tcPr>
          <w:p w14:paraId="64ECA05D" w14:textId="77777777" w:rsidR="00C5376E" w:rsidRDefault="00C5376E" w:rsidP="00911417">
            <w:pPr>
              <w:spacing w:after="0" w:line="240" w:lineRule="auto"/>
              <w:jc w:val="center"/>
              <w:rPr>
                <w:color w:val="000000" w:themeColor="text1"/>
                <w:szCs w:val="28"/>
              </w:rPr>
            </w:pPr>
            <w:r>
              <w:rPr>
                <w:color w:val="000000" w:themeColor="text1"/>
                <w:szCs w:val="28"/>
              </w:rPr>
              <w:t>18066</w:t>
            </w:r>
          </w:p>
        </w:tc>
      </w:tr>
      <w:tr w:rsidR="00C5376E" w14:paraId="173CE283" w14:textId="77777777" w:rsidTr="00911417">
        <w:trPr>
          <w:trHeight w:val="20"/>
        </w:trPr>
        <w:tc>
          <w:tcPr>
            <w:tcW w:w="0" w:type="auto"/>
            <w:vAlign w:val="center"/>
          </w:tcPr>
          <w:p w14:paraId="426DB972" w14:textId="77777777" w:rsidR="00C5376E" w:rsidRDefault="00C5376E" w:rsidP="00911417">
            <w:pPr>
              <w:spacing w:after="0" w:line="240" w:lineRule="auto"/>
              <w:rPr>
                <w:color w:val="000000" w:themeColor="text1"/>
                <w:szCs w:val="28"/>
              </w:rPr>
            </w:pPr>
            <w:r w:rsidRPr="00730E8C">
              <w:rPr>
                <w:color w:val="000000" w:themeColor="text1"/>
                <w:szCs w:val="28"/>
              </w:rPr>
              <w:t>Число статей в журналах</w:t>
            </w:r>
          </w:p>
        </w:tc>
        <w:tc>
          <w:tcPr>
            <w:tcW w:w="0" w:type="auto"/>
            <w:vAlign w:val="center"/>
          </w:tcPr>
          <w:p w14:paraId="067024B5" w14:textId="77777777" w:rsidR="00C5376E" w:rsidRDefault="00C5376E" w:rsidP="00911417">
            <w:pPr>
              <w:spacing w:after="0" w:line="240" w:lineRule="auto"/>
              <w:jc w:val="center"/>
              <w:rPr>
                <w:color w:val="000000" w:themeColor="text1"/>
                <w:szCs w:val="28"/>
              </w:rPr>
            </w:pPr>
            <w:r>
              <w:rPr>
                <w:color w:val="000000" w:themeColor="text1"/>
                <w:szCs w:val="28"/>
              </w:rPr>
              <w:t>18066</w:t>
            </w:r>
          </w:p>
        </w:tc>
      </w:tr>
      <w:tr w:rsidR="00C5376E" w14:paraId="68DD1AFA" w14:textId="77777777" w:rsidTr="00911417">
        <w:trPr>
          <w:trHeight w:val="20"/>
        </w:trPr>
        <w:tc>
          <w:tcPr>
            <w:tcW w:w="0" w:type="auto"/>
            <w:vAlign w:val="center"/>
          </w:tcPr>
          <w:p w14:paraId="15CA7C42" w14:textId="77777777" w:rsidR="00C5376E" w:rsidRDefault="00C5376E" w:rsidP="00911417">
            <w:pPr>
              <w:spacing w:after="0" w:line="240" w:lineRule="auto"/>
              <w:rPr>
                <w:color w:val="000000" w:themeColor="text1"/>
                <w:szCs w:val="28"/>
              </w:rPr>
            </w:pPr>
            <w:r w:rsidRPr="00730E8C">
              <w:rPr>
                <w:color w:val="000000" w:themeColor="text1"/>
                <w:szCs w:val="28"/>
              </w:rPr>
              <w:t>Число статей в журналах, входящих в Web of Science или Scopus</w:t>
            </w:r>
          </w:p>
        </w:tc>
        <w:tc>
          <w:tcPr>
            <w:tcW w:w="0" w:type="auto"/>
            <w:vAlign w:val="center"/>
          </w:tcPr>
          <w:p w14:paraId="140D9A17" w14:textId="77777777" w:rsidR="00C5376E" w:rsidRDefault="00C5376E" w:rsidP="00911417">
            <w:pPr>
              <w:spacing w:after="0" w:line="240" w:lineRule="auto"/>
              <w:jc w:val="center"/>
              <w:rPr>
                <w:color w:val="000000" w:themeColor="text1"/>
                <w:szCs w:val="28"/>
              </w:rPr>
            </w:pPr>
            <w:r>
              <w:rPr>
                <w:color w:val="000000" w:themeColor="text1"/>
                <w:szCs w:val="28"/>
              </w:rPr>
              <w:t>1746</w:t>
            </w:r>
          </w:p>
        </w:tc>
      </w:tr>
      <w:tr w:rsidR="00C5376E" w14:paraId="48314347" w14:textId="77777777" w:rsidTr="00911417">
        <w:trPr>
          <w:trHeight w:val="20"/>
        </w:trPr>
        <w:tc>
          <w:tcPr>
            <w:tcW w:w="0" w:type="auto"/>
            <w:vAlign w:val="center"/>
          </w:tcPr>
          <w:p w14:paraId="0560D29F" w14:textId="77777777" w:rsidR="00C5376E" w:rsidRDefault="00C5376E" w:rsidP="00911417">
            <w:pPr>
              <w:spacing w:after="0" w:line="240" w:lineRule="auto"/>
              <w:rPr>
                <w:color w:val="000000" w:themeColor="text1"/>
                <w:szCs w:val="28"/>
              </w:rPr>
            </w:pPr>
            <w:r w:rsidRPr="00730E8C">
              <w:rPr>
                <w:color w:val="000000" w:themeColor="text1"/>
                <w:szCs w:val="28"/>
              </w:rPr>
              <w:t>Число статей в журналах, входящих в ядро РИНЦ</w:t>
            </w:r>
          </w:p>
        </w:tc>
        <w:tc>
          <w:tcPr>
            <w:tcW w:w="0" w:type="auto"/>
            <w:vAlign w:val="center"/>
          </w:tcPr>
          <w:p w14:paraId="6E7CE384" w14:textId="77777777" w:rsidR="00C5376E" w:rsidRDefault="00C5376E" w:rsidP="00911417">
            <w:pPr>
              <w:spacing w:after="0" w:line="240" w:lineRule="auto"/>
              <w:jc w:val="center"/>
              <w:rPr>
                <w:color w:val="000000" w:themeColor="text1"/>
                <w:szCs w:val="28"/>
              </w:rPr>
            </w:pPr>
            <w:r>
              <w:rPr>
                <w:color w:val="000000" w:themeColor="text1"/>
                <w:szCs w:val="28"/>
              </w:rPr>
              <w:t>2676</w:t>
            </w:r>
          </w:p>
        </w:tc>
      </w:tr>
      <w:tr w:rsidR="00C5376E" w14:paraId="3864C651" w14:textId="77777777" w:rsidTr="00911417">
        <w:trPr>
          <w:trHeight w:val="20"/>
        </w:trPr>
        <w:tc>
          <w:tcPr>
            <w:tcW w:w="0" w:type="auto"/>
            <w:vAlign w:val="center"/>
          </w:tcPr>
          <w:p w14:paraId="24EECC3E" w14:textId="77777777" w:rsidR="00C5376E" w:rsidRDefault="00C5376E" w:rsidP="00911417">
            <w:pPr>
              <w:spacing w:after="0" w:line="240" w:lineRule="auto"/>
              <w:rPr>
                <w:color w:val="000000" w:themeColor="text1"/>
                <w:szCs w:val="28"/>
              </w:rPr>
            </w:pPr>
            <w:r w:rsidRPr="00730E8C">
              <w:rPr>
                <w:color w:val="000000" w:themeColor="text1"/>
                <w:szCs w:val="28"/>
              </w:rPr>
              <w:t>Число статей в журналах, входящих в RSCI</w:t>
            </w:r>
          </w:p>
        </w:tc>
        <w:tc>
          <w:tcPr>
            <w:tcW w:w="0" w:type="auto"/>
            <w:vAlign w:val="center"/>
          </w:tcPr>
          <w:p w14:paraId="781E2B01" w14:textId="77777777" w:rsidR="00C5376E" w:rsidRDefault="00C5376E" w:rsidP="00911417">
            <w:pPr>
              <w:spacing w:after="0" w:line="240" w:lineRule="auto"/>
              <w:jc w:val="center"/>
              <w:rPr>
                <w:color w:val="000000" w:themeColor="text1"/>
                <w:szCs w:val="28"/>
              </w:rPr>
            </w:pPr>
            <w:r>
              <w:rPr>
                <w:color w:val="000000" w:themeColor="text1"/>
                <w:szCs w:val="28"/>
              </w:rPr>
              <w:t>2376</w:t>
            </w:r>
          </w:p>
        </w:tc>
      </w:tr>
      <w:tr w:rsidR="00C5376E" w14:paraId="5C42EB59" w14:textId="77777777" w:rsidTr="00911417">
        <w:trPr>
          <w:trHeight w:val="20"/>
        </w:trPr>
        <w:tc>
          <w:tcPr>
            <w:tcW w:w="0" w:type="auto"/>
            <w:vAlign w:val="center"/>
          </w:tcPr>
          <w:p w14:paraId="0D18DC22" w14:textId="77777777" w:rsidR="00C5376E" w:rsidRPr="00730E8C" w:rsidRDefault="00C5376E" w:rsidP="00911417">
            <w:pPr>
              <w:spacing w:after="0" w:line="240" w:lineRule="auto"/>
              <w:rPr>
                <w:color w:val="000000" w:themeColor="text1"/>
                <w:szCs w:val="28"/>
              </w:rPr>
            </w:pPr>
            <w:r w:rsidRPr="00730E8C">
              <w:rPr>
                <w:rFonts w:cs="Times New Roman"/>
                <w:szCs w:val="28"/>
              </w:rPr>
              <w:t>Средневзвешенный импакт-фактор журналов, в которых были опубликованы статьи</w:t>
            </w:r>
          </w:p>
        </w:tc>
        <w:tc>
          <w:tcPr>
            <w:tcW w:w="0" w:type="auto"/>
            <w:vAlign w:val="center"/>
          </w:tcPr>
          <w:p w14:paraId="0DC1BB81" w14:textId="77777777" w:rsidR="00C5376E" w:rsidRDefault="00C5376E" w:rsidP="00911417">
            <w:pPr>
              <w:spacing w:after="0" w:line="240" w:lineRule="auto"/>
              <w:jc w:val="center"/>
              <w:rPr>
                <w:color w:val="000000" w:themeColor="text1"/>
                <w:szCs w:val="28"/>
              </w:rPr>
            </w:pPr>
            <w:r>
              <w:rPr>
                <w:color w:val="000000" w:themeColor="text1"/>
                <w:szCs w:val="28"/>
              </w:rPr>
              <w:t>0,378</w:t>
            </w:r>
          </w:p>
        </w:tc>
      </w:tr>
      <w:tr w:rsidR="00C5376E" w14:paraId="55BAE7DB" w14:textId="77777777" w:rsidTr="00911417">
        <w:trPr>
          <w:trHeight w:val="20"/>
        </w:trPr>
        <w:tc>
          <w:tcPr>
            <w:tcW w:w="0" w:type="auto"/>
            <w:vAlign w:val="center"/>
          </w:tcPr>
          <w:p w14:paraId="0E4BAAF9" w14:textId="77777777" w:rsidR="00C5376E" w:rsidRPr="00730E8C" w:rsidRDefault="00C5376E" w:rsidP="00911417">
            <w:pPr>
              <w:spacing w:after="0" w:line="240" w:lineRule="auto"/>
              <w:rPr>
                <w:color w:val="000000" w:themeColor="text1"/>
                <w:szCs w:val="28"/>
              </w:rPr>
            </w:pPr>
            <w:r w:rsidRPr="00730E8C">
              <w:rPr>
                <w:rFonts w:cs="Times New Roman"/>
                <w:szCs w:val="28"/>
              </w:rPr>
              <w:t>Число авторов</w:t>
            </w:r>
          </w:p>
        </w:tc>
        <w:tc>
          <w:tcPr>
            <w:tcW w:w="0" w:type="auto"/>
            <w:vAlign w:val="center"/>
          </w:tcPr>
          <w:p w14:paraId="07EACCAE" w14:textId="77777777" w:rsidR="00C5376E" w:rsidRDefault="00C5376E" w:rsidP="00911417">
            <w:pPr>
              <w:spacing w:after="0" w:line="240" w:lineRule="auto"/>
              <w:jc w:val="center"/>
              <w:rPr>
                <w:color w:val="000000" w:themeColor="text1"/>
                <w:szCs w:val="28"/>
              </w:rPr>
            </w:pPr>
            <w:r>
              <w:rPr>
                <w:color w:val="000000" w:themeColor="text1"/>
                <w:szCs w:val="28"/>
              </w:rPr>
              <w:t>22511</w:t>
            </w:r>
          </w:p>
        </w:tc>
      </w:tr>
      <w:tr w:rsidR="00C5376E" w14:paraId="7E8EC72D" w14:textId="77777777" w:rsidTr="00911417">
        <w:trPr>
          <w:trHeight w:val="20"/>
        </w:trPr>
        <w:tc>
          <w:tcPr>
            <w:tcW w:w="0" w:type="auto"/>
            <w:vAlign w:val="center"/>
          </w:tcPr>
          <w:p w14:paraId="7E5DA2AF" w14:textId="77777777" w:rsidR="00C5376E" w:rsidRPr="00730E8C" w:rsidRDefault="00C5376E" w:rsidP="00911417">
            <w:pPr>
              <w:spacing w:after="0" w:line="240" w:lineRule="auto"/>
              <w:rPr>
                <w:color w:val="000000" w:themeColor="text1"/>
                <w:szCs w:val="28"/>
              </w:rPr>
            </w:pPr>
            <w:r w:rsidRPr="00730E8C">
              <w:rPr>
                <w:rFonts w:cs="Times New Roman"/>
                <w:szCs w:val="28"/>
              </w:rPr>
              <w:t>Среднее число публикаций в расчете на одного автора</w:t>
            </w:r>
          </w:p>
        </w:tc>
        <w:tc>
          <w:tcPr>
            <w:tcW w:w="0" w:type="auto"/>
            <w:vAlign w:val="center"/>
          </w:tcPr>
          <w:p w14:paraId="69370384" w14:textId="77777777" w:rsidR="00C5376E" w:rsidRDefault="00C5376E" w:rsidP="00911417">
            <w:pPr>
              <w:spacing w:after="0" w:line="240" w:lineRule="auto"/>
              <w:jc w:val="center"/>
              <w:rPr>
                <w:color w:val="000000" w:themeColor="text1"/>
                <w:szCs w:val="28"/>
              </w:rPr>
            </w:pPr>
            <w:r>
              <w:rPr>
                <w:color w:val="000000" w:themeColor="text1"/>
                <w:szCs w:val="28"/>
              </w:rPr>
              <w:t>0,80</w:t>
            </w:r>
          </w:p>
        </w:tc>
      </w:tr>
      <w:tr w:rsidR="00C5376E" w14:paraId="1BE8563D" w14:textId="77777777" w:rsidTr="00911417">
        <w:trPr>
          <w:trHeight w:val="20"/>
        </w:trPr>
        <w:tc>
          <w:tcPr>
            <w:tcW w:w="0" w:type="auto"/>
            <w:vAlign w:val="center"/>
          </w:tcPr>
          <w:p w14:paraId="467BFC96" w14:textId="77777777" w:rsidR="00C5376E" w:rsidRPr="00730E8C" w:rsidRDefault="00C5376E" w:rsidP="00911417">
            <w:pPr>
              <w:spacing w:after="0" w:line="240" w:lineRule="auto"/>
              <w:rPr>
                <w:color w:val="000000" w:themeColor="text1"/>
                <w:szCs w:val="28"/>
              </w:rPr>
            </w:pPr>
            <w:r w:rsidRPr="00730E8C">
              <w:rPr>
                <w:rFonts w:cs="Times New Roman"/>
                <w:szCs w:val="28"/>
              </w:rPr>
              <w:t>Суммарное число цитирований публикаций</w:t>
            </w:r>
          </w:p>
        </w:tc>
        <w:tc>
          <w:tcPr>
            <w:tcW w:w="0" w:type="auto"/>
            <w:vAlign w:val="center"/>
          </w:tcPr>
          <w:p w14:paraId="1D95EE6C" w14:textId="77777777" w:rsidR="00C5376E" w:rsidRDefault="00C5376E" w:rsidP="00911417">
            <w:pPr>
              <w:spacing w:after="0" w:line="240" w:lineRule="auto"/>
              <w:jc w:val="center"/>
              <w:rPr>
                <w:color w:val="000000" w:themeColor="text1"/>
                <w:szCs w:val="28"/>
              </w:rPr>
            </w:pPr>
            <w:r>
              <w:rPr>
                <w:color w:val="000000" w:themeColor="text1"/>
                <w:szCs w:val="28"/>
              </w:rPr>
              <w:t>39233</w:t>
            </w:r>
          </w:p>
        </w:tc>
      </w:tr>
      <w:tr w:rsidR="00C5376E" w14:paraId="2030D077" w14:textId="77777777" w:rsidTr="00911417">
        <w:trPr>
          <w:trHeight w:val="20"/>
        </w:trPr>
        <w:tc>
          <w:tcPr>
            <w:tcW w:w="0" w:type="auto"/>
            <w:vAlign w:val="center"/>
          </w:tcPr>
          <w:p w14:paraId="3B41340F" w14:textId="77777777" w:rsidR="00C5376E" w:rsidRPr="00730E8C" w:rsidRDefault="00C5376E" w:rsidP="00911417">
            <w:pPr>
              <w:spacing w:after="0" w:line="240" w:lineRule="auto"/>
              <w:rPr>
                <w:color w:val="000000" w:themeColor="text1"/>
                <w:szCs w:val="28"/>
              </w:rPr>
            </w:pPr>
            <w:r w:rsidRPr="00730E8C">
              <w:rPr>
                <w:rFonts w:cs="Times New Roman"/>
                <w:szCs w:val="28"/>
              </w:rPr>
              <w:t>Среднее число цитирований в расчете на одну статью</w:t>
            </w:r>
          </w:p>
        </w:tc>
        <w:tc>
          <w:tcPr>
            <w:tcW w:w="0" w:type="auto"/>
            <w:vAlign w:val="center"/>
          </w:tcPr>
          <w:p w14:paraId="4F76EB61" w14:textId="77777777" w:rsidR="00C5376E" w:rsidRDefault="00C5376E" w:rsidP="00911417">
            <w:pPr>
              <w:spacing w:after="0" w:line="240" w:lineRule="auto"/>
              <w:jc w:val="center"/>
              <w:rPr>
                <w:color w:val="000000" w:themeColor="text1"/>
                <w:szCs w:val="28"/>
              </w:rPr>
            </w:pPr>
            <w:r>
              <w:rPr>
                <w:color w:val="000000" w:themeColor="text1"/>
                <w:szCs w:val="28"/>
              </w:rPr>
              <w:t>2,17</w:t>
            </w:r>
          </w:p>
        </w:tc>
      </w:tr>
      <w:tr w:rsidR="00C5376E" w14:paraId="6E78CCEB" w14:textId="77777777" w:rsidTr="00911417">
        <w:trPr>
          <w:trHeight w:val="20"/>
        </w:trPr>
        <w:tc>
          <w:tcPr>
            <w:tcW w:w="0" w:type="auto"/>
            <w:vAlign w:val="center"/>
          </w:tcPr>
          <w:p w14:paraId="0BBA321C" w14:textId="77777777" w:rsidR="00C5376E" w:rsidRPr="00730E8C" w:rsidRDefault="00C5376E" w:rsidP="00911417">
            <w:pPr>
              <w:spacing w:after="0" w:line="240" w:lineRule="auto"/>
              <w:rPr>
                <w:color w:val="000000" w:themeColor="text1"/>
                <w:szCs w:val="28"/>
              </w:rPr>
            </w:pPr>
            <w:r w:rsidRPr="00730E8C">
              <w:rPr>
                <w:rFonts w:cs="Times New Roman"/>
                <w:szCs w:val="28"/>
              </w:rPr>
              <w:t>Число статей, процитированных хотя бы один раз</w:t>
            </w:r>
          </w:p>
        </w:tc>
        <w:tc>
          <w:tcPr>
            <w:tcW w:w="0" w:type="auto"/>
            <w:vAlign w:val="center"/>
          </w:tcPr>
          <w:p w14:paraId="01211D97" w14:textId="77777777" w:rsidR="00C5376E" w:rsidRDefault="00C5376E" w:rsidP="00911417">
            <w:pPr>
              <w:spacing w:after="0" w:line="240" w:lineRule="auto"/>
              <w:jc w:val="center"/>
              <w:rPr>
                <w:color w:val="000000" w:themeColor="text1"/>
                <w:szCs w:val="28"/>
              </w:rPr>
            </w:pPr>
            <w:r>
              <w:rPr>
                <w:color w:val="000000" w:themeColor="text1"/>
                <w:szCs w:val="28"/>
              </w:rPr>
              <w:t>9352</w:t>
            </w:r>
          </w:p>
        </w:tc>
      </w:tr>
      <w:tr w:rsidR="00C5376E" w14:paraId="03F7E5D0" w14:textId="77777777" w:rsidTr="00911417">
        <w:trPr>
          <w:trHeight w:val="20"/>
        </w:trPr>
        <w:tc>
          <w:tcPr>
            <w:tcW w:w="0" w:type="auto"/>
            <w:vAlign w:val="center"/>
          </w:tcPr>
          <w:p w14:paraId="2B5A53E0" w14:textId="77777777" w:rsidR="00C5376E" w:rsidRPr="00730E8C" w:rsidRDefault="00C5376E" w:rsidP="00911417">
            <w:pPr>
              <w:spacing w:after="0" w:line="240" w:lineRule="auto"/>
              <w:rPr>
                <w:color w:val="000000" w:themeColor="text1"/>
                <w:szCs w:val="28"/>
              </w:rPr>
            </w:pPr>
            <w:r w:rsidRPr="00730E8C">
              <w:rPr>
                <w:rFonts w:cs="Times New Roman"/>
                <w:szCs w:val="28"/>
              </w:rPr>
              <w:t>Число самоцитирований (из статей этой же подборки)</w:t>
            </w:r>
          </w:p>
        </w:tc>
        <w:tc>
          <w:tcPr>
            <w:tcW w:w="0" w:type="auto"/>
            <w:vAlign w:val="center"/>
          </w:tcPr>
          <w:p w14:paraId="43508B2C" w14:textId="77777777" w:rsidR="00C5376E" w:rsidRDefault="00C5376E" w:rsidP="00911417">
            <w:pPr>
              <w:spacing w:after="0" w:line="240" w:lineRule="auto"/>
              <w:jc w:val="center"/>
              <w:rPr>
                <w:color w:val="000000" w:themeColor="text1"/>
                <w:szCs w:val="28"/>
              </w:rPr>
            </w:pPr>
            <w:r>
              <w:rPr>
                <w:color w:val="000000" w:themeColor="text1"/>
                <w:szCs w:val="28"/>
              </w:rPr>
              <w:t>12504</w:t>
            </w:r>
          </w:p>
        </w:tc>
      </w:tr>
      <w:tr w:rsidR="00C5376E" w14:paraId="1B40B9EB" w14:textId="77777777" w:rsidTr="00911417">
        <w:trPr>
          <w:trHeight w:val="20"/>
        </w:trPr>
        <w:tc>
          <w:tcPr>
            <w:tcW w:w="0" w:type="auto"/>
            <w:vAlign w:val="center"/>
          </w:tcPr>
          <w:p w14:paraId="58381355" w14:textId="77777777" w:rsidR="00C5376E" w:rsidRPr="00730E8C" w:rsidRDefault="00C5376E" w:rsidP="00911417">
            <w:pPr>
              <w:spacing w:after="0" w:line="240" w:lineRule="auto"/>
              <w:rPr>
                <w:color w:val="000000" w:themeColor="text1"/>
                <w:szCs w:val="28"/>
              </w:rPr>
            </w:pPr>
            <w:r w:rsidRPr="00730E8C">
              <w:rPr>
                <w:rFonts w:cs="Times New Roman"/>
                <w:szCs w:val="28"/>
              </w:rPr>
              <w:t>Индекс Хирша</w:t>
            </w:r>
          </w:p>
        </w:tc>
        <w:tc>
          <w:tcPr>
            <w:tcW w:w="0" w:type="auto"/>
            <w:vAlign w:val="center"/>
          </w:tcPr>
          <w:p w14:paraId="7A4A9B9C" w14:textId="77777777" w:rsidR="00C5376E" w:rsidRDefault="00C5376E" w:rsidP="00911417">
            <w:pPr>
              <w:spacing w:after="0" w:line="240" w:lineRule="auto"/>
              <w:jc w:val="center"/>
              <w:rPr>
                <w:color w:val="000000" w:themeColor="text1"/>
                <w:szCs w:val="28"/>
              </w:rPr>
            </w:pPr>
            <w:r>
              <w:rPr>
                <w:color w:val="000000" w:themeColor="text1"/>
                <w:szCs w:val="28"/>
              </w:rPr>
              <w:t>43</w:t>
            </w:r>
          </w:p>
        </w:tc>
      </w:tr>
    </w:tbl>
    <w:p w14:paraId="1D2924CB" w14:textId="77777777" w:rsidR="00C5376E" w:rsidRDefault="00C5376E" w:rsidP="00D43C5E">
      <w:pPr>
        <w:pStyle w:val="af"/>
        <w:widowControl w:val="0"/>
        <w:ind w:left="0" w:firstLine="0"/>
        <w:jc w:val="center"/>
      </w:pPr>
    </w:p>
    <w:p w14:paraId="4E7550F8" w14:textId="77777777" w:rsidR="00C2496B" w:rsidRPr="00054662" w:rsidRDefault="00054662" w:rsidP="0097296E">
      <w:pPr>
        <w:pStyle w:val="af"/>
        <w:widowControl w:val="0"/>
        <w:ind w:left="0" w:firstLine="708"/>
      </w:pPr>
      <w:r>
        <w:t>Из таблицы 3.1 можно отметить следующие моменты</w:t>
      </w:r>
      <w:r w:rsidRPr="000378A4">
        <w:t>:</w:t>
      </w:r>
    </w:p>
    <w:p w14:paraId="05B0100A" w14:textId="77777777" w:rsidR="00C2496B" w:rsidRPr="00054662" w:rsidRDefault="00C2496B" w:rsidP="0097296E">
      <w:pPr>
        <w:spacing w:after="0" w:line="360" w:lineRule="auto"/>
        <w:jc w:val="both"/>
        <w:rPr>
          <w:color w:val="000000" w:themeColor="text1"/>
          <w:szCs w:val="28"/>
        </w:rPr>
      </w:pPr>
      <w:r w:rsidRPr="00730E8C">
        <w:rPr>
          <w:rFonts w:cs="Times New Roman"/>
          <w:szCs w:val="28"/>
        </w:rPr>
        <w:t>Средневзвешенный импакт-фактор журналов</w:t>
      </w:r>
      <w:r w:rsidR="00054662">
        <w:rPr>
          <w:rFonts w:cs="Times New Roman"/>
          <w:szCs w:val="28"/>
        </w:rPr>
        <w:t xml:space="preserve"> данного массива</w:t>
      </w:r>
      <w:r>
        <w:rPr>
          <w:rFonts w:cs="Times New Roman"/>
          <w:szCs w:val="28"/>
        </w:rPr>
        <w:t xml:space="preserve"> </w:t>
      </w:r>
      <w:r w:rsidR="00054662">
        <w:rPr>
          <w:rFonts w:cs="Times New Roman"/>
          <w:szCs w:val="28"/>
        </w:rPr>
        <w:t>имеет невысокие показатели и составил 0,378</w:t>
      </w:r>
      <w:r w:rsidR="00054662" w:rsidRPr="000378A4">
        <w:rPr>
          <w:rFonts w:cs="Times New Roman"/>
          <w:szCs w:val="28"/>
        </w:rPr>
        <w:t>;</w:t>
      </w:r>
    </w:p>
    <w:p w14:paraId="4E641038" w14:textId="77777777" w:rsidR="00C2496B" w:rsidRPr="000378A4" w:rsidRDefault="00C2496B" w:rsidP="00C2496B">
      <w:pPr>
        <w:spacing w:after="0" w:line="360" w:lineRule="auto"/>
        <w:jc w:val="both"/>
        <w:rPr>
          <w:rFonts w:cs="Times New Roman"/>
          <w:szCs w:val="28"/>
        </w:rPr>
      </w:pPr>
      <w:r>
        <w:rPr>
          <w:rFonts w:cs="Times New Roman"/>
          <w:szCs w:val="28"/>
        </w:rPr>
        <w:t xml:space="preserve">Примерно каждая 10-я статья из данной подборки входит в состав баз данных международного цитирования </w:t>
      </w:r>
      <w:r>
        <w:rPr>
          <w:rFonts w:cs="Times New Roman"/>
          <w:szCs w:val="28"/>
          <w:lang w:val="en-US"/>
        </w:rPr>
        <w:t>Web</w:t>
      </w:r>
      <w:r w:rsidRPr="00123AEB">
        <w:rPr>
          <w:rFonts w:cs="Times New Roman"/>
          <w:szCs w:val="28"/>
        </w:rPr>
        <w:t xml:space="preserve"> </w:t>
      </w:r>
      <w:r>
        <w:rPr>
          <w:rFonts w:cs="Times New Roman"/>
          <w:szCs w:val="28"/>
          <w:lang w:val="en-US"/>
        </w:rPr>
        <w:t>of</w:t>
      </w:r>
      <w:r w:rsidRPr="00123AEB">
        <w:rPr>
          <w:rFonts w:cs="Times New Roman"/>
          <w:szCs w:val="28"/>
        </w:rPr>
        <w:t xml:space="preserve"> </w:t>
      </w:r>
      <w:r>
        <w:rPr>
          <w:rFonts w:cs="Times New Roman"/>
          <w:szCs w:val="28"/>
          <w:lang w:val="en-US"/>
        </w:rPr>
        <w:t>science</w:t>
      </w:r>
      <w:r w:rsidRPr="00123AEB">
        <w:rPr>
          <w:rFonts w:cs="Times New Roman"/>
          <w:szCs w:val="28"/>
        </w:rPr>
        <w:t xml:space="preserve"> </w:t>
      </w:r>
      <w:r>
        <w:rPr>
          <w:rFonts w:cs="Times New Roman"/>
          <w:szCs w:val="28"/>
        </w:rPr>
        <w:t xml:space="preserve">или </w:t>
      </w:r>
      <w:r>
        <w:rPr>
          <w:rFonts w:cs="Times New Roman"/>
          <w:szCs w:val="28"/>
          <w:lang w:val="en-US"/>
        </w:rPr>
        <w:t>Scopus</w:t>
      </w:r>
      <w:r w:rsidR="0097296E" w:rsidRPr="000378A4">
        <w:rPr>
          <w:rFonts w:cs="Times New Roman"/>
          <w:szCs w:val="28"/>
        </w:rPr>
        <w:t>;</w:t>
      </w:r>
    </w:p>
    <w:p w14:paraId="6FCF2436" w14:textId="77777777" w:rsidR="0097296E" w:rsidRPr="0097296E" w:rsidRDefault="0097296E" w:rsidP="00C2496B">
      <w:pPr>
        <w:spacing w:after="0" w:line="360" w:lineRule="auto"/>
        <w:jc w:val="both"/>
        <w:rPr>
          <w:rFonts w:cs="Times New Roman"/>
          <w:szCs w:val="28"/>
        </w:rPr>
      </w:pPr>
      <w:r w:rsidRPr="000378A4">
        <w:rPr>
          <w:rFonts w:cs="Times New Roman"/>
          <w:szCs w:val="28"/>
        </w:rPr>
        <w:lastRenderedPageBreak/>
        <w:t>В среднем статья цитировалась 2,17 раз. Также отмечается высокая доля самоцитирования и составляет практически 32%;</w:t>
      </w:r>
    </w:p>
    <w:p w14:paraId="78AD0CB9" w14:textId="77777777" w:rsidR="00C2496B" w:rsidRDefault="00C2496B" w:rsidP="00C5376E">
      <w:pPr>
        <w:pStyle w:val="af"/>
        <w:widowControl w:val="0"/>
        <w:ind w:left="0" w:firstLine="0"/>
      </w:pPr>
    </w:p>
    <w:p w14:paraId="21CDFEA2" w14:textId="77777777" w:rsidR="00C5376E" w:rsidRDefault="00C5376E" w:rsidP="00C5376E">
      <w:pPr>
        <w:pStyle w:val="af"/>
        <w:widowControl w:val="0"/>
        <w:ind w:left="0" w:firstLine="0"/>
      </w:pPr>
      <w:r>
        <w:rPr>
          <w:noProof/>
          <w:color w:val="000000" w:themeColor="text1"/>
        </w:rPr>
        <w:drawing>
          <wp:inline distT="0" distB="0" distL="0" distR="0" wp14:anchorId="1F23968F" wp14:editId="3353AE1D">
            <wp:extent cx="5760085" cy="2973682"/>
            <wp:effectExtent l="0" t="0" r="0" b="0"/>
            <wp:docPr id="1" name="Изображение 1" descr="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2973682"/>
                    </a:xfrm>
                    <a:prstGeom prst="rect">
                      <a:avLst/>
                    </a:prstGeom>
                    <a:noFill/>
                    <a:ln>
                      <a:noFill/>
                    </a:ln>
                  </pic:spPr>
                </pic:pic>
              </a:graphicData>
            </a:graphic>
          </wp:inline>
        </w:drawing>
      </w:r>
    </w:p>
    <w:p w14:paraId="76AE5634" w14:textId="1DC0A647" w:rsidR="00C5376E" w:rsidRDefault="00C5376E" w:rsidP="004A468C">
      <w:pPr>
        <w:spacing w:after="0" w:line="360" w:lineRule="auto"/>
        <w:ind w:firstLine="709"/>
        <w:rPr>
          <w:rFonts w:cs="Times New Roman"/>
          <w:color w:val="000000" w:themeColor="text1"/>
          <w:szCs w:val="28"/>
        </w:rPr>
      </w:pPr>
      <w:r w:rsidRPr="00CD2909">
        <w:rPr>
          <w:rFonts w:eastAsia="Times New Roman" w:cs="Times New Roman"/>
          <w:szCs w:val="28"/>
          <w:lang w:eastAsia="ar-SA"/>
        </w:rPr>
        <w:t xml:space="preserve">Рисунок </w:t>
      </w:r>
      <w:r>
        <w:rPr>
          <w:rFonts w:eastAsia="Times New Roman" w:cs="Times New Roman"/>
          <w:szCs w:val="28"/>
          <w:lang w:eastAsia="ar-SA"/>
        </w:rPr>
        <w:t>3.1</w:t>
      </w:r>
      <w:r w:rsidR="002C75D5">
        <w:rPr>
          <w:rFonts w:eastAsia="Times New Roman" w:cs="Times New Roman"/>
          <w:szCs w:val="28"/>
          <w:lang w:eastAsia="ar-SA"/>
        </w:rPr>
        <w:t>.1</w:t>
      </w:r>
      <w:r w:rsidRPr="00CD2909">
        <w:rPr>
          <w:rFonts w:eastAsia="Times New Roman" w:cs="Times New Roman"/>
          <w:szCs w:val="28"/>
          <w:lang w:eastAsia="ar-SA"/>
        </w:rPr>
        <w:t xml:space="preserve"> </w:t>
      </w:r>
      <w:r>
        <w:rPr>
          <w:rFonts w:cs="Times New Roman"/>
          <w:color w:val="000000" w:themeColor="text1"/>
          <w:szCs w:val="28"/>
        </w:rPr>
        <w:t>–</w:t>
      </w:r>
      <w:r w:rsidRPr="00763096">
        <w:rPr>
          <w:rFonts w:cs="Times New Roman"/>
          <w:color w:val="000000" w:themeColor="text1"/>
          <w:szCs w:val="28"/>
        </w:rPr>
        <w:t xml:space="preserve"> </w:t>
      </w:r>
      <w:r w:rsidR="002C75D5">
        <w:rPr>
          <w:rFonts w:cs="Times New Roman"/>
          <w:color w:val="000000" w:themeColor="text1"/>
          <w:szCs w:val="28"/>
        </w:rPr>
        <w:t xml:space="preserve">Распределение публикаций </w:t>
      </w:r>
      <w:r w:rsidR="00BA6B04">
        <w:rPr>
          <w:rFonts w:cs="Times New Roman"/>
          <w:color w:val="000000" w:themeColor="text1"/>
          <w:szCs w:val="28"/>
        </w:rPr>
        <w:t xml:space="preserve">БД РИНЦ </w:t>
      </w:r>
      <w:r w:rsidR="002C75D5">
        <w:rPr>
          <w:rFonts w:cs="Times New Roman"/>
          <w:color w:val="000000" w:themeColor="text1"/>
          <w:szCs w:val="28"/>
        </w:rPr>
        <w:t>по тематике</w:t>
      </w:r>
    </w:p>
    <w:p w14:paraId="192E026D" w14:textId="77777777" w:rsidR="000E7E15" w:rsidRDefault="000E7E15" w:rsidP="00911417">
      <w:pPr>
        <w:spacing w:after="0" w:line="360" w:lineRule="auto"/>
        <w:ind w:firstLine="709"/>
        <w:jc w:val="center"/>
        <w:rPr>
          <w:rFonts w:cs="Times New Roman"/>
          <w:color w:val="000000" w:themeColor="text1"/>
          <w:szCs w:val="28"/>
        </w:rPr>
      </w:pPr>
    </w:p>
    <w:p w14:paraId="151FDB0E" w14:textId="6D67EF53" w:rsidR="00DB77FD" w:rsidRPr="000378A4" w:rsidRDefault="0097296E" w:rsidP="00DB77FD">
      <w:pPr>
        <w:spacing w:line="360" w:lineRule="auto"/>
        <w:jc w:val="both"/>
        <w:rPr>
          <w:color w:val="000000" w:themeColor="text1"/>
          <w:szCs w:val="28"/>
        </w:rPr>
      </w:pPr>
      <w:r>
        <w:rPr>
          <w:color w:val="000000" w:themeColor="text1"/>
          <w:szCs w:val="28"/>
        </w:rPr>
        <w:t>По данным структурного</w:t>
      </w:r>
      <w:r w:rsidR="00DB77FD">
        <w:rPr>
          <w:color w:val="000000" w:themeColor="text1"/>
          <w:szCs w:val="28"/>
        </w:rPr>
        <w:t xml:space="preserve"> анализ</w:t>
      </w:r>
      <w:r>
        <w:rPr>
          <w:color w:val="000000" w:themeColor="text1"/>
          <w:szCs w:val="28"/>
        </w:rPr>
        <w:t>а</w:t>
      </w:r>
      <w:r w:rsidR="00DB77FD">
        <w:rPr>
          <w:color w:val="000000" w:themeColor="text1"/>
          <w:szCs w:val="28"/>
        </w:rPr>
        <w:t xml:space="preserve"> по тематике статей в с</w:t>
      </w:r>
      <w:r>
        <w:rPr>
          <w:color w:val="000000" w:themeColor="text1"/>
          <w:szCs w:val="28"/>
        </w:rPr>
        <w:t>фере с</w:t>
      </w:r>
      <w:r w:rsidR="00DB77FD">
        <w:rPr>
          <w:color w:val="000000" w:themeColor="text1"/>
          <w:szCs w:val="28"/>
        </w:rPr>
        <w:t>томатологии</w:t>
      </w:r>
      <w:r w:rsidR="00B34E92">
        <w:rPr>
          <w:color w:val="000000" w:themeColor="text1"/>
          <w:szCs w:val="28"/>
        </w:rPr>
        <w:t xml:space="preserve"> </w:t>
      </w:r>
      <w:r>
        <w:rPr>
          <w:color w:val="000000" w:themeColor="text1"/>
          <w:szCs w:val="28"/>
        </w:rPr>
        <w:t>(см. рис. 3.1.1)</w:t>
      </w:r>
      <w:r w:rsidR="00DB77FD">
        <w:rPr>
          <w:color w:val="000000" w:themeColor="text1"/>
          <w:szCs w:val="28"/>
        </w:rPr>
        <w:t xml:space="preserve"> </w:t>
      </w:r>
      <w:r>
        <w:rPr>
          <w:color w:val="000000" w:themeColor="text1"/>
          <w:szCs w:val="28"/>
        </w:rPr>
        <w:t>можно сказать</w:t>
      </w:r>
      <w:r w:rsidR="00DB77FD">
        <w:rPr>
          <w:color w:val="000000" w:themeColor="text1"/>
          <w:szCs w:val="28"/>
        </w:rPr>
        <w:t>, что, естественно, подавляющее большинство статей относилось к медицине и здравоохранению, но так же присутствуют(менее 2</w:t>
      </w:r>
      <w:r w:rsidR="00DB77FD" w:rsidRPr="000378A4">
        <w:rPr>
          <w:color w:val="000000" w:themeColor="text1"/>
          <w:szCs w:val="28"/>
        </w:rPr>
        <w:t xml:space="preserve">% </w:t>
      </w:r>
      <w:r>
        <w:rPr>
          <w:color w:val="000000" w:themeColor="text1"/>
          <w:szCs w:val="28"/>
        </w:rPr>
        <w:t>в общем) статьи, касающиеся с</w:t>
      </w:r>
      <w:r w:rsidR="00DB77FD">
        <w:rPr>
          <w:color w:val="000000" w:themeColor="text1"/>
          <w:szCs w:val="28"/>
        </w:rPr>
        <w:t>томатологии, но находящиеся в разделах Биологии, Педагогики, Химии, Физики, Экономики, Психологии и разных технических направлений</w:t>
      </w:r>
      <w:r w:rsidR="00DB77FD" w:rsidRPr="000378A4">
        <w:rPr>
          <w:color w:val="000000" w:themeColor="text1"/>
          <w:szCs w:val="28"/>
        </w:rPr>
        <w:t>;</w:t>
      </w:r>
    </w:p>
    <w:p w14:paraId="02235832" w14:textId="77777777" w:rsidR="000E7E15" w:rsidRDefault="000E7E15" w:rsidP="002C75D5">
      <w:pPr>
        <w:spacing w:after="0" w:line="360" w:lineRule="auto"/>
        <w:rPr>
          <w:rFonts w:cs="Times New Roman"/>
          <w:color w:val="000000" w:themeColor="text1"/>
          <w:szCs w:val="28"/>
        </w:rPr>
      </w:pPr>
    </w:p>
    <w:p w14:paraId="20FB1ACE" w14:textId="77777777" w:rsidR="002C75D5" w:rsidRPr="00763096" w:rsidRDefault="002C75D5" w:rsidP="002C75D5">
      <w:pPr>
        <w:spacing w:after="0" w:line="360" w:lineRule="auto"/>
        <w:rPr>
          <w:rFonts w:cs="Times New Roman"/>
          <w:color w:val="000000" w:themeColor="text1"/>
          <w:szCs w:val="28"/>
        </w:rPr>
      </w:pPr>
      <w:r>
        <w:rPr>
          <w:noProof/>
          <w:color w:val="000000" w:themeColor="text1"/>
          <w:szCs w:val="28"/>
          <w:lang w:eastAsia="ru-RU"/>
        </w:rPr>
        <w:lastRenderedPageBreak/>
        <w:drawing>
          <wp:inline distT="0" distB="0" distL="0" distR="0" wp14:anchorId="2C4B50EC" wp14:editId="606C4506">
            <wp:extent cx="5760085" cy="2986003"/>
            <wp:effectExtent l="0" t="0" r="0" b="0"/>
            <wp:docPr id="2" name="Изображение 2" descr="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2986003"/>
                    </a:xfrm>
                    <a:prstGeom prst="rect">
                      <a:avLst/>
                    </a:prstGeom>
                    <a:noFill/>
                    <a:ln>
                      <a:noFill/>
                    </a:ln>
                  </pic:spPr>
                </pic:pic>
              </a:graphicData>
            </a:graphic>
          </wp:inline>
        </w:drawing>
      </w:r>
    </w:p>
    <w:p w14:paraId="5C4023DC" w14:textId="5BE93C71" w:rsidR="00C5376E" w:rsidRDefault="002C75D5" w:rsidP="000E7E15">
      <w:pPr>
        <w:pStyle w:val="af"/>
        <w:widowControl w:val="0"/>
        <w:ind w:left="0" w:firstLine="0"/>
        <w:jc w:val="center"/>
      </w:pPr>
      <w:r>
        <w:t xml:space="preserve">Рисунок 3.1.2 – Распределение публикаций </w:t>
      </w:r>
      <w:r w:rsidR="00BA6B04">
        <w:t xml:space="preserve">БД РИНЦ </w:t>
      </w:r>
      <w:r>
        <w:t>по журналам</w:t>
      </w:r>
    </w:p>
    <w:p w14:paraId="23AC834B" w14:textId="77777777" w:rsidR="00C5376E" w:rsidRDefault="00C5376E" w:rsidP="00D43C5E">
      <w:pPr>
        <w:pStyle w:val="af"/>
        <w:widowControl w:val="0"/>
        <w:ind w:left="0" w:firstLine="0"/>
        <w:jc w:val="center"/>
      </w:pPr>
    </w:p>
    <w:p w14:paraId="1FACB2F7" w14:textId="4D7C082B" w:rsidR="00C5376E" w:rsidRPr="004A468C" w:rsidRDefault="0097296E" w:rsidP="004A468C">
      <w:pPr>
        <w:spacing w:line="360" w:lineRule="auto"/>
        <w:jc w:val="both"/>
        <w:rPr>
          <w:rFonts w:cs="Times New Roman"/>
          <w:szCs w:val="28"/>
        </w:rPr>
      </w:pPr>
      <w:r w:rsidRPr="000378A4">
        <w:rPr>
          <w:color w:val="000000" w:themeColor="text1"/>
          <w:szCs w:val="28"/>
        </w:rPr>
        <w:t>Анализ</w:t>
      </w:r>
      <w:r w:rsidR="00DB77FD" w:rsidRPr="000378A4">
        <w:rPr>
          <w:color w:val="000000" w:themeColor="text1"/>
          <w:szCs w:val="28"/>
        </w:rPr>
        <w:t xml:space="preserve"> статей из журналов, имеющих высокую публикационную активность в сфере </w:t>
      </w:r>
      <w:r w:rsidRPr="000378A4">
        <w:rPr>
          <w:color w:val="000000" w:themeColor="text1"/>
          <w:szCs w:val="28"/>
        </w:rPr>
        <w:t>с</w:t>
      </w:r>
      <w:r w:rsidR="00DB77FD" w:rsidRPr="000378A4">
        <w:rPr>
          <w:color w:val="000000" w:themeColor="text1"/>
          <w:szCs w:val="28"/>
        </w:rPr>
        <w:t>томатологии в России, показал, что 10 ведущих журналов (см. рис. 3.1.2) в общей сложности издали 8136 публикаций, что составляет примерно 45%</w:t>
      </w:r>
      <w:r w:rsidR="00DB77FD">
        <w:rPr>
          <w:color w:val="000000" w:themeColor="text1"/>
          <w:szCs w:val="28"/>
        </w:rPr>
        <w:t xml:space="preserve"> от общего количества сформированной выборки. </w:t>
      </w:r>
    </w:p>
    <w:p w14:paraId="093900F7" w14:textId="77777777" w:rsidR="00C5376E" w:rsidRDefault="00C5376E" w:rsidP="004A468C">
      <w:pPr>
        <w:pStyle w:val="af"/>
        <w:widowControl w:val="0"/>
        <w:ind w:left="0" w:firstLine="0"/>
      </w:pPr>
    </w:p>
    <w:p w14:paraId="6AE6B15C" w14:textId="77777777" w:rsidR="00C5376E" w:rsidRDefault="002C75D5" w:rsidP="00D43C5E">
      <w:pPr>
        <w:pStyle w:val="af"/>
        <w:widowControl w:val="0"/>
        <w:ind w:left="0" w:firstLine="0"/>
        <w:jc w:val="center"/>
      </w:pPr>
      <w:r>
        <w:rPr>
          <w:noProof/>
          <w:color w:val="000000" w:themeColor="text1"/>
        </w:rPr>
        <w:drawing>
          <wp:inline distT="0" distB="0" distL="0" distR="0" wp14:anchorId="34A0E879" wp14:editId="1C033603">
            <wp:extent cx="5760085" cy="2886203"/>
            <wp:effectExtent l="0" t="0" r="0" b="0"/>
            <wp:docPr id="12" name="Изображение 12" descr="Снимок%20экрана%202018-05-15%20в%2020.0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нимок%20экрана%202018-05-15%20в%2020.07.2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2886203"/>
                    </a:xfrm>
                    <a:prstGeom prst="rect">
                      <a:avLst/>
                    </a:prstGeom>
                    <a:noFill/>
                    <a:ln>
                      <a:noFill/>
                    </a:ln>
                  </pic:spPr>
                </pic:pic>
              </a:graphicData>
            </a:graphic>
          </wp:inline>
        </w:drawing>
      </w:r>
    </w:p>
    <w:p w14:paraId="2F2F0804" w14:textId="42413DB6" w:rsidR="00C5376E" w:rsidRDefault="002C75D5" w:rsidP="004A468C">
      <w:pPr>
        <w:pStyle w:val="af"/>
        <w:widowControl w:val="0"/>
        <w:ind w:left="0"/>
      </w:pPr>
      <w:r>
        <w:t xml:space="preserve">Рисунок 3.1.3 – Распределение публикаций </w:t>
      </w:r>
      <w:r w:rsidR="00BA6B04">
        <w:t xml:space="preserve">БД РИНЦ </w:t>
      </w:r>
      <w:r>
        <w:t>по ключевым словам</w:t>
      </w:r>
    </w:p>
    <w:p w14:paraId="3A534304" w14:textId="77777777" w:rsidR="00DB77FD" w:rsidRPr="008661C5" w:rsidRDefault="0097296E" w:rsidP="00DB77FD">
      <w:pPr>
        <w:spacing w:line="360" w:lineRule="auto"/>
        <w:jc w:val="both"/>
        <w:rPr>
          <w:color w:val="000000" w:themeColor="text1"/>
          <w:szCs w:val="28"/>
        </w:rPr>
      </w:pPr>
      <w:r>
        <w:rPr>
          <w:color w:val="000000" w:themeColor="text1"/>
          <w:szCs w:val="28"/>
        </w:rPr>
        <w:lastRenderedPageBreak/>
        <w:t>По данным,</w:t>
      </w:r>
      <w:r w:rsidR="0036476A">
        <w:rPr>
          <w:color w:val="000000" w:themeColor="text1"/>
          <w:szCs w:val="28"/>
        </w:rPr>
        <w:t xml:space="preserve"> представленным на рисунке 3.1.3, можно сказать, что п</w:t>
      </w:r>
      <w:r w:rsidR="00DB77FD">
        <w:rPr>
          <w:color w:val="000000" w:themeColor="text1"/>
          <w:szCs w:val="28"/>
        </w:rPr>
        <w:t>реобладающими ключевыми словами в статьях являются</w:t>
      </w:r>
      <w:r w:rsidR="00DB77FD" w:rsidRPr="000378A4">
        <w:rPr>
          <w:color w:val="000000" w:themeColor="text1"/>
          <w:szCs w:val="28"/>
        </w:rPr>
        <w:t xml:space="preserve"> “</w:t>
      </w:r>
      <w:r w:rsidR="00DB77FD">
        <w:rPr>
          <w:color w:val="000000" w:themeColor="text1"/>
          <w:szCs w:val="28"/>
        </w:rPr>
        <w:t>Периодонтит</w:t>
      </w:r>
      <w:r w:rsidR="00DB77FD" w:rsidRPr="000378A4">
        <w:rPr>
          <w:color w:val="000000" w:themeColor="text1"/>
          <w:szCs w:val="28"/>
        </w:rPr>
        <w:t>”</w:t>
      </w:r>
      <w:r w:rsidR="00DB77FD">
        <w:rPr>
          <w:color w:val="000000" w:themeColor="text1"/>
          <w:szCs w:val="28"/>
        </w:rPr>
        <w:t xml:space="preserve">, </w:t>
      </w:r>
      <w:r w:rsidR="00DB77FD" w:rsidRPr="000378A4">
        <w:rPr>
          <w:color w:val="000000" w:themeColor="text1"/>
          <w:szCs w:val="28"/>
        </w:rPr>
        <w:t>“</w:t>
      </w:r>
      <w:r w:rsidR="00DB77FD">
        <w:rPr>
          <w:color w:val="000000" w:themeColor="text1"/>
          <w:szCs w:val="28"/>
        </w:rPr>
        <w:t>Пародонтит</w:t>
      </w:r>
      <w:r w:rsidR="00DB77FD" w:rsidRPr="000378A4">
        <w:rPr>
          <w:color w:val="000000" w:themeColor="text1"/>
          <w:szCs w:val="28"/>
        </w:rPr>
        <w:t>”, “</w:t>
      </w:r>
      <w:r w:rsidR="00DB77FD">
        <w:rPr>
          <w:color w:val="000000" w:themeColor="text1"/>
          <w:szCs w:val="28"/>
        </w:rPr>
        <w:t>Дети</w:t>
      </w:r>
      <w:r w:rsidR="00DB77FD" w:rsidRPr="000378A4">
        <w:rPr>
          <w:color w:val="000000" w:themeColor="text1"/>
          <w:szCs w:val="28"/>
        </w:rPr>
        <w:t>”</w:t>
      </w:r>
      <w:r w:rsidR="00DB77FD">
        <w:rPr>
          <w:color w:val="000000" w:themeColor="text1"/>
          <w:szCs w:val="28"/>
        </w:rPr>
        <w:t xml:space="preserve">, </w:t>
      </w:r>
      <w:r w:rsidR="00DB77FD" w:rsidRPr="000378A4">
        <w:rPr>
          <w:color w:val="000000" w:themeColor="text1"/>
          <w:szCs w:val="28"/>
        </w:rPr>
        <w:t>“</w:t>
      </w:r>
      <w:r w:rsidR="00DB77FD">
        <w:rPr>
          <w:color w:val="000000" w:themeColor="text1"/>
          <w:szCs w:val="28"/>
        </w:rPr>
        <w:t>Кариес</w:t>
      </w:r>
      <w:r w:rsidR="00DB77FD" w:rsidRPr="000378A4">
        <w:rPr>
          <w:color w:val="000000" w:themeColor="text1"/>
          <w:szCs w:val="28"/>
        </w:rPr>
        <w:t>”</w:t>
      </w:r>
      <w:r w:rsidR="00DB77FD">
        <w:rPr>
          <w:color w:val="000000" w:themeColor="text1"/>
          <w:szCs w:val="28"/>
        </w:rPr>
        <w:t xml:space="preserve">, </w:t>
      </w:r>
      <w:r w:rsidR="00DB77FD" w:rsidRPr="000378A4">
        <w:rPr>
          <w:color w:val="000000" w:themeColor="text1"/>
          <w:szCs w:val="28"/>
        </w:rPr>
        <w:t>“</w:t>
      </w:r>
      <w:r w:rsidR="00DB77FD">
        <w:rPr>
          <w:color w:val="000000" w:themeColor="text1"/>
          <w:szCs w:val="28"/>
        </w:rPr>
        <w:t>Лечение</w:t>
      </w:r>
      <w:r w:rsidR="00DB77FD" w:rsidRPr="000378A4">
        <w:rPr>
          <w:color w:val="000000" w:themeColor="text1"/>
          <w:szCs w:val="28"/>
        </w:rPr>
        <w:t>”</w:t>
      </w:r>
      <w:r w:rsidR="00DB77FD">
        <w:rPr>
          <w:color w:val="000000" w:themeColor="text1"/>
          <w:szCs w:val="28"/>
        </w:rPr>
        <w:t xml:space="preserve">, </w:t>
      </w:r>
      <w:r w:rsidR="00DB77FD" w:rsidRPr="000378A4">
        <w:rPr>
          <w:color w:val="000000" w:themeColor="text1"/>
          <w:szCs w:val="28"/>
        </w:rPr>
        <w:t>“</w:t>
      </w:r>
      <w:r w:rsidR="00DB77FD">
        <w:rPr>
          <w:color w:val="000000" w:themeColor="text1"/>
          <w:szCs w:val="28"/>
        </w:rPr>
        <w:t>Стоматология</w:t>
      </w:r>
      <w:r w:rsidR="00DB77FD" w:rsidRPr="000378A4">
        <w:rPr>
          <w:color w:val="000000" w:themeColor="text1"/>
          <w:szCs w:val="28"/>
        </w:rPr>
        <w:t>”</w:t>
      </w:r>
      <w:r w:rsidR="00DB77FD">
        <w:rPr>
          <w:color w:val="000000" w:themeColor="text1"/>
          <w:szCs w:val="28"/>
        </w:rPr>
        <w:t xml:space="preserve"> и </w:t>
      </w:r>
      <w:r w:rsidR="00DB77FD" w:rsidRPr="000378A4">
        <w:rPr>
          <w:color w:val="000000" w:themeColor="text1"/>
          <w:szCs w:val="28"/>
        </w:rPr>
        <w:t>“</w:t>
      </w:r>
      <w:r w:rsidR="00DB77FD">
        <w:rPr>
          <w:color w:val="000000" w:themeColor="text1"/>
          <w:szCs w:val="28"/>
        </w:rPr>
        <w:t>Профилактика</w:t>
      </w:r>
      <w:r w:rsidR="00DB77FD" w:rsidRPr="000378A4">
        <w:rPr>
          <w:color w:val="000000" w:themeColor="text1"/>
          <w:szCs w:val="28"/>
        </w:rPr>
        <w:t>”</w:t>
      </w:r>
      <w:r w:rsidR="00DB77FD">
        <w:rPr>
          <w:color w:val="000000" w:themeColor="text1"/>
          <w:szCs w:val="28"/>
        </w:rPr>
        <w:t>. Доля публикаций, затрагивающих данные темы составляет практически 20</w:t>
      </w:r>
      <w:r w:rsidR="00DB77FD">
        <w:rPr>
          <w:color w:val="000000" w:themeColor="text1"/>
          <w:szCs w:val="28"/>
          <w:lang w:val="en-US"/>
        </w:rPr>
        <w:t>%;</w:t>
      </w:r>
    </w:p>
    <w:p w14:paraId="273EC7D2" w14:textId="77777777" w:rsidR="000E7E15" w:rsidRDefault="000E7E15" w:rsidP="00D43C5E">
      <w:pPr>
        <w:pStyle w:val="af"/>
        <w:widowControl w:val="0"/>
        <w:ind w:left="0" w:firstLine="0"/>
        <w:jc w:val="center"/>
      </w:pPr>
    </w:p>
    <w:p w14:paraId="2E849530" w14:textId="77777777" w:rsidR="00480D3A" w:rsidRDefault="002C75D5" w:rsidP="00D43C5E">
      <w:pPr>
        <w:pStyle w:val="af"/>
        <w:widowControl w:val="0"/>
        <w:ind w:left="0" w:firstLine="0"/>
        <w:jc w:val="center"/>
      </w:pPr>
      <w:r>
        <w:rPr>
          <w:noProof/>
          <w:color w:val="000000" w:themeColor="text1"/>
        </w:rPr>
        <w:drawing>
          <wp:inline distT="0" distB="0" distL="0" distR="0" wp14:anchorId="423BD294" wp14:editId="0C0A482B">
            <wp:extent cx="5760085" cy="3635938"/>
            <wp:effectExtent l="0" t="0" r="0" b="0"/>
            <wp:docPr id="11" name="Изображение 11" descr="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3635938"/>
                    </a:xfrm>
                    <a:prstGeom prst="rect">
                      <a:avLst/>
                    </a:prstGeom>
                    <a:noFill/>
                    <a:ln>
                      <a:noFill/>
                    </a:ln>
                  </pic:spPr>
                </pic:pic>
              </a:graphicData>
            </a:graphic>
          </wp:inline>
        </w:drawing>
      </w:r>
    </w:p>
    <w:p w14:paraId="2F5C1A5F" w14:textId="5BD98146" w:rsidR="002C75D5" w:rsidRDefault="000E7E15" w:rsidP="000E7E15">
      <w:pPr>
        <w:pStyle w:val="af"/>
        <w:widowControl w:val="0"/>
        <w:ind w:left="0" w:firstLine="0"/>
        <w:jc w:val="center"/>
      </w:pPr>
      <w:r>
        <w:t>Рисунок 3.1.4. –</w:t>
      </w:r>
      <w:r w:rsidR="002C75D5">
        <w:t xml:space="preserve"> Распределение публикаций </w:t>
      </w:r>
      <w:r w:rsidR="00BA6B04">
        <w:t xml:space="preserve">БД РИНЦ </w:t>
      </w:r>
      <w:r w:rsidR="002C75D5">
        <w:t>по организациям</w:t>
      </w:r>
    </w:p>
    <w:p w14:paraId="7B6C705F" w14:textId="77777777" w:rsidR="0036476A" w:rsidRDefault="0036476A" w:rsidP="00DB77FD">
      <w:pPr>
        <w:spacing w:line="360" w:lineRule="auto"/>
        <w:jc w:val="both"/>
        <w:rPr>
          <w:rFonts w:eastAsia="Times New Roman" w:cs="Times New Roman"/>
          <w:szCs w:val="28"/>
          <w:lang w:eastAsia="ru-RU"/>
        </w:rPr>
      </w:pPr>
    </w:p>
    <w:p w14:paraId="0A1FDFC1" w14:textId="77777777" w:rsidR="00DB77FD" w:rsidRPr="000378A4" w:rsidRDefault="00DB77FD" w:rsidP="00DB77FD">
      <w:pPr>
        <w:spacing w:line="360" w:lineRule="auto"/>
        <w:jc w:val="both"/>
        <w:rPr>
          <w:color w:val="000000" w:themeColor="text1"/>
          <w:szCs w:val="28"/>
        </w:rPr>
      </w:pPr>
      <w:r>
        <w:rPr>
          <w:color w:val="000000" w:themeColor="text1"/>
          <w:szCs w:val="28"/>
        </w:rPr>
        <w:t>Учреждения с самой высокой публикационной активностью (см. рис. 3.1.4</w:t>
      </w:r>
      <w:r w:rsidR="0036476A">
        <w:rPr>
          <w:color w:val="000000" w:themeColor="text1"/>
          <w:szCs w:val="28"/>
        </w:rPr>
        <w:t>) в сфере с</w:t>
      </w:r>
      <w:r>
        <w:rPr>
          <w:color w:val="000000" w:themeColor="text1"/>
          <w:szCs w:val="28"/>
        </w:rPr>
        <w:t xml:space="preserve">томатологии в общей сложности издавали </w:t>
      </w:r>
      <w:r w:rsidRPr="000378A4">
        <w:rPr>
          <w:color w:val="000000" w:themeColor="text1"/>
          <w:szCs w:val="28"/>
        </w:rPr>
        <w:t>3999 (</w:t>
      </w:r>
      <w:r>
        <w:rPr>
          <w:color w:val="000000" w:themeColor="text1"/>
          <w:szCs w:val="28"/>
        </w:rPr>
        <w:t>38,7</w:t>
      </w:r>
      <w:r w:rsidRPr="000378A4">
        <w:rPr>
          <w:color w:val="000000" w:themeColor="text1"/>
          <w:szCs w:val="28"/>
        </w:rPr>
        <w:t xml:space="preserve">%) </w:t>
      </w:r>
      <w:r>
        <w:rPr>
          <w:color w:val="000000" w:themeColor="text1"/>
          <w:szCs w:val="28"/>
        </w:rPr>
        <w:t>статей от сформированной выборки. Причем, почти 70</w:t>
      </w:r>
      <w:r w:rsidRPr="000378A4">
        <w:rPr>
          <w:color w:val="000000" w:themeColor="text1"/>
          <w:szCs w:val="28"/>
        </w:rPr>
        <w:t>%</w:t>
      </w:r>
      <w:r>
        <w:rPr>
          <w:color w:val="000000" w:themeColor="text1"/>
          <w:szCs w:val="28"/>
        </w:rPr>
        <w:t xml:space="preserve"> статей от этой доли родом из МГМСУ им А.И. Евдокимова (2748). Остальную долю делят работы из ВолГМУ, МГМУ им. И.М. Сеченова, ЦНИИС и ЧЛХ, СПбГМУ им. акад. И.П.Павлова, ВГМУ им. Н.Н. Бурденко, СТГМУ, РМАПО, УГМУ и КубГМУ</w:t>
      </w:r>
      <w:r w:rsidRPr="000378A4">
        <w:rPr>
          <w:color w:val="000000" w:themeColor="text1"/>
          <w:szCs w:val="28"/>
        </w:rPr>
        <w:t>;</w:t>
      </w:r>
    </w:p>
    <w:p w14:paraId="03D7B0AE" w14:textId="77777777" w:rsidR="000E7E15" w:rsidRDefault="000E7E15" w:rsidP="002C75D5">
      <w:pPr>
        <w:pStyle w:val="af"/>
        <w:widowControl w:val="0"/>
        <w:ind w:left="0" w:firstLine="0"/>
      </w:pPr>
    </w:p>
    <w:p w14:paraId="04A1B438" w14:textId="77777777" w:rsidR="00C5376E" w:rsidRDefault="002C75D5" w:rsidP="000E7E15">
      <w:pPr>
        <w:spacing w:after="200" w:line="276" w:lineRule="auto"/>
        <w:jc w:val="center"/>
        <w:rPr>
          <w:rFonts w:eastAsia="Times New Roman" w:cs="Times New Roman"/>
          <w:szCs w:val="28"/>
          <w:lang w:eastAsia="ru-RU"/>
        </w:rPr>
      </w:pPr>
      <w:r>
        <w:rPr>
          <w:noProof/>
          <w:color w:val="000000" w:themeColor="text1"/>
          <w:szCs w:val="28"/>
          <w:lang w:eastAsia="ru-RU"/>
        </w:rPr>
        <w:lastRenderedPageBreak/>
        <w:drawing>
          <wp:inline distT="0" distB="0" distL="0" distR="0" wp14:anchorId="017F4948" wp14:editId="0B2AF05A">
            <wp:extent cx="1950841" cy="6480000"/>
            <wp:effectExtent l="0" t="0" r="0" b="0"/>
            <wp:docPr id="15" name="Изображение 15" descr="Снимок%20экрана%202018-05-15%20в%2021.2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нимок%20экрана%202018-05-15%20в%2021.27.3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0841" cy="6480000"/>
                    </a:xfrm>
                    <a:prstGeom prst="rect">
                      <a:avLst/>
                    </a:prstGeom>
                    <a:noFill/>
                    <a:ln>
                      <a:noFill/>
                    </a:ln>
                  </pic:spPr>
                </pic:pic>
              </a:graphicData>
            </a:graphic>
          </wp:inline>
        </w:drawing>
      </w:r>
      <w:r>
        <w:rPr>
          <w:noProof/>
          <w:color w:val="000000" w:themeColor="text1"/>
          <w:szCs w:val="28"/>
          <w:lang w:eastAsia="ru-RU"/>
        </w:rPr>
        <w:drawing>
          <wp:inline distT="0" distB="0" distL="0" distR="0" wp14:anchorId="09537215" wp14:editId="614C563F">
            <wp:extent cx="2103040" cy="6480000"/>
            <wp:effectExtent l="0" t="0" r="0" b="0"/>
            <wp:docPr id="16" name="Изображение 16" descr="Снимок%20экрана%202018-05-15%20в%2021.2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нимок%20экрана%202018-05-15%20в%2021.28.1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3040" cy="6480000"/>
                    </a:xfrm>
                    <a:prstGeom prst="rect">
                      <a:avLst/>
                    </a:prstGeom>
                    <a:noFill/>
                    <a:ln>
                      <a:noFill/>
                    </a:ln>
                  </pic:spPr>
                </pic:pic>
              </a:graphicData>
            </a:graphic>
          </wp:inline>
        </w:drawing>
      </w:r>
    </w:p>
    <w:p w14:paraId="4A8B73E0" w14:textId="7A4C4AAB" w:rsidR="00C5376E" w:rsidRDefault="002C75D5" w:rsidP="000E7E15">
      <w:pPr>
        <w:spacing w:after="200" w:line="276" w:lineRule="auto"/>
        <w:jc w:val="center"/>
        <w:rPr>
          <w:rFonts w:eastAsia="Times New Roman" w:cs="Times New Roman"/>
          <w:szCs w:val="28"/>
          <w:lang w:eastAsia="ru-RU"/>
        </w:rPr>
      </w:pPr>
      <w:r>
        <w:rPr>
          <w:rFonts w:eastAsia="Times New Roman" w:cs="Times New Roman"/>
          <w:szCs w:val="28"/>
          <w:lang w:eastAsia="ru-RU"/>
        </w:rPr>
        <w:t xml:space="preserve">Рисунок 3.1.5 – Распределение публикаций </w:t>
      </w:r>
      <w:r w:rsidR="00BA6B04">
        <w:rPr>
          <w:rFonts w:eastAsia="Times New Roman" w:cs="Times New Roman"/>
          <w:szCs w:val="28"/>
          <w:lang w:eastAsia="ru-RU"/>
        </w:rPr>
        <w:t xml:space="preserve">БД РИНЦ </w:t>
      </w:r>
      <w:r>
        <w:rPr>
          <w:rFonts w:eastAsia="Times New Roman" w:cs="Times New Roman"/>
          <w:szCs w:val="28"/>
          <w:lang w:eastAsia="ru-RU"/>
        </w:rPr>
        <w:t>по числу цитирований</w:t>
      </w:r>
    </w:p>
    <w:p w14:paraId="2A48F659" w14:textId="11B2B40B" w:rsidR="000E7E15" w:rsidRPr="004A468C" w:rsidRDefault="00C2496B" w:rsidP="004A468C">
      <w:pPr>
        <w:spacing w:line="360" w:lineRule="auto"/>
        <w:jc w:val="both"/>
        <w:rPr>
          <w:color w:val="000000" w:themeColor="text1"/>
          <w:szCs w:val="28"/>
        </w:rPr>
      </w:pPr>
      <w:r>
        <w:rPr>
          <w:color w:val="000000" w:themeColor="text1"/>
          <w:szCs w:val="28"/>
        </w:rPr>
        <w:t>Распределение количества цитирований по статьям(см. рис. 3.1.5) показало, что сформированной выборке было 43 статьи, которые имели 43 цитирования и более, а остальные имели 42 цитирования и менее – т.е. индекс Хирша статей выборки составил 43 единицы. При этом отмечается большое количество статей, не имеющих ни одно</w:t>
      </w:r>
      <w:r w:rsidR="0036476A">
        <w:rPr>
          <w:color w:val="000000" w:themeColor="text1"/>
          <w:szCs w:val="28"/>
        </w:rPr>
        <w:t>го цитирования(8714) – это практически</w:t>
      </w:r>
      <w:r>
        <w:rPr>
          <w:color w:val="000000" w:themeColor="text1"/>
          <w:szCs w:val="28"/>
        </w:rPr>
        <w:t xml:space="preserve"> 48</w:t>
      </w:r>
      <w:r w:rsidRPr="000378A4">
        <w:rPr>
          <w:color w:val="000000" w:themeColor="text1"/>
          <w:szCs w:val="28"/>
        </w:rPr>
        <w:t>%</w:t>
      </w:r>
      <w:r>
        <w:rPr>
          <w:color w:val="000000" w:themeColor="text1"/>
          <w:szCs w:val="28"/>
        </w:rPr>
        <w:t xml:space="preserve"> от общего числа публикаций. </w:t>
      </w:r>
    </w:p>
    <w:p w14:paraId="4C1F8135" w14:textId="77777777" w:rsidR="001B7D2B" w:rsidRDefault="001B7D2B" w:rsidP="000E7E15">
      <w:pPr>
        <w:pStyle w:val="af"/>
        <w:widowControl w:val="0"/>
        <w:ind w:left="0" w:firstLine="0"/>
        <w:jc w:val="center"/>
      </w:pPr>
      <w:r w:rsidRPr="00D43C5E">
        <w:lastRenderedPageBreak/>
        <w:t>3.2 Анализ динамики и структуры научных направлений</w:t>
      </w:r>
      <w:r w:rsidR="00D43C5E">
        <w:t xml:space="preserve"> </w:t>
      </w:r>
      <w:r w:rsidRPr="00D43C5E">
        <w:t xml:space="preserve">в </w:t>
      </w:r>
      <w:r w:rsidR="00D43C5E" w:rsidRPr="00D43C5E">
        <w:t>отечественных публикаци</w:t>
      </w:r>
      <w:r w:rsidR="00B044F2">
        <w:t>ях</w:t>
      </w:r>
      <w:r w:rsidR="00D00A38">
        <w:t xml:space="preserve"> по специальности стоматологии</w:t>
      </w:r>
    </w:p>
    <w:p w14:paraId="6FACB607" w14:textId="77777777" w:rsidR="003B04BE" w:rsidRDefault="003B04BE" w:rsidP="000E7E15">
      <w:pPr>
        <w:pStyle w:val="af"/>
        <w:widowControl w:val="0"/>
        <w:ind w:left="0" w:firstLine="0"/>
        <w:jc w:val="center"/>
      </w:pPr>
    </w:p>
    <w:p w14:paraId="7D8F2F61" w14:textId="65670078" w:rsidR="00A53FE9" w:rsidRPr="00A53FE9" w:rsidRDefault="003B04BE" w:rsidP="007C3A9A">
      <w:pPr>
        <w:spacing w:line="360" w:lineRule="auto"/>
        <w:ind w:firstLine="708"/>
        <w:jc w:val="both"/>
        <w:rPr>
          <w:color w:val="000000" w:themeColor="text1"/>
          <w:szCs w:val="28"/>
        </w:rPr>
      </w:pPr>
      <w:r w:rsidRPr="00F26F48">
        <w:rPr>
          <w:color w:val="000000" w:themeColor="text1"/>
          <w:szCs w:val="28"/>
        </w:rPr>
        <w:t>Динамика докум</w:t>
      </w:r>
      <w:r>
        <w:rPr>
          <w:color w:val="000000" w:themeColor="text1"/>
          <w:szCs w:val="28"/>
        </w:rPr>
        <w:t>ентопотока</w:t>
      </w:r>
      <w:r w:rsidR="00A53FE9">
        <w:rPr>
          <w:color w:val="000000" w:themeColor="text1"/>
          <w:szCs w:val="28"/>
        </w:rPr>
        <w:t xml:space="preserve"> представлена на рис. 3.2.1</w:t>
      </w:r>
      <w:r w:rsidRPr="00F26F48">
        <w:rPr>
          <w:color w:val="000000" w:themeColor="text1"/>
          <w:szCs w:val="28"/>
        </w:rPr>
        <w:t>.</w:t>
      </w:r>
      <w:r>
        <w:rPr>
          <w:color w:val="000000" w:themeColor="text1"/>
          <w:szCs w:val="28"/>
        </w:rPr>
        <w:t xml:space="preserve"> Оказалось, что в 2005-2015гг. по данной тема</w:t>
      </w:r>
      <w:r w:rsidR="00054662">
        <w:rPr>
          <w:color w:val="000000" w:themeColor="text1"/>
          <w:szCs w:val="28"/>
        </w:rPr>
        <w:t>тике ежегодно издавались по (1642</w:t>
      </w:r>
      <w:r w:rsidR="00054662">
        <w:rPr>
          <w:color w:val="000000" w:themeColor="text1"/>
          <w:szCs w:val="28"/>
        </w:rPr>
        <w:sym w:font="Symbol" w:char="F0B1"/>
      </w:r>
      <w:r w:rsidR="00054662">
        <w:rPr>
          <w:color w:val="000000" w:themeColor="text1"/>
          <w:szCs w:val="28"/>
        </w:rPr>
        <w:t xml:space="preserve"> 551</w:t>
      </w:r>
      <w:r>
        <w:rPr>
          <w:color w:val="000000" w:themeColor="text1"/>
          <w:szCs w:val="28"/>
        </w:rPr>
        <w:t xml:space="preserve">) статей. Отмечается </w:t>
      </w:r>
      <w:r w:rsidR="00A53FE9">
        <w:rPr>
          <w:color w:val="000000" w:themeColor="text1"/>
          <w:szCs w:val="28"/>
        </w:rPr>
        <w:t xml:space="preserve">общий </w:t>
      </w:r>
      <w:r>
        <w:rPr>
          <w:color w:val="000000" w:themeColor="text1"/>
          <w:szCs w:val="28"/>
        </w:rPr>
        <w:t>рост количества публикаций</w:t>
      </w:r>
      <w:r w:rsidR="00A53FE9">
        <w:rPr>
          <w:color w:val="000000" w:themeColor="text1"/>
          <w:szCs w:val="28"/>
        </w:rPr>
        <w:t>.</w:t>
      </w:r>
      <w:r w:rsidR="00054662" w:rsidRPr="00054662">
        <w:rPr>
          <w:color w:val="000000" w:themeColor="text1"/>
          <w:szCs w:val="28"/>
        </w:rPr>
        <w:t xml:space="preserve"> </w:t>
      </w:r>
      <w:r w:rsidR="00054662" w:rsidRPr="003E1013">
        <w:rPr>
          <w:color w:val="000000" w:themeColor="text1"/>
          <w:szCs w:val="28"/>
        </w:rPr>
        <w:t>Полиномиальный</w:t>
      </w:r>
      <w:r w:rsidR="00054662">
        <w:rPr>
          <w:color w:val="000000" w:themeColor="text1"/>
          <w:szCs w:val="28"/>
        </w:rPr>
        <w:t xml:space="preserve"> тренд при высоком коэффици</w:t>
      </w:r>
      <w:r w:rsidR="00054662" w:rsidRPr="003E1013">
        <w:rPr>
          <w:color w:val="000000" w:themeColor="text1"/>
          <w:szCs w:val="28"/>
        </w:rPr>
        <w:t>енте детерминации (R</w:t>
      </w:r>
      <w:r w:rsidR="00054662" w:rsidRPr="00911DB9">
        <w:rPr>
          <w:color w:val="000000" w:themeColor="text1"/>
          <w:szCs w:val="28"/>
          <w:vertAlign w:val="superscript"/>
        </w:rPr>
        <w:t>2</w:t>
      </w:r>
      <w:r w:rsidR="00054662" w:rsidRPr="003E1013">
        <w:rPr>
          <w:color w:val="000000" w:themeColor="text1"/>
          <w:szCs w:val="28"/>
        </w:rPr>
        <w:t xml:space="preserve"> </w:t>
      </w:r>
      <w:r w:rsidR="00054662">
        <w:rPr>
          <w:color w:val="000000" w:themeColor="text1"/>
          <w:szCs w:val="28"/>
        </w:rPr>
        <w:t>= 0,93) напоминает ин</w:t>
      </w:r>
      <w:r w:rsidR="00054662" w:rsidRPr="003E1013">
        <w:rPr>
          <w:color w:val="000000" w:themeColor="text1"/>
          <w:szCs w:val="28"/>
        </w:rPr>
        <w:t>вертированн</w:t>
      </w:r>
      <w:r w:rsidR="00054662">
        <w:rPr>
          <w:color w:val="000000" w:themeColor="text1"/>
          <w:szCs w:val="28"/>
        </w:rPr>
        <w:t>ую пологую U кривую с максимальными показателя</w:t>
      </w:r>
      <w:r w:rsidR="00BA6B04">
        <w:rPr>
          <w:color w:val="000000" w:themeColor="text1"/>
          <w:szCs w:val="28"/>
        </w:rPr>
        <w:t>ми в 2012–2013</w:t>
      </w:r>
      <w:r w:rsidR="00054662" w:rsidRPr="003E1013">
        <w:rPr>
          <w:color w:val="000000" w:themeColor="text1"/>
          <w:szCs w:val="28"/>
        </w:rPr>
        <w:t xml:space="preserve"> гг.</w:t>
      </w:r>
    </w:p>
    <w:p w14:paraId="791989C8" w14:textId="77777777" w:rsidR="00A53FE9" w:rsidRDefault="00A53FE9" w:rsidP="000E7E15">
      <w:pPr>
        <w:spacing w:after="0" w:line="360" w:lineRule="auto"/>
        <w:ind w:firstLine="708"/>
        <w:jc w:val="both"/>
        <w:rPr>
          <w:color w:val="FF0000"/>
          <w:szCs w:val="28"/>
        </w:rPr>
      </w:pPr>
    </w:p>
    <w:p w14:paraId="63C7AD13" w14:textId="77777777" w:rsidR="00A53FE9" w:rsidRDefault="00A53FE9" w:rsidP="000E7E15">
      <w:pPr>
        <w:spacing w:after="0" w:line="360" w:lineRule="auto"/>
        <w:jc w:val="both"/>
        <w:rPr>
          <w:color w:val="FF0000"/>
          <w:szCs w:val="28"/>
        </w:rPr>
      </w:pPr>
      <w:r>
        <w:rPr>
          <w:noProof/>
          <w:lang w:eastAsia="ru-RU"/>
        </w:rPr>
        <w:drawing>
          <wp:inline distT="0" distB="0" distL="0" distR="0" wp14:anchorId="4895A370" wp14:editId="295A0456">
            <wp:extent cx="5779135" cy="465074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E478FA2" w14:textId="77777777" w:rsidR="00A53FE9" w:rsidRDefault="00A53FE9" w:rsidP="000E7E15">
      <w:pPr>
        <w:spacing w:after="0" w:line="360" w:lineRule="auto"/>
        <w:ind w:firstLine="708"/>
        <w:jc w:val="center"/>
        <w:rPr>
          <w:color w:val="000000" w:themeColor="text1"/>
          <w:szCs w:val="28"/>
        </w:rPr>
      </w:pPr>
      <w:r>
        <w:rPr>
          <w:color w:val="000000" w:themeColor="text1"/>
          <w:szCs w:val="28"/>
        </w:rPr>
        <w:t>Рисунок 3.2.1</w:t>
      </w:r>
      <w:r w:rsidR="00627AAF">
        <w:rPr>
          <w:color w:val="000000" w:themeColor="text1"/>
          <w:szCs w:val="28"/>
        </w:rPr>
        <w:t xml:space="preserve"> </w:t>
      </w:r>
      <w:r w:rsidR="000E7E15">
        <w:rPr>
          <w:color w:val="000000" w:themeColor="text1"/>
          <w:szCs w:val="28"/>
        </w:rPr>
        <w:t>–</w:t>
      </w:r>
      <w:r w:rsidR="00627AAF">
        <w:rPr>
          <w:color w:val="000000" w:themeColor="text1"/>
          <w:szCs w:val="28"/>
        </w:rPr>
        <w:t xml:space="preserve"> </w:t>
      </w:r>
      <w:r>
        <w:rPr>
          <w:color w:val="000000" w:themeColor="text1"/>
          <w:szCs w:val="28"/>
        </w:rPr>
        <w:t xml:space="preserve">Динамика изменения </w:t>
      </w:r>
      <w:r w:rsidR="000E7E15">
        <w:rPr>
          <w:color w:val="000000" w:themeColor="text1"/>
          <w:szCs w:val="28"/>
        </w:rPr>
        <w:t>числа</w:t>
      </w:r>
      <w:r>
        <w:rPr>
          <w:color w:val="000000" w:themeColor="text1"/>
          <w:szCs w:val="28"/>
        </w:rPr>
        <w:t xml:space="preserve"> отечественных статей по стоматологии в БД РИНЦ за 2005-2015</w:t>
      </w:r>
      <w:r w:rsidR="000E7E15">
        <w:rPr>
          <w:color w:val="000000" w:themeColor="text1"/>
          <w:szCs w:val="28"/>
        </w:rPr>
        <w:t xml:space="preserve"> </w:t>
      </w:r>
      <w:r>
        <w:rPr>
          <w:color w:val="000000" w:themeColor="text1"/>
          <w:szCs w:val="28"/>
        </w:rPr>
        <w:t>гг.</w:t>
      </w:r>
    </w:p>
    <w:p w14:paraId="2BA39071" w14:textId="77777777" w:rsidR="004A468C" w:rsidRDefault="004A468C" w:rsidP="004A468C">
      <w:pPr>
        <w:spacing w:after="0" w:line="360" w:lineRule="auto"/>
        <w:jc w:val="both"/>
        <w:rPr>
          <w:rFonts w:cs="Times New Roman"/>
          <w:szCs w:val="28"/>
        </w:rPr>
      </w:pPr>
    </w:p>
    <w:p w14:paraId="14D8A189" w14:textId="2A5243CC" w:rsidR="008F5D3F" w:rsidRDefault="00A53FE9" w:rsidP="004A468C">
      <w:pPr>
        <w:spacing w:after="0" w:line="360" w:lineRule="auto"/>
        <w:ind w:firstLine="708"/>
        <w:jc w:val="both"/>
        <w:rPr>
          <w:rFonts w:cs="Times New Roman"/>
          <w:szCs w:val="28"/>
        </w:rPr>
      </w:pPr>
      <w:r w:rsidRPr="00123AEB">
        <w:rPr>
          <w:rFonts w:cs="Times New Roman"/>
          <w:szCs w:val="28"/>
        </w:rPr>
        <w:lastRenderedPageBreak/>
        <w:t xml:space="preserve">Результаты второго этапа обработки массива в </w:t>
      </w:r>
      <w:r>
        <w:rPr>
          <w:rFonts w:cs="Times New Roman"/>
          <w:szCs w:val="28"/>
          <w:lang w:val="en-US"/>
        </w:rPr>
        <w:t>Microsoft</w:t>
      </w:r>
      <w:r w:rsidRPr="00123AEB">
        <w:rPr>
          <w:rFonts w:cs="Times New Roman"/>
          <w:szCs w:val="28"/>
        </w:rPr>
        <w:t xml:space="preserve"> </w:t>
      </w:r>
      <w:r>
        <w:rPr>
          <w:rFonts w:cs="Times New Roman"/>
          <w:szCs w:val="28"/>
          <w:lang w:val="en-US"/>
        </w:rPr>
        <w:t>Excel</w:t>
      </w:r>
      <w:r w:rsidR="003C2211" w:rsidRPr="00123AEB">
        <w:rPr>
          <w:rFonts w:cs="Times New Roman"/>
          <w:szCs w:val="28"/>
        </w:rPr>
        <w:t>, касаемые различных направлений в стоматологии</w:t>
      </w:r>
      <w:r w:rsidR="00C04BB8">
        <w:rPr>
          <w:rFonts w:cs="Times New Roman"/>
          <w:szCs w:val="28"/>
        </w:rPr>
        <w:t xml:space="preserve"> представлены в таб. 3.2.1</w:t>
      </w:r>
      <w:r w:rsidR="007C3A9A">
        <w:rPr>
          <w:rFonts w:cs="Times New Roman"/>
          <w:szCs w:val="28"/>
        </w:rPr>
        <w:t>-3.2.2</w:t>
      </w:r>
      <w:r w:rsidR="00BA6B04">
        <w:rPr>
          <w:rFonts w:cs="Times New Roman"/>
          <w:szCs w:val="28"/>
        </w:rPr>
        <w:t xml:space="preserve"> и рис. 3.2.2.-3.2.3</w:t>
      </w:r>
      <w:r>
        <w:rPr>
          <w:rFonts w:cs="Times New Roman"/>
          <w:szCs w:val="28"/>
        </w:rPr>
        <w:t>. Хочется отметить, что в процессе повторной обработки массива был найден дополнительный поисковой шум в размере 528</w:t>
      </w:r>
      <w:r w:rsidR="00627AAF">
        <w:rPr>
          <w:rFonts w:cs="Times New Roman"/>
          <w:szCs w:val="28"/>
        </w:rPr>
        <w:t xml:space="preserve"> статей, который не учитывался</w:t>
      </w:r>
      <w:r>
        <w:rPr>
          <w:rFonts w:cs="Times New Roman"/>
          <w:szCs w:val="28"/>
        </w:rPr>
        <w:t xml:space="preserve"> при </w:t>
      </w:r>
      <w:r w:rsidR="004A468C">
        <w:rPr>
          <w:rFonts w:cs="Times New Roman"/>
          <w:szCs w:val="28"/>
        </w:rPr>
        <w:t>подсчете дальнейших результатов.</w:t>
      </w:r>
    </w:p>
    <w:p w14:paraId="3CE91153" w14:textId="77777777" w:rsidR="004A468C" w:rsidRDefault="004A468C" w:rsidP="004A468C">
      <w:pPr>
        <w:spacing w:after="0" w:line="360" w:lineRule="auto"/>
        <w:ind w:firstLine="708"/>
        <w:jc w:val="both"/>
        <w:rPr>
          <w:rFonts w:cs="Times New Roman"/>
          <w:szCs w:val="28"/>
        </w:rPr>
      </w:pPr>
    </w:p>
    <w:p w14:paraId="1443633A" w14:textId="4A61ED5E" w:rsidR="00627AAF" w:rsidRDefault="008F5D3F" w:rsidP="000E7E15">
      <w:pPr>
        <w:spacing w:after="0" w:line="360" w:lineRule="auto"/>
        <w:ind w:firstLine="708"/>
        <w:jc w:val="both"/>
        <w:rPr>
          <w:rFonts w:cs="Times New Roman"/>
          <w:szCs w:val="28"/>
        </w:rPr>
      </w:pPr>
      <w:r w:rsidRPr="004D2FFE">
        <w:rPr>
          <w:rFonts w:cs="Times New Roman"/>
          <w:szCs w:val="28"/>
        </w:rPr>
        <w:t xml:space="preserve">Таблица 3.2.1 – распределение публикаций </w:t>
      </w:r>
      <w:r>
        <w:rPr>
          <w:rFonts w:cs="Times New Roman"/>
          <w:szCs w:val="28"/>
        </w:rPr>
        <w:t xml:space="preserve">БД РИНЦ </w:t>
      </w:r>
      <w:r w:rsidRPr="004D2FFE">
        <w:rPr>
          <w:rFonts w:cs="Times New Roman"/>
          <w:szCs w:val="28"/>
        </w:rPr>
        <w:t>по направлениям стоматологии</w:t>
      </w:r>
    </w:p>
    <w:tbl>
      <w:tblPr>
        <w:tblStyle w:val="a7"/>
        <w:tblW w:w="0" w:type="auto"/>
        <w:tblCellMar>
          <w:left w:w="28" w:type="dxa"/>
          <w:right w:w="28" w:type="dxa"/>
        </w:tblCellMar>
        <w:tblLook w:val="04A0" w:firstRow="1" w:lastRow="0" w:firstColumn="1" w:lastColumn="0" w:noHBand="0" w:noVBand="1"/>
      </w:tblPr>
      <w:tblGrid>
        <w:gridCol w:w="764"/>
        <w:gridCol w:w="764"/>
        <w:gridCol w:w="1036"/>
        <w:gridCol w:w="1036"/>
        <w:gridCol w:w="931"/>
        <w:gridCol w:w="1000"/>
        <w:gridCol w:w="765"/>
        <w:gridCol w:w="1073"/>
        <w:gridCol w:w="914"/>
        <w:gridCol w:w="844"/>
      </w:tblGrid>
      <w:tr w:rsidR="00627AAF" w:rsidRPr="000E7E15" w14:paraId="26CA94E5" w14:textId="77777777" w:rsidTr="004A468C">
        <w:trPr>
          <w:trHeight w:val="2671"/>
        </w:trPr>
        <w:tc>
          <w:tcPr>
            <w:tcW w:w="1300" w:type="dxa"/>
            <w:shd w:val="clear" w:color="auto" w:fill="auto"/>
            <w:noWrap/>
            <w:vAlign w:val="center"/>
            <w:hideMark/>
          </w:tcPr>
          <w:p w14:paraId="7842625D" w14:textId="77777777" w:rsidR="00627AAF" w:rsidRPr="004D2FFE" w:rsidRDefault="00627AAF" w:rsidP="004D2FFE">
            <w:pPr>
              <w:spacing w:after="0" w:line="240" w:lineRule="auto"/>
              <w:jc w:val="center"/>
              <w:rPr>
                <w:rFonts w:cs="Times New Roman"/>
                <w:sz w:val="24"/>
                <w:szCs w:val="24"/>
              </w:rPr>
            </w:pPr>
          </w:p>
        </w:tc>
        <w:tc>
          <w:tcPr>
            <w:tcW w:w="1300" w:type="dxa"/>
            <w:shd w:val="clear" w:color="auto" w:fill="auto"/>
            <w:noWrap/>
            <w:vAlign w:val="center"/>
            <w:hideMark/>
          </w:tcPr>
          <w:p w14:paraId="25C46FC4"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Число статей(уже с вычетом красных статей)</w:t>
            </w:r>
          </w:p>
        </w:tc>
        <w:tc>
          <w:tcPr>
            <w:tcW w:w="1767" w:type="dxa"/>
            <w:shd w:val="clear" w:color="auto" w:fill="auto"/>
            <w:noWrap/>
            <w:vAlign w:val="center"/>
            <w:hideMark/>
          </w:tcPr>
          <w:p w14:paraId="7C006DEB"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Число статей по терапевтической стоматологии</w:t>
            </w:r>
          </w:p>
        </w:tc>
        <w:tc>
          <w:tcPr>
            <w:tcW w:w="1767" w:type="dxa"/>
            <w:shd w:val="clear" w:color="auto" w:fill="auto"/>
            <w:noWrap/>
            <w:vAlign w:val="center"/>
            <w:hideMark/>
          </w:tcPr>
          <w:p w14:paraId="3785C7A8"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Число статей по детской терапевтической стоматологии</w:t>
            </w:r>
          </w:p>
        </w:tc>
        <w:tc>
          <w:tcPr>
            <w:tcW w:w="1539" w:type="dxa"/>
            <w:shd w:val="clear" w:color="auto" w:fill="auto"/>
            <w:noWrap/>
            <w:vAlign w:val="center"/>
            <w:hideMark/>
          </w:tcPr>
          <w:p w14:paraId="22495877"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Число статей по хирургической стоматологии</w:t>
            </w:r>
          </w:p>
        </w:tc>
        <w:tc>
          <w:tcPr>
            <w:tcW w:w="1712" w:type="dxa"/>
            <w:shd w:val="clear" w:color="auto" w:fill="auto"/>
            <w:noWrap/>
            <w:vAlign w:val="center"/>
            <w:hideMark/>
          </w:tcPr>
          <w:p w14:paraId="72D39E4D"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Число статей по ортопедической стоматологии</w:t>
            </w:r>
          </w:p>
        </w:tc>
        <w:tc>
          <w:tcPr>
            <w:tcW w:w="1300" w:type="dxa"/>
            <w:shd w:val="clear" w:color="auto" w:fill="auto"/>
            <w:noWrap/>
            <w:vAlign w:val="center"/>
            <w:hideMark/>
          </w:tcPr>
          <w:p w14:paraId="3B6CDE58"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Число статей по ортодонтии</w:t>
            </w:r>
          </w:p>
        </w:tc>
        <w:tc>
          <w:tcPr>
            <w:tcW w:w="1840" w:type="dxa"/>
            <w:shd w:val="clear" w:color="auto" w:fill="auto"/>
            <w:noWrap/>
            <w:vAlign w:val="center"/>
            <w:hideMark/>
          </w:tcPr>
          <w:p w14:paraId="5A9A9EDF"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Число статей по организации здравоохранения в стоматологии</w:t>
            </w:r>
          </w:p>
        </w:tc>
        <w:tc>
          <w:tcPr>
            <w:tcW w:w="1525" w:type="dxa"/>
            <w:shd w:val="clear" w:color="auto" w:fill="auto"/>
            <w:noWrap/>
            <w:vAlign w:val="center"/>
            <w:hideMark/>
          </w:tcPr>
          <w:p w14:paraId="78CDC718"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Число оставшихся статей(другое)</w:t>
            </w:r>
          </w:p>
        </w:tc>
        <w:tc>
          <w:tcPr>
            <w:tcW w:w="1410" w:type="dxa"/>
            <w:shd w:val="clear" w:color="auto" w:fill="auto"/>
            <w:noWrap/>
            <w:vAlign w:val="center"/>
            <w:hideMark/>
          </w:tcPr>
          <w:p w14:paraId="095BEE1D"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Поисковой шум(красные статьи)</w:t>
            </w:r>
          </w:p>
        </w:tc>
      </w:tr>
      <w:tr w:rsidR="00627AAF" w:rsidRPr="000E7E15" w14:paraId="7C76B2CF" w14:textId="77777777" w:rsidTr="004A468C">
        <w:trPr>
          <w:trHeight w:val="449"/>
        </w:trPr>
        <w:tc>
          <w:tcPr>
            <w:tcW w:w="1300" w:type="dxa"/>
            <w:shd w:val="clear" w:color="auto" w:fill="auto"/>
            <w:noWrap/>
            <w:vAlign w:val="center"/>
            <w:hideMark/>
          </w:tcPr>
          <w:p w14:paraId="44BEDE2C"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2005</w:t>
            </w:r>
          </w:p>
        </w:tc>
        <w:tc>
          <w:tcPr>
            <w:tcW w:w="1300" w:type="dxa"/>
            <w:shd w:val="clear" w:color="auto" w:fill="auto"/>
            <w:noWrap/>
            <w:vAlign w:val="center"/>
            <w:hideMark/>
          </w:tcPr>
          <w:p w14:paraId="695E14AD"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527</w:t>
            </w:r>
          </w:p>
        </w:tc>
        <w:tc>
          <w:tcPr>
            <w:tcW w:w="1767" w:type="dxa"/>
            <w:shd w:val="clear" w:color="auto" w:fill="auto"/>
            <w:noWrap/>
            <w:vAlign w:val="center"/>
            <w:hideMark/>
          </w:tcPr>
          <w:p w14:paraId="594C10C1"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186</w:t>
            </w:r>
          </w:p>
        </w:tc>
        <w:tc>
          <w:tcPr>
            <w:tcW w:w="1767" w:type="dxa"/>
            <w:shd w:val="clear" w:color="auto" w:fill="auto"/>
            <w:noWrap/>
            <w:vAlign w:val="center"/>
            <w:hideMark/>
          </w:tcPr>
          <w:p w14:paraId="562BA922"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88</w:t>
            </w:r>
          </w:p>
        </w:tc>
        <w:tc>
          <w:tcPr>
            <w:tcW w:w="1539" w:type="dxa"/>
            <w:shd w:val="clear" w:color="auto" w:fill="auto"/>
            <w:noWrap/>
            <w:vAlign w:val="center"/>
            <w:hideMark/>
          </w:tcPr>
          <w:p w14:paraId="64046234"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80</w:t>
            </w:r>
          </w:p>
        </w:tc>
        <w:tc>
          <w:tcPr>
            <w:tcW w:w="1712" w:type="dxa"/>
            <w:shd w:val="clear" w:color="auto" w:fill="auto"/>
            <w:noWrap/>
            <w:vAlign w:val="center"/>
            <w:hideMark/>
          </w:tcPr>
          <w:p w14:paraId="17385177"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39</w:t>
            </w:r>
          </w:p>
        </w:tc>
        <w:tc>
          <w:tcPr>
            <w:tcW w:w="1300" w:type="dxa"/>
            <w:shd w:val="clear" w:color="auto" w:fill="auto"/>
            <w:noWrap/>
            <w:vAlign w:val="center"/>
            <w:hideMark/>
          </w:tcPr>
          <w:p w14:paraId="6699FD46"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26</w:t>
            </w:r>
          </w:p>
        </w:tc>
        <w:tc>
          <w:tcPr>
            <w:tcW w:w="1840" w:type="dxa"/>
            <w:shd w:val="clear" w:color="auto" w:fill="auto"/>
            <w:noWrap/>
            <w:vAlign w:val="center"/>
            <w:hideMark/>
          </w:tcPr>
          <w:p w14:paraId="3C96455D"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32</w:t>
            </w:r>
          </w:p>
        </w:tc>
        <w:tc>
          <w:tcPr>
            <w:tcW w:w="1525" w:type="dxa"/>
            <w:shd w:val="clear" w:color="auto" w:fill="auto"/>
            <w:noWrap/>
            <w:vAlign w:val="center"/>
            <w:hideMark/>
          </w:tcPr>
          <w:p w14:paraId="6BEFDFF1"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76</w:t>
            </w:r>
          </w:p>
        </w:tc>
        <w:tc>
          <w:tcPr>
            <w:tcW w:w="1410" w:type="dxa"/>
            <w:shd w:val="clear" w:color="auto" w:fill="auto"/>
            <w:noWrap/>
            <w:vAlign w:val="center"/>
            <w:hideMark/>
          </w:tcPr>
          <w:p w14:paraId="6C6F149D"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11</w:t>
            </w:r>
          </w:p>
        </w:tc>
      </w:tr>
      <w:tr w:rsidR="00627AAF" w:rsidRPr="000E7E15" w14:paraId="20B6E82B" w14:textId="77777777" w:rsidTr="004A468C">
        <w:trPr>
          <w:trHeight w:val="477"/>
        </w:trPr>
        <w:tc>
          <w:tcPr>
            <w:tcW w:w="1300" w:type="dxa"/>
            <w:shd w:val="clear" w:color="auto" w:fill="auto"/>
            <w:noWrap/>
            <w:vAlign w:val="center"/>
            <w:hideMark/>
          </w:tcPr>
          <w:p w14:paraId="70B69F11"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2006</w:t>
            </w:r>
          </w:p>
        </w:tc>
        <w:tc>
          <w:tcPr>
            <w:tcW w:w="1300" w:type="dxa"/>
            <w:shd w:val="clear" w:color="auto" w:fill="auto"/>
            <w:noWrap/>
            <w:vAlign w:val="center"/>
            <w:hideMark/>
          </w:tcPr>
          <w:p w14:paraId="2901305C"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758</w:t>
            </w:r>
          </w:p>
        </w:tc>
        <w:tc>
          <w:tcPr>
            <w:tcW w:w="1767" w:type="dxa"/>
            <w:shd w:val="clear" w:color="auto" w:fill="auto"/>
            <w:noWrap/>
            <w:vAlign w:val="center"/>
            <w:hideMark/>
          </w:tcPr>
          <w:p w14:paraId="2DA90387"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285</w:t>
            </w:r>
          </w:p>
        </w:tc>
        <w:tc>
          <w:tcPr>
            <w:tcW w:w="1767" w:type="dxa"/>
            <w:shd w:val="clear" w:color="auto" w:fill="auto"/>
            <w:noWrap/>
            <w:vAlign w:val="center"/>
            <w:hideMark/>
          </w:tcPr>
          <w:p w14:paraId="47F91E2C"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84</w:t>
            </w:r>
          </w:p>
        </w:tc>
        <w:tc>
          <w:tcPr>
            <w:tcW w:w="1539" w:type="dxa"/>
            <w:shd w:val="clear" w:color="auto" w:fill="auto"/>
            <w:noWrap/>
            <w:vAlign w:val="center"/>
            <w:hideMark/>
          </w:tcPr>
          <w:p w14:paraId="3B074671"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129</w:t>
            </w:r>
          </w:p>
        </w:tc>
        <w:tc>
          <w:tcPr>
            <w:tcW w:w="1712" w:type="dxa"/>
            <w:shd w:val="clear" w:color="auto" w:fill="auto"/>
            <w:noWrap/>
            <w:vAlign w:val="center"/>
            <w:hideMark/>
          </w:tcPr>
          <w:p w14:paraId="21262954"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56</w:t>
            </w:r>
          </w:p>
        </w:tc>
        <w:tc>
          <w:tcPr>
            <w:tcW w:w="1300" w:type="dxa"/>
            <w:shd w:val="clear" w:color="auto" w:fill="auto"/>
            <w:noWrap/>
            <w:vAlign w:val="center"/>
            <w:hideMark/>
          </w:tcPr>
          <w:p w14:paraId="500C51E8"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44</w:t>
            </w:r>
          </w:p>
        </w:tc>
        <w:tc>
          <w:tcPr>
            <w:tcW w:w="1840" w:type="dxa"/>
            <w:shd w:val="clear" w:color="auto" w:fill="auto"/>
            <w:noWrap/>
            <w:vAlign w:val="center"/>
            <w:hideMark/>
          </w:tcPr>
          <w:p w14:paraId="03AF1BAF"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49</w:t>
            </w:r>
          </w:p>
        </w:tc>
        <w:tc>
          <w:tcPr>
            <w:tcW w:w="1525" w:type="dxa"/>
            <w:shd w:val="clear" w:color="auto" w:fill="auto"/>
            <w:noWrap/>
            <w:vAlign w:val="center"/>
            <w:hideMark/>
          </w:tcPr>
          <w:p w14:paraId="6FC5B95A"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111</w:t>
            </w:r>
          </w:p>
        </w:tc>
        <w:tc>
          <w:tcPr>
            <w:tcW w:w="1410" w:type="dxa"/>
            <w:shd w:val="clear" w:color="auto" w:fill="auto"/>
            <w:noWrap/>
            <w:vAlign w:val="center"/>
            <w:hideMark/>
          </w:tcPr>
          <w:p w14:paraId="0F64950E"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27</w:t>
            </w:r>
          </w:p>
        </w:tc>
      </w:tr>
      <w:tr w:rsidR="00627AAF" w:rsidRPr="000E7E15" w14:paraId="4E82FA52" w14:textId="77777777" w:rsidTr="004A468C">
        <w:trPr>
          <w:trHeight w:val="506"/>
        </w:trPr>
        <w:tc>
          <w:tcPr>
            <w:tcW w:w="1300" w:type="dxa"/>
            <w:shd w:val="clear" w:color="auto" w:fill="auto"/>
            <w:noWrap/>
            <w:vAlign w:val="center"/>
            <w:hideMark/>
          </w:tcPr>
          <w:p w14:paraId="23F5884C"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2007</w:t>
            </w:r>
          </w:p>
        </w:tc>
        <w:tc>
          <w:tcPr>
            <w:tcW w:w="1300" w:type="dxa"/>
            <w:shd w:val="clear" w:color="auto" w:fill="auto"/>
            <w:noWrap/>
            <w:vAlign w:val="center"/>
            <w:hideMark/>
          </w:tcPr>
          <w:p w14:paraId="1D7A9AD0"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1120</w:t>
            </w:r>
          </w:p>
        </w:tc>
        <w:tc>
          <w:tcPr>
            <w:tcW w:w="1767" w:type="dxa"/>
            <w:shd w:val="clear" w:color="auto" w:fill="auto"/>
            <w:noWrap/>
            <w:vAlign w:val="center"/>
            <w:hideMark/>
          </w:tcPr>
          <w:p w14:paraId="0391D0D1"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423</w:t>
            </w:r>
          </w:p>
        </w:tc>
        <w:tc>
          <w:tcPr>
            <w:tcW w:w="1767" w:type="dxa"/>
            <w:shd w:val="clear" w:color="auto" w:fill="auto"/>
            <w:noWrap/>
            <w:vAlign w:val="center"/>
            <w:hideMark/>
          </w:tcPr>
          <w:p w14:paraId="0C049EB2"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92</w:t>
            </w:r>
          </w:p>
        </w:tc>
        <w:tc>
          <w:tcPr>
            <w:tcW w:w="1539" w:type="dxa"/>
            <w:shd w:val="clear" w:color="auto" w:fill="auto"/>
            <w:noWrap/>
            <w:vAlign w:val="center"/>
            <w:hideMark/>
          </w:tcPr>
          <w:p w14:paraId="2848D20E"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183</w:t>
            </w:r>
          </w:p>
        </w:tc>
        <w:tc>
          <w:tcPr>
            <w:tcW w:w="1712" w:type="dxa"/>
            <w:shd w:val="clear" w:color="auto" w:fill="auto"/>
            <w:noWrap/>
            <w:vAlign w:val="center"/>
            <w:hideMark/>
          </w:tcPr>
          <w:p w14:paraId="0CAF3031"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106</w:t>
            </w:r>
          </w:p>
        </w:tc>
        <w:tc>
          <w:tcPr>
            <w:tcW w:w="1300" w:type="dxa"/>
            <w:shd w:val="clear" w:color="auto" w:fill="auto"/>
            <w:noWrap/>
            <w:vAlign w:val="center"/>
            <w:hideMark/>
          </w:tcPr>
          <w:p w14:paraId="37D877C1"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106</w:t>
            </w:r>
          </w:p>
        </w:tc>
        <w:tc>
          <w:tcPr>
            <w:tcW w:w="1840" w:type="dxa"/>
            <w:shd w:val="clear" w:color="auto" w:fill="auto"/>
            <w:noWrap/>
            <w:vAlign w:val="center"/>
            <w:hideMark/>
          </w:tcPr>
          <w:p w14:paraId="06770A8C"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58</w:t>
            </w:r>
          </w:p>
        </w:tc>
        <w:tc>
          <w:tcPr>
            <w:tcW w:w="1525" w:type="dxa"/>
            <w:shd w:val="clear" w:color="auto" w:fill="auto"/>
            <w:noWrap/>
            <w:vAlign w:val="center"/>
            <w:hideMark/>
          </w:tcPr>
          <w:p w14:paraId="1FDC51C3"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152</w:t>
            </w:r>
          </w:p>
        </w:tc>
        <w:tc>
          <w:tcPr>
            <w:tcW w:w="1410" w:type="dxa"/>
            <w:shd w:val="clear" w:color="auto" w:fill="auto"/>
            <w:noWrap/>
            <w:vAlign w:val="center"/>
            <w:hideMark/>
          </w:tcPr>
          <w:p w14:paraId="62396274"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28</w:t>
            </w:r>
          </w:p>
        </w:tc>
      </w:tr>
      <w:tr w:rsidR="00627AAF" w:rsidRPr="000E7E15" w14:paraId="66E2ABAC" w14:textId="77777777" w:rsidTr="00011A73">
        <w:trPr>
          <w:trHeight w:val="505"/>
        </w:trPr>
        <w:tc>
          <w:tcPr>
            <w:tcW w:w="1300" w:type="dxa"/>
            <w:shd w:val="clear" w:color="auto" w:fill="auto"/>
            <w:noWrap/>
            <w:vAlign w:val="center"/>
            <w:hideMark/>
          </w:tcPr>
          <w:p w14:paraId="11C9F123"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2008</w:t>
            </w:r>
          </w:p>
        </w:tc>
        <w:tc>
          <w:tcPr>
            <w:tcW w:w="1300" w:type="dxa"/>
            <w:shd w:val="clear" w:color="auto" w:fill="auto"/>
            <w:noWrap/>
            <w:vAlign w:val="center"/>
            <w:hideMark/>
          </w:tcPr>
          <w:p w14:paraId="0B347AEC"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1297</w:t>
            </w:r>
          </w:p>
        </w:tc>
        <w:tc>
          <w:tcPr>
            <w:tcW w:w="1767" w:type="dxa"/>
            <w:shd w:val="clear" w:color="auto" w:fill="auto"/>
            <w:noWrap/>
            <w:vAlign w:val="center"/>
            <w:hideMark/>
          </w:tcPr>
          <w:p w14:paraId="775C73D7"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499</w:t>
            </w:r>
          </w:p>
        </w:tc>
        <w:tc>
          <w:tcPr>
            <w:tcW w:w="1767" w:type="dxa"/>
            <w:shd w:val="clear" w:color="auto" w:fill="auto"/>
            <w:noWrap/>
            <w:vAlign w:val="center"/>
            <w:hideMark/>
          </w:tcPr>
          <w:p w14:paraId="30D50394"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109</w:t>
            </w:r>
          </w:p>
        </w:tc>
        <w:tc>
          <w:tcPr>
            <w:tcW w:w="1539" w:type="dxa"/>
            <w:shd w:val="clear" w:color="auto" w:fill="auto"/>
            <w:noWrap/>
            <w:vAlign w:val="center"/>
            <w:hideMark/>
          </w:tcPr>
          <w:p w14:paraId="76F723FF"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252</w:t>
            </w:r>
          </w:p>
        </w:tc>
        <w:tc>
          <w:tcPr>
            <w:tcW w:w="1712" w:type="dxa"/>
            <w:shd w:val="clear" w:color="auto" w:fill="auto"/>
            <w:noWrap/>
            <w:vAlign w:val="center"/>
            <w:hideMark/>
          </w:tcPr>
          <w:p w14:paraId="022CE8AC"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151</w:t>
            </w:r>
          </w:p>
        </w:tc>
        <w:tc>
          <w:tcPr>
            <w:tcW w:w="1300" w:type="dxa"/>
            <w:shd w:val="clear" w:color="auto" w:fill="auto"/>
            <w:noWrap/>
            <w:vAlign w:val="center"/>
            <w:hideMark/>
          </w:tcPr>
          <w:p w14:paraId="0FE6CBDB"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39</w:t>
            </w:r>
          </w:p>
        </w:tc>
        <w:tc>
          <w:tcPr>
            <w:tcW w:w="1840" w:type="dxa"/>
            <w:shd w:val="clear" w:color="auto" w:fill="auto"/>
            <w:noWrap/>
            <w:vAlign w:val="center"/>
            <w:hideMark/>
          </w:tcPr>
          <w:p w14:paraId="24273AF9"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56</w:t>
            </w:r>
          </w:p>
        </w:tc>
        <w:tc>
          <w:tcPr>
            <w:tcW w:w="1525" w:type="dxa"/>
            <w:shd w:val="clear" w:color="auto" w:fill="auto"/>
            <w:noWrap/>
            <w:vAlign w:val="center"/>
            <w:hideMark/>
          </w:tcPr>
          <w:p w14:paraId="100E2599"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191</w:t>
            </w:r>
          </w:p>
        </w:tc>
        <w:tc>
          <w:tcPr>
            <w:tcW w:w="1410" w:type="dxa"/>
            <w:shd w:val="clear" w:color="auto" w:fill="auto"/>
            <w:noWrap/>
            <w:vAlign w:val="center"/>
            <w:hideMark/>
          </w:tcPr>
          <w:p w14:paraId="09C50878"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31</w:t>
            </w:r>
          </w:p>
        </w:tc>
      </w:tr>
      <w:tr w:rsidR="00627AAF" w:rsidRPr="000E7E15" w14:paraId="4996A620" w14:textId="77777777" w:rsidTr="00011A73">
        <w:trPr>
          <w:trHeight w:val="505"/>
        </w:trPr>
        <w:tc>
          <w:tcPr>
            <w:tcW w:w="1300" w:type="dxa"/>
            <w:shd w:val="clear" w:color="auto" w:fill="auto"/>
            <w:noWrap/>
            <w:vAlign w:val="center"/>
            <w:hideMark/>
          </w:tcPr>
          <w:p w14:paraId="20E0DBA6"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2009</w:t>
            </w:r>
          </w:p>
        </w:tc>
        <w:tc>
          <w:tcPr>
            <w:tcW w:w="1300" w:type="dxa"/>
            <w:shd w:val="clear" w:color="auto" w:fill="auto"/>
            <w:noWrap/>
            <w:vAlign w:val="center"/>
            <w:hideMark/>
          </w:tcPr>
          <w:p w14:paraId="6D5733F0"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1369</w:t>
            </w:r>
          </w:p>
        </w:tc>
        <w:tc>
          <w:tcPr>
            <w:tcW w:w="1767" w:type="dxa"/>
            <w:shd w:val="clear" w:color="auto" w:fill="auto"/>
            <w:noWrap/>
            <w:vAlign w:val="center"/>
            <w:hideMark/>
          </w:tcPr>
          <w:p w14:paraId="457066B6"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527</w:t>
            </w:r>
          </w:p>
        </w:tc>
        <w:tc>
          <w:tcPr>
            <w:tcW w:w="1767" w:type="dxa"/>
            <w:shd w:val="clear" w:color="auto" w:fill="auto"/>
            <w:noWrap/>
            <w:vAlign w:val="center"/>
            <w:hideMark/>
          </w:tcPr>
          <w:p w14:paraId="04213CF2"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104</w:t>
            </w:r>
          </w:p>
        </w:tc>
        <w:tc>
          <w:tcPr>
            <w:tcW w:w="1539" w:type="dxa"/>
            <w:shd w:val="clear" w:color="auto" w:fill="auto"/>
            <w:noWrap/>
            <w:vAlign w:val="center"/>
            <w:hideMark/>
          </w:tcPr>
          <w:p w14:paraId="0A2BC7D0"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300</w:t>
            </w:r>
          </w:p>
        </w:tc>
        <w:tc>
          <w:tcPr>
            <w:tcW w:w="1712" w:type="dxa"/>
            <w:shd w:val="clear" w:color="auto" w:fill="auto"/>
            <w:noWrap/>
            <w:vAlign w:val="center"/>
            <w:hideMark/>
          </w:tcPr>
          <w:p w14:paraId="4C9D3D5F"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141</w:t>
            </w:r>
          </w:p>
        </w:tc>
        <w:tc>
          <w:tcPr>
            <w:tcW w:w="1300" w:type="dxa"/>
            <w:shd w:val="clear" w:color="auto" w:fill="auto"/>
            <w:noWrap/>
            <w:vAlign w:val="center"/>
            <w:hideMark/>
          </w:tcPr>
          <w:p w14:paraId="474831F0"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86</w:t>
            </w:r>
          </w:p>
        </w:tc>
        <w:tc>
          <w:tcPr>
            <w:tcW w:w="1840" w:type="dxa"/>
            <w:shd w:val="clear" w:color="auto" w:fill="auto"/>
            <w:noWrap/>
            <w:vAlign w:val="center"/>
            <w:hideMark/>
          </w:tcPr>
          <w:p w14:paraId="37B0A884"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57</w:t>
            </w:r>
          </w:p>
        </w:tc>
        <w:tc>
          <w:tcPr>
            <w:tcW w:w="1525" w:type="dxa"/>
            <w:shd w:val="clear" w:color="auto" w:fill="auto"/>
            <w:noWrap/>
            <w:vAlign w:val="center"/>
            <w:hideMark/>
          </w:tcPr>
          <w:p w14:paraId="0F3DB21D"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154</w:t>
            </w:r>
          </w:p>
        </w:tc>
        <w:tc>
          <w:tcPr>
            <w:tcW w:w="1410" w:type="dxa"/>
            <w:shd w:val="clear" w:color="auto" w:fill="auto"/>
            <w:noWrap/>
            <w:vAlign w:val="center"/>
            <w:hideMark/>
          </w:tcPr>
          <w:p w14:paraId="4CE6B410"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36</w:t>
            </w:r>
          </w:p>
        </w:tc>
      </w:tr>
      <w:tr w:rsidR="00627AAF" w:rsidRPr="000E7E15" w14:paraId="32D92AF5" w14:textId="77777777" w:rsidTr="00011A73">
        <w:trPr>
          <w:trHeight w:val="477"/>
        </w:trPr>
        <w:tc>
          <w:tcPr>
            <w:tcW w:w="1300" w:type="dxa"/>
            <w:shd w:val="clear" w:color="auto" w:fill="auto"/>
            <w:noWrap/>
            <w:vAlign w:val="center"/>
            <w:hideMark/>
          </w:tcPr>
          <w:p w14:paraId="336FEB13"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2010</w:t>
            </w:r>
          </w:p>
        </w:tc>
        <w:tc>
          <w:tcPr>
            <w:tcW w:w="1300" w:type="dxa"/>
            <w:shd w:val="clear" w:color="auto" w:fill="auto"/>
            <w:noWrap/>
            <w:vAlign w:val="center"/>
            <w:hideMark/>
          </w:tcPr>
          <w:p w14:paraId="6799FC62"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1569</w:t>
            </w:r>
          </w:p>
        </w:tc>
        <w:tc>
          <w:tcPr>
            <w:tcW w:w="1767" w:type="dxa"/>
            <w:shd w:val="clear" w:color="auto" w:fill="auto"/>
            <w:noWrap/>
            <w:vAlign w:val="center"/>
            <w:hideMark/>
          </w:tcPr>
          <w:p w14:paraId="19743C8E"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605</w:t>
            </w:r>
          </w:p>
        </w:tc>
        <w:tc>
          <w:tcPr>
            <w:tcW w:w="1767" w:type="dxa"/>
            <w:shd w:val="clear" w:color="auto" w:fill="auto"/>
            <w:noWrap/>
            <w:vAlign w:val="center"/>
            <w:hideMark/>
          </w:tcPr>
          <w:p w14:paraId="1B43DE38"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142</w:t>
            </w:r>
          </w:p>
        </w:tc>
        <w:tc>
          <w:tcPr>
            <w:tcW w:w="1539" w:type="dxa"/>
            <w:shd w:val="clear" w:color="auto" w:fill="auto"/>
            <w:noWrap/>
            <w:vAlign w:val="center"/>
            <w:hideMark/>
          </w:tcPr>
          <w:p w14:paraId="15B0BA87"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304</w:t>
            </w:r>
          </w:p>
        </w:tc>
        <w:tc>
          <w:tcPr>
            <w:tcW w:w="1712" w:type="dxa"/>
            <w:shd w:val="clear" w:color="auto" w:fill="auto"/>
            <w:noWrap/>
            <w:vAlign w:val="center"/>
            <w:hideMark/>
          </w:tcPr>
          <w:p w14:paraId="37F078A7"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193</w:t>
            </w:r>
          </w:p>
        </w:tc>
        <w:tc>
          <w:tcPr>
            <w:tcW w:w="1300" w:type="dxa"/>
            <w:shd w:val="clear" w:color="auto" w:fill="auto"/>
            <w:noWrap/>
            <w:vAlign w:val="center"/>
            <w:hideMark/>
          </w:tcPr>
          <w:p w14:paraId="1F516D92"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108</w:t>
            </w:r>
          </w:p>
        </w:tc>
        <w:tc>
          <w:tcPr>
            <w:tcW w:w="1840" w:type="dxa"/>
            <w:shd w:val="clear" w:color="auto" w:fill="auto"/>
            <w:noWrap/>
            <w:vAlign w:val="center"/>
            <w:hideMark/>
          </w:tcPr>
          <w:p w14:paraId="11E537C8"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48</w:t>
            </w:r>
          </w:p>
        </w:tc>
        <w:tc>
          <w:tcPr>
            <w:tcW w:w="1525" w:type="dxa"/>
            <w:shd w:val="clear" w:color="auto" w:fill="auto"/>
            <w:noWrap/>
            <w:vAlign w:val="center"/>
            <w:hideMark/>
          </w:tcPr>
          <w:p w14:paraId="2199C0E9"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169</w:t>
            </w:r>
          </w:p>
        </w:tc>
        <w:tc>
          <w:tcPr>
            <w:tcW w:w="1410" w:type="dxa"/>
            <w:shd w:val="clear" w:color="auto" w:fill="auto"/>
            <w:noWrap/>
            <w:vAlign w:val="center"/>
            <w:hideMark/>
          </w:tcPr>
          <w:p w14:paraId="228A688A"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33</w:t>
            </w:r>
          </w:p>
        </w:tc>
      </w:tr>
      <w:tr w:rsidR="00627AAF" w:rsidRPr="000E7E15" w14:paraId="18863C75" w14:textId="77777777" w:rsidTr="00011A73">
        <w:trPr>
          <w:trHeight w:val="463"/>
        </w:trPr>
        <w:tc>
          <w:tcPr>
            <w:tcW w:w="1300" w:type="dxa"/>
            <w:shd w:val="clear" w:color="auto" w:fill="auto"/>
            <w:noWrap/>
            <w:vAlign w:val="center"/>
            <w:hideMark/>
          </w:tcPr>
          <w:p w14:paraId="5051D504"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2011</w:t>
            </w:r>
          </w:p>
        </w:tc>
        <w:tc>
          <w:tcPr>
            <w:tcW w:w="1300" w:type="dxa"/>
            <w:shd w:val="clear" w:color="auto" w:fill="auto"/>
            <w:noWrap/>
            <w:vAlign w:val="center"/>
            <w:hideMark/>
          </w:tcPr>
          <w:p w14:paraId="6E65D663"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2211</w:t>
            </w:r>
          </w:p>
        </w:tc>
        <w:tc>
          <w:tcPr>
            <w:tcW w:w="1767" w:type="dxa"/>
            <w:shd w:val="clear" w:color="auto" w:fill="auto"/>
            <w:noWrap/>
            <w:vAlign w:val="center"/>
            <w:hideMark/>
          </w:tcPr>
          <w:p w14:paraId="53DE8F4C"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875</w:t>
            </w:r>
          </w:p>
        </w:tc>
        <w:tc>
          <w:tcPr>
            <w:tcW w:w="1767" w:type="dxa"/>
            <w:shd w:val="clear" w:color="auto" w:fill="auto"/>
            <w:noWrap/>
            <w:vAlign w:val="center"/>
            <w:hideMark/>
          </w:tcPr>
          <w:p w14:paraId="1C2C2FDA"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175</w:t>
            </w:r>
          </w:p>
        </w:tc>
        <w:tc>
          <w:tcPr>
            <w:tcW w:w="1539" w:type="dxa"/>
            <w:shd w:val="clear" w:color="auto" w:fill="auto"/>
            <w:noWrap/>
            <w:vAlign w:val="center"/>
            <w:hideMark/>
          </w:tcPr>
          <w:p w14:paraId="66347E7B"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425</w:t>
            </w:r>
          </w:p>
        </w:tc>
        <w:tc>
          <w:tcPr>
            <w:tcW w:w="1712" w:type="dxa"/>
            <w:shd w:val="clear" w:color="auto" w:fill="auto"/>
            <w:noWrap/>
            <w:vAlign w:val="center"/>
            <w:hideMark/>
          </w:tcPr>
          <w:p w14:paraId="06E52F0C"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281</w:t>
            </w:r>
          </w:p>
        </w:tc>
        <w:tc>
          <w:tcPr>
            <w:tcW w:w="1300" w:type="dxa"/>
            <w:shd w:val="clear" w:color="auto" w:fill="auto"/>
            <w:noWrap/>
            <w:vAlign w:val="center"/>
            <w:hideMark/>
          </w:tcPr>
          <w:p w14:paraId="214A843A"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173</w:t>
            </w:r>
          </w:p>
        </w:tc>
        <w:tc>
          <w:tcPr>
            <w:tcW w:w="1840" w:type="dxa"/>
            <w:shd w:val="clear" w:color="auto" w:fill="auto"/>
            <w:noWrap/>
            <w:vAlign w:val="center"/>
            <w:hideMark/>
          </w:tcPr>
          <w:p w14:paraId="42BF66A2"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89</w:t>
            </w:r>
          </w:p>
        </w:tc>
        <w:tc>
          <w:tcPr>
            <w:tcW w:w="1525" w:type="dxa"/>
            <w:shd w:val="clear" w:color="auto" w:fill="auto"/>
            <w:noWrap/>
            <w:vAlign w:val="center"/>
            <w:hideMark/>
          </w:tcPr>
          <w:p w14:paraId="43D12C38"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193</w:t>
            </w:r>
          </w:p>
        </w:tc>
        <w:tc>
          <w:tcPr>
            <w:tcW w:w="1410" w:type="dxa"/>
            <w:shd w:val="clear" w:color="auto" w:fill="auto"/>
            <w:noWrap/>
            <w:vAlign w:val="center"/>
            <w:hideMark/>
          </w:tcPr>
          <w:p w14:paraId="4A9A323D"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52</w:t>
            </w:r>
          </w:p>
        </w:tc>
      </w:tr>
      <w:tr w:rsidR="00627AAF" w:rsidRPr="000E7E15" w14:paraId="26586C33" w14:textId="77777777" w:rsidTr="004A468C">
        <w:trPr>
          <w:trHeight w:val="491"/>
        </w:trPr>
        <w:tc>
          <w:tcPr>
            <w:tcW w:w="1300" w:type="dxa"/>
            <w:shd w:val="clear" w:color="auto" w:fill="auto"/>
            <w:noWrap/>
            <w:vAlign w:val="center"/>
            <w:hideMark/>
          </w:tcPr>
          <w:p w14:paraId="70CA165D"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2012</w:t>
            </w:r>
          </w:p>
        </w:tc>
        <w:tc>
          <w:tcPr>
            <w:tcW w:w="1300" w:type="dxa"/>
            <w:shd w:val="clear" w:color="auto" w:fill="auto"/>
            <w:noWrap/>
            <w:vAlign w:val="center"/>
            <w:hideMark/>
          </w:tcPr>
          <w:p w14:paraId="13C8E107"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2209</w:t>
            </w:r>
          </w:p>
        </w:tc>
        <w:tc>
          <w:tcPr>
            <w:tcW w:w="1767" w:type="dxa"/>
            <w:shd w:val="clear" w:color="auto" w:fill="auto"/>
            <w:noWrap/>
            <w:vAlign w:val="center"/>
            <w:hideMark/>
          </w:tcPr>
          <w:p w14:paraId="1C6D8B1C"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844</w:t>
            </w:r>
          </w:p>
        </w:tc>
        <w:tc>
          <w:tcPr>
            <w:tcW w:w="1767" w:type="dxa"/>
            <w:shd w:val="clear" w:color="auto" w:fill="auto"/>
            <w:noWrap/>
            <w:vAlign w:val="center"/>
            <w:hideMark/>
          </w:tcPr>
          <w:p w14:paraId="317E622D"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216</w:t>
            </w:r>
          </w:p>
        </w:tc>
        <w:tc>
          <w:tcPr>
            <w:tcW w:w="1539" w:type="dxa"/>
            <w:shd w:val="clear" w:color="auto" w:fill="auto"/>
            <w:noWrap/>
            <w:vAlign w:val="center"/>
            <w:hideMark/>
          </w:tcPr>
          <w:p w14:paraId="58892A3E"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474</w:t>
            </w:r>
          </w:p>
        </w:tc>
        <w:tc>
          <w:tcPr>
            <w:tcW w:w="1712" w:type="dxa"/>
            <w:shd w:val="clear" w:color="auto" w:fill="auto"/>
            <w:noWrap/>
            <w:vAlign w:val="center"/>
            <w:hideMark/>
          </w:tcPr>
          <w:p w14:paraId="21267AD2"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239</w:t>
            </w:r>
          </w:p>
        </w:tc>
        <w:tc>
          <w:tcPr>
            <w:tcW w:w="1300" w:type="dxa"/>
            <w:shd w:val="clear" w:color="auto" w:fill="auto"/>
            <w:noWrap/>
            <w:vAlign w:val="center"/>
            <w:hideMark/>
          </w:tcPr>
          <w:p w14:paraId="5C428C26"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131</w:t>
            </w:r>
          </w:p>
        </w:tc>
        <w:tc>
          <w:tcPr>
            <w:tcW w:w="1840" w:type="dxa"/>
            <w:shd w:val="clear" w:color="auto" w:fill="auto"/>
            <w:noWrap/>
            <w:vAlign w:val="center"/>
            <w:hideMark/>
          </w:tcPr>
          <w:p w14:paraId="0007810C"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80</w:t>
            </w:r>
          </w:p>
        </w:tc>
        <w:tc>
          <w:tcPr>
            <w:tcW w:w="1525" w:type="dxa"/>
            <w:shd w:val="clear" w:color="auto" w:fill="auto"/>
            <w:noWrap/>
            <w:vAlign w:val="center"/>
            <w:hideMark/>
          </w:tcPr>
          <w:p w14:paraId="3AEE6AC6"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225</w:t>
            </w:r>
          </w:p>
        </w:tc>
        <w:tc>
          <w:tcPr>
            <w:tcW w:w="1410" w:type="dxa"/>
            <w:shd w:val="clear" w:color="auto" w:fill="auto"/>
            <w:noWrap/>
            <w:vAlign w:val="center"/>
            <w:hideMark/>
          </w:tcPr>
          <w:p w14:paraId="6782F75C"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110</w:t>
            </w:r>
          </w:p>
        </w:tc>
      </w:tr>
      <w:tr w:rsidR="00627AAF" w:rsidRPr="000E7E15" w14:paraId="76798812" w14:textId="77777777" w:rsidTr="004A468C">
        <w:trPr>
          <w:trHeight w:val="449"/>
        </w:trPr>
        <w:tc>
          <w:tcPr>
            <w:tcW w:w="1300" w:type="dxa"/>
            <w:shd w:val="clear" w:color="auto" w:fill="auto"/>
            <w:noWrap/>
            <w:vAlign w:val="center"/>
            <w:hideMark/>
          </w:tcPr>
          <w:p w14:paraId="293BA9F5"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2013</w:t>
            </w:r>
          </w:p>
        </w:tc>
        <w:tc>
          <w:tcPr>
            <w:tcW w:w="1300" w:type="dxa"/>
            <w:shd w:val="clear" w:color="auto" w:fill="auto"/>
            <w:noWrap/>
            <w:vAlign w:val="center"/>
            <w:hideMark/>
          </w:tcPr>
          <w:p w14:paraId="70F3F624"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2269</w:t>
            </w:r>
          </w:p>
        </w:tc>
        <w:tc>
          <w:tcPr>
            <w:tcW w:w="1767" w:type="dxa"/>
            <w:shd w:val="clear" w:color="auto" w:fill="auto"/>
            <w:noWrap/>
            <w:vAlign w:val="center"/>
            <w:hideMark/>
          </w:tcPr>
          <w:p w14:paraId="5A36B09F"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832</w:t>
            </w:r>
          </w:p>
        </w:tc>
        <w:tc>
          <w:tcPr>
            <w:tcW w:w="1767" w:type="dxa"/>
            <w:shd w:val="clear" w:color="auto" w:fill="auto"/>
            <w:noWrap/>
            <w:vAlign w:val="center"/>
            <w:hideMark/>
          </w:tcPr>
          <w:p w14:paraId="7F22B32D"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202</w:t>
            </w:r>
          </w:p>
        </w:tc>
        <w:tc>
          <w:tcPr>
            <w:tcW w:w="1539" w:type="dxa"/>
            <w:shd w:val="clear" w:color="auto" w:fill="auto"/>
            <w:noWrap/>
            <w:vAlign w:val="center"/>
            <w:hideMark/>
          </w:tcPr>
          <w:p w14:paraId="7140C95E"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447</w:t>
            </w:r>
          </w:p>
        </w:tc>
        <w:tc>
          <w:tcPr>
            <w:tcW w:w="1712" w:type="dxa"/>
            <w:shd w:val="clear" w:color="auto" w:fill="auto"/>
            <w:noWrap/>
            <w:vAlign w:val="center"/>
            <w:hideMark/>
          </w:tcPr>
          <w:p w14:paraId="5D7A1D73"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270</w:t>
            </w:r>
          </w:p>
        </w:tc>
        <w:tc>
          <w:tcPr>
            <w:tcW w:w="1300" w:type="dxa"/>
            <w:shd w:val="clear" w:color="auto" w:fill="auto"/>
            <w:noWrap/>
            <w:vAlign w:val="center"/>
            <w:hideMark/>
          </w:tcPr>
          <w:p w14:paraId="30C899D2"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198</w:t>
            </w:r>
          </w:p>
        </w:tc>
        <w:tc>
          <w:tcPr>
            <w:tcW w:w="1840" w:type="dxa"/>
            <w:shd w:val="clear" w:color="auto" w:fill="auto"/>
            <w:noWrap/>
            <w:vAlign w:val="center"/>
            <w:hideMark/>
          </w:tcPr>
          <w:p w14:paraId="1AC1ED5A"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105</w:t>
            </w:r>
          </w:p>
        </w:tc>
        <w:tc>
          <w:tcPr>
            <w:tcW w:w="1525" w:type="dxa"/>
            <w:shd w:val="clear" w:color="auto" w:fill="auto"/>
            <w:noWrap/>
            <w:vAlign w:val="center"/>
            <w:hideMark/>
          </w:tcPr>
          <w:p w14:paraId="1CBB43EE"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215</w:t>
            </w:r>
          </w:p>
        </w:tc>
        <w:tc>
          <w:tcPr>
            <w:tcW w:w="1410" w:type="dxa"/>
            <w:shd w:val="clear" w:color="auto" w:fill="auto"/>
            <w:noWrap/>
            <w:vAlign w:val="center"/>
            <w:hideMark/>
          </w:tcPr>
          <w:p w14:paraId="5729B7B5"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73</w:t>
            </w:r>
          </w:p>
        </w:tc>
      </w:tr>
      <w:tr w:rsidR="00627AAF" w:rsidRPr="000E7E15" w14:paraId="6CC1846B" w14:textId="77777777" w:rsidTr="004A468C">
        <w:trPr>
          <w:trHeight w:val="478"/>
        </w:trPr>
        <w:tc>
          <w:tcPr>
            <w:tcW w:w="1300" w:type="dxa"/>
            <w:shd w:val="clear" w:color="auto" w:fill="auto"/>
            <w:noWrap/>
            <w:vAlign w:val="center"/>
            <w:hideMark/>
          </w:tcPr>
          <w:p w14:paraId="2F661B44"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2014</w:t>
            </w:r>
          </w:p>
        </w:tc>
        <w:tc>
          <w:tcPr>
            <w:tcW w:w="1300" w:type="dxa"/>
            <w:shd w:val="clear" w:color="auto" w:fill="auto"/>
            <w:noWrap/>
            <w:vAlign w:val="center"/>
            <w:hideMark/>
          </w:tcPr>
          <w:p w14:paraId="7B30DBF0"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2186</w:t>
            </w:r>
          </w:p>
        </w:tc>
        <w:tc>
          <w:tcPr>
            <w:tcW w:w="1767" w:type="dxa"/>
            <w:shd w:val="clear" w:color="auto" w:fill="auto"/>
            <w:noWrap/>
            <w:vAlign w:val="center"/>
            <w:hideMark/>
          </w:tcPr>
          <w:p w14:paraId="1C727708"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819</w:t>
            </w:r>
          </w:p>
        </w:tc>
        <w:tc>
          <w:tcPr>
            <w:tcW w:w="1767" w:type="dxa"/>
            <w:shd w:val="clear" w:color="auto" w:fill="auto"/>
            <w:noWrap/>
            <w:vAlign w:val="center"/>
            <w:hideMark/>
          </w:tcPr>
          <w:p w14:paraId="6E4D36A9"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191</w:t>
            </w:r>
          </w:p>
        </w:tc>
        <w:tc>
          <w:tcPr>
            <w:tcW w:w="1539" w:type="dxa"/>
            <w:shd w:val="clear" w:color="auto" w:fill="auto"/>
            <w:noWrap/>
            <w:vAlign w:val="center"/>
            <w:hideMark/>
          </w:tcPr>
          <w:p w14:paraId="2336D98C"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413</w:t>
            </w:r>
          </w:p>
        </w:tc>
        <w:tc>
          <w:tcPr>
            <w:tcW w:w="1712" w:type="dxa"/>
            <w:shd w:val="clear" w:color="auto" w:fill="auto"/>
            <w:noWrap/>
            <w:vAlign w:val="center"/>
            <w:hideMark/>
          </w:tcPr>
          <w:p w14:paraId="0A4495EC"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232</w:t>
            </w:r>
          </w:p>
        </w:tc>
        <w:tc>
          <w:tcPr>
            <w:tcW w:w="1300" w:type="dxa"/>
            <w:shd w:val="clear" w:color="auto" w:fill="auto"/>
            <w:noWrap/>
            <w:vAlign w:val="center"/>
            <w:hideMark/>
          </w:tcPr>
          <w:p w14:paraId="04382BD8"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189</w:t>
            </w:r>
          </w:p>
        </w:tc>
        <w:tc>
          <w:tcPr>
            <w:tcW w:w="1840" w:type="dxa"/>
            <w:shd w:val="clear" w:color="auto" w:fill="auto"/>
            <w:noWrap/>
            <w:vAlign w:val="center"/>
            <w:hideMark/>
          </w:tcPr>
          <w:p w14:paraId="79F6BE47"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105</w:t>
            </w:r>
          </w:p>
        </w:tc>
        <w:tc>
          <w:tcPr>
            <w:tcW w:w="1525" w:type="dxa"/>
            <w:shd w:val="clear" w:color="auto" w:fill="auto"/>
            <w:noWrap/>
            <w:vAlign w:val="center"/>
            <w:hideMark/>
          </w:tcPr>
          <w:p w14:paraId="09EEAE92"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246</w:t>
            </w:r>
          </w:p>
        </w:tc>
        <w:tc>
          <w:tcPr>
            <w:tcW w:w="1410" w:type="dxa"/>
            <w:shd w:val="clear" w:color="auto" w:fill="auto"/>
            <w:noWrap/>
            <w:vAlign w:val="center"/>
            <w:hideMark/>
          </w:tcPr>
          <w:p w14:paraId="24ABC56C"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58</w:t>
            </w:r>
          </w:p>
        </w:tc>
      </w:tr>
      <w:tr w:rsidR="00627AAF" w:rsidRPr="000E7E15" w14:paraId="7D3510F4" w14:textId="77777777" w:rsidTr="004A468C">
        <w:trPr>
          <w:trHeight w:val="477"/>
        </w:trPr>
        <w:tc>
          <w:tcPr>
            <w:tcW w:w="1300" w:type="dxa"/>
            <w:shd w:val="clear" w:color="auto" w:fill="auto"/>
            <w:noWrap/>
            <w:vAlign w:val="center"/>
            <w:hideMark/>
          </w:tcPr>
          <w:p w14:paraId="5701E1F3"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2015</w:t>
            </w:r>
          </w:p>
        </w:tc>
        <w:tc>
          <w:tcPr>
            <w:tcW w:w="1300" w:type="dxa"/>
            <w:shd w:val="clear" w:color="auto" w:fill="auto"/>
            <w:noWrap/>
            <w:vAlign w:val="center"/>
            <w:hideMark/>
          </w:tcPr>
          <w:p w14:paraId="7E460276"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2023</w:t>
            </w:r>
          </w:p>
        </w:tc>
        <w:tc>
          <w:tcPr>
            <w:tcW w:w="1767" w:type="dxa"/>
            <w:shd w:val="clear" w:color="auto" w:fill="auto"/>
            <w:noWrap/>
            <w:vAlign w:val="center"/>
            <w:hideMark/>
          </w:tcPr>
          <w:p w14:paraId="5ED96B3E"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779</w:t>
            </w:r>
          </w:p>
        </w:tc>
        <w:tc>
          <w:tcPr>
            <w:tcW w:w="1767" w:type="dxa"/>
            <w:shd w:val="clear" w:color="auto" w:fill="auto"/>
            <w:noWrap/>
            <w:vAlign w:val="center"/>
            <w:hideMark/>
          </w:tcPr>
          <w:p w14:paraId="55F40576"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191</w:t>
            </w:r>
          </w:p>
        </w:tc>
        <w:tc>
          <w:tcPr>
            <w:tcW w:w="1539" w:type="dxa"/>
            <w:shd w:val="clear" w:color="auto" w:fill="auto"/>
            <w:noWrap/>
            <w:vAlign w:val="center"/>
            <w:hideMark/>
          </w:tcPr>
          <w:p w14:paraId="0D8254D7"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361</w:t>
            </w:r>
          </w:p>
        </w:tc>
        <w:tc>
          <w:tcPr>
            <w:tcW w:w="1712" w:type="dxa"/>
            <w:shd w:val="clear" w:color="auto" w:fill="auto"/>
            <w:noWrap/>
            <w:vAlign w:val="center"/>
            <w:hideMark/>
          </w:tcPr>
          <w:p w14:paraId="5BFD6ED5"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225</w:t>
            </w:r>
          </w:p>
        </w:tc>
        <w:tc>
          <w:tcPr>
            <w:tcW w:w="1300" w:type="dxa"/>
            <w:shd w:val="clear" w:color="auto" w:fill="auto"/>
            <w:noWrap/>
            <w:vAlign w:val="center"/>
            <w:hideMark/>
          </w:tcPr>
          <w:p w14:paraId="2491BA19"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162</w:t>
            </w:r>
          </w:p>
        </w:tc>
        <w:tc>
          <w:tcPr>
            <w:tcW w:w="1840" w:type="dxa"/>
            <w:shd w:val="clear" w:color="auto" w:fill="auto"/>
            <w:noWrap/>
            <w:vAlign w:val="center"/>
            <w:hideMark/>
          </w:tcPr>
          <w:p w14:paraId="059D06F6"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200</w:t>
            </w:r>
          </w:p>
        </w:tc>
        <w:tc>
          <w:tcPr>
            <w:tcW w:w="1525" w:type="dxa"/>
            <w:shd w:val="clear" w:color="auto" w:fill="auto"/>
            <w:noWrap/>
            <w:vAlign w:val="center"/>
            <w:hideMark/>
          </w:tcPr>
          <w:p w14:paraId="7420AF7B"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105</w:t>
            </w:r>
          </w:p>
        </w:tc>
        <w:tc>
          <w:tcPr>
            <w:tcW w:w="1410" w:type="dxa"/>
            <w:shd w:val="clear" w:color="auto" w:fill="auto"/>
            <w:noWrap/>
            <w:vAlign w:val="center"/>
            <w:hideMark/>
          </w:tcPr>
          <w:p w14:paraId="24F8F0A8" w14:textId="77777777" w:rsidR="00627AAF" w:rsidRPr="004D2FFE" w:rsidRDefault="00627AAF" w:rsidP="004D2FFE">
            <w:pPr>
              <w:spacing w:after="0" w:line="240" w:lineRule="auto"/>
              <w:jc w:val="center"/>
              <w:rPr>
                <w:rFonts w:cs="Times New Roman"/>
                <w:sz w:val="24"/>
                <w:szCs w:val="24"/>
              </w:rPr>
            </w:pPr>
            <w:r w:rsidRPr="004D2FFE">
              <w:rPr>
                <w:rFonts w:cs="Times New Roman"/>
                <w:sz w:val="24"/>
                <w:szCs w:val="24"/>
              </w:rPr>
              <w:t>54</w:t>
            </w:r>
          </w:p>
        </w:tc>
      </w:tr>
      <w:tr w:rsidR="00627AAF" w:rsidRPr="000E7E15" w14:paraId="434A09D7" w14:textId="77777777" w:rsidTr="00011A73">
        <w:trPr>
          <w:trHeight w:val="463"/>
        </w:trPr>
        <w:tc>
          <w:tcPr>
            <w:tcW w:w="1300" w:type="dxa"/>
            <w:shd w:val="clear" w:color="auto" w:fill="auto"/>
            <w:noWrap/>
            <w:vAlign w:val="center"/>
            <w:hideMark/>
          </w:tcPr>
          <w:p w14:paraId="77D85C1F" w14:textId="7EB570BB" w:rsidR="00627AAF" w:rsidRPr="004A468C" w:rsidRDefault="00627AAF" w:rsidP="004D2FFE">
            <w:pPr>
              <w:spacing w:after="0" w:line="240" w:lineRule="auto"/>
              <w:jc w:val="center"/>
              <w:rPr>
                <w:rFonts w:cs="Times New Roman"/>
                <w:b/>
                <w:sz w:val="24"/>
                <w:szCs w:val="24"/>
              </w:rPr>
            </w:pPr>
            <w:r w:rsidRPr="004A468C">
              <w:rPr>
                <w:rFonts w:cs="Times New Roman"/>
                <w:b/>
                <w:sz w:val="24"/>
                <w:szCs w:val="24"/>
              </w:rPr>
              <w:t>Ито</w:t>
            </w:r>
            <w:r w:rsidR="004A468C" w:rsidRPr="004A468C">
              <w:rPr>
                <w:rFonts w:cs="Times New Roman"/>
                <w:b/>
                <w:sz w:val="24"/>
                <w:szCs w:val="24"/>
              </w:rPr>
              <w:t>г</w:t>
            </w:r>
            <w:r w:rsidR="004A468C" w:rsidRPr="004A468C">
              <w:rPr>
                <w:rFonts w:cs="Times New Roman"/>
                <w:b/>
                <w:sz w:val="24"/>
                <w:szCs w:val="24"/>
                <w:lang w:val="en-US"/>
              </w:rPr>
              <w:t>:</w:t>
            </w:r>
          </w:p>
        </w:tc>
        <w:tc>
          <w:tcPr>
            <w:tcW w:w="1300" w:type="dxa"/>
            <w:shd w:val="clear" w:color="auto" w:fill="auto"/>
            <w:noWrap/>
            <w:vAlign w:val="center"/>
            <w:hideMark/>
          </w:tcPr>
          <w:p w14:paraId="4252F84A" w14:textId="77777777" w:rsidR="00627AAF" w:rsidRPr="004A468C" w:rsidRDefault="00627AAF" w:rsidP="004D2FFE">
            <w:pPr>
              <w:spacing w:after="0" w:line="240" w:lineRule="auto"/>
              <w:jc w:val="center"/>
              <w:rPr>
                <w:rFonts w:cs="Times New Roman"/>
                <w:b/>
                <w:sz w:val="24"/>
                <w:szCs w:val="24"/>
              </w:rPr>
            </w:pPr>
            <w:r w:rsidRPr="004A468C">
              <w:rPr>
                <w:rFonts w:cs="Times New Roman"/>
                <w:b/>
                <w:sz w:val="24"/>
                <w:szCs w:val="24"/>
              </w:rPr>
              <w:t>17538</w:t>
            </w:r>
          </w:p>
        </w:tc>
        <w:tc>
          <w:tcPr>
            <w:tcW w:w="1767" w:type="dxa"/>
            <w:shd w:val="clear" w:color="auto" w:fill="auto"/>
            <w:noWrap/>
            <w:vAlign w:val="center"/>
            <w:hideMark/>
          </w:tcPr>
          <w:p w14:paraId="040BFF6F" w14:textId="77777777" w:rsidR="00627AAF" w:rsidRPr="004A468C" w:rsidRDefault="00627AAF" w:rsidP="004D2FFE">
            <w:pPr>
              <w:spacing w:after="0" w:line="240" w:lineRule="auto"/>
              <w:jc w:val="center"/>
              <w:rPr>
                <w:rFonts w:cs="Times New Roman"/>
                <w:b/>
                <w:sz w:val="24"/>
                <w:szCs w:val="24"/>
              </w:rPr>
            </w:pPr>
            <w:r w:rsidRPr="004A468C">
              <w:rPr>
                <w:rFonts w:cs="Times New Roman"/>
                <w:b/>
                <w:sz w:val="24"/>
                <w:szCs w:val="24"/>
              </w:rPr>
              <w:t>6674</w:t>
            </w:r>
          </w:p>
        </w:tc>
        <w:tc>
          <w:tcPr>
            <w:tcW w:w="1767" w:type="dxa"/>
            <w:shd w:val="clear" w:color="auto" w:fill="auto"/>
            <w:noWrap/>
            <w:vAlign w:val="center"/>
            <w:hideMark/>
          </w:tcPr>
          <w:p w14:paraId="5B5302EA" w14:textId="77777777" w:rsidR="00627AAF" w:rsidRPr="004A468C" w:rsidRDefault="00627AAF" w:rsidP="004D2FFE">
            <w:pPr>
              <w:spacing w:after="0" w:line="240" w:lineRule="auto"/>
              <w:jc w:val="center"/>
              <w:rPr>
                <w:rFonts w:cs="Times New Roman"/>
                <w:b/>
                <w:sz w:val="24"/>
                <w:szCs w:val="24"/>
              </w:rPr>
            </w:pPr>
            <w:r w:rsidRPr="004A468C">
              <w:rPr>
                <w:rFonts w:cs="Times New Roman"/>
                <w:b/>
                <w:sz w:val="24"/>
                <w:szCs w:val="24"/>
              </w:rPr>
              <w:t>1594</w:t>
            </w:r>
          </w:p>
        </w:tc>
        <w:tc>
          <w:tcPr>
            <w:tcW w:w="1539" w:type="dxa"/>
            <w:shd w:val="clear" w:color="auto" w:fill="auto"/>
            <w:noWrap/>
            <w:vAlign w:val="center"/>
            <w:hideMark/>
          </w:tcPr>
          <w:p w14:paraId="1AA3B0B0" w14:textId="77777777" w:rsidR="00627AAF" w:rsidRPr="004A468C" w:rsidRDefault="00627AAF" w:rsidP="004D2FFE">
            <w:pPr>
              <w:spacing w:after="0" w:line="240" w:lineRule="auto"/>
              <w:jc w:val="center"/>
              <w:rPr>
                <w:rFonts w:cs="Times New Roman"/>
                <w:b/>
                <w:sz w:val="24"/>
                <w:szCs w:val="24"/>
              </w:rPr>
            </w:pPr>
            <w:r w:rsidRPr="004A468C">
              <w:rPr>
                <w:rFonts w:cs="Times New Roman"/>
                <w:b/>
                <w:sz w:val="24"/>
                <w:szCs w:val="24"/>
              </w:rPr>
              <w:t>3368</w:t>
            </w:r>
          </w:p>
        </w:tc>
        <w:tc>
          <w:tcPr>
            <w:tcW w:w="1712" w:type="dxa"/>
            <w:shd w:val="clear" w:color="auto" w:fill="auto"/>
            <w:noWrap/>
            <w:vAlign w:val="center"/>
            <w:hideMark/>
          </w:tcPr>
          <w:p w14:paraId="14BE1613" w14:textId="77777777" w:rsidR="00627AAF" w:rsidRPr="004A468C" w:rsidRDefault="00627AAF" w:rsidP="004D2FFE">
            <w:pPr>
              <w:spacing w:after="0" w:line="240" w:lineRule="auto"/>
              <w:jc w:val="center"/>
              <w:rPr>
                <w:rFonts w:cs="Times New Roman"/>
                <w:b/>
                <w:sz w:val="24"/>
                <w:szCs w:val="24"/>
              </w:rPr>
            </w:pPr>
            <w:r w:rsidRPr="004A468C">
              <w:rPr>
                <w:rFonts w:cs="Times New Roman"/>
                <w:b/>
                <w:sz w:val="24"/>
                <w:szCs w:val="24"/>
              </w:rPr>
              <w:t>1933</w:t>
            </w:r>
          </w:p>
        </w:tc>
        <w:tc>
          <w:tcPr>
            <w:tcW w:w="1300" w:type="dxa"/>
            <w:shd w:val="clear" w:color="auto" w:fill="auto"/>
            <w:noWrap/>
            <w:vAlign w:val="center"/>
            <w:hideMark/>
          </w:tcPr>
          <w:p w14:paraId="5B618AFA" w14:textId="77777777" w:rsidR="00627AAF" w:rsidRPr="004A468C" w:rsidRDefault="00627AAF" w:rsidP="004D2FFE">
            <w:pPr>
              <w:spacing w:after="0" w:line="240" w:lineRule="auto"/>
              <w:jc w:val="center"/>
              <w:rPr>
                <w:rFonts w:cs="Times New Roman"/>
                <w:b/>
                <w:sz w:val="24"/>
                <w:szCs w:val="24"/>
              </w:rPr>
            </w:pPr>
            <w:r w:rsidRPr="004A468C">
              <w:rPr>
                <w:rFonts w:cs="Times New Roman"/>
                <w:b/>
                <w:sz w:val="24"/>
                <w:szCs w:val="24"/>
              </w:rPr>
              <w:t>1262</w:t>
            </w:r>
          </w:p>
        </w:tc>
        <w:tc>
          <w:tcPr>
            <w:tcW w:w="1840" w:type="dxa"/>
            <w:shd w:val="clear" w:color="auto" w:fill="auto"/>
            <w:noWrap/>
            <w:vAlign w:val="center"/>
            <w:hideMark/>
          </w:tcPr>
          <w:p w14:paraId="481D7BE0" w14:textId="77777777" w:rsidR="00627AAF" w:rsidRPr="004A468C" w:rsidRDefault="00627AAF" w:rsidP="004D2FFE">
            <w:pPr>
              <w:spacing w:after="0" w:line="240" w:lineRule="auto"/>
              <w:jc w:val="center"/>
              <w:rPr>
                <w:rFonts w:cs="Times New Roman"/>
                <w:b/>
                <w:sz w:val="24"/>
                <w:szCs w:val="24"/>
              </w:rPr>
            </w:pPr>
            <w:r w:rsidRPr="004A468C">
              <w:rPr>
                <w:rFonts w:cs="Times New Roman"/>
                <w:b/>
                <w:sz w:val="24"/>
                <w:szCs w:val="24"/>
              </w:rPr>
              <w:t>879</w:t>
            </w:r>
          </w:p>
        </w:tc>
        <w:tc>
          <w:tcPr>
            <w:tcW w:w="1525" w:type="dxa"/>
            <w:shd w:val="clear" w:color="auto" w:fill="auto"/>
            <w:noWrap/>
            <w:vAlign w:val="center"/>
            <w:hideMark/>
          </w:tcPr>
          <w:p w14:paraId="2E261F29" w14:textId="77777777" w:rsidR="00627AAF" w:rsidRPr="004A468C" w:rsidRDefault="00627AAF" w:rsidP="004D2FFE">
            <w:pPr>
              <w:spacing w:after="0" w:line="240" w:lineRule="auto"/>
              <w:jc w:val="center"/>
              <w:rPr>
                <w:rFonts w:cs="Times New Roman"/>
                <w:b/>
                <w:sz w:val="24"/>
                <w:szCs w:val="24"/>
              </w:rPr>
            </w:pPr>
            <w:r w:rsidRPr="004A468C">
              <w:rPr>
                <w:rFonts w:cs="Times New Roman"/>
                <w:b/>
                <w:sz w:val="24"/>
                <w:szCs w:val="24"/>
              </w:rPr>
              <w:t>1837</w:t>
            </w:r>
          </w:p>
        </w:tc>
        <w:tc>
          <w:tcPr>
            <w:tcW w:w="1410" w:type="dxa"/>
            <w:shd w:val="clear" w:color="auto" w:fill="auto"/>
            <w:noWrap/>
            <w:vAlign w:val="center"/>
            <w:hideMark/>
          </w:tcPr>
          <w:p w14:paraId="0786391F" w14:textId="77777777" w:rsidR="00627AAF" w:rsidRPr="004A468C" w:rsidRDefault="00627AAF" w:rsidP="004D2FFE">
            <w:pPr>
              <w:spacing w:after="0" w:line="240" w:lineRule="auto"/>
              <w:jc w:val="center"/>
              <w:rPr>
                <w:rFonts w:cs="Times New Roman"/>
                <w:b/>
                <w:sz w:val="24"/>
                <w:szCs w:val="24"/>
              </w:rPr>
            </w:pPr>
            <w:r w:rsidRPr="004A468C">
              <w:rPr>
                <w:rFonts w:cs="Times New Roman"/>
                <w:b/>
                <w:sz w:val="24"/>
                <w:szCs w:val="24"/>
              </w:rPr>
              <w:t>528</w:t>
            </w:r>
          </w:p>
        </w:tc>
      </w:tr>
    </w:tbl>
    <w:p w14:paraId="0A68640F" w14:textId="77777777" w:rsidR="004D2FFE" w:rsidRDefault="004D2FFE" w:rsidP="000E7E15">
      <w:pPr>
        <w:spacing w:after="0" w:line="360" w:lineRule="auto"/>
        <w:jc w:val="both"/>
        <w:rPr>
          <w:rFonts w:cs="Times New Roman"/>
          <w:szCs w:val="28"/>
          <w:highlight w:val="green"/>
        </w:rPr>
      </w:pPr>
    </w:p>
    <w:p w14:paraId="45889622" w14:textId="12E4E12C" w:rsidR="008F5D3F" w:rsidRPr="00A26C5B" w:rsidRDefault="00C419A4" w:rsidP="000E7E15">
      <w:pPr>
        <w:spacing w:after="0" w:line="360" w:lineRule="auto"/>
        <w:jc w:val="both"/>
        <w:rPr>
          <w:rFonts w:cs="Times New Roman"/>
          <w:szCs w:val="28"/>
        </w:rPr>
      </w:pPr>
      <w:r>
        <w:rPr>
          <w:rFonts w:cs="Times New Roman"/>
          <w:szCs w:val="28"/>
        </w:rPr>
        <w:t>В</w:t>
      </w:r>
      <w:r w:rsidR="00A26C5B" w:rsidRPr="00A26C5B">
        <w:rPr>
          <w:rFonts w:cs="Times New Roman"/>
          <w:szCs w:val="28"/>
        </w:rPr>
        <w:t xml:space="preserve"> таблице 3.2.1 </w:t>
      </w:r>
      <w:r>
        <w:rPr>
          <w:rFonts w:cs="Times New Roman"/>
          <w:szCs w:val="28"/>
        </w:rPr>
        <w:t xml:space="preserve">представлены </w:t>
      </w:r>
      <w:r w:rsidR="00A26C5B" w:rsidRPr="00A26C5B">
        <w:rPr>
          <w:rFonts w:cs="Times New Roman"/>
          <w:szCs w:val="28"/>
        </w:rPr>
        <w:t>конечные данные по числу статей каждого из направлений в сфере стоматологии за каждый год в течении 2005-2015гг.</w:t>
      </w:r>
      <w:r>
        <w:rPr>
          <w:rFonts w:cs="Times New Roman"/>
          <w:szCs w:val="28"/>
        </w:rPr>
        <w:t xml:space="preserve"> </w:t>
      </w:r>
      <w:r w:rsidRPr="001C0F2F">
        <w:rPr>
          <w:rFonts w:cs="Times New Roman"/>
          <w:szCs w:val="28"/>
        </w:rPr>
        <w:t>В среднем каждый год в БД РИНЦ</w:t>
      </w:r>
      <w:r w:rsidR="001C0F2F" w:rsidRPr="001C0F2F">
        <w:rPr>
          <w:rFonts w:cs="Times New Roman"/>
          <w:szCs w:val="28"/>
        </w:rPr>
        <w:t xml:space="preserve"> представлялось (606</w:t>
      </w:r>
      <w:r w:rsidR="001C0F2F" w:rsidRPr="001C0F2F">
        <w:rPr>
          <w:color w:val="000000" w:themeColor="text1"/>
          <w:szCs w:val="28"/>
        </w:rPr>
        <w:sym w:font="Symbol" w:char="F0B1"/>
      </w:r>
      <w:r w:rsidR="001C0F2F" w:rsidRPr="001C0F2F">
        <w:rPr>
          <w:color w:val="000000" w:themeColor="text1"/>
          <w:szCs w:val="28"/>
        </w:rPr>
        <w:t>242</w:t>
      </w:r>
      <w:r w:rsidRPr="001C0F2F">
        <w:rPr>
          <w:rFonts w:cs="Times New Roman"/>
          <w:szCs w:val="28"/>
        </w:rPr>
        <w:t xml:space="preserve">) </w:t>
      </w:r>
      <w:r w:rsidRPr="001C0F2F">
        <w:rPr>
          <w:rFonts w:cs="Times New Roman"/>
          <w:szCs w:val="28"/>
        </w:rPr>
        <w:lastRenderedPageBreak/>
        <w:t>статей по терапевтической стоматологии, (</w:t>
      </w:r>
      <w:r w:rsidR="001C0F2F" w:rsidRPr="001C0F2F">
        <w:rPr>
          <w:rFonts w:cs="Times New Roman"/>
          <w:szCs w:val="28"/>
        </w:rPr>
        <w:t>144</w:t>
      </w:r>
      <w:r w:rsidR="001C0F2F" w:rsidRPr="001C0F2F">
        <w:rPr>
          <w:color w:val="000000" w:themeColor="text1"/>
          <w:szCs w:val="28"/>
        </w:rPr>
        <w:sym w:font="Symbol" w:char="F0B1"/>
      </w:r>
      <w:r w:rsidR="001C0F2F" w:rsidRPr="001C0F2F">
        <w:rPr>
          <w:rFonts w:cs="Times New Roman"/>
          <w:szCs w:val="28"/>
        </w:rPr>
        <w:t>51</w:t>
      </w:r>
      <w:r w:rsidRPr="001C0F2F">
        <w:rPr>
          <w:rFonts w:cs="Times New Roman"/>
          <w:szCs w:val="28"/>
        </w:rPr>
        <w:t>) по детской стоматологии, (</w:t>
      </w:r>
      <w:r w:rsidR="001C0F2F" w:rsidRPr="001C0F2F">
        <w:rPr>
          <w:rFonts w:cs="Times New Roman"/>
          <w:szCs w:val="28"/>
        </w:rPr>
        <w:t>306</w:t>
      </w:r>
      <w:r w:rsidR="001C0F2F" w:rsidRPr="001C0F2F">
        <w:rPr>
          <w:color w:val="000000" w:themeColor="text1"/>
          <w:szCs w:val="28"/>
        </w:rPr>
        <w:sym w:font="Symbol" w:char="F0B1"/>
      </w:r>
      <w:r w:rsidR="001C0F2F" w:rsidRPr="001C0F2F">
        <w:rPr>
          <w:rFonts w:cs="Times New Roman"/>
          <w:szCs w:val="28"/>
        </w:rPr>
        <w:t>133</w:t>
      </w:r>
      <w:r w:rsidRPr="001C0F2F">
        <w:rPr>
          <w:rFonts w:cs="Times New Roman"/>
          <w:szCs w:val="28"/>
        </w:rPr>
        <w:t>) по хирургической стоматологии, (</w:t>
      </w:r>
      <w:r w:rsidR="001C0F2F" w:rsidRPr="001C0F2F">
        <w:rPr>
          <w:rFonts w:cs="Times New Roman"/>
          <w:szCs w:val="28"/>
        </w:rPr>
        <w:t>175</w:t>
      </w:r>
      <w:r w:rsidR="001C0F2F" w:rsidRPr="001C0F2F">
        <w:rPr>
          <w:color w:val="000000" w:themeColor="text1"/>
          <w:szCs w:val="28"/>
        </w:rPr>
        <w:sym w:font="Symbol" w:char="F0B1"/>
      </w:r>
      <w:r w:rsidR="001C0F2F" w:rsidRPr="001C0F2F">
        <w:rPr>
          <w:rFonts w:cs="Times New Roman"/>
          <w:szCs w:val="28"/>
        </w:rPr>
        <w:t>83</w:t>
      </w:r>
      <w:r w:rsidRPr="001C0F2F">
        <w:rPr>
          <w:rFonts w:cs="Times New Roman"/>
          <w:szCs w:val="28"/>
        </w:rPr>
        <w:t>) по ортопедической сто</w:t>
      </w:r>
      <w:r w:rsidR="000954D0" w:rsidRPr="001C0F2F">
        <w:rPr>
          <w:rFonts w:cs="Times New Roman"/>
          <w:szCs w:val="28"/>
        </w:rPr>
        <w:t>матологии, (</w:t>
      </w:r>
      <w:r w:rsidR="001C0F2F" w:rsidRPr="001C0F2F">
        <w:rPr>
          <w:rFonts w:cs="Times New Roman"/>
          <w:szCs w:val="28"/>
        </w:rPr>
        <w:t>114</w:t>
      </w:r>
      <w:r w:rsidR="001C0F2F" w:rsidRPr="001C0F2F">
        <w:rPr>
          <w:color w:val="000000" w:themeColor="text1"/>
          <w:szCs w:val="28"/>
        </w:rPr>
        <w:sym w:font="Symbol" w:char="F0B1"/>
      </w:r>
      <w:r w:rsidR="001C0F2F" w:rsidRPr="001C0F2F">
        <w:rPr>
          <w:color w:val="000000" w:themeColor="text1"/>
          <w:szCs w:val="28"/>
        </w:rPr>
        <w:t>61</w:t>
      </w:r>
      <w:r w:rsidR="000954D0" w:rsidRPr="001C0F2F">
        <w:rPr>
          <w:rFonts w:cs="Times New Roman"/>
          <w:szCs w:val="28"/>
        </w:rPr>
        <w:t>) по ортодонтии и (</w:t>
      </w:r>
      <w:r w:rsidR="001C0F2F" w:rsidRPr="001C0F2F">
        <w:rPr>
          <w:rFonts w:cs="Times New Roman"/>
          <w:szCs w:val="28"/>
        </w:rPr>
        <w:t>79</w:t>
      </w:r>
      <w:r w:rsidR="001C0F2F" w:rsidRPr="001C0F2F">
        <w:rPr>
          <w:color w:val="000000" w:themeColor="text1"/>
          <w:szCs w:val="28"/>
        </w:rPr>
        <w:sym w:font="Symbol" w:char="F0B1"/>
      </w:r>
      <w:r w:rsidR="001C0F2F" w:rsidRPr="001C0F2F">
        <w:rPr>
          <w:color w:val="000000" w:themeColor="text1"/>
          <w:szCs w:val="28"/>
        </w:rPr>
        <w:t>46</w:t>
      </w:r>
      <w:r w:rsidR="000954D0" w:rsidRPr="001C0F2F">
        <w:rPr>
          <w:rFonts w:cs="Times New Roman"/>
          <w:szCs w:val="28"/>
        </w:rPr>
        <w:t>) по организации здравоохранения в сфере стоматологии.</w:t>
      </w:r>
    </w:p>
    <w:p w14:paraId="23F48027" w14:textId="304F09A1" w:rsidR="008F5D3F" w:rsidRDefault="004A468C" w:rsidP="000E7E15">
      <w:pPr>
        <w:spacing w:after="0" w:line="360" w:lineRule="auto"/>
        <w:jc w:val="both"/>
        <w:rPr>
          <w:rFonts w:cs="Times New Roman"/>
          <w:szCs w:val="28"/>
          <w:highlight w:val="green"/>
        </w:rPr>
      </w:pPr>
      <w:r>
        <w:rPr>
          <w:noProof/>
          <w:color w:val="000000" w:themeColor="text1"/>
          <w:szCs w:val="28"/>
          <w:lang w:eastAsia="ru-RU"/>
        </w:rPr>
        <w:drawing>
          <wp:inline distT="0" distB="0" distL="0" distR="0" wp14:anchorId="63313A9B" wp14:editId="4C902A33">
            <wp:extent cx="5760085" cy="579374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8FD9460" w14:textId="77777777" w:rsidR="004A468C" w:rsidRDefault="004A468C" w:rsidP="004A468C">
      <w:pPr>
        <w:spacing w:after="0" w:line="360" w:lineRule="auto"/>
        <w:ind w:firstLine="708"/>
        <w:jc w:val="center"/>
        <w:rPr>
          <w:rFonts w:cs="Times New Roman"/>
          <w:szCs w:val="28"/>
        </w:rPr>
      </w:pPr>
      <w:r>
        <w:rPr>
          <w:rFonts w:cs="Times New Roman"/>
          <w:szCs w:val="28"/>
        </w:rPr>
        <w:t>Рисунок 3.2.2 – Распределение публикаций БД РИНЦ по различным направлениям стоматологии</w:t>
      </w:r>
    </w:p>
    <w:p w14:paraId="16876677" w14:textId="77777777" w:rsidR="004A468C" w:rsidRDefault="004A468C" w:rsidP="004A468C">
      <w:pPr>
        <w:spacing w:after="0" w:line="360" w:lineRule="auto"/>
        <w:ind w:firstLine="708"/>
        <w:jc w:val="both"/>
        <w:rPr>
          <w:rFonts w:cs="Times New Roman"/>
          <w:szCs w:val="28"/>
        </w:rPr>
      </w:pPr>
    </w:p>
    <w:p w14:paraId="19847FCF" w14:textId="52282EC5" w:rsidR="004A468C" w:rsidRPr="00A27879" w:rsidRDefault="00A26C5B" w:rsidP="00C2085B">
      <w:pPr>
        <w:spacing w:after="0" w:line="360" w:lineRule="auto"/>
        <w:ind w:firstLine="708"/>
        <w:jc w:val="both"/>
        <w:rPr>
          <w:rFonts w:cs="Times New Roman"/>
          <w:szCs w:val="28"/>
        </w:rPr>
      </w:pPr>
      <w:r>
        <w:rPr>
          <w:rFonts w:cs="Times New Roman"/>
          <w:szCs w:val="28"/>
        </w:rPr>
        <w:t>На рисунке 3.2.2 представлены итоговые результаты распределения массива публикаций БД РИНЦ в сфере стоматологии.</w:t>
      </w:r>
      <w:r w:rsidR="00C2085B">
        <w:rPr>
          <w:rFonts w:cs="Times New Roman"/>
          <w:szCs w:val="28"/>
        </w:rPr>
        <w:t xml:space="preserve"> </w:t>
      </w:r>
      <w:r w:rsidR="000954D0">
        <w:rPr>
          <w:rFonts w:cs="Times New Roman"/>
          <w:szCs w:val="28"/>
        </w:rPr>
        <w:t>С</w:t>
      </w:r>
      <w:r w:rsidR="00C2085B">
        <w:rPr>
          <w:rFonts w:cs="Times New Roman"/>
          <w:szCs w:val="28"/>
        </w:rPr>
        <w:t xml:space="preserve">амым крупным является раздел, посвященный проблемам терапевтической стоматологии </w:t>
      </w:r>
      <w:r w:rsidR="004A468C">
        <w:rPr>
          <w:rFonts w:cs="Times New Roman"/>
          <w:szCs w:val="28"/>
        </w:rPr>
        <w:t>–</w:t>
      </w:r>
      <w:r w:rsidR="001C0F2F">
        <w:rPr>
          <w:rFonts w:cs="Times New Roman"/>
          <w:szCs w:val="28"/>
        </w:rPr>
        <w:t>(</w:t>
      </w:r>
      <w:r w:rsidR="001C0F2F" w:rsidRPr="001C0F2F">
        <w:rPr>
          <w:rFonts w:cs="Times New Roman"/>
          <w:szCs w:val="28"/>
        </w:rPr>
        <w:t>37</w:t>
      </w:r>
      <w:r w:rsidR="001C0F2F" w:rsidRPr="001C0F2F">
        <w:rPr>
          <w:rFonts w:cs="Times New Roman"/>
          <w:szCs w:val="28"/>
          <w:lang w:val="en-US"/>
        </w:rPr>
        <w:t>,87</w:t>
      </w:r>
      <w:r w:rsidR="001C0F2F" w:rsidRPr="001C0F2F">
        <w:rPr>
          <w:color w:val="000000" w:themeColor="text1"/>
          <w:szCs w:val="28"/>
        </w:rPr>
        <w:sym w:font="Symbol" w:char="F0B1"/>
      </w:r>
      <w:r w:rsidR="001C0F2F" w:rsidRPr="001C0F2F">
        <w:rPr>
          <w:color w:val="000000" w:themeColor="text1"/>
          <w:szCs w:val="28"/>
        </w:rPr>
        <w:t>1,14</w:t>
      </w:r>
      <w:r w:rsidR="004A468C" w:rsidRPr="001C0F2F">
        <w:rPr>
          <w:rFonts w:cs="Times New Roman"/>
          <w:szCs w:val="28"/>
        </w:rPr>
        <w:t>%</w:t>
      </w:r>
      <w:r w:rsidR="001C0F2F" w:rsidRPr="001C0F2F">
        <w:rPr>
          <w:rFonts w:cs="Times New Roman"/>
          <w:szCs w:val="28"/>
        </w:rPr>
        <w:t>)</w:t>
      </w:r>
      <w:r w:rsidR="004A468C" w:rsidRPr="001C0F2F">
        <w:rPr>
          <w:rFonts w:cs="Times New Roman"/>
          <w:szCs w:val="28"/>
        </w:rPr>
        <w:t>,</w:t>
      </w:r>
      <w:r w:rsidR="004A468C">
        <w:rPr>
          <w:rFonts w:cs="Times New Roman"/>
          <w:szCs w:val="28"/>
        </w:rPr>
        <w:t xml:space="preserve">  на втором месте публикации по хирургической </w:t>
      </w:r>
      <w:r w:rsidR="004A468C">
        <w:rPr>
          <w:rFonts w:cs="Times New Roman"/>
          <w:szCs w:val="28"/>
        </w:rPr>
        <w:lastRenderedPageBreak/>
        <w:t xml:space="preserve">стоматологии – </w:t>
      </w:r>
      <w:r w:rsidR="0098593C" w:rsidRPr="0098593C">
        <w:rPr>
          <w:rFonts w:cs="Times New Roman"/>
          <w:szCs w:val="28"/>
        </w:rPr>
        <w:t>(</w:t>
      </w:r>
      <w:r w:rsidR="001C0F2F" w:rsidRPr="0098593C">
        <w:rPr>
          <w:rFonts w:cs="Times New Roman"/>
          <w:szCs w:val="28"/>
        </w:rPr>
        <w:t>18,76</w:t>
      </w:r>
      <w:r w:rsidR="001C0F2F" w:rsidRPr="0098593C">
        <w:rPr>
          <w:color w:val="000000" w:themeColor="text1"/>
          <w:szCs w:val="28"/>
        </w:rPr>
        <w:sym w:font="Symbol" w:char="F0B1"/>
      </w:r>
      <w:r w:rsidR="001C0F2F" w:rsidRPr="0098593C">
        <w:rPr>
          <w:color w:val="000000" w:themeColor="text1"/>
          <w:szCs w:val="28"/>
        </w:rPr>
        <w:t>2,04%</w:t>
      </w:r>
      <w:r w:rsidR="0098593C" w:rsidRPr="0098593C">
        <w:rPr>
          <w:color w:val="000000" w:themeColor="text1"/>
          <w:szCs w:val="28"/>
        </w:rPr>
        <w:t>)</w:t>
      </w:r>
      <w:r w:rsidR="0098593C">
        <w:rPr>
          <w:rFonts w:cs="Times New Roman"/>
          <w:szCs w:val="28"/>
          <w:lang w:val="en-US"/>
        </w:rPr>
        <w:t xml:space="preserve">, </w:t>
      </w:r>
      <w:r w:rsidR="004A468C">
        <w:rPr>
          <w:rFonts w:cs="Times New Roman"/>
          <w:szCs w:val="28"/>
        </w:rPr>
        <w:t>третьем – по ортопедической</w:t>
      </w:r>
      <w:r w:rsidR="001C0F2F">
        <w:rPr>
          <w:rFonts w:cs="Times New Roman"/>
          <w:szCs w:val="28"/>
        </w:rPr>
        <w:t>,</w:t>
      </w:r>
      <w:r w:rsidR="004A468C">
        <w:rPr>
          <w:rFonts w:cs="Times New Roman"/>
          <w:szCs w:val="28"/>
        </w:rPr>
        <w:t xml:space="preserve"> с долей в </w:t>
      </w:r>
      <w:r w:rsidR="0098593C">
        <w:rPr>
          <w:rFonts w:cs="Times New Roman"/>
          <w:szCs w:val="28"/>
        </w:rPr>
        <w:t>(10</w:t>
      </w:r>
      <w:r w:rsidR="0098593C">
        <w:rPr>
          <w:rFonts w:cs="Times New Roman"/>
          <w:szCs w:val="28"/>
          <w:lang w:val="en-US"/>
        </w:rPr>
        <w:t>,51</w:t>
      </w:r>
      <w:r w:rsidR="0098593C">
        <w:rPr>
          <w:color w:val="000000" w:themeColor="text1"/>
          <w:szCs w:val="28"/>
        </w:rPr>
        <w:sym w:font="Symbol" w:char="F0B1"/>
      </w:r>
      <w:r w:rsidR="0098593C">
        <w:rPr>
          <w:color w:val="000000" w:themeColor="text1"/>
          <w:szCs w:val="28"/>
        </w:rPr>
        <w:t xml:space="preserve">1,80%) </w:t>
      </w:r>
      <w:r w:rsidR="004A468C">
        <w:rPr>
          <w:rFonts w:cs="Times New Roman"/>
          <w:szCs w:val="28"/>
        </w:rPr>
        <w:t>от общего массива публикаций</w:t>
      </w:r>
      <w:r>
        <w:rPr>
          <w:rFonts w:cs="Times New Roman"/>
          <w:szCs w:val="28"/>
        </w:rPr>
        <w:t>.</w:t>
      </w:r>
      <w:r w:rsidR="0098593C">
        <w:rPr>
          <w:rFonts w:cs="Times New Roman"/>
          <w:szCs w:val="28"/>
        </w:rPr>
        <w:t xml:space="preserve"> Далее следует детская стоматология</w:t>
      </w:r>
      <w:r w:rsidR="00A27879">
        <w:rPr>
          <w:rFonts w:cs="Times New Roman"/>
          <w:szCs w:val="28"/>
        </w:rPr>
        <w:t xml:space="preserve"> – (9</w:t>
      </w:r>
      <w:r w:rsidR="00A27879">
        <w:rPr>
          <w:rFonts w:cs="Times New Roman"/>
          <w:szCs w:val="28"/>
          <w:lang w:val="en-US"/>
        </w:rPr>
        <w:t>,62</w:t>
      </w:r>
      <w:r w:rsidR="00A27879" w:rsidRPr="0098593C">
        <w:rPr>
          <w:color w:val="000000" w:themeColor="text1"/>
          <w:szCs w:val="28"/>
        </w:rPr>
        <w:sym w:font="Symbol" w:char="F0B1"/>
      </w:r>
      <w:r w:rsidR="00A27879">
        <w:rPr>
          <w:color w:val="000000" w:themeColor="text1"/>
          <w:szCs w:val="28"/>
        </w:rPr>
        <w:t>2</w:t>
      </w:r>
      <w:r w:rsidR="00A27879">
        <w:rPr>
          <w:color w:val="000000" w:themeColor="text1"/>
          <w:szCs w:val="28"/>
          <w:lang w:val="en-US"/>
        </w:rPr>
        <w:t>,54%), ортодонтия – (6,90</w:t>
      </w:r>
      <w:r w:rsidR="00A27879" w:rsidRPr="0098593C">
        <w:rPr>
          <w:color w:val="000000" w:themeColor="text1"/>
          <w:szCs w:val="28"/>
        </w:rPr>
        <w:sym w:font="Symbol" w:char="F0B1"/>
      </w:r>
      <w:r w:rsidR="00A27879">
        <w:rPr>
          <w:color w:val="000000" w:themeColor="text1"/>
          <w:szCs w:val="28"/>
        </w:rPr>
        <w:t>1,82%), и статьи по организации здравоохранения, которые составляют (5,11</w:t>
      </w:r>
      <w:r w:rsidR="00A27879" w:rsidRPr="0098593C">
        <w:rPr>
          <w:color w:val="000000" w:themeColor="text1"/>
          <w:szCs w:val="28"/>
        </w:rPr>
        <w:sym w:font="Symbol" w:char="F0B1"/>
      </w:r>
      <w:r w:rsidR="00A27879">
        <w:rPr>
          <w:color w:val="000000" w:themeColor="text1"/>
          <w:szCs w:val="28"/>
        </w:rPr>
        <w:t>1,87</w:t>
      </w:r>
      <w:r w:rsidR="00A27879">
        <w:rPr>
          <w:color w:val="000000" w:themeColor="text1"/>
          <w:szCs w:val="28"/>
          <w:lang w:val="en-US"/>
        </w:rPr>
        <w:t xml:space="preserve">%) </w:t>
      </w:r>
      <w:r w:rsidR="00A27879">
        <w:rPr>
          <w:color w:val="000000" w:themeColor="text1"/>
          <w:szCs w:val="28"/>
        </w:rPr>
        <w:t>от созданного массива.</w:t>
      </w:r>
    </w:p>
    <w:p w14:paraId="232EE625" w14:textId="77777777" w:rsidR="008F5D3F" w:rsidRDefault="008F5D3F" w:rsidP="004A468C">
      <w:pPr>
        <w:spacing w:after="0" w:line="360" w:lineRule="auto"/>
        <w:jc w:val="both"/>
        <w:rPr>
          <w:rFonts w:cs="Times New Roman"/>
          <w:color w:val="000000" w:themeColor="text1"/>
          <w:szCs w:val="28"/>
        </w:rPr>
      </w:pPr>
    </w:p>
    <w:p w14:paraId="3DC904FD" w14:textId="77777777" w:rsidR="00011A73" w:rsidRDefault="00011A73" w:rsidP="008F5D3F">
      <w:pPr>
        <w:spacing w:after="0" w:line="360" w:lineRule="auto"/>
        <w:jc w:val="both"/>
        <w:rPr>
          <w:rFonts w:cs="Times New Roman"/>
          <w:szCs w:val="28"/>
        </w:rPr>
      </w:pPr>
    </w:p>
    <w:p w14:paraId="44605173" w14:textId="77777777" w:rsidR="00627AAF" w:rsidRDefault="00054662" w:rsidP="00054662">
      <w:pPr>
        <w:spacing w:after="0" w:line="360" w:lineRule="auto"/>
        <w:jc w:val="both"/>
        <w:rPr>
          <w:rFonts w:cs="Times New Roman"/>
          <w:szCs w:val="28"/>
        </w:rPr>
      </w:pPr>
      <w:r>
        <w:rPr>
          <w:noProof/>
          <w:lang w:eastAsia="ru-RU"/>
        </w:rPr>
        <w:drawing>
          <wp:inline distT="0" distB="0" distL="0" distR="0" wp14:anchorId="3C23B340" wp14:editId="40A06668">
            <wp:extent cx="5695678" cy="6134826"/>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329D1A0" w14:textId="465B9056" w:rsidR="004A468C" w:rsidRDefault="00054662" w:rsidP="004A468C">
      <w:pPr>
        <w:spacing w:line="360" w:lineRule="auto"/>
        <w:ind w:firstLine="708"/>
        <w:jc w:val="both"/>
        <w:rPr>
          <w:rFonts w:cs="Times New Roman"/>
          <w:szCs w:val="28"/>
        </w:rPr>
      </w:pPr>
      <w:r>
        <w:rPr>
          <w:rFonts w:cs="Times New Roman"/>
          <w:szCs w:val="28"/>
        </w:rPr>
        <w:t>Рисунок</w:t>
      </w:r>
      <w:r w:rsidR="00BA6B04">
        <w:rPr>
          <w:rFonts w:cs="Times New Roman"/>
          <w:szCs w:val="28"/>
        </w:rPr>
        <w:t xml:space="preserve"> 3.2.3</w:t>
      </w:r>
      <w:r>
        <w:rPr>
          <w:rFonts w:cs="Times New Roman"/>
          <w:szCs w:val="28"/>
        </w:rPr>
        <w:t xml:space="preserve">. – Диманика изменения доли статей </w:t>
      </w:r>
      <w:r w:rsidR="00BA6B04">
        <w:rPr>
          <w:rFonts w:cs="Times New Roman"/>
          <w:szCs w:val="28"/>
        </w:rPr>
        <w:t xml:space="preserve">БД РИНЦ </w:t>
      </w:r>
      <w:r>
        <w:rPr>
          <w:rFonts w:cs="Times New Roman"/>
          <w:szCs w:val="28"/>
        </w:rPr>
        <w:t>по различным направлениям в стоматологии</w:t>
      </w:r>
    </w:p>
    <w:p w14:paraId="37084F18" w14:textId="77777777" w:rsidR="00A27879" w:rsidRDefault="00A27879" w:rsidP="006631B4">
      <w:pPr>
        <w:spacing w:after="0" w:line="360" w:lineRule="auto"/>
        <w:ind w:firstLine="708"/>
        <w:jc w:val="both"/>
        <w:rPr>
          <w:rFonts w:cs="Times New Roman"/>
          <w:szCs w:val="28"/>
        </w:rPr>
      </w:pPr>
    </w:p>
    <w:p w14:paraId="6C34D2B9" w14:textId="68905723" w:rsidR="006631B4" w:rsidRPr="00C2085B" w:rsidRDefault="006631B4" w:rsidP="006631B4">
      <w:pPr>
        <w:spacing w:after="0" w:line="360" w:lineRule="auto"/>
        <w:ind w:firstLine="708"/>
        <w:jc w:val="both"/>
        <w:rPr>
          <w:rFonts w:cs="Times New Roman"/>
          <w:szCs w:val="28"/>
        </w:rPr>
      </w:pPr>
      <w:r>
        <w:rPr>
          <w:rFonts w:cs="Times New Roman"/>
          <w:szCs w:val="28"/>
        </w:rPr>
        <w:t>Из рисунка 3.2.3 можно отметить следующее</w:t>
      </w:r>
      <w:r w:rsidRPr="000378A4">
        <w:rPr>
          <w:rFonts w:cs="Times New Roman"/>
          <w:szCs w:val="28"/>
        </w:rPr>
        <w:t>:</w:t>
      </w:r>
    </w:p>
    <w:p w14:paraId="4184E54A" w14:textId="77777777" w:rsidR="006631B4" w:rsidRDefault="006631B4" w:rsidP="006631B4">
      <w:pPr>
        <w:spacing w:after="0" w:line="360" w:lineRule="auto"/>
        <w:jc w:val="both"/>
        <w:rPr>
          <w:rFonts w:cs="Times New Roman"/>
          <w:szCs w:val="28"/>
        </w:rPr>
      </w:pPr>
      <w:r>
        <w:rPr>
          <w:rFonts w:cs="Times New Roman"/>
          <w:szCs w:val="28"/>
        </w:rPr>
        <w:t>Выявлено незначительное колебание в соотношении публикаций по различным направлениям стоматологии в течении 2005-2015гг</w:t>
      </w:r>
      <w:r w:rsidRPr="000378A4">
        <w:rPr>
          <w:rFonts w:cs="Times New Roman"/>
          <w:szCs w:val="28"/>
        </w:rPr>
        <w:t>;</w:t>
      </w:r>
    </w:p>
    <w:p w14:paraId="225D18E2" w14:textId="77777777" w:rsidR="006631B4" w:rsidRPr="00EC14D2" w:rsidRDefault="006631B4" w:rsidP="006631B4">
      <w:pPr>
        <w:spacing w:after="0" w:line="360" w:lineRule="auto"/>
        <w:jc w:val="both"/>
        <w:rPr>
          <w:rFonts w:cs="Times New Roman"/>
          <w:szCs w:val="28"/>
        </w:rPr>
      </w:pPr>
      <w:r>
        <w:rPr>
          <w:rFonts w:cs="Times New Roman"/>
          <w:szCs w:val="28"/>
        </w:rPr>
        <w:t>Отмечен постепенный небольшой рост доли публикаций по ортопедической, хирургической стоматологии и ортодонтии. А доля публикаций по организации здравоохранения и детской стоматологии, наоборот – несколько ушла на спад</w:t>
      </w:r>
      <w:r w:rsidRPr="000378A4">
        <w:rPr>
          <w:rFonts w:cs="Times New Roman"/>
          <w:szCs w:val="28"/>
        </w:rPr>
        <w:t xml:space="preserve"> по сравнению с 2005-2006гг., хотя, в 2015г. отмечена максимальная доля публикаций по организации здравоохранения и составила 9.88%</w:t>
      </w:r>
      <w:r>
        <w:rPr>
          <w:rFonts w:cs="Times New Roman"/>
          <w:szCs w:val="28"/>
        </w:rPr>
        <w:t>, что практически вдвое больше, чем в любой предыдущий год.</w:t>
      </w:r>
    </w:p>
    <w:p w14:paraId="3415C6BB" w14:textId="47553711" w:rsidR="00B34E92" w:rsidRDefault="00B34E92">
      <w:pPr>
        <w:spacing w:after="200" w:line="276" w:lineRule="auto"/>
        <w:rPr>
          <w:rFonts w:cs="Times New Roman"/>
          <w:szCs w:val="28"/>
        </w:rPr>
      </w:pPr>
    </w:p>
    <w:p w14:paraId="05F522C1" w14:textId="77777777" w:rsidR="000954D0" w:rsidRDefault="000954D0" w:rsidP="00D43C5E">
      <w:pPr>
        <w:pStyle w:val="af"/>
        <w:widowControl w:val="0"/>
        <w:ind w:left="0" w:firstLine="0"/>
        <w:jc w:val="center"/>
        <w:rPr>
          <w:spacing w:val="-4"/>
        </w:rPr>
      </w:pPr>
    </w:p>
    <w:p w14:paraId="2842F8D7" w14:textId="77777777" w:rsidR="000954D0" w:rsidRDefault="000954D0" w:rsidP="00D43C5E">
      <w:pPr>
        <w:pStyle w:val="af"/>
        <w:widowControl w:val="0"/>
        <w:ind w:left="0" w:firstLine="0"/>
        <w:jc w:val="center"/>
        <w:rPr>
          <w:spacing w:val="-4"/>
        </w:rPr>
      </w:pPr>
    </w:p>
    <w:p w14:paraId="2C5128D2" w14:textId="77777777" w:rsidR="000954D0" w:rsidRDefault="000954D0" w:rsidP="00D43C5E">
      <w:pPr>
        <w:pStyle w:val="af"/>
        <w:widowControl w:val="0"/>
        <w:ind w:left="0" w:firstLine="0"/>
        <w:jc w:val="center"/>
        <w:rPr>
          <w:spacing w:val="-4"/>
        </w:rPr>
      </w:pPr>
    </w:p>
    <w:p w14:paraId="4097DC87" w14:textId="77777777" w:rsidR="000954D0" w:rsidRDefault="000954D0" w:rsidP="00D43C5E">
      <w:pPr>
        <w:pStyle w:val="af"/>
        <w:widowControl w:val="0"/>
        <w:ind w:left="0" w:firstLine="0"/>
        <w:jc w:val="center"/>
        <w:rPr>
          <w:spacing w:val="-4"/>
        </w:rPr>
      </w:pPr>
    </w:p>
    <w:p w14:paraId="1CF3F186" w14:textId="77777777" w:rsidR="000954D0" w:rsidRDefault="000954D0" w:rsidP="00D43C5E">
      <w:pPr>
        <w:pStyle w:val="af"/>
        <w:widowControl w:val="0"/>
        <w:ind w:left="0" w:firstLine="0"/>
        <w:jc w:val="center"/>
        <w:rPr>
          <w:spacing w:val="-4"/>
        </w:rPr>
      </w:pPr>
    </w:p>
    <w:p w14:paraId="55856A49" w14:textId="77777777" w:rsidR="000954D0" w:rsidRDefault="000954D0" w:rsidP="00D43C5E">
      <w:pPr>
        <w:pStyle w:val="af"/>
        <w:widowControl w:val="0"/>
        <w:ind w:left="0" w:firstLine="0"/>
        <w:jc w:val="center"/>
        <w:rPr>
          <w:spacing w:val="-4"/>
        </w:rPr>
      </w:pPr>
    </w:p>
    <w:p w14:paraId="7A4B4CBB" w14:textId="77777777" w:rsidR="000954D0" w:rsidRDefault="000954D0" w:rsidP="00D43C5E">
      <w:pPr>
        <w:pStyle w:val="af"/>
        <w:widowControl w:val="0"/>
        <w:ind w:left="0" w:firstLine="0"/>
        <w:jc w:val="center"/>
        <w:rPr>
          <w:spacing w:val="-4"/>
        </w:rPr>
      </w:pPr>
    </w:p>
    <w:p w14:paraId="35CB9673" w14:textId="77777777" w:rsidR="000954D0" w:rsidRDefault="000954D0" w:rsidP="00D43C5E">
      <w:pPr>
        <w:pStyle w:val="af"/>
        <w:widowControl w:val="0"/>
        <w:ind w:left="0" w:firstLine="0"/>
        <w:jc w:val="center"/>
        <w:rPr>
          <w:spacing w:val="-4"/>
        </w:rPr>
      </w:pPr>
    </w:p>
    <w:p w14:paraId="5E577EA3" w14:textId="77777777" w:rsidR="000954D0" w:rsidRDefault="000954D0" w:rsidP="00D43C5E">
      <w:pPr>
        <w:pStyle w:val="af"/>
        <w:widowControl w:val="0"/>
        <w:ind w:left="0" w:firstLine="0"/>
        <w:jc w:val="center"/>
        <w:rPr>
          <w:spacing w:val="-4"/>
        </w:rPr>
      </w:pPr>
    </w:p>
    <w:p w14:paraId="5DA20A48" w14:textId="77777777" w:rsidR="000954D0" w:rsidRDefault="000954D0" w:rsidP="00D43C5E">
      <w:pPr>
        <w:pStyle w:val="af"/>
        <w:widowControl w:val="0"/>
        <w:ind w:left="0" w:firstLine="0"/>
        <w:jc w:val="center"/>
        <w:rPr>
          <w:spacing w:val="-4"/>
        </w:rPr>
      </w:pPr>
    </w:p>
    <w:p w14:paraId="2C71488B" w14:textId="77777777" w:rsidR="000954D0" w:rsidRDefault="000954D0" w:rsidP="00D43C5E">
      <w:pPr>
        <w:pStyle w:val="af"/>
        <w:widowControl w:val="0"/>
        <w:ind w:left="0" w:firstLine="0"/>
        <w:jc w:val="center"/>
        <w:rPr>
          <w:spacing w:val="-4"/>
        </w:rPr>
      </w:pPr>
    </w:p>
    <w:p w14:paraId="10F8D4EA" w14:textId="77777777" w:rsidR="000954D0" w:rsidRDefault="000954D0" w:rsidP="00D43C5E">
      <w:pPr>
        <w:pStyle w:val="af"/>
        <w:widowControl w:val="0"/>
        <w:ind w:left="0" w:firstLine="0"/>
        <w:jc w:val="center"/>
        <w:rPr>
          <w:spacing w:val="-4"/>
        </w:rPr>
      </w:pPr>
    </w:p>
    <w:p w14:paraId="350CD55F" w14:textId="77777777" w:rsidR="000954D0" w:rsidRDefault="000954D0" w:rsidP="00D43C5E">
      <w:pPr>
        <w:pStyle w:val="af"/>
        <w:widowControl w:val="0"/>
        <w:ind w:left="0" w:firstLine="0"/>
        <w:jc w:val="center"/>
        <w:rPr>
          <w:spacing w:val="-4"/>
        </w:rPr>
      </w:pPr>
    </w:p>
    <w:p w14:paraId="48627879" w14:textId="77777777" w:rsidR="000954D0" w:rsidRDefault="000954D0" w:rsidP="00D43C5E">
      <w:pPr>
        <w:pStyle w:val="af"/>
        <w:widowControl w:val="0"/>
        <w:ind w:left="0" w:firstLine="0"/>
        <w:jc w:val="center"/>
        <w:rPr>
          <w:spacing w:val="-4"/>
        </w:rPr>
      </w:pPr>
    </w:p>
    <w:p w14:paraId="04B4A76E" w14:textId="77777777" w:rsidR="000954D0" w:rsidRDefault="000954D0" w:rsidP="00D43C5E">
      <w:pPr>
        <w:pStyle w:val="af"/>
        <w:widowControl w:val="0"/>
        <w:ind w:left="0" w:firstLine="0"/>
        <w:jc w:val="center"/>
        <w:rPr>
          <w:spacing w:val="-4"/>
        </w:rPr>
      </w:pPr>
    </w:p>
    <w:p w14:paraId="2187E8E6" w14:textId="77777777" w:rsidR="000954D0" w:rsidRDefault="000954D0" w:rsidP="00D43C5E">
      <w:pPr>
        <w:pStyle w:val="af"/>
        <w:widowControl w:val="0"/>
        <w:ind w:left="0" w:firstLine="0"/>
        <w:jc w:val="center"/>
        <w:rPr>
          <w:spacing w:val="-4"/>
        </w:rPr>
      </w:pPr>
    </w:p>
    <w:p w14:paraId="75FE9365" w14:textId="77777777" w:rsidR="000954D0" w:rsidRDefault="000954D0" w:rsidP="00D43C5E">
      <w:pPr>
        <w:pStyle w:val="af"/>
        <w:widowControl w:val="0"/>
        <w:ind w:left="0" w:firstLine="0"/>
        <w:jc w:val="center"/>
        <w:rPr>
          <w:spacing w:val="-4"/>
        </w:rPr>
      </w:pPr>
    </w:p>
    <w:p w14:paraId="426993B6" w14:textId="77777777" w:rsidR="000954D0" w:rsidRDefault="000954D0" w:rsidP="00D43C5E">
      <w:pPr>
        <w:pStyle w:val="af"/>
        <w:widowControl w:val="0"/>
        <w:ind w:left="0" w:firstLine="0"/>
        <w:jc w:val="center"/>
        <w:rPr>
          <w:spacing w:val="-4"/>
        </w:rPr>
      </w:pPr>
    </w:p>
    <w:p w14:paraId="60FFDB66" w14:textId="77777777" w:rsidR="000954D0" w:rsidRDefault="000954D0" w:rsidP="00D43C5E">
      <w:pPr>
        <w:pStyle w:val="af"/>
        <w:widowControl w:val="0"/>
        <w:ind w:left="0" w:firstLine="0"/>
        <w:jc w:val="center"/>
        <w:rPr>
          <w:spacing w:val="-4"/>
        </w:rPr>
      </w:pPr>
    </w:p>
    <w:p w14:paraId="0C4D4B02" w14:textId="1992849D" w:rsidR="00D43C5E" w:rsidRPr="00B34E92" w:rsidRDefault="001B7D2B" w:rsidP="00D43C5E">
      <w:pPr>
        <w:pStyle w:val="af"/>
        <w:widowControl w:val="0"/>
        <w:ind w:left="0" w:firstLine="0"/>
        <w:jc w:val="center"/>
        <w:rPr>
          <w:spacing w:val="-4"/>
        </w:rPr>
      </w:pPr>
      <w:r w:rsidRPr="00B34E92">
        <w:rPr>
          <w:spacing w:val="-4"/>
        </w:rPr>
        <w:t>3.3</w:t>
      </w:r>
      <w:r w:rsidR="00D43C5E" w:rsidRPr="00B34E92">
        <w:rPr>
          <w:spacing w:val="-4"/>
        </w:rPr>
        <w:t xml:space="preserve"> Роль и место публикаций, посвященной профилактики стоматологических заболеваний у детей</w:t>
      </w:r>
    </w:p>
    <w:p w14:paraId="2941C1A3" w14:textId="77777777" w:rsidR="00B34E92" w:rsidRDefault="00B34E92" w:rsidP="003C2211">
      <w:pPr>
        <w:pStyle w:val="af"/>
        <w:widowControl w:val="0"/>
        <w:ind w:left="0" w:firstLine="0"/>
      </w:pPr>
    </w:p>
    <w:p w14:paraId="0C433BD6" w14:textId="779B14A6" w:rsidR="00D43C5E" w:rsidRDefault="003C2211" w:rsidP="00B34E92">
      <w:pPr>
        <w:pStyle w:val="af"/>
        <w:widowControl w:val="0"/>
        <w:ind w:left="0"/>
      </w:pPr>
      <w:r>
        <w:t xml:space="preserve">На основе исследования массива публикаций, касаемых профилактического и детского направления представлены </w:t>
      </w:r>
      <w:r w:rsidR="007C1ADD">
        <w:t xml:space="preserve">данные </w:t>
      </w:r>
      <w:r>
        <w:t>в Таб. 3.3.1</w:t>
      </w:r>
      <w:r w:rsidR="00B34E92">
        <w:t>–</w:t>
      </w:r>
      <w:r>
        <w:t>3.3.3</w:t>
      </w:r>
      <w:r w:rsidR="007C1ADD">
        <w:t xml:space="preserve"> и Рис. 3.3.3</w:t>
      </w:r>
      <w:r>
        <w:t>.</w:t>
      </w:r>
    </w:p>
    <w:p w14:paraId="0A5B2563" w14:textId="406526E9" w:rsidR="00C04BB8" w:rsidRDefault="00EC14D2" w:rsidP="00EC14D2">
      <w:pPr>
        <w:spacing w:line="360" w:lineRule="auto"/>
        <w:ind w:firstLine="709"/>
        <w:jc w:val="both"/>
        <w:rPr>
          <w:color w:val="000000" w:themeColor="text1"/>
          <w:szCs w:val="28"/>
        </w:rPr>
      </w:pPr>
      <w:r w:rsidRPr="00123AEB">
        <w:rPr>
          <w:color w:val="000000" w:themeColor="text1"/>
          <w:szCs w:val="28"/>
        </w:rPr>
        <w:t xml:space="preserve">Таблица 3.3.1 – </w:t>
      </w:r>
      <w:r w:rsidR="007C1ADD">
        <w:rPr>
          <w:color w:val="000000" w:themeColor="text1"/>
          <w:szCs w:val="28"/>
        </w:rPr>
        <w:t>Число</w:t>
      </w:r>
      <w:r w:rsidRPr="00123AEB">
        <w:rPr>
          <w:color w:val="000000" w:themeColor="text1"/>
          <w:szCs w:val="28"/>
        </w:rPr>
        <w:t xml:space="preserve"> статей</w:t>
      </w:r>
      <w:r>
        <w:rPr>
          <w:color w:val="000000" w:themeColor="text1"/>
          <w:szCs w:val="28"/>
        </w:rPr>
        <w:t xml:space="preserve"> БД РИНЦ</w:t>
      </w:r>
      <w:r w:rsidRPr="00123AEB">
        <w:rPr>
          <w:color w:val="000000" w:themeColor="text1"/>
          <w:szCs w:val="28"/>
        </w:rPr>
        <w:t>, посвященных профилактике и детям</w:t>
      </w:r>
    </w:p>
    <w:tbl>
      <w:tblPr>
        <w:tblStyle w:val="a7"/>
        <w:tblW w:w="0" w:type="auto"/>
        <w:tblInd w:w="251" w:type="dxa"/>
        <w:tblLayout w:type="fixed"/>
        <w:tblCellMar>
          <w:left w:w="28" w:type="dxa"/>
          <w:right w:w="28" w:type="dxa"/>
        </w:tblCellMar>
        <w:tblLook w:val="04A0" w:firstRow="1" w:lastRow="0" w:firstColumn="1" w:lastColumn="0" w:noHBand="0" w:noVBand="1"/>
      </w:tblPr>
      <w:tblGrid>
        <w:gridCol w:w="1701"/>
        <w:gridCol w:w="2410"/>
        <w:gridCol w:w="2410"/>
        <w:gridCol w:w="2515"/>
      </w:tblGrid>
      <w:tr w:rsidR="00FF6ABC" w:rsidRPr="00FE6CF7" w14:paraId="251CAD60" w14:textId="77777777" w:rsidTr="00B34E92">
        <w:trPr>
          <w:trHeight w:val="320"/>
        </w:trPr>
        <w:tc>
          <w:tcPr>
            <w:tcW w:w="1701" w:type="dxa"/>
            <w:noWrap/>
            <w:vAlign w:val="center"/>
            <w:hideMark/>
          </w:tcPr>
          <w:p w14:paraId="65B5F39F"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Год</w:t>
            </w:r>
          </w:p>
        </w:tc>
        <w:tc>
          <w:tcPr>
            <w:tcW w:w="2410" w:type="dxa"/>
            <w:noWrap/>
            <w:vAlign w:val="center"/>
            <w:hideMark/>
          </w:tcPr>
          <w:p w14:paraId="104FFE7F"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Число статей, касающихся детей</w:t>
            </w:r>
          </w:p>
        </w:tc>
        <w:tc>
          <w:tcPr>
            <w:tcW w:w="2410" w:type="dxa"/>
            <w:noWrap/>
            <w:vAlign w:val="center"/>
            <w:hideMark/>
          </w:tcPr>
          <w:p w14:paraId="67E2F88B"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Число статей по профилактике стоматологических заболеваний</w:t>
            </w:r>
          </w:p>
        </w:tc>
        <w:tc>
          <w:tcPr>
            <w:tcW w:w="2515" w:type="dxa"/>
            <w:noWrap/>
            <w:vAlign w:val="center"/>
            <w:hideMark/>
          </w:tcPr>
          <w:p w14:paraId="0965E55C"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Число статей по профилактике стоматологических заболеваний у детей</w:t>
            </w:r>
          </w:p>
        </w:tc>
      </w:tr>
      <w:tr w:rsidR="00FF6ABC" w:rsidRPr="00FE6CF7" w14:paraId="66260696" w14:textId="77777777" w:rsidTr="00B34E92">
        <w:trPr>
          <w:trHeight w:val="320"/>
        </w:trPr>
        <w:tc>
          <w:tcPr>
            <w:tcW w:w="1701" w:type="dxa"/>
            <w:noWrap/>
            <w:vAlign w:val="center"/>
            <w:hideMark/>
          </w:tcPr>
          <w:p w14:paraId="58340321"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2005</w:t>
            </w:r>
          </w:p>
        </w:tc>
        <w:tc>
          <w:tcPr>
            <w:tcW w:w="2410" w:type="dxa"/>
            <w:noWrap/>
            <w:vAlign w:val="center"/>
            <w:hideMark/>
          </w:tcPr>
          <w:p w14:paraId="5E68FF39"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98</w:t>
            </w:r>
          </w:p>
        </w:tc>
        <w:tc>
          <w:tcPr>
            <w:tcW w:w="2410" w:type="dxa"/>
            <w:noWrap/>
            <w:vAlign w:val="center"/>
            <w:hideMark/>
          </w:tcPr>
          <w:p w14:paraId="7D141FAB"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60</w:t>
            </w:r>
          </w:p>
        </w:tc>
        <w:tc>
          <w:tcPr>
            <w:tcW w:w="2515" w:type="dxa"/>
            <w:noWrap/>
            <w:vAlign w:val="center"/>
            <w:hideMark/>
          </w:tcPr>
          <w:p w14:paraId="080FEDE4"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26</w:t>
            </w:r>
          </w:p>
        </w:tc>
      </w:tr>
      <w:tr w:rsidR="00FF6ABC" w:rsidRPr="00FE6CF7" w14:paraId="66A08121" w14:textId="77777777" w:rsidTr="00B34E92">
        <w:trPr>
          <w:trHeight w:val="320"/>
        </w:trPr>
        <w:tc>
          <w:tcPr>
            <w:tcW w:w="1701" w:type="dxa"/>
            <w:noWrap/>
            <w:vAlign w:val="center"/>
            <w:hideMark/>
          </w:tcPr>
          <w:p w14:paraId="5BD7A2A0"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2006</w:t>
            </w:r>
          </w:p>
        </w:tc>
        <w:tc>
          <w:tcPr>
            <w:tcW w:w="2410" w:type="dxa"/>
            <w:noWrap/>
            <w:vAlign w:val="center"/>
            <w:hideMark/>
          </w:tcPr>
          <w:p w14:paraId="7A86B0CF"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102</w:t>
            </w:r>
          </w:p>
        </w:tc>
        <w:tc>
          <w:tcPr>
            <w:tcW w:w="2410" w:type="dxa"/>
            <w:noWrap/>
            <w:vAlign w:val="center"/>
            <w:hideMark/>
          </w:tcPr>
          <w:p w14:paraId="1C39E97E"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77</w:t>
            </w:r>
          </w:p>
        </w:tc>
        <w:tc>
          <w:tcPr>
            <w:tcW w:w="2515" w:type="dxa"/>
            <w:noWrap/>
            <w:vAlign w:val="center"/>
            <w:hideMark/>
          </w:tcPr>
          <w:p w14:paraId="74BF36A6"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24</w:t>
            </w:r>
          </w:p>
        </w:tc>
      </w:tr>
      <w:tr w:rsidR="00FF6ABC" w:rsidRPr="00FE6CF7" w14:paraId="2E715FD2" w14:textId="77777777" w:rsidTr="00B34E92">
        <w:trPr>
          <w:trHeight w:val="320"/>
        </w:trPr>
        <w:tc>
          <w:tcPr>
            <w:tcW w:w="1701" w:type="dxa"/>
            <w:noWrap/>
            <w:vAlign w:val="center"/>
            <w:hideMark/>
          </w:tcPr>
          <w:p w14:paraId="3686AE86"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2007</w:t>
            </w:r>
          </w:p>
        </w:tc>
        <w:tc>
          <w:tcPr>
            <w:tcW w:w="2410" w:type="dxa"/>
            <w:noWrap/>
            <w:vAlign w:val="center"/>
            <w:hideMark/>
          </w:tcPr>
          <w:p w14:paraId="67E214DB"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136</w:t>
            </w:r>
          </w:p>
        </w:tc>
        <w:tc>
          <w:tcPr>
            <w:tcW w:w="2410" w:type="dxa"/>
            <w:noWrap/>
            <w:vAlign w:val="center"/>
            <w:hideMark/>
          </w:tcPr>
          <w:p w14:paraId="67470F04"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121</w:t>
            </w:r>
          </w:p>
        </w:tc>
        <w:tc>
          <w:tcPr>
            <w:tcW w:w="2515" w:type="dxa"/>
            <w:noWrap/>
            <w:vAlign w:val="center"/>
            <w:hideMark/>
          </w:tcPr>
          <w:p w14:paraId="2C17F727"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50</w:t>
            </w:r>
          </w:p>
        </w:tc>
      </w:tr>
      <w:tr w:rsidR="00FF6ABC" w:rsidRPr="00FE6CF7" w14:paraId="7B795852" w14:textId="77777777" w:rsidTr="00B34E92">
        <w:trPr>
          <w:trHeight w:val="320"/>
        </w:trPr>
        <w:tc>
          <w:tcPr>
            <w:tcW w:w="1701" w:type="dxa"/>
            <w:noWrap/>
            <w:vAlign w:val="center"/>
            <w:hideMark/>
          </w:tcPr>
          <w:p w14:paraId="4E75CE29"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2008</w:t>
            </w:r>
          </w:p>
        </w:tc>
        <w:tc>
          <w:tcPr>
            <w:tcW w:w="2410" w:type="dxa"/>
            <w:noWrap/>
            <w:vAlign w:val="center"/>
            <w:hideMark/>
          </w:tcPr>
          <w:p w14:paraId="1872D0B1"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135</w:t>
            </w:r>
          </w:p>
        </w:tc>
        <w:tc>
          <w:tcPr>
            <w:tcW w:w="2410" w:type="dxa"/>
            <w:noWrap/>
            <w:vAlign w:val="center"/>
            <w:hideMark/>
          </w:tcPr>
          <w:p w14:paraId="07BCC8F5"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130</w:t>
            </w:r>
          </w:p>
        </w:tc>
        <w:tc>
          <w:tcPr>
            <w:tcW w:w="2515" w:type="dxa"/>
            <w:noWrap/>
            <w:vAlign w:val="center"/>
            <w:hideMark/>
          </w:tcPr>
          <w:p w14:paraId="70760A62"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47</w:t>
            </w:r>
          </w:p>
        </w:tc>
      </w:tr>
      <w:tr w:rsidR="00FF6ABC" w:rsidRPr="00FE6CF7" w14:paraId="46591E68" w14:textId="77777777" w:rsidTr="00B34E92">
        <w:trPr>
          <w:trHeight w:val="320"/>
        </w:trPr>
        <w:tc>
          <w:tcPr>
            <w:tcW w:w="1701" w:type="dxa"/>
            <w:noWrap/>
            <w:vAlign w:val="center"/>
            <w:hideMark/>
          </w:tcPr>
          <w:p w14:paraId="793E3267"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2009</w:t>
            </w:r>
          </w:p>
        </w:tc>
        <w:tc>
          <w:tcPr>
            <w:tcW w:w="2410" w:type="dxa"/>
            <w:noWrap/>
            <w:vAlign w:val="center"/>
            <w:hideMark/>
          </w:tcPr>
          <w:p w14:paraId="622099EB"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163</w:t>
            </w:r>
          </w:p>
        </w:tc>
        <w:tc>
          <w:tcPr>
            <w:tcW w:w="2410" w:type="dxa"/>
            <w:noWrap/>
            <w:vAlign w:val="center"/>
            <w:hideMark/>
          </w:tcPr>
          <w:p w14:paraId="17BDB9FE"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144</w:t>
            </w:r>
          </w:p>
        </w:tc>
        <w:tc>
          <w:tcPr>
            <w:tcW w:w="2515" w:type="dxa"/>
            <w:noWrap/>
            <w:vAlign w:val="center"/>
            <w:hideMark/>
          </w:tcPr>
          <w:p w14:paraId="64951525"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46</w:t>
            </w:r>
          </w:p>
        </w:tc>
      </w:tr>
      <w:tr w:rsidR="00FF6ABC" w:rsidRPr="00FE6CF7" w14:paraId="7BF3CD9B" w14:textId="77777777" w:rsidTr="00B34E92">
        <w:trPr>
          <w:trHeight w:val="320"/>
        </w:trPr>
        <w:tc>
          <w:tcPr>
            <w:tcW w:w="1701" w:type="dxa"/>
            <w:noWrap/>
            <w:vAlign w:val="center"/>
            <w:hideMark/>
          </w:tcPr>
          <w:p w14:paraId="63F0602F"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2010</w:t>
            </w:r>
          </w:p>
        </w:tc>
        <w:tc>
          <w:tcPr>
            <w:tcW w:w="2410" w:type="dxa"/>
            <w:noWrap/>
            <w:vAlign w:val="center"/>
            <w:hideMark/>
          </w:tcPr>
          <w:p w14:paraId="17A6D434"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195</w:t>
            </w:r>
          </w:p>
        </w:tc>
        <w:tc>
          <w:tcPr>
            <w:tcW w:w="2410" w:type="dxa"/>
            <w:noWrap/>
            <w:vAlign w:val="center"/>
            <w:hideMark/>
          </w:tcPr>
          <w:p w14:paraId="76277C4B"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119</w:t>
            </w:r>
          </w:p>
        </w:tc>
        <w:tc>
          <w:tcPr>
            <w:tcW w:w="2515" w:type="dxa"/>
            <w:noWrap/>
            <w:vAlign w:val="center"/>
            <w:hideMark/>
          </w:tcPr>
          <w:p w14:paraId="63D84C4B"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31</w:t>
            </w:r>
          </w:p>
        </w:tc>
      </w:tr>
      <w:tr w:rsidR="00FF6ABC" w:rsidRPr="00FE6CF7" w14:paraId="01D96D42" w14:textId="77777777" w:rsidTr="00B34E92">
        <w:trPr>
          <w:trHeight w:val="320"/>
        </w:trPr>
        <w:tc>
          <w:tcPr>
            <w:tcW w:w="1701" w:type="dxa"/>
            <w:noWrap/>
            <w:vAlign w:val="center"/>
            <w:hideMark/>
          </w:tcPr>
          <w:p w14:paraId="5323B6E2"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2011</w:t>
            </w:r>
          </w:p>
        </w:tc>
        <w:tc>
          <w:tcPr>
            <w:tcW w:w="2410" w:type="dxa"/>
            <w:noWrap/>
            <w:vAlign w:val="center"/>
            <w:hideMark/>
          </w:tcPr>
          <w:p w14:paraId="1C2BD472"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255</w:t>
            </w:r>
          </w:p>
        </w:tc>
        <w:tc>
          <w:tcPr>
            <w:tcW w:w="2410" w:type="dxa"/>
            <w:noWrap/>
            <w:vAlign w:val="center"/>
            <w:hideMark/>
          </w:tcPr>
          <w:p w14:paraId="5881D2CF"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231</w:t>
            </w:r>
          </w:p>
        </w:tc>
        <w:tc>
          <w:tcPr>
            <w:tcW w:w="2515" w:type="dxa"/>
            <w:noWrap/>
            <w:vAlign w:val="center"/>
            <w:hideMark/>
          </w:tcPr>
          <w:p w14:paraId="07812E49"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53</w:t>
            </w:r>
          </w:p>
        </w:tc>
      </w:tr>
      <w:tr w:rsidR="00FF6ABC" w:rsidRPr="00FE6CF7" w14:paraId="7B4F4036" w14:textId="77777777" w:rsidTr="00B34E92">
        <w:trPr>
          <w:trHeight w:val="320"/>
        </w:trPr>
        <w:tc>
          <w:tcPr>
            <w:tcW w:w="1701" w:type="dxa"/>
            <w:noWrap/>
            <w:vAlign w:val="center"/>
            <w:hideMark/>
          </w:tcPr>
          <w:p w14:paraId="0D411C13"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2012</w:t>
            </w:r>
          </w:p>
        </w:tc>
        <w:tc>
          <w:tcPr>
            <w:tcW w:w="2410" w:type="dxa"/>
            <w:noWrap/>
            <w:vAlign w:val="center"/>
            <w:hideMark/>
          </w:tcPr>
          <w:p w14:paraId="15DEC6FF"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273</w:t>
            </w:r>
          </w:p>
        </w:tc>
        <w:tc>
          <w:tcPr>
            <w:tcW w:w="2410" w:type="dxa"/>
            <w:noWrap/>
            <w:vAlign w:val="center"/>
            <w:hideMark/>
          </w:tcPr>
          <w:p w14:paraId="1E84D0B0"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194</w:t>
            </w:r>
          </w:p>
        </w:tc>
        <w:tc>
          <w:tcPr>
            <w:tcW w:w="2515" w:type="dxa"/>
            <w:noWrap/>
            <w:vAlign w:val="center"/>
            <w:hideMark/>
          </w:tcPr>
          <w:p w14:paraId="6846B309"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45</w:t>
            </w:r>
          </w:p>
        </w:tc>
      </w:tr>
      <w:tr w:rsidR="00FF6ABC" w:rsidRPr="00FE6CF7" w14:paraId="65E0A9E4" w14:textId="77777777" w:rsidTr="00B34E92">
        <w:trPr>
          <w:trHeight w:val="320"/>
        </w:trPr>
        <w:tc>
          <w:tcPr>
            <w:tcW w:w="1701" w:type="dxa"/>
            <w:noWrap/>
            <w:vAlign w:val="center"/>
            <w:hideMark/>
          </w:tcPr>
          <w:p w14:paraId="2A5F5B58"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2013</w:t>
            </w:r>
          </w:p>
        </w:tc>
        <w:tc>
          <w:tcPr>
            <w:tcW w:w="2410" w:type="dxa"/>
            <w:noWrap/>
            <w:vAlign w:val="center"/>
            <w:hideMark/>
          </w:tcPr>
          <w:p w14:paraId="273FFF09"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286</w:t>
            </w:r>
          </w:p>
        </w:tc>
        <w:tc>
          <w:tcPr>
            <w:tcW w:w="2410" w:type="dxa"/>
            <w:noWrap/>
            <w:vAlign w:val="center"/>
            <w:hideMark/>
          </w:tcPr>
          <w:p w14:paraId="5D27BB5C"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182</w:t>
            </w:r>
          </w:p>
        </w:tc>
        <w:tc>
          <w:tcPr>
            <w:tcW w:w="2515" w:type="dxa"/>
            <w:noWrap/>
            <w:vAlign w:val="center"/>
            <w:hideMark/>
          </w:tcPr>
          <w:p w14:paraId="584B9003"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45</w:t>
            </w:r>
          </w:p>
        </w:tc>
      </w:tr>
      <w:tr w:rsidR="00FF6ABC" w:rsidRPr="00FE6CF7" w14:paraId="02F80FF1" w14:textId="77777777" w:rsidTr="00B34E92">
        <w:trPr>
          <w:trHeight w:val="320"/>
        </w:trPr>
        <w:tc>
          <w:tcPr>
            <w:tcW w:w="1701" w:type="dxa"/>
            <w:noWrap/>
            <w:vAlign w:val="center"/>
            <w:hideMark/>
          </w:tcPr>
          <w:p w14:paraId="76E271C2"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2014</w:t>
            </w:r>
          </w:p>
        </w:tc>
        <w:tc>
          <w:tcPr>
            <w:tcW w:w="2410" w:type="dxa"/>
            <w:noWrap/>
            <w:vAlign w:val="center"/>
            <w:hideMark/>
          </w:tcPr>
          <w:p w14:paraId="683308D3"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275</w:t>
            </w:r>
          </w:p>
        </w:tc>
        <w:tc>
          <w:tcPr>
            <w:tcW w:w="2410" w:type="dxa"/>
            <w:noWrap/>
            <w:vAlign w:val="center"/>
            <w:hideMark/>
          </w:tcPr>
          <w:p w14:paraId="08E66F7B"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195</w:t>
            </w:r>
          </w:p>
        </w:tc>
        <w:tc>
          <w:tcPr>
            <w:tcW w:w="2515" w:type="dxa"/>
            <w:noWrap/>
            <w:vAlign w:val="center"/>
            <w:hideMark/>
          </w:tcPr>
          <w:p w14:paraId="0B4F7995"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43</w:t>
            </w:r>
          </w:p>
        </w:tc>
      </w:tr>
      <w:tr w:rsidR="00FF6ABC" w:rsidRPr="00FE6CF7" w14:paraId="73B05210" w14:textId="77777777" w:rsidTr="00B34E92">
        <w:trPr>
          <w:trHeight w:val="320"/>
        </w:trPr>
        <w:tc>
          <w:tcPr>
            <w:tcW w:w="1701" w:type="dxa"/>
            <w:noWrap/>
            <w:vAlign w:val="center"/>
            <w:hideMark/>
          </w:tcPr>
          <w:p w14:paraId="0188369E"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2015</w:t>
            </w:r>
          </w:p>
        </w:tc>
        <w:tc>
          <w:tcPr>
            <w:tcW w:w="2410" w:type="dxa"/>
            <w:noWrap/>
            <w:vAlign w:val="center"/>
            <w:hideMark/>
          </w:tcPr>
          <w:p w14:paraId="61A4095D"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244</w:t>
            </w:r>
          </w:p>
        </w:tc>
        <w:tc>
          <w:tcPr>
            <w:tcW w:w="2410" w:type="dxa"/>
            <w:noWrap/>
            <w:vAlign w:val="center"/>
            <w:hideMark/>
          </w:tcPr>
          <w:p w14:paraId="6D082DF0"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152</w:t>
            </w:r>
          </w:p>
        </w:tc>
        <w:tc>
          <w:tcPr>
            <w:tcW w:w="2515" w:type="dxa"/>
            <w:noWrap/>
            <w:vAlign w:val="center"/>
            <w:hideMark/>
          </w:tcPr>
          <w:p w14:paraId="6DD73244" w14:textId="77777777" w:rsidR="00C04BB8" w:rsidRPr="00FF6ABC" w:rsidRDefault="00C04BB8" w:rsidP="00FF6ABC">
            <w:pPr>
              <w:spacing w:line="240" w:lineRule="auto"/>
              <w:jc w:val="center"/>
              <w:rPr>
                <w:rFonts w:cs="Times New Roman"/>
                <w:sz w:val="24"/>
                <w:szCs w:val="24"/>
              </w:rPr>
            </w:pPr>
            <w:r w:rsidRPr="00FF6ABC">
              <w:rPr>
                <w:rFonts w:cs="Times New Roman"/>
                <w:sz w:val="24"/>
                <w:szCs w:val="24"/>
              </w:rPr>
              <w:t>38</w:t>
            </w:r>
          </w:p>
        </w:tc>
      </w:tr>
      <w:tr w:rsidR="00FF6ABC" w:rsidRPr="00FE6CF7" w14:paraId="56DCCE66" w14:textId="77777777" w:rsidTr="00B34E92">
        <w:trPr>
          <w:trHeight w:val="320"/>
        </w:trPr>
        <w:tc>
          <w:tcPr>
            <w:tcW w:w="1701" w:type="dxa"/>
            <w:noWrap/>
            <w:vAlign w:val="center"/>
            <w:hideMark/>
          </w:tcPr>
          <w:p w14:paraId="4E49174A" w14:textId="77777777" w:rsidR="00C04BB8" w:rsidRPr="00FF6ABC" w:rsidRDefault="00C04BB8" w:rsidP="00FF6ABC">
            <w:pPr>
              <w:spacing w:line="240" w:lineRule="auto"/>
              <w:jc w:val="center"/>
              <w:rPr>
                <w:rFonts w:cs="Times New Roman"/>
                <w:b/>
                <w:color w:val="000000" w:themeColor="text1"/>
                <w:sz w:val="24"/>
                <w:szCs w:val="24"/>
              </w:rPr>
            </w:pPr>
            <w:r w:rsidRPr="00FF6ABC">
              <w:rPr>
                <w:rFonts w:cs="Times New Roman"/>
                <w:b/>
                <w:color w:val="000000" w:themeColor="text1"/>
                <w:sz w:val="24"/>
                <w:szCs w:val="24"/>
              </w:rPr>
              <w:t>Итого:</w:t>
            </w:r>
          </w:p>
        </w:tc>
        <w:tc>
          <w:tcPr>
            <w:tcW w:w="2410" w:type="dxa"/>
            <w:noWrap/>
            <w:vAlign w:val="center"/>
            <w:hideMark/>
          </w:tcPr>
          <w:p w14:paraId="650F45E0" w14:textId="77777777" w:rsidR="00C04BB8" w:rsidRPr="00FF6ABC" w:rsidRDefault="00C04BB8" w:rsidP="00FF6ABC">
            <w:pPr>
              <w:spacing w:line="240" w:lineRule="auto"/>
              <w:jc w:val="center"/>
              <w:rPr>
                <w:rFonts w:cs="Times New Roman"/>
                <w:b/>
                <w:color w:val="000000" w:themeColor="text1"/>
                <w:sz w:val="24"/>
                <w:szCs w:val="24"/>
              </w:rPr>
            </w:pPr>
            <w:r w:rsidRPr="00FF6ABC">
              <w:rPr>
                <w:rFonts w:cs="Times New Roman"/>
                <w:b/>
                <w:color w:val="000000" w:themeColor="text1"/>
                <w:sz w:val="24"/>
                <w:szCs w:val="24"/>
              </w:rPr>
              <w:t>2162</w:t>
            </w:r>
          </w:p>
        </w:tc>
        <w:tc>
          <w:tcPr>
            <w:tcW w:w="2410" w:type="dxa"/>
            <w:noWrap/>
            <w:vAlign w:val="center"/>
            <w:hideMark/>
          </w:tcPr>
          <w:p w14:paraId="15F893F8" w14:textId="77777777" w:rsidR="00C04BB8" w:rsidRPr="00FF6ABC" w:rsidRDefault="00C04BB8" w:rsidP="00FF6ABC">
            <w:pPr>
              <w:spacing w:line="240" w:lineRule="auto"/>
              <w:jc w:val="center"/>
              <w:rPr>
                <w:rFonts w:cs="Times New Roman"/>
                <w:b/>
                <w:color w:val="000000" w:themeColor="text1"/>
                <w:sz w:val="24"/>
                <w:szCs w:val="24"/>
              </w:rPr>
            </w:pPr>
            <w:r w:rsidRPr="00FF6ABC">
              <w:rPr>
                <w:rFonts w:cs="Times New Roman"/>
                <w:b/>
                <w:color w:val="000000" w:themeColor="text1"/>
                <w:sz w:val="24"/>
                <w:szCs w:val="24"/>
              </w:rPr>
              <w:t>1605</w:t>
            </w:r>
          </w:p>
        </w:tc>
        <w:tc>
          <w:tcPr>
            <w:tcW w:w="2515" w:type="dxa"/>
            <w:noWrap/>
            <w:vAlign w:val="center"/>
            <w:hideMark/>
          </w:tcPr>
          <w:p w14:paraId="7C5152A7" w14:textId="77777777" w:rsidR="00C04BB8" w:rsidRPr="00FF6ABC" w:rsidRDefault="00C04BB8" w:rsidP="00FF6ABC">
            <w:pPr>
              <w:spacing w:line="240" w:lineRule="auto"/>
              <w:jc w:val="center"/>
              <w:rPr>
                <w:rFonts w:cs="Times New Roman"/>
                <w:b/>
                <w:color w:val="000000" w:themeColor="text1"/>
                <w:sz w:val="24"/>
                <w:szCs w:val="24"/>
              </w:rPr>
            </w:pPr>
            <w:r w:rsidRPr="00FF6ABC">
              <w:rPr>
                <w:rFonts w:cs="Times New Roman"/>
                <w:b/>
                <w:color w:val="000000" w:themeColor="text1"/>
                <w:sz w:val="24"/>
                <w:szCs w:val="24"/>
              </w:rPr>
              <w:t>448</w:t>
            </w:r>
          </w:p>
        </w:tc>
      </w:tr>
    </w:tbl>
    <w:p w14:paraId="6B275E96" w14:textId="389A0675" w:rsidR="002D4807" w:rsidRDefault="007C1ADD" w:rsidP="006D0244">
      <w:pPr>
        <w:spacing w:line="360" w:lineRule="auto"/>
        <w:ind w:firstLine="708"/>
        <w:jc w:val="both"/>
        <w:rPr>
          <w:rFonts w:cs="Times New Roman"/>
          <w:szCs w:val="28"/>
        </w:rPr>
      </w:pPr>
      <w:r>
        <w:rPr>
          <w:rFonts w:cs="Times New Roman"/>
          <w:szCs w:val="28"/>
        </w:rPr>
        <w:t xml:space="preserve">Из </w:t>
      </w:r>
      <w:r w:rsidR="000954D0">
        <w:rPr>
          <w:rFonts w:cs="Times New Roman"/>
          <w:szCs w:val="28"/>
        </w:rPr>
        <w:t>данных, представленных в таблице</w:t>
      </w:r>
      <w:r w:rsidR="006D0244">
        <w:rPr>
          <w:rFonts w:cs="Times New Roman"/>
          <w:szCs w:val="28"/>
        </w:rPr>
        <w:t xml:space="preserve"> 3.3.1. можно отметить постепенный рост числа статей, затрагивающих проблемы детского возраста, профилактики стоматологических заболеваний, а так же профилактики стоматологических заболеваний у детей. В период 2005-2015гг. в БД РИНЦ было найдено 448 статей по профилактике стоматологических заболеваний у детей, что составляет 2,47</w:t>
      </w:r>
      <w:r w:rsidR="006D0244" w:rsidRPr="000378A4">
        <w:rPr>
          <w:rFonts w:cs="Times New Roman"/>
          <w:szCs w:val="28"/>
        </w:rPr>
        <w:t>%</w:t>
      </w:r>
      <w:r w:rsidR="006D0244">
        <w:rPr>
          <w:rFonts w:cs="Times New Roman"/>
          <w:szCs w:val="28"/>
        </w:rPr>
        <w:t xml:space="preserve"> от общего массива по стоматологии.</w:t>
      </w:r>
    </w:p>
    <w:p w14:paraId="44444E88" w14:textId="2849D963" w:rsidR="00C04BB8" w:rsidRDefault="007C1ADD" w:rsidP="00C04BB8">
      <w:pPr>
        <w:spacing w:line="360" w:lineRule="auto"/>
        <w:ind w:firstLine="708"/>
        <w:jc w:val="both"/>
        <w:rPr>
          <w:rFonts w:cs="Times New Roman"/>
          <w:szCs w:val="28"/>
        </w:rPr>
      </w:pPr>
      <w:r>
        <w:rPr>
          <w:rFonts w:cs="Times New Roman"/>
          <w:szCs w:val="28"/>
        </w:rPr>
        <w:lastRenderedPageBreak/>
        <w:t>Таблица 3.3.2 – Д</w:t>
      </w:r>
      <w:r w:rsidR="00C04BB8">
        <w:rPr>
          <w:rFonts w:cs="Times New Roman"/>
          <w:szCs w:val="28"/>
        </w:rPr>
        <w:t xml:space="preserve">оля публикаций </w:t>
      </w:r>
      <w:r w:rsidR="00BA6B04">
        <w:rPr>
          <w:rFonts w:cs="Times New Roman"/>
          <w:szCs w:val="28"/>
        </w:rPr>
        <w:t xml:space="preserve">БД РИНЦ </w:t>
      </w:r>
      <w:r w:rsidR="00C04BB8">
        <w:rPr>
          <w:rFonts w:cs="Times New Roman"/>
          <w:szCs w:val="28"/>
        </w:rPr>
        <w:t>посвященных детям, профилактике</w:t>
      </w:r>
      <w:r w:rsidR="003C2211">
        <w:rPr>
          <w:rFonts w:cs="Times New Roman"/>
          <w:szCs w:val="28"/>
        </w:rPr>
        <w:t xml:space="preserve">, детской профилактике и их </w:t>
      </w:r>
      <w:r w:rsidR="00DB77FD">
        <w:rPr>
          <w:rFonts w:cs="Times New Roman"/>
          <w:szCs w:val="28"/>
        </w:rPr>
        <w:t>соотношение</w:t>
      </w:r>
    </w:p>
    <w:tbl>
      <w:tblPr>
        <w:tblStyle w:val="a7"/>
        <w:tblpPr w:leftFromText="180" w:rightFromText="180" w:vertAnchor="text" w:horzAnchor="page" w:tblpX="1783" w:tblpY="97"/>
        <w:tblW w:w="9287" w:type="dxa"/>
        <w:tblLayout w:type="fixed"/>
        <w:tblLook w:val="04A0" w:firstRow="1" w:lastRow="0" w:firstColumn="1" w:lastColumn="0" w:noHBand="0" w:noVBand="1"/>
      </w:tblPr>
      <w:tblGrid>
        <w:gridCol w:w="1085"/>
        <w:gridCol w:w="1860"/>
        <w:gridCol w:w="1985"/>
        <w:gridCol w:w="2170"/>
        <w:gridCol w:w="2187"/>
      </w:tblGrid>
      <w:tr w:rsidR="002D4807" w:rsidRPr="002D4807" w14:paraId="7E30C394" w14:textId="77777777" w:rsidTr="002D4807">
        <w:trPr>
          <w:trHeight w:val="320"/>
        </w:trPr>
        <w:tc>
          <w:tcPr>
            <w:tcW w:w="1085" w:type="dxa"/>
            <w:noWrap/>
            <w:vAlign w:val="center"/>
            <w:hideMark/>
          </w:tcPr>
          <w:p w14:paraId="606499F3"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Год</w:t>
            </w:r>
          </w:p>
        </w:tc>
        <w:tc>
          <w:tcPr>
            <w:tcW w:w="1860" w:type="dxa"/>
            <w:noWrap/>
            <w:vAlign w:val="center"/>
            <w:hideMark/>
          </w:tcPr>
          <w:p w14:paraId="0E72EA0E"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Доля статей по детям от общего объема статей(%)</w:t>
            </w:r>
          </w:p>
        </w:tc>
        <w:tc>
          <w:tcPr>
            <w:tcW w:w="1985" w:type="dxa"/>
            <w:noWrap/>
            <w:vAlign w:val="center"/>
            <w:hideMark/>
          </w:tcPr>
          <w:p w14:paraId="6989C857"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Доля статей по профилактике стоматологических заболеваний от общего объема статей(%)</w:t>
            </w:r>
          </w:p>
        </w:tc>
        <w:tc>
          <w:tcPr>
            <w:tcW w:w="2170" w:type="dxa"/>
            <w:noWrap/>
            <w:vAlign w:val="center"/>
            <w:hideMark/>
          </w:tcPr>
          <w:p w14:paraId="65D7A6B7"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Доля статей по профилактике стоматологических заболеваний у детей от числа статей по детям(%)</w:t>
            </w:r>
          </w:p>
        </w:tc>
        <w:tc>
          <w:tcPr>
            <w:tcW w:w="2187" w:type="dxa"/>
            <w:noWrap/>
            <w:vAlign w:val="center"/>
            <w:hideMark/>
          </w:tcPr>
          <w:p w14:paraId="1D23B704"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Доля статей по профилактике стоматологических заболеваний у детей от числа статей по профилактике(%)</w:t>
            </w:r>
          </w:p>
        </w:tc>
      </w:tr>
      <w:tr w:rsidR="002D4807" w:rsidRPr="002D4807" w14:paraId="44FA6587" w14:textId="77777777" w:rsidTr="002D4807">
        <w:trPr>
          <w:trHeight w:val="554"/>
        </w:trPr>
        <w:tc>
          <w:tcPr>
            <w:tcW w:w="1085" w:type="dxa"/>
            <w:noWrap/>
            <w:vAlign w:val="center"/>
            <w:hideMark/>
          </w:tcPr>
          <w:p w14:paraId="2FCC0EA3"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2005</w:t>
            </w:r>
          </w:p>
        </w:tc>
        <w:tc>
          <w:tcPr>
            <w:tcW w:w="1860" w:type="dxa"/>
            <w:noWrap/>
            <w:vAlign w:val="center"/>
            <w:hideMark/>
          </w:tcPr>
          <w:p w14:paraId="425A3F15"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18,59%</w:t>
            </w:r>
          </w:p>
        </w:tc>
        <w:tc>
          <w:tcPr>
            <w:tcW w:w="1985" w:type="dxa"/>
            <w:noWrap/>
            <w:vAlign w:val="center"/>
            <w:hideMark/>
          </w:tcPr>
          <w:p w14:paraId="1B32E77E"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11,38%</w:t>
            </w:r>
          </w:p>
        </w:tc>
        <w:tc>
          <w:tcPr>
            <w:tcW w:w="2170" w:type="dxa"/>
            <w:noWrap/>
            <w:vAlign w:val="center"/>
            <w:hideMark/>
          </w:tcPr>
          <w:p w14:paraId="0AE77E9B"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26,53%</w:t>
            </w:r>
          </w:p>
        </w:tc>
        <w:tc>
          <w:tcPr>
            <w:tcW w:w="2187" w:type="dxa"/>
            <w:noWrap/>
            <w:vAlign w:val="center"/>
            <w:hideMark/>
          </w:tcPr>
          <w:p w14:paraId="6DF0ABC4"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43,33%</w:t>
            </w:r>
          </w:p>
        </w:tc>
      </w:tr>
      <w:tr w:rsidR="002D4807" w:rsidRPr="002D4807" w14:paraId="2482F008" w14:textId="77777777" w:rsidTr="002D4807">
        <w:trPr>
          <w:trHeight w:val="567"/>
        </w:trPr>
        <w:tc>
          <w:tcPr>
            <w:tcW w:w="1085" w:type="dxa"/>
            <w:noWrap/>
            <w:vAlign w:val="center"/>
            <w:hideMark/>
          </w:tcPr>
          <w:p w14:paraId="5515D877"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2006</w:t>
            </w:r>
          </w:p>
        </w:tc>
        <w:tc>
          <w:tcPr>
            <w:tcW w:w="1860" w:type="dxa"/>
            <w:noWrap/>
            <w:vAlign w:val="center"/>
            <w:hideMark/>
          </w:tcPr>
          <w:p w14:paraId="421E20B3"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13,45%</w:t>
            </w:r>
          </w:p>
        </w:tc>
        <w:tc>
          <w:tcPr>
            <w:tcW w:w="1985" w:type="dxa"/>
            <w:noWrap/>
            <w:vAlign w:val="center"/>
            <w:hideMark/>
          </w:tcPr>
          <w:p w14:paraId="18D95A35"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10,15%</w:t>
            </w:r>
          </w:p>
        </w:tc>
        <w:tc>
          <w:tcPr>
            <w:tcW w:w="2170" w:type="dxa"/>
            <w:noWrap/>
            <w:vAlign w:val="center"/>
            <w:hideMark/>
          </w:tcPr>
          <w:p w14:paraId="65665B4C"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23,52%</w:t>
            </w:r>
          </w:p>
        </w:tc>
        <w:tc>
          <w:tcPr>
            <w:tcW w:w="2187" w:type="dxa"/>
            <w:noWrap/>
            <w:vAlign w:val="center"/>
            <w:hideMark/>
          </w:tcPr>
          <w:p w14:paraId="22C96DB8"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31,16%</w:t>
            </w:r>
          </w:p>
        </w:tc>
      </w:tr>
      <w:tr w:rsidR="002D4807" w:rsidRPr="002D4807" w14:paraId="26BAD9B3" w14:textId="77777777" w:rsidTr="002D4807">
        <w:trPr>
          <w:trHeight w:val="554"/>
        </w:trPr>
        <w:tc>
          <w:tcPr>
            <w:tcW w:w="1085" w:type="dxa"/>
            <w:noWrap/>
            <w:vAlign w:val="center"/>
            <w:hideMark/>
          </w:tcPr>
          <w:p w14:paraId="4E3F219F"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2007</w:t>
            </w:r>
          </w:p>
        </w:tc>
        <w:tc>
          <w:tcPr>
            <w:tcW w:w="1860" w:type="dxa"/>
            <w:noWrap/>
            <w:vAlign w:val="center"/>
            <w:hideMark/>
          </w:tcPr>
          <w:p w14:paraId="66F9ABDF"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12,14%</w:t>
            </w:r>
          </w:p>
        </w:tc>
        <w:tc>
          <w:tcPr>
            <w:tcW w:w="1985" w:type="dxa"/>
            <w:noWrap/>
            <w:vAlign w:val="center"/>
            <w:hideMark/>
          </w:tcPr>
          <w:p w14:paraId="1343856C"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10,80%</w:t>
            </w:r>
          </w:p>
        </w:tc>
        <w:tc>
          <w:tcPr>
            <w:tcW w:w="2170" w:type="dxa"/>
            <w:noWrap/>
            <w:vAlign w:val="center"/>
            <w:hideMark/>
          </w:tcPr>
          <w:p w14:paraId="206239EE"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36,76%</w:t>
            </w:r>
          </w:p>
        </w:tc>
        <w:tc>
          <w:tcPr>
            <w:tcW w:w="2187" w:type="dxa"/>
            <w:noWrap/>
            <w:vAlign w:val="center"/>
            <w:hideMark/>
          </w:tcPr>
          <w:p w14:paraId="7355340D"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41,31%</w:t>
            </w:r>
          </w:p>
        </w:tc>
      </w:tr>
      <w:tr w:rsidR="002D4807" w:rsidRPr="002D4807" w14:paraId="11D35B2F" w14:textId="77777777" w:rsidTr="002D4807">
        <w:trPr>
          <w:trHeight w:val="568"/>
        </w:trPr>
        <w:tc>
          <w:tcPr>
            <w:tcW w:w="1085" w:type="dxa"/>
            <w:noWrap/>
            <w:vAlign w:val="center"/>
            <w:hideMark/>
          </w:tcPr>
          <w:p w14:paraId="693E6EFB"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2008</w:t>
            </w:r>
          </w:p>
        </w:tc>
        <w:tc>
          <w:tcPr>
            <w:tcW w:w="1860" w:type="dxa"/>
            <w:noWrap/>
            <w:vAlign w:val="center"/>
            <w:hideMark/>
          </w:tcPr>
          <w:p w14:paraId="1B3493EA"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10,40%</w:t>
            </w:r>
          </w:p>
        </w:tc>
        <w:tc>
          <w:tcPr>
            <w:tcW w:w="1985" w:type="dxa"/>
            <w:noWrap/>
            <w:vAlign w:val="center"/>
            <w:hideMark/>
          </w:tcPr>
          <w:p w14:paraId="4B1B2DBB"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10%</w:t>
            </w:r>
          </w:p>
        </w:tc>
        <w:tc>
          <w:tcPr>
            <w:tcW w:w="2170" w:type="dxa"/>
            <w:noWrap/>
            <w:vAlign w:val="center"/>
            <w:hideMark/>
          </w:tcPr>
          <w:p w14:paraId="6CB641D6"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34,81%</w:t>
            </w:r>
          </w:p>
        </w:tc>
        <w:tc>
          <w:tcPr>
            <w:tcW w:w="2187" w:type="dxa"/>
            <w:noWrap/>
            <w:vAlign w:val="center"/>
            <w:hideMark/>
          </w:tcPr>
          <w:p w14:paraId="2708A5F4"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36,15%</w:t>
            </w:r>
          </w:p>
        </w:tc>
      </w:tr>
      <w:tr w:rsidR="002D4807" w:rsidRPr="002D4807" w14:paraId="45AB36D8" w14:textId="77777777" w:rsidTr="002D4807">
        <w:trPr>
          <w:trHeight w:val="582"/>
        </w:trPr>
        <w:tc>
          <w:tcPr>
            <w:tcW w:w="1085" w:type="dxa"/>
            <w:noWrap/>
            <w:vAlign w:val="center"/>
            <w:hideMark/>
          </w:tcPr>
          <w:p w14:paraId="745DCFDF"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2009</w:t>
            </w:r>
          </w:p>
        </w:tc>
        <w:tc>
          <w:tcPr>
            <w:tcW w:w="1860" w:type="dxa"/>
            <w:noWrap/>
            <w:vAlign w:val="center"/>
            <w:hideMark/>
          </w:tcPr>
          <w:p w14:paraId="4DFC87E3"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11,90%</w:t>
            </w:r>
          </w:p>
        </w:tc>
        <w:tc>
          <w:tcPr>
            <w:tcW w:w="1985" w:type="dxa"/>
            <w:noWrap/>
            <w:vAlign w:val="center"/>
            <w:hideMark/>
          </w:tcPr>
          <w:p w14:paraId="6BF5DC44"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10,51%</w:t>
            </w:r>
          </w:p>
        </w:tc>
        <w:tc>
          <w:tcPr>
            <w:tcW w:w="2170" w:type="dxa"/>
            <w:noWrap/>
            <w:vAlign w:val="center"/>
            <w:hideMark/>
          </w:tcPr>
          <w:p w14:paraId="520FFD82"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28,22%</w:t>
            </w:r>
          </w:p>
        </w:tc>
        <w:tc>
          <w:tcPr>
            <w:tcW w:w="2187" w:type="dxa"/>
            <w:noWrap/>
            <w:vAlign w:val="center"/>
            <w:hideMark/>
          </w:tcPr>
          <w:p w14:paraId="4A7D5824"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31,94%</w:t>
            </w:r>
          </w:p>
        </w:tc>
      </w:tr>
      <w:tr w:rsidR="002D4807" w:rsidRPr="002D4807" w14:paraId="672C950A" w14:textId="77777777" w:rsidTr="002D4807">
        <w:trPr>
          <w:trHeight w:val="540"/>
        </w:trPr>
        <w:tc>
          <w:tcPr>
            <w:tcW w:w="1085" w:type="dxa"/>
            <w:noWrap/>
            <w:vAlign w:val="center"/>
            <w:hideMark/>
          </w:tcPr>
          <w:p w14:paraId="5463C72C"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2010</w:t>
            </w:r>
          </w:p>
        </w:tc>
        <w:tc>
          <w:tcPr>
            <w:tcW w:w="1860" w:type="dxa"/>
            <w:noWrap/>
            <w:vAlign w:val="center"/>
            <w:hideMark/>
          </w:tcPr>
          <w:p w14:paraId="12DCC07F"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12,42%</w:t>
            </w:r>
          </w:p>
        </w:tc>
        <w:tc>
          <w:tcPr>
            <w:tcW w:w="1985" w:type="dxa"/>
            <w:noWrap/>
            <w:vAlign w:val="center"/>
            <w:hideMark/>
          </w:tcPr>
          <w:p w14:paraId="39D195FD"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7,58%</w:t>
            </w:r>
          </w:p>
        </w:tc>
        <w:tc>
          <w:tcPr>
            <w:tcW w:w="2170" w:type="dxa"/>
            <w:noWrap/>
            <w:vAlign w:val="center"/>
            <w:hideMark/>
          </w:tcPr>
          <w:p w14:paraId="3873DA2F"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15,89%</w:t>
            </w:r>
          </w:p>
        </w:tc>
        <w:tc>
          <w:tcPr>
            <w:tcW w:w="2187" w:type="dxa"/>
            <w:noWrap/>
            <w:vAlign w:val="center"/>
            <w:hideMark/>
          </w:tcPr>
          <w:p w14:paraId="4F861DA8"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26,05%</w:t>
            </w:r>
          </w:p>
        </w:tc>
      </w:tr>
      <w:tr w:rsidR="002D4807" w:rsidRPr="002D4807" w14:paraId="13850FAF" w14:textId="77777777" w:rsidTr="002D4807">
        <w:trPr>
          <w:trHeight w:val="554"/>
        </w:trPr>
        <w:tc>
          <w:tcPr>
            <w:tcW w:w="1085" w:type="dxa"/>
            <w:noWrap/>
            <w:vAlign w:val="center"/>
            <w:hideMark/>
          </w:tcPr>
          <w:p w14:paraId="345E86C3"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2011</w:t>
            </w:r>
          </w:p>
        </w:tc>
        <w:tc>
          <w:tcPr>
            <w:tcW w:w="1860" w:type="dxa"/>
            <w:noWrap/>
            <w:vAlign w:val="center"/>
            <w:hideMark/>
          </w:tcPr>
          <w:p w14:paraId="2964B06C"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11,53%</w:t>
            </w:r>
          </w:p>
        </w:tc>
        <w:tc>
          <w:tcPr>
            <w:tcW w:w="1985" w:type="dxa"/>
            <w:noWrap/>
            <w:vAlign w:val="center"/>
            <w:hideMark/>
          </w:tcPr>
          <w:p w14:paraId="16D0E0F3"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10,44%</w:t>
            </w:r>
          </w:p>
        </w:tc>
        <w:tc>
          <w:tcPr>
            <w:tcW w:w="2170" w:type="dxa"/>
            <w:noWrap/>
            <w:vAlign w:val="center"/>
            <w:hideMark/>
          </w:tcPr>
          <w:p w14:paraId="66528937"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20,78%</w:t>
            </w:r>
          </w:p>
        </w:tc>
        <w:tc>
          <w:tcPr>
            <w:tcW w:w="2187" w:type="dxa"/>
            <w:noWrap/>
            <w:vAlign w:val="center"/>
            <w:hideMark/>
          </w:tcPr>
          <w:p w14:paraId="0766F301"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22,94%</w:t>
            </w:r>
          </w:p>
        </w:tc>
      </w:tr>
      <w:tr w:rsidR="002D4807" w:rsidRPr="002D4807" w14:paraId="0A5FB5F5" w14:textId="77777777" w:rsidTr="002D4807">
        <w:trPr>
          <w:trHeight w:val="568"/>
        </w:trPr>
        <w:tc>
          <w:tcPr>
            <w:tcW w:w="1085" w:type="dxa"/>
            <w:noWrap/>
            <w:vAlign w:val="center"/>
            <w:hideMark/>
          </w:tcPr>
          <w:p w14:paraId="72B76764"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2012</w:t>
            </w:r>
          </w:p>
        </w:tc>
        <w:tc>
          <w:tcPr>
            <w:tcW w:w="1860" w:type="dxa"/>
            <w:noWrap/>
            <w:vAlign w:val="center"/>
            <w:hideMark/>
          </w:tcPr>
          <w:p w14:paraId="010657BA"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12,35%</w:t>
            </w:r>
          </w:p>
        </w:tc>
        <w:tc>
          <w:tcPr>
            <w:tcW w:w="1985" w:type="dxa"/>
            <w:noWrap/>
            <w:vAlign w:val="center"/>
            <w:hideMark/>
          </w:tcPr>
          <w:p w14:paraId="6B60195D"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8,78%</w:t>
            </w:r>
          </w:p>
        </w:tc>
        <w:tc>
          <w:tcPr>
            <w:tcW w:w="2170" w:type="dxa"/>
            <w:noWrap/>
            <w:vAlign w:val="center"/>
            <w:hideMark/>
          </w:tcPr>
          <w:p w14:paraId="60B9F7BA"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16,48%</w:t>
            </w:r>
          </w:p>
        </w:tc>
        <w:tc>
          <w:tcPr>
            <w:tcW w:w="2187" w:type="dxa"/>
            <w:noWrap/>
            <w:vAlign w:val="center"/>
            <w:hideMark/>
          </w:tcPr>
          <w:p w14:paraId="59617203"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23,19%</w:t>
            </w:r>
          </w:p>
        </w:tc>
      </w:tr>
      <w:tr w:rsidR="002D4807" w:rsidRPr="002D4807" w14:paraId="6565837A" w14:textId="77777777" w:rsidTr="002D4807">
        <w:trPr>
          <w:trHeight w:val="568"/>
        </w:trPr>
        <w:tc>
          <w:tcPr>
            <w:tcW w:w="1085" w:type="dxa"/>
            <w:noWrap/>
            <w:vAlign w:val="center"/>
            <w:hideMark/>
          </w:tcPr>
          <w:p w14:paraId="14D43BD1"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2013</w:t>
            </w:r>
          </w:p>
        </w:tc>
        <w:tc>
          <w:tcPr>
            <w:tcW w:w="1860" w:type="dxa"/>
            <w:noWrap/>
            <w:vAlign w:val="center"/>
            <w:hideMark/>
          </w:tcPr>
          <w:p w14:paraId="2D07832A"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12,60%</w:t>
            </w:r>
          </w:p>
        </w:tc>
        <w:tc>
          <w:tcPr>
            <w:tcW w:w="1985" w:type="dxa"/>
            <w:noWrap/>
            <w:vAlign w:val="center"/>
            <w:hideMark/>
          </w:tcPr>
          <w:p w14:paraId="143FAB9E"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8,02%</w:t>
            </w:r>
          </w:p>
        </w:tc>
        <w:tc>
          <w:tcPr>
            <w:tcW w:w="2170" w:type="dxa"/>
            <w:noWrap/>
            <w:vAlign w:val="center"/>
            <w:hideMark/>
          </w:tcPr>
          <w:p w14:paraId="69A77934"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15,73%</w:t>
            </w:r>
          </w:p>
        </w:tc>
        <w:tc>
          <w:tcPr>
            <w:tcW w:w="2187" w:type="dxa"/>
            <w:noWrap/>
            <w:vAlign w:val="center"/>
            <w:hideMark/>
          </w:tcPr>
          <w:p w14:paraId="58E1B18E"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24,72%</w:t>
            </w:r>
          </w:p>
        </w:tc>
      </w:tr>
      <w:tr w:rsidR="002D4807" w:rsidRPr="002D4807" w14:paraId="0F4C48BB" w14:textId="77777777" w:rsidTr="002D4807">
        <w:trPr>
          <w:trHeight w:val="540"/>
        </w:trPr>
        <w:tc>
          <w:tcPr>
            <w:tcW w:w="1085" w:type="dxa"/>
            <w:noWrap/>
            <w:vAlign w:val="center"/>
            <w:hideMark/>
          </w:tcPr>
          <w:p w14:paraId="0271D8EF"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2014</w:t>
            </w:r>
          </w:p>
        </w:tc>
        <w:tc>
          <w:tcPr>
            <w:tcW w:w="1860" w:type="dxa"/>
            <w:noWrap/>
            <w:vAlign w:val="center"/>
            <w:hideMark/>
          </w:tcPr>
          <w:p w14:paraId="649BF4BB"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12,58%</w:t>
            </w:r>
          </w:p>
        </w:tc>
        <w:tc>
          <w:tcPr>
            <w:tcW w:w="1985" w:type="dxa"/>
            <w:noWrap/>
            <w:vAlign w:val="center"/>
            <w:hideMark/>
          </w:tcPr>
          <w:p w14:paraId="4E0894B5"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8,92%</w:t>
            </w:r>
          </w:p>
        </w:tc>
        <w:tc>
          <w:tcPr>
            <w:tcW w:w="2170" w:type="dxa"/>
            <w:noWrap/>
            <w:vAlign w:val="center"/>
            <w:hideMark/>
          </w:tcPr>
          <w:p w14:paraId="3A3DCE61"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15,63%</w:t>
            </w:r>
          </w:p>
        </w:tc>
        <w:tc>
          <w:tcPr>
            <w:tcW w:w="2187" w:type="dxa"/>
            <w:noWrap/>
            <w:vAlign w:val="center"/>
            <w:hideMark/>
          </w:tcPr>
          <w:p w14:paraId="702324EB"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22,05%</w:t>
            </w:r>
          </w:p>
        </w:tc>
      </w:tr>
      <w:tr w:rsidR="002D4807" w:rsidRPr="002D4807" w14:paraId="125E96A4" w14:textId="77777777" w:rsidTr="002D4807">
        <w:trPr>
          <w:trHeight w:val="567"/>
        </w:trPr>
        <w:tc>
          <w:tcPr>
            <w:tcW w:w="1085" w:type="dxa"/>
            <w:noWrap/>
            <w:vAlign w:val="center"/>
            <w:hideMark/>
          </w:tcPr>
          <w:p w14:paraId="7C8EDD0F"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2015</w:t>
            </w:r>
          </w:p>
        </w:tc>
        <w:tc>
          <w:tcPr>
            <w:tcW w:w="1860" w:type="dxa"/>
            <w:noWrap/>
            <w:vAlign w:val="center"/>
            <w:hideMark/>
          </w:tcPr>
          <w:p w14:paraId="0FC39252"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12,06%</w:t>
            </w:r>
          </w:p>
        </w:tc>
        <w:tc>
          <w:tcPr>
            <w:tcW w:w="1985" w:type="dxa"/>
            <w:noWrap/>
            <w:vAlign w:val="center"/>
            <w:hideMark/>
          </w:tcPr>
          <w:p w14:paraId="5CD10FA8"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7,51%</w:t>
            </w:r>
          </w:p>
        </w:tc>
        <w:tc>
          <w:tcPr>
            <w:tcW w:w="2170" w:type="dxa"/>
            <w:noWrap/>
            <w:vAlign w:val="center"/>
            <w:hideMark/>
          </w:tcPr>
          <w:p w14:paraId="5B527EE4"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15,57%</w:t>
            </w:r>
          </w:p>
        </w:tc>
        <w:tc>
          <w:tcPr>
            <w:tcW w:w="2187" w:type="dxa"/>
            <w:noWrap/>
            <w:vAlign w:val="center"/>
            <w:hideMark/>
          </w:tcPr>
          <w:p w14:paraId="06DAC906"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25%</w:t>
            </w:r>
          </w:p>
        </w:tc>
      </w:tr>
      <w:tr w:rsidR="002D4807" w:rsidRPr="002D4807" w14:paraId="3394B620" w14:textId="77777777" w:rsidTr="002D4807">
        <w:trPr>
          <w:trHeight w:val="722"/>
        </w:trPr>
        <w:tc>
          <w:tcPr>
            <w:tcW w:w="1085" w:type="dxa"/>
            <w:noWrap/>
            <w:vAlign w:val="center"/>
            <w:hideMark/>
          </w:tcPr>
          <w:p w14:paraId="51C5D28A"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Общий итог:</w:t>
            </w:r>
          </w:p>
        </w:tc>
        <w:tc>
          <w:tcPr>
            <w:tcW w:w="1860" w:type="dxa"/>
            <w:noWrap/>
            <w:vAlign w:val="center"/>
            <w:hideMark/>
          </w:tcPr>
          <w:p w14:paraId="2D2AE47B"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12,32%</w:t>
            </w:r>
          </w:p>
        </w:tc>
        <w:tc>
          <w:tcPr>
            <w:tcW w:w="1985" w:type="dxa"/>
            <w:noWrap/>
            <w:vAlign w:val="center"/>
            <w:hideMark/>
          </w:tcPr>
          <w:p w14:paraId="618C0F2F"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9,15%</w:t>
            </w:r>
          </w:p>
        </w:tc>
        <w:tc>
          <w:tcPr>
            <w:tcW w:w="2170" w:type="dxa"/>
            <w:noWrap/>
            <w:vAlign w:val="center"/>
            <w:hideMark/>
          </w:tcPr>
          <w:p w14:paraId="552F695F"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20,72%</w:t>
            </w:r>
          </w:p>
        </w:tc>
        <w:tc>
          <w:tcPr>
            <w:tcW w:w="2187" w:type="dxa"/>
            <w:noWrap/>
            <w:vAlign w:val="center"/>
            <w:hideMark/>
          </w:tcPr>
          <w:p w14:paraId="16EA3F8D" w14:textId="77777777" w:rsidR="002D4807" w:rsidRPr="002D4807" w:rsidRDefault="002D4807" w:rsidP="002D4807">
            <w:pPr>
              <w:spacing w:line="276" w:lineRule="auto"/>
              <w:jc w:val="center"/>
              <w:rPr>
                <w:rFonts w:cs="Times New Roman"/>
                <w:sz w:val="24"/>
                <w:szCs w:val="24"/>
              </w:rPr>
            </w:pPr>
            <w:r w:rsidRPr="002D4807">
              <w:rPr>
                <w:rFonts w:cs="Times New Roman"/>
                <w:sz w:val="24"/>
                <w:szCs w:val="24"/>
              </w:rPr>
              <w:t>27,91%</w:t>
            </w:r>
          </w:p>
        </w:tc>
      </w:tr>
    </w:tbl>
    <w:p w14:paraId="68B75846" w14:textId="77777777" w:rsidR="006D0244" w:rsidRDefault="006D0244" w:rsidP="006D0244">
      <w:pPr>
        <w:spacing w:line="360" w:lineRule="auto"/>
        <w:ind w:firstLine="709"/>
        <w:jc w:val="both"/>
        <w:rPr>
          <w:color w:val="000000" w:themeColor="text1"/>
          <w:szCs w:val="28"/>
        </w:rPr>
      </w:pPr>
    </w:p>
    <w:p w14:paraId="6C7FF55F" w14:textId="794B8126" w:rsidR="00B34E92" w:rsidRPr="006631B4" w:rsidRDefault="006D0244" w:rsidP="004D0875">
      <w:pPr>
        <w:spacing w:line="360" w:lineRule="auto"/>
        <w:ind w:firstLine="709"/>
        <w:jc w:val="both"/>
        <w:rPr>
          <w:color w:val="000000" w:themeColor="text1"/>
          <w:szCs w:val="28"/>
        </w:rPr>
      </w:pPr>
      <w:r>
        <w:rPr>
          <w:color w:val="000000" w:themeColor="text1"/>
          <w:szCs w:val="28"/>
        </w:rPr>
        <w:t>По представленным данным в таб. 3.3.3 видно, что д</w:t>
      </w:r>
      <w:r w:rsidR="007C1ADD">
        <w:rPr>
          <w:color w:val="000000" w:themeColor="text1"/>
          <w:szCs w:val="28"/>
        </w:rPr>
        <w:t xml:space="preserve">оля статей, посвященных детям, составляет </w:t>
      </w:r>
      <w:r w:rsidR="007C1ADD" w:rsidRPr="000378A4">
        <w:rPr>
          <w:color w:val="000000" w:themeColor="text1"/>
          <w:szCs w:val="28"/>
        </w:rPr>
        <w:t>12,32% от общего объема массив</w:t>
      </w:r>
      <w:r w:rsidRPr="000378A4">
        <w:rPr>
          <w:color w:val="000000" w:themeColor="text1"/>
          <w:szCs w:val="28"/>
        </w:rPr>
        <w:t xml:space="preserve">а по направлению “Стоматология”, </w:t>
      </w:r>
      <w:r w:rsidR="007C1ADD">
        <w:rPr>
          <w:color w:val="000000" w:themeColor="text1"/>
          <w:szCs w:val="28"/>
        </w:rPr>
        <w:t>из которых почти каждая пятая относится к проблеме профилактики стоматологических заболеваний (20,72</w:t>
      </w:r>
      <w:r w:rsidR="007C1ADD" w:rsidRPr="000378A4">
        <w:rPr>
          <w:color w:val="000000" w:themeColor="text1"/>
          <w:szCs w:val="28"/>
        </w:rPr>
        <w:t>%)</w:t>
      </w:r>
      <w:r w:rsidR="007C1ADD">
        <w:rPr>
          <w:color w:val="000000" w:themeColor="text1"/>
          <w:szCs w:val="28"/>
        </w:rPr>
        <w:t>.</w:t>
      </w:r>
      <w:r w:rsidR="007C1ADD" w:rsidRPr="000378A4">
        <w:rPr>
          <w:color w:val="000000" w:themeColor="text1"/>
          <w:szCs w:val="28"/>
        </w:rPr>
        <w:t xml:space="preserve"> </w:t>
      </w:r>
      <w:r w:rsidR="007C1ADD">
        <w:rPr>
          <w:color w:val="000000" w:themeColor="text1"/>
          <w:szCs w:val="28"/>
        </w:rPr>
        <w:t>Тему профилактики затрагивают в 9,15</w:t>
      </w:r>
      <w:r w:rsidR="007C1ADD" w:rsidRPr="000378A4">
        <w:rPr>
          <w:color w:val="000000" w:themeColor="text1"/>
          <w:szCs w:val="28"/>
        </w:rPr>
        <w:t>%</w:t>
      </w:r>
      <w:r w:rsidR="007C1ADD">
        <w:rPr>
          <w:color w:val="000000" w:themeColor="text1"/>
          <w:szCs w:val="28"/>
        </w:rPr>
        <w:t xml:space="preserve"> случаев публикации, из которых каждая четвертая приходится на профилактику стоматологических забол</w:t>
      </w:r>
      <w:r w:rsidR="00B34E92">
        <w:rPr>
          <w:color w:val="000000" w:themeColor="text1"/>
          <w:szCs w:val="28"/>
        </w:rPr>
        <w:t xml:space="preserve">еваний у детей </w:t>
      </w:r>
      <w:r w:rsidR="007C1ADD">
        <w:rPr>
          <w:color w:val="000000" w:themeColor="text1"/>
          <w:szCs w:val="28"/>
        </w:rPr>
        <w:t>(27,91</w:t>
      </w:r>
      <w:r w:rsidR="007C1ADD" w:rsidRPr="000378A4">
        <w:rPr>
          <w:color w:val="000000" w:themeColor="text1"/>
          <w:szCs w:val="28"/>
        </w:rPr>
        <w:t>%)</w:t>
      </w:r>
      <w:r w:rsidR="007C1ADD">
        <w:rPr>
          <w:color w:val="000000" w:themeColor="text1"/>
          <w:szCs w:val="28"/>
        </w:rPr>
        <w:t>;</w:t>
      </w:r>
    </w:p>
    <w:p w14:paraId="41FDD4F8" w14:textId="77777777" w:rsidR="00054662" w:rsidRDefault="00054662" w:rsidP="004D0875">
      <w:pPr>
        <w:spacing w:line="360" w:lineRule="auto"/>
        <w:jc w:val="both"/>
        <w:rPr>
          <w:rFonts w:cs="Times New Roman"/>
          <w:szCs w:val="28"/>
        </w:rPr>
      </w:pPr>
      <w:r>
        <w:rPr>
          <w:noProof/>
          <w:lang w:eastAsia="ru-RU"/>
        </w:rPr>
        <w:lastRenderedPageBreak/>
        <w:drawing>
          <wp:inline distT="0" distB="0" distL="0" distR="0" wp14:anchorId="7BBC9C31" wp14:editId="0DC10F65">
            <wp:extent cx="5695678" cy="5449026"/>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1DFF460" w14:textId="0875A4A9" w:rsidR="00054662" w:rsidRPr="00B34E92" w:rsidRDefault="00054662" w:rsidP="004D0875">
      <w:pPr>
        <w:spacing w:line="360" w:lineRule="auto"/>
        <w:jc w:val="center"/>
        <w:rPr>
          <w:rFonts w:cs="Times New Roman"/>
          <w:spacing w:val="-4"/>
          <w:szCs w:val="28"/>
        </w:rPr>
      </w:pPr>
      <w:r w:rsidRPr="00B34E92">
        <w:rPr>
          <w:rFonts w:cs="Times New Roman"/>
          <w:spacing w:val="-4"/>
          <w:szCs w:val="28"/>
        </w:rPr>
        <w:t>Рису</w:t>
      </w:r>
      <w:r w:rsidR="00B34E92" w:rsidRPr="00B34E92">
        <w:rPr>
          <w:rFonts w:cs="Times New Roman"/>
          <w:spacing w:val="-4"/>
          <w:szCs w:val="28"/>
        </w:rPr>
        <w:t>нок 3.3.3 – Динамика изменений</w:t>
      </w:r>
      <w:r w:rsidRPr="00B34E92">
        <w:rPr>
          <w:rFonts w:cs="Times New Roman"/>
          <w:spacing w:val="-4"/>
          <w:szCs w:val="28"/>
        </w:rPr>
        <w:t xml:space="preserve"> доли статей </w:t>
      </w:r>
      <w:r w:rsidR="00BA6B04" w:rsidRPr="00B34E92">
        <w:rPr>
          <w:rFonts w:cs="Times New Roman"/>
          <w:spacing w:val="-4"/>
          <w:szCs w:val="28"/>
        </w:rPr>
        <w:t xml:space="preserve">БД РИНЦ </w:t>
      </w:r>
      <w:r w:rsidRPr="00B34E92">
        <w:rPr>
          <w:rFonts w:cs="Times New Roman"/>
          <w:spacing w:val="-4"/>
          <w:szCs w:val="28"/>
        </w:rPr>
        <w:t>по различным направлениям профилактики стоматологических заболеваний у детей</w:t>
      </w:r>
    </w:p>
    <w:p w14:paraId="7F3B79D1" w14:textId="5094A06B" w:rsidR="006631B4" w:rsidRDefault="006631B4" w:rsidP="004D0875">
      <w:pPr>
        <w:spacing w:after="0" w:line="360" w:lineRule="auto"/>
        <w:ind w:firstLine="709"/>
        <w:jc w:val="both"/>
        <w:rPr>
          <w:rFonts w:cs="Times New Roman"/>
          <w:szCs w:val="28"/>
        </w:rPr>
      </w:pPr>
      <w:r w:rsidRPr="00123AEB">
        <w:rPr>
          <w:rFonts w:cs="Times New Roman"/>
          <w:szCs w:val="28"/>
        </w:rPr>
        <w:t xml:space="preserve">При распределении </w:t>
      </w:r>
      <w:r>
        <w:rPr>
          <w:rFonts w:cs="Times New Roman"/>
          <w:szCs w:val="28"/>
        </w:rPr>
        <w:t xml:space="preserve">(табл. 3.3.3 и рис. 3.3.3) </w:t>
      </w:r>
      <w:r w:rsidRPr="00123AEB">
        <w:rPr>
          <w:rFonts w:cs="Times New Roman"/>
          <w:szCs w:val="28"/>
        </w:rPr>
        <w:t xml:space="preserve">публикаций, касающихся профилактики стоматологических заболеваний у детей, по направлениям, было выявлено, что чуть больше трети публикаций </w:t>
      </w:r>
      <w:r w:rsidR="00FA0C33">
        <w:rPr>
          <w:rFonts w:cs="Times New Roman"/>
          <w:szCs w:val="28"/>
        </w:rPr>
        <w:t>(36,66</w:t>
      </w:r>
      <w:r w:rsidR="00FA0C33" w:rsidRPr="0098593C">
        <w:rPr>
          <w:color w:val="000000" w:themeColor="text1"/>
          <w:szCs w:val="28"/>
        </w:rPr>
        <w:sym w:font="Symbol" w:char="F0B1"/>
      </w:r>
      <w:r w:rsidR="00FA0C33">
        <w:rPr>
          <w:color w:val="000000" w:themeColor="text1"/>
          <w:szCs w:val="28"/>
        </w:rPr>
        <w:t xml:space="preserve">4,33%) </w:t>
      </w:r>
      <w:r w:rsidRPr="00123AEB">
        <w:rPr>
          <w:rFonts w:cs="Times New Roman"/>
          <w:szCs w:val="28"/>
        </w:rPr>
        <w:t>посвящено профилактике з</w:t>
      </w:r>
      <w:r>
        <w:rPr>
          <w:rFonts w:cs="Times New Roman"/>
          <w:szCs w:val="28"/>
        </w:rPr>
        <w:t xml:space="preserve">аболеваний твердых тканей зубов. </w:t>
      </w:r>
      <w:r w:rsidRPr="00123AEB">
        <w:rPr>
          <w:rFonts w:cs="Times New Roman"/>
          <w:szCs w:val="28"/>
        </w:rPr>
        <w:t xml:space="preserve">Почти каждая пятая публикация </w:t>
      </w:r>
      <w:r w:rsidR="00FA0C33">
        <w:rPr>
          <w:rFonts w:cs="Times New Roman"/>
          <w:szCs w:val="28"/>
        </w:rPr>
        <w:t>(19,70</w:t>
      </w:r>
      <w:r w:rsidR="00FA0C33" w:rsidRPr="0098593C">
        <w:rPr>
          <w:color w:val="000000" w:themeColor="text1"/>
          <w:szCs w:val="28"/>
        </w:rPr>
        <w:sym w:font="Symbol" w:char="F0B1"/>
      </w:r>
      <w:r w:rsidR="00FA0C33">
        <w:rPr>
          <w:color w:val="000000" w:themeColor="text1"/>
          <w:szCs w:val="28"/>
        </w:rPr>
        <w:t xml:space="preserve">4,97%) </w:t>
      </w:r>
      <w:r>
        <w:rPr>
          <w:rFonts w:cs="Times New Roman"/>
          <w:szCs w:val="28"/>
        </w:rPr>
        <w:t>имеет отношение к профилактике зубо-челюстных аномалий у детей. Отмечается низкая доля публикаций, затрагивающих проблему профилактики пародонтопатий у детей</w:t>
      </w:r>
      <w:r w:rsidR="00FA0C33">
        <w:rPr>
          <w:rFonts w:cs="Times New Roman"/>
          <w:szCs w:val="28"/>
        </w:rPr>
        <w:t xml:space="preserve"> – (5,58%</w:t>
      </w:r>
      <w:r w:rsidR="00FA0C33" w:rsidRPr="0098593C">
        <w:rPr>
          <w:color w:val="000000" w:themeColor="text1"/>
          <w:szCs w:val="28"/>
        </w:rPr>
        <w:sym w:font="Symbol" w:char="F0B1"/>
      </w:r>
      <w:r w:rsidR="00FA0C33">
        <w:rPr>
          <w:color w:val="000000" w:themeColor="text1"/>
          <w:szCs w:val="28"/>
        </w:rPr>
        <w:t>2,58%)</w:t>
      </w:r>
      <w:r>
        <w:rPr>
          <w:rFonts w:cs="Times New Roman"/>
          <w:szCs w:val="28"/>
        </w:rPr>
        <w:t xml:space="preserve">. </w:t>
      </w:r>
      <w:r w:rsidRPr="00123AEB">
        <w:rPr>
          <w:rFonts w:cs="Times New Roman"/>
          <w:szCs w:val="28"/>
        </w:rPr>
        <w:t xml:space="preserve">Оставшееся </w:t>
      </w:r>
      <w:r>
        <w:rPr>
          <w:rFonts w:cs="Times New Roman"/>
          <w:szCs w:val="28"/>
        </w:rPr>
        <w:t xml:space="preserve">доля статей </w:t>
      </w:r>
      <w:r w:rsidR="00FA0C33">
        <w:rPr>
          <w:rFonts w:cs="Times New Roman"/>
          <w:szCs w:val="28"/>
        </w:rPr>
        <w:t>(38,04</w:t>
      </w:r>
      <w:r w:rsidR="00FA0C33" w:rsidRPr="0098593C">
        <w:rPr>
          <w:color w:val="000000" w:themeColor="text1"/>
          <w:szCs w:val="28"/>
        </w:rPr>
        <w:sym w:font="Symbol" w:char="F0B1"/>
      </w:r>
      <w:r w:rsidR="00FA0C33">
        <w:rPr>
          <w:color w:val="000000" w:themeColor="text1"/>
          <w:szCs w:val="28"/>
        </w:rPr>
        <w:t xml:space="preserve">5,82%) </w:t>
      </w:r>
      <w:r>
        <w:rPr>
          <w:rFonts w:cs="Times New Roman"/>
          <w:szCs w:val="28"/>
        </w:rPr>
        <w:t xml:space="preserve">посвящена </w:t>
      </w:r>
      <w:r>
        <w:rPr>
          <w:rFonts w:cs="Times New Roman"/>
          <w:szCs w:val="28"/>
        </w:rPr>
        <w:lastRenderedPageBreak/>
        <w:t>проблеме</w:t>
      </w:r>
      <w:r w:rsidRPr="00123AEB">
        <w:rPr>
          <w:rFonts w:cs="Times New Roman"/>
          <w:szCs w:val="28"/>
        </w:rPr>
        <w:t xml:space="preserve"> профилактики стоматологических заболева</w:t>
      </w:r>
      <w:r>
        <w:rPr>
          <w:rFonts w:cs="Times New Roman"/>
          <w:szCs w:val="28"/>
        </w:rPr>
        <w:t>ний полости рта у детей в целом</w:t>
      </w:r>
      <w:r w:rsidRPr="000378A4">
        <w:rPr>
          <w:rFonts w:cs="Times New Roman"/>
          <w:szCs w:val="28"/>
        </w:rPr>
        <w:t>;</w:t>
      </w:r>
    </w:p>
    <w:p w14:paraId="708025EA" w14:textId="77777777" w:rsidR="006631B4" w:rsidRDefault="006631B4" w:rsidP="004D0875">
      <w:pPr>
        <w:spacing w:after="0" w:line="360" w:lineRule="auto"/>
        <w:ind w:firstLine="708"/>
        <w:jc w:val="both"/>
        <w:rPr>
          <w:rFonts w:cs="Times New Roman"/>
          <w:szCs w:val="28"/>
        </w:rPr>
      </w:pPr>
    </w:p>
    <w:p w14:paraId="519AF1C6" w14:textId="3D96C636" w:rsidR="00B34E92" w:rsidRDefault="00A47DD5" w:rsidP="004D0875">
      <w:pPr>
        <w:spacing w:after="0" w:line="360" w:lineRule="auto"/>
        <w:ind w:firstLine="708"/>
        <w:jc w:val="both"/>
        <w:rPr>
          <w:rFonts w:cs="Times New Roman"/>
          <w:szCs w:val="28"/>
        </w:rPr>
      </w:pPr>
      <w:r w:rsidRPr="000378A4">
        <w:rPr>
          <w:rFonts w:cs="Times New Roman"/>
          <w:szCs w:val="28"/>
        </w:rPr>
        <w:t>Соотношение доли публикаций по различным направлениям профилактики стоматологических заболеваний у детей примерно сохранялась с небольшими колебаниями.</w:t>
      </w:r>
    </w:p>
    <w:p w14:paraId="5C3EEA2B" w14:textId="77777777" w:rsidR="00B34E92" w:rsidRDefault="00B34E92" w:rsidP="004D0875">
      <w:pPr>
        <w:spacing w:after="200" w:line="360" w:lineRule="auto"/>
        <w:rPr>
          <w:rFonts w:cs="Times New Roman"/>
          <w:szCs w:val="28"/>
        </w:rPr>
      </w:pPr>
      <w:r>
        <w:rPr>
          <w:rFonts w:cs="Times New Roman"/>
          <w:szCs w:val="28"/>
        </w:rPr>
        <w:br w:type="page"/>
      </w:r>
    </w:p>
    <w:p w14:paraId="64930406" w14:textId="77777777" w:rsidR="00B34E92" w:rsidRPr="000954D0" w:rsidRDefault="00B34E92" w:rsidP="004D0875">
      <w:pPr>
        <w:spacing w:after="0" w:line="360" w:lineRule="auto"/>
        <w:ind w:left="2836" w:firstLine="709"/>
        <w:jc w:val="both"/>
        <w:rPr>
          <w:color w:val="000000" w:themeColor="text1"/>
          <w:spacing w:val="-6"/>
          <w:szCs w:val="28"/>
        </w:rPr>
      </w:pPr>
      <w:r w:rsidRPr="000954D0">
        <w:rPr>
          <w:color w:val="000000" w:themeColor="text1"/>
          <w:spacing w:val="-6"/>
          <w:szCs w:val="28"/>
        </w:rPr>
        <w:lastRenderedPageBreak/>
        <w:t>ЗАКЛЮЧЕНИЕ</w:t>
      </w:r>
    </w:p>
    <w:p w14:paraId="745437D4" w14:textId="77777777" w:rsidR="000954D0" w:rsidRPr="00B34E92" w:rsidRDefault="000954D0" w:rsidP="004D0875">
      <w:pPr>
        <w:spacing w:after="0" w:line="360" w:lineRule="auto"/>
        <w:jc w:val="both"/>
        <w:rPr>
          <w:b/>
          <w:color w:val="000000" w:themeColor="text1"/>
          <w:spacing w:val="-6"/>
          <w:szCs w:val="28"/>
        </w:rPr>
      </w:pPr>
    </w:p>
    <w:p w14:paraId="5B5346EF" w14:textId="49550DDE" w:rsidR="00BA1F43" w:rsidRPr="00B34E92" w:rsidRDefault="00BA1F43" w:rsidP="004D0875">
      <w:pPr>
        <w:spacing w:after="0" w:line="360" w:lineRule="auto"/>
        <w:ind w:firstLine="709"/>
        <w:jc w:val="both"/>
        <w:rPr>
          <w:b/>
          <w:color w:val="000000" w:themeColor="text1"/>
          <w:spacing w:val="-6"/>
          <w:szCs w:val="28"/>
        </w:rPr>
      </w:pPr>
      <w:r w:rsidRPr="00B34E92">
        <w:rPr>
          <w:color w:val="000000" w:themeColor="text1"/>
          <w:spacing w:val="-6"/>
          <w:szCs w:val="28"/>
        </w:rPr>
        <w:t>Представленный алгоритм поиска в БД РИНЦ позволил выявить 17538 отечественных публикаций в сфере Стоматологии. Ежегодно в 2005-2015 гг. база данных РИНЦ пополнялась на (1642</w:t>
      </w:r>
      <w:r w:rsidRPr="00B34E92">
        <w:rPr>
          <w:spacing w:val="-6"/>
        </w:rPr>
        <w:sym w:font="Symbol" w:char="F0B1"/>
      </w:r>
      <w:r w:rsidRPr="00B34E92">
        <w:rPr>
          <w:color w:val="000000" w:themeColor="text1"/>
          <w:spacing w:val="-6"/>
          <w:szCs w:val="28"/>
        </w:rPr>
        <w:t>551) статей. Полиномиальный ряд при высоком коэффициенте детерминации (R</w:t>
      </w:r>
      <w:r w:rsidRPr="00B34E92">
        <w:rPr>
          <w:color w:val="000000" w:themeColor="text1"/>
          <w:spacing w:val="-6"/>
          <w:szCs w:val="28"/>
          <w:vertAlign w:val="superscript"/>
        </w:rPr>
        <w:t>2</w:t>
      </w:r>
      <w:r w:rsidR="004D0875">
        <w:rPr>
          <w:color w:val="000000" w:themeColor="text1"/>
          <w:spacing w:val="-6"/>
          <w:szCs w:val="28"/>
        </w:rPr>
        <w:t xml:space="preserve">=0,93) со статистической </w:t>
      </w:r>
      <w:r w:rsidRPr="00B34E92">
        <w:rPr>
          <w:color w:val="000000" w:themeColor="text1"/>
          <w:spacing w:val="-6"/>
          <w:szCs w:val="28"/>
        </w:rPr>
        <w:t>значимостью показывает явный рост числа публикаций в 2005–2015 гг. с ма</w:t>
      </w:r>
      <w:r w:rsidR="00B34E92">
        <w:rPr>
          <w:color w:val="000000" w:themeColor="text1"/>
          <w:spacing w:val="-6"/>
          <w:szCs w:val="28"/>
        </w:rPr>
        <w:t>ксимальными показателями в 2012–</w:t>
      </w:r>
      <w:r w:rsidRPr="00B34E92">
        <w:rPr>
          <w:color w:val="000000" w:themeColor="text1"/>
          <w:spacing w:val="-6"/>
          <w:szCs w:val="28"/>
        </w:rPr>
        <w:t>2013 гг.</w:t>
      </w:r>
    </w:p>
    <w:p w14:paraId="54C7C9DE" w14:textId="3E519BF3" w:rsidR="00BA1F43" w:rsidRPr="00B34E92" w:rsidRDefault="00BA1F43" w:rsidP="004D0875">
      <w:pPr>
        <w:spacing w:after="0" w:line="360" w:lineRule="auto"/>
        <w:ind w:firstLine="709"/>
        <w:jc w:val="both"/>
        <w:rPr>
          <w:color w:val="000000" w:themeColor="text1"/>
          <w:spacing w:val="-6"/>
          <w:szCs w:val="28"/>
        </w:rPr>
      </w:pPr>
      <w:r w:rsidRPr="00B34E92">
        <w:rPr>
          <w:color w:val="000000" w:themeColor="text1"/>
          <w:spacing w:val="-6"/>
          <w:szCs w:val="28"/>
        </w:rPr>
        <w:t xml:space="preserve">Анализ сформированного массива позволил выявить, что лидирующей </w:t>
      </w:r>
      <w:r w:rsidR="00B34E92">
        <w:rPr>
          <w:color w:val="000000" w:themeColor="text1"/>
          <w:spacing w:val="-6"/>
          <w:szCs w:val="28"/>
        </w:rPr>
        <w:t xml:space="preserve">по </w:t>
      </w:r>
      <w:r w:rsidR="00B34E92" w:rsidRPr="00B34E92">
        <w:rPr>
          <w:color w:val="000000" w:themeColor="text1"/>
          <w:spacing w:val="-6"/>
          <w:szCs w:val="28"/>
        </w:rPr>
        <w:t>тем</w:t>
      </w:r>
      <w:r w:rsidR="00B34E92">
        <w:rPr>
          <w:color w:val="000000" w:themeColor="text1"/>
          <w:spacing w:val="-6"/>
          <w:szCs w:val="28"/>
        </w:rPr>
        <w:t>атике составляли</w:t>
      </w:r>
      <w:r w:rsidRPr="00B34E92">
        <w:rPr>
          <w:color w:val="000000" w:themeColor="text1"/>
          <w:spacing w:val="-6"/>
          <w:szCs w:val="28"/>
        </w:rPr>
        <w:t xml:space="preserve"> </w:t>
      </w:r>
      <w:r w:rsidR="00B34E92">
        <w:rPr>
          <w:color w:val="000000" w:themeColor="text1"/>
          <w:spacing w:val="-6"/>
          <w:szCs w:val="28"/>
        </w:rPr>
        <w:t>публикации по</w:t>
      </w:r>
      <w:r w:rsidR="00B34E92" w:rsidRPr="00B34E92">
        <w:rPr>
          <w:color w:val="000000" w:themeColor="text1"/>
          <w:spacing w:val="-6"/>
          <w:szCs w:val="28"/>
        </w:rPr>
        <w:t xml:space="preserve"> </w:t>
      </w:r>
      <w:r w:rsidRPr="00B34E92">
        <w:rPr>
          <w:color w:val="000000" w:themeColor="text1"/>
          <w:spacing w:val="-6"/>
          <w:szCs w:val="28"/>
        </w:rPr>
        <w:t>терапевтическ</w:t>
      </w:r>
      <w:r w:rsidR="00B34E92">
        <w:rPr>
          <w:color w:val="000000" w:themeColor="text1"/>
          <w:spacing w:val="-6"/>
          <w:szCs w:val="28"/>
        </w:rPr>
        <w:t>ой</w:t>
      </w:r>
      <w:r w:rsidRPr="00B34E92">
        <w:rPr>
          <w:color w:val="000000" w:themeColor="text1"/>
          <w:spacing w:val="-6"/>
          <w:szCs w:val="28"/>
        </w:rPr>
        <w:t xml:space="preserve"> стоматология </w:t>
      </w:r>
      <w:r w:rsidR="00B34E92">
        <w:rPr>
          <w:color w:val="000000" w:themeColor="text1"/>
          <w:spacing w:val="-6"/>
          <w:szCs w:val="28"/>
        </w:rPr>
        <w:t xml:space="preserve">– </w:t>
      </w:r>
      <w:r w:rsidR="0098593C">
        <w:rPr>
          <w:color w:val="000000" w:themeColor="text1"/>
          <w:spacing w:val="-6"/>
          <w:szCs w:val="28"/>
        </w:rPr>
        <w:t>(</w:t>
      </w:r>
      <w:r w:rsidR="0098593C" w:rsidRPr="001C0F2F">
        <w:rPr>
          <w:rFonts w:cs="Times New Roman"/>
          <w:szCs w:val="28"/>
        </w:rPr>
        <w:t>37</w:t>
      </w:r>
      <w:r w:rsidR="0098593C" w:rsidRPr="001C0F2F">
        <w:rPr>
          <w:rFonts w:cs="Times New Roman"/>
          <w:szCs w:val="28"/>
          <w:lang w:val="en-US"/>
        </w:rPr>
        <w:t>,87</w:t>
      </w:r>
      <w:r w:rsidR="0098593C" w:rsidRPr="001C0F2F">
        <w:rPr>
          <w:color w:val="000000" w:themeColor="text1"/>
          <w:szCs w:val="28"/>
        </w:rPr>
        <w:sym w:font="Symbol" w:char="F0B1"/>
      </w:r>
      <w:r w:rsidR="0098593C" w:rsidRPr="001C0F2F">
        <w:rPr>
          <w:color w:val="000000" w:themeColor="text1"/>
          <w:szCs w:val="28"/>
        </w:rPr>
        <w:t>1,14</w:t>
      </w:r>
      <w:r w:rsidR="0098593C" w:rsidRPr="001C0F2F">
        <w:rPr>
          <w:rFonts w:cs="Times New Roman"/>
          <w:szCs w:val="28"/>
        </w:rPr>
        <w:t>%),</w:t>
      </w:r>
      <w:r w:rsidR="0098593C">
        <w:rPr>
          <w:rFonts w:cs="Times New Roman"/>
          <w:szCs w:val="28"/>
        </w:rPr>
        <w:t xml:space="preserve">  </w:t>
      </w:r>
      <w:r w:rsidR="00B34E92">
        <w:rPr>
          <w:color w:val="000000" w:themeColor="text1"/>
          <w:spacing w:val="-6"/>
          <w:szCs w:val="28"/>
        </w:rPr>
        <w:t>тематика по</w:t>
      </w:r>
      <w:r w:rsidRPr="00B34E92">
        <w:rPr>
          <w:color w:val="000000" w:themeColor="text1"/>
          <w:spacing w:val="-6"/>
          <w:szCs w:val="28"/>
        </w:rPr>
        <w:t xml:space="preserve"> хирургическ</w:t>
      </w:r>
      <w:r w:rsidR="00B34E92">
        <w:rPr>
          <w:color w:val="000000" w:themeColor="text1"/>
          <w:spacing w:val="-6"/>
          <w:szCs w:val="28"/>
        </w:rPr>
        <w:t xml:space="preserve">ой </w:t>
      </w:r>
      <w:r w:rsidRPr="00B34E92">
        <w:rPr>
          <w:color w:val="000000" w:themeColor="text1"/>
          <w:spacing w:val="-6"/>
          <w:szCs w:val="28"/>
        </w:rPr>
        <w:t>стоматологи</w:t>
      </w:r>
      <w:r w:rsidR="00B34E92">
        <w:rPr>
          <w:color w:val="000000" w:themeColor="text1"/>
          <w:spacing w:val="-6"/>
          <w:szCs w:val="28"/>
        </w:rPr>
        <w:t xml:space="preserve">и составила </w:t>
      </w:r>
      <w:r w:rsidR="0098593C" w:rsidRPr="0098593C">
        <w:rPr>
          <w:rFonts w:cs="Times New Roman"/>
          <w:szCs w:val="28"/>
        </w:rPr>
        <w:t>(18,76</w:t>
      </w:r>
      <w:r w:rsidR="0098593C" w:rsidRPr="0098593C">
        <w:rPr>
          <w:color w:val="000000" w:themeColor="text1"/>
          <w:szCs w:val="28"/>
        </w:rPr>
        <w:sym w:font="Symbol" w:char="F0B1"/>
      </w:r>
      <w:r w:rsidR="0098593C" w:rsidRPr="0098593C">
        <w:rPr>
          <w:color w:val="000000" w:themeColor="text1"/>
          <w:szCs w:val="28"/>
        </w:rPr>
        <w:t>2,04%)</w:t>
      </w:r>
      <w:r w:rsidR="0098593C">
        <w:rPr>
          <w:rFonts w:cs="Times New Roman"/>
          <w:szCs w:val="28"/>
          <w:lang w:val="en-US"/>
        </w:rPr>
        <w:t xml:space="preserve">, </w:t>
      </w:r>
      <w:r w:rsidRPr="00B34E92">
        <w:rPr>
          <w:color w:val="000000" w:themeColor="text1"/>
          <w:spacing w:val="-6"/>
          <w:szCs w:val="28"/>
        </w:rPr>
        <w:t>ортопедическая стоматология</w:t>
      </w:r>
      <w:r w:rsidR="000B2573">
        <w:rPr>
          <w:color w:val="000000" w:themeColor="text1"/>
          <w:spacing w:val="-6"/>
          <w:szCs w:val="28"/>
        </w:rPr>
        <w:t xml:space="preserve"> –</w:t>
      </w:r>
      <w:r w:rsidR="0098593C">
        <w:rPr>
          <w:color w:val="000000" w:themeColor="text1"/>
          <w:spacing w:val="-6"/>
          <w:szCs w:val="28"/>
        </w:rPr>
        <w:t xml:space="preserve"> </w:t>
      </w:r>
      <w:r w:rsidR="0098593C">
        <w:rPr>
          <w:rFonts w:cs="Times New Roman"/>
          <w:szCs w:val="28"/>
        </w:rPr>
        <w:t>(10</w:t>
      </w:r>
      <w:r w:rsidR="0098593C">
        <w:rPr>
          <w:rFonts w:cs="Times New Roman"/>
          <w:szCs w:val="28"/>
          <w:lang w:val="en-US"/>
        </w:rPr>
        <w:t>,51</w:t>
      </w:r>
      <w:r w:rsidR="0098593C">
        <w:rPr>
          <w:color w:val="000000" w:themeColor="text1"/>
          <w:szCs w:val="28"/>
        </w:rPr>
        <w:sym w:font="Symbol" w:char="F0B1"/>
      </w:r>
      <w:r w:rsidR="0098593C">
        <w:rPr>
          <w:color w:val="000000" w:themeColor="text1"/>
          <w:szCs w:val="28"/>
        </w:rPr>
        <w:t xml:space="preserve">1,80%), </w:t>
      </w:r>
      <w:r w:rsidR="00B34E92" w:rsidRPr="00B34E92">
        <w:rPr>
          <w:color w:val="000000" w:themeColor="text1"/>
          <w:spacing w:val="-6"/>
          <w:szCs w:val="28"/>
        </w:rPr>
        <w:t xml:space="preserve">детская </w:t>
      </w:r>
      <w:r w:rsidRPr="00B34E92">
        <w:rPr>
          <w:color w:val="000000" w:themeColor="text1"/>
          <w:spacing w:val="-6"/>
          <w:szCs w:val="28"/>
        </w:rPr>
        <w:t>стоматология</w:t>
      </w:r>
      <w:r w:rsidR="000B2573">
        <w:rPr>
          <w:color w:val="000000" w:themeColor="text1"/>
          <w:spacing w:val="-6"/>
          <w:szCs w:val="28"/>
        </w:rPr>
        <w:t xml:space="preserve"> – </w:t>
      </w:r>
      <w:r w:rsidR="00A27879" w:rsidRPr="00A27879">
        <w:rPr>
          <w:color w:val="000000" w:themeColor="text1"/>
          <w:spacing w:val="-6"/>
          <w:szCs w:val="28"/>
        </w:rPr>
        <w:t>(9,62</w:t>
      </w:r>
      <w:r w:rsidR="00A27879" w:rsidRPr="00A27879">
        <w:rPr>
          <w:color w:val="000000" w:themeColor="text1"/>
          <w:szCs w:val="28"/>
        </w:rPr>
        <w:sym w:font="Symbol" w:char="F0B1"/>
      </w:r>
      <w:r w:rsidR="00A27879" w:rsidRPr="00A27879">
        <w:rPr>
          <w:color w:val="000000" w:themeColor="text1"/>
          <w:szCs w:val="28"/>
        </w:rPr>
        <w:t>2,64%)</w:t>
      </w:r>
      <w:r w:rsidR="000B2573">
        <w:rPr>
          <w:color w:val="000000" w:themeColor="text1"/>
          <w:spacing w:val="-6"/>
          <w:szCs w:val="28"/>
        </w:rPr>
        <w:t xml:space="preserve"> </w:t>
      </w:r>
      <w:r w:rsidRPr="00B34E92">
        <w:rPr>
          <w:color w:val="000000" w:themeColor="text1"/>
          <w:spacing w:val="-6"/>
          <w:szCs w:val="28"/>
        </w:rPr>
        <w:t>и Ортодонтия</w:t>
      </w:r>
      <w:r w:rsidR="000B2573">
        <w:rPr>
          <w:color w:val="000000" w:themeColor="text1"/>
          <w:spacing w:val="-6"/>
          <w:szCs w:val="28"/>
        </w:rPr>
        <w:t xml:space="preserve"> – </w:t>
      </w:r>
      <w:r w:rsidR="00A27879">
        <w:rPr>
          <w:color w:val="000000" w:themeColor="text1"/>
          <w:spacing w:val="-6"/>
          <w:szCs w:val="28"/>
        </w:rPr>
        <w:t>(6,90</w:t>
      </w:r>
      <w:r w:rsidR="00A27879" w:rsidRPr="0098593C">
        <w:rPr>
          <w:color w:val="000000" w:themeColor="text1"/>
          <w:szCs w:val="28"/>
        </w:rPr>
        <w:sym w:font="Symbol" w:char="F0B1"/>
      </w:r>
      <w:r w:rsidR="00A27879">
        <w:rPr>
          <w:color w:val="000000" w:themeColor="text1"/>
          <w:szCs w:val="28"/>
        </w:rPr>
        <w:t>1,82%)</w:t>
      </w:r>
    </w:p>
    <w:p w14:paraId="47AEEF40" w14:textId="3475CCBF" w:rsidR="00054662" w:rsidRDefault="00BA1F43" w:rsidP="004D0875">
      <w:pPr>
        <w:spacing w:after="0" w:line="360" w:lineRule="auto"/>
        <w:ind w:firstLine="709"/>
        <w:jc w:val="both"/>
        <w:rPr>
          <w:color w:val="000000" w:themeColor="text1"/>
          <w:spacing w:val="-6"/>
          <w:szCs w:val="28"/>
        </w:rPr>
      </w:pPr>
      <w:r w:rsidRPr="00B34E92">
        <w:rPr>
          <w:color w:val="000000" w:themeColor="text1"/>
          <w:spacing w:val="-6"/>
          <w:szCs w:val="28"/>
        </w:rPr>
        <w:t xml:space="preserve">Проблемам профилактики стоматологических заболеваний посвящены </w:t>
      </w:r>
      <w:r w:rsidR="005F4FA2">
        <w:rPr>
          <w:color w:val="000000" w:themeColor="text1"/>
          <w:spacing w:val="-6"/>
          <w:szCs w:val="28"/>
        </w:rPr>
        <w:t>–</w:t>
      </w:r>
      <w:r w:rsidRPr="00B34E92">
        <w:rPr>
          <w:color w:val="000000" w:themeColor="text1"/>
          <w:spacing w:val="-6"/>
          <w:szCs w:val="28"/>
        </w:rPr>
        <w:t xml:space="preserve"> </w:t>
      </w:r>
      <w:r w:rsidRPr="00FA0C33">
        <w:rPr>
          <w:color w:val="000000" w:themeColor="text1"/>
          <w:spacing w:val="-6"/>
          <w:szCs w:val="28"/>
        </w:rPr>
        <w:t>9,15</w:t>
      </w:r>
      <w:r w:rsidR="000B2573" w:rsidRPr="00FA0C33">
        <w:rPr>
          <w:color w:val="000000" w:themeColor="text1"/>
          <w:spacing w:val="-6"/>
          <w:szCs w:val="28"/>
        </w:rPr>
        <w:t xml:space="preserve"> </w:t>
      </w:r>
      <w:r w:rsidRPr="00FA0C33">
        <w:rPr>
          <w:color w:val="000000" w:themeColor="text1"/>
          <w:spacing w:val="-6"/>
          <w:szCs w:val="28"/>
        </w:rPr>
        <w:t>%</w:t>
      </w:r>
      <w:r w:rsidRPr="00B34E92">
        <w:rPr>
          <w:color w:val="000000" w:themeColor="text1"/>
          <w:spacing w:val="-6"/>
          <w:szCs w:val="28"/>
        </w:rPr>
        <w:t xml:space="preserve"> </w:t>
      </w:r>
      <w:r w:rsidR="000B2573">
        <w:rPr>
          <w:color w:val="000000" w:themeColor="text1"/>
          <w:spacing w:val="-6"/>
          <w:szCs w:val="28"/>
        </w:rPr>
        <w:t xml:space="preserve">публикаций от </w:t>
      </w:r>
      <w:r w:rsidR="005F4FA2">
        <w:rPr>
          <w:color w:val="000000" w:themeColor="text1"/>
          <w:spacing w:val="-6"/>
          <w:szCs w:val="28"/>
        </w:rPr>
        <w:t>общего</w:t>
      </w:r>
      <w:r w:rsidR="000B2573">
        <w:rPr>
          <w:color w:val="000000" w:themeColor="text1"/>
          <w:spacing w:val="-6"/>
          <w:szCs w:val="28"/>
        </w:rPr>
        <w:t xml:space="preserve"> массива данных</w:t>
      </w:r>
      <w:r w:rsidRPr="00B34E92">
        <w:rPr>
          <w:color w:val="000000" w:themeColor="text1"/>
          <w:spacing w:val="-6"/>
          <w:szCs w:val="28"/>
        </w:rPr>
        <w:t>, из которых каждая четвертая по профилактике стоматологических заболеваний у детей.</w:t>
      </w:r>
    </w:p>
    <w:p w14:paraId="244B9FC9" w14:textId="0D6006AA" w:rsidR="00BA1F43" w:rsidRPr="00B34E92" w:rsidRDefault="00BA1F43" w:rsidP="004D0875">
      <w:pPr>
        <w:spacing w:after="0" w:line="360" w:lineRule="auto"/>
        <w:ind w:firstLine="709"/>
        <w:jc w:val="both"/>
        <w:rPr>
          <w:color w:val="000000" w:themeColor="text1"/>
          <w:spacing w:val="-6"/>
          <w:szCs w:val="28"/>
        </w:rPr>
      </w:pPr>
      <w:r w:rsidRPr="00B34E92">
        <w:rPr>
          <w:color w:val="000000" w:themeColor="text1"/>
          <w:spacing w:val="-6"/>
          <w:szCs w:val="28"/>
        </w:rPr>
        <w:t xml:space="preserve">Детальный разбор отечественных публикаций по профилактике стоматологических заболеваний у детей показал, что большой интерес у исследователей вызывает проблема профилактики заболеваний твердых тканей зубов. По данной тематике было написано </w:t>
      </w:r>
      <w:r w:rsidR="00FA0C33">
        <w:rPr>
          <w:color w:val="000000" w:themeColor="text1"/>
          <w:spacing w:val="-6"/>
          <w:szCs w:val="28"/>
        </w:rPr>
        <w:t>(36</w:t>
      </w:r>
      <w:r w:rsidR="00FA0C33">
        <w:rPr>
          <w:color w:val="000000" w:themeColor="text1"/>
          <w:spacing w:val="-6"/>
          <w:szCs w:val="28"/>
          <w:lang w:val="en-US"/>
        </w:rPr>
        <w:t>,66</w:t>
      </w:r>
      <w:r w:rsidR="00FA0C33" w:rsidRPr="0098593C">
        <w:rPr>
          <w:color w:val="000000" w:themeColor="text1"/>
          <w:szCs w:val="28"/>
        </w:rPr>
        <w:sym w:font="Symbol" w:char="F0B1"/>
      </w:r>
      <w:r w:rsidR="00FA0C33">
        <w:rPr>
          <w:color w:val="000000" w:themeColor="text1"/>
          <w:szCs w:val="28"/>
        </w:rPr>
        <w:t xml:space="preserve">4,33%) </w:t>
      </w:r>
      <w:r w:rsidR="005F4FA2">
        <w:rPr>
          <w:color w:val="000000" w:themeColor="text1"/>
          <w:spacing w:val="-6"/>
          <w:szCs w:val="28"/>
        </w:rPr>
        <w:t>статей. По профилактике зубо</w:t>
      </w:r>
      <w:r w:rsidRPr="00B34E92">
        <w:rPr>
          <w:color w:val="000000" w:themeColor="text1"/>
          <w:spacing w:val="-6"/>
          <w:szCs w:val="28"/>
        </w:rPr>
        <w:t xml:space="preserve">челюстных аномалий </w:t>
      </w:r>
      <w:r w:rsidR="005F4FA2">
        <w:rPr>
          <w:color w:val="000000" w:themeColor="text1"/>
          <w:spacing w:val="-6"/>
          <w:szCs w:val="28"/>
        </w:rPr>
        <w:t>посвящено</w:t>
      </w:r>
      <w:r w:rsidRPr="00B34E92">
        <w:rPr>
          <w:color w:val="000000" w:themeColor="text1"/>
          <w:spacing w:val="-6"/>
          <w:szCs w:val="28"/>
        </w:rPr>
        <w:t xml:space="preserve"> </w:t>
      </w:r>
      <w:r w:rsidR="00FA0C33">
        <w:rPr>
          <w:color w:val="000000" w:themeColor="text1"/>
          <w:spacing w:val="-6"/>
          <w:szCs w:val="28"/>
        </w:rPr>
        <w:t>(19,70</w:t>
      </w:r>
      <w:r w:rsidR="00FA0C33" w:rsidRPr="0098593C">
        <w:rPr>
          <w:color w:val="000000" w:themeColor="text1"/>
          <w:szCs w:val="28"/>
        </w:rPr>
        <w:sym w:font="Symbol" w:char="F0B1"/>
      </w:r>
      <w:r w:rsidR="00FA0C33">
        <w:rPr>
          <w:color w:val="000000" w:themeColor="text1"/>
          <w:szCs w:val="28"/>
        </w:rPr>
        <w:t xml:space="preserve">4,97%) </w:t>
      </w:r>
      <w:r w:rsidRPr="00B34E92">
        <w:rPr>
          <w:color w:val="000000" w:themeColor="text1"/>
          <w:spacing w:val="-6"/>
          <w:szCs w:val="28"/>
        </w:rPr>
        <w:t>работ. Узконаправленная профилактика пародонтопатий у дете</w:t>
      </w:r>
      <w:r w:rsidR="005F4FA2">
        <w:rPr>
          <w:color w:val="000000" w:themeColor="text1"/>
          <w:spacing w:val="-6"/>
          <w:szCs w:val="28"/>
        </w:rPr>
        <w:t xml:space="preserve">й практически не исследовалась и была отражено только в </w:t>
      </w:r>
      <w:r w:rsidR="00FA0C33">
        <w:rPr>
          <w:color w:val="000000" w:themeColor="text1"/>
          <w:spacing w:val="-6"/>
          <w:szCs w:val="28"/>
        </w:rPr>
        <w:t>(5,58</w:t>
      </w:r>
      <w:r w:rsidR="00FA0C33" w:rsidRPr="0098593C">
        <w:rPr>
          <w:color w:val="000000" w:themeColor="text1"/>
          <w:szCs w:val="28"/>
        </w:rPr>
        <w:sym w:font="Symbol" w:char="F0B1"/>
      </w:r>
      <w:r w:rsidR="00FA0C33">
        <w:rPr>
          <w:color w:val="000000" w:themeColor="text1"/>
          <w:szCs w:val="28"/>
        </w:rPr>
        <w:t xml:space="preserve">2,58%) </w:t>
      </w:r>
      <w:r w:rsidRPr="00B34E92">
        <w:rPr>
          <w:color w:val="000000" w:themeColor="text1"/>
          <w:spacing w:val="-6"/>
          <w:szCs w:val="28"/>
        </w:rPr>
        <w:t xml:space="preserve">публикаций. Это связано с тем, что большинство работ </w:t>
      </w:r>
      <w:r w:rsidR="00FA0C33">
        <w:rPr>
          <w:color w:val="000000" w:themeColor="text1"/>
          <w:spacing w:val="-6"/>
          <w:szCs w:val="28"/>
        </w:rPr>
        <w:t>(38,04</w:t>
      </w:r>
      <w:r w:rsidR="00FA0C33" w:rsidRPr="0098593C">
        <w:rPr>
          <w:color w:val="000000" w:themeColor="text1"/>
          <w:szCs w:val="28"/>
        </w:rPr>
        <w:sym w:font="Symbol" w:char="F0B1"/>
      </w:r>
      <w:r w:rsidR="00FA0C33">
        <w:rPr>
          <w:color w:val="000000" w:themeColor="text1"/>
          <w:szCs w:val="28"/>
        </w:rPr>
        <w:t xml:space="preserve">5,82%) </w:t>
      </w:r>
      <w:r w:rsidRPr="00B34E92">
        <w:rPr>
          <w:color w:val="000000" w:themeColor="text1"/>
          <w:spacing w:val="-6"/>
          <w:szCs w:val="28"/>
        </w:rPr>
        <w:t>посвящено комплексной профилактике стоматологических заболеваний у детей в целом.</w:t>
      </w:r>
    </w:p>
    <w:p w14:paraId="394DA8EE" w14:textId="676B4663" w:rsidR="00BA1F43" w:rsidRPr="00B34E92" w:rsidRDefault="000954D0" w:rsidP="004D0875">
      <w:pPr>
        <w:spacing w:after="0" w:line="360" w:lineRule="auto"/>
        <w:ind w:firstLine="709"/>
        <w:jc w:val="both"/>
        <w:rPr>
          <w:rFonts w:cs="Times New Roman"/>
          <w:spacing w:val="-6"/>
          <w:szCs w:val="28"/>
        </w:rPr>
      </w:pPr>
      <w:r>
        <w:rPr>
          <w:rFonts w:cs="Times New Roman"/>
          <w:spacing w:val="-6"/>
          <w:szCs w:val="28"/>
        </w:rPr>
        <w:t>И</w:t>
      </w:r>
      <w:r w:rsidR="00BA1F43" w:rsidRPr="00B34E92">
        <w:rPr>
          <w:rFonts w:cs="Times New Roman"/>
          <w:spacing w:val="-6"/>
          <w:szCs w:val="28"/>
        </w:rPr>
        <w:t xml:space="preserve">ндекс Хирша </w:t>
      </w:r>
      <w:r w:rsidR="00631665">
        <w:rPr>
          <w:rFonts w:cs="Times New Roman"/>
          <w:spacing w:val="-6"/>
          <w:szCs w:val="28"/>
        </w:rPr>
        <w:t xml:space="preserve">всего массива данных по стоматологии составил </w:t>
      </w:r>
      <w:r w:rsidR="00631665" w:rsidRPr="00B34E92">
        <w:rPr>
          <w:rFonts w:cs="Times New Roman"/>
          <w:spacing w:val="-6"/>
          <w:szCs w:val="28"/>
        </w:rPr>
        <w:t>43 единицы</w:t>
      </w:r>
      <w:r w:rsidR="00BA1F43" w:rsidRPr="00B34E92">
        <w:rPr>
          <w:rFonts w:cs="Times New Roman"/>
          <w:spacing w:val="-6"/>
          <w:szCs w:val="28"/>
        </w:rPr>
        <w:t>,</w:t>
      </w:r>
      <w:r w:rsidR="00631665">
        <w:rPr>
          <w:rFonts w:cs="Times New Roman"/>
          <w:spacing w:val="-6"/>
          <w:szCs w:val="28"/>
        </w:rPr>
        <w:t xml:space="preserve"> что является достаточно высоким показателем, </w:t>
      </w:r>
      <w:r>
        <w:rPr>
          <w:rFonts w:cs="Times New Roman"/>
          <w:spacing w:val="-6"/>
          <w:szCs w:val="28"/>
        </w:rPr>
        <w:t>х</w:t>
      </w:r>
      <w:r w:rsidR="00631665">
        <w:rPr>
          <w:rFonts w:cs="Times New Roman"/>
          <w:spacing w:val="-6"/>
          <w:szCs w:val="28"/>
        </w:rPr>
        <w:t xml:space="preserve">отя в </w:t>
      </w:r>
      <w:r w:rsidR="00BA1F43" w:rsidRPr="00B34E92">
        <w:rPr>
          <w:rFonts w:cs="Times New Roman"/>
          <w:spacing w:val="-6"/>
          <w:szCs w:val="28"/>
        </w:rPr>
        <w:t xml:space="preserve">среднем статья цитировалась 2,17 раз, нельзя сказать о большой цитируемости публикаций в сфере стоматологии, так как практически половина статей (48%) не имело ни </w:t>
      </w:r>
      <w:r w:rsidR="00BA1F43" w:rsidRPr="00B34E92">
        <w:rPr>
          <w:rFonts w:cs="Times New Roman"/>
          <w:spacing w:val="-6"/>
          <w:szCs w:val="28"/>
        </w:rPr>
        <w:lastRenderedPageBreak/>
        <w:t xml:space="preserve">одного цитирования. Так же, доля самоцитирования </w:t>
      </w:r>
      <w:r w:rsidRPr="00B34E92">
        <w:rPr>
          <w:rFonts w:cs="Times New Roman"/>
          <w:spacing w:val="-6"/>
          <w:szCs w:val="28"/>
        </w:rPr>
        <w:t>состави</w:t>
      </w:r>
      <w:r>
        <w:rPr>
          <w:rFonts w:cs="Times New Roman"/>
          <w:spacing w:val="-6"/>
          <w:szCs w:val="28"/>
        </w:rPr>
        <w:t>ла</w:t>
      </w:r>
      <w:r w:rsidR="00BA1F43" w:rsidRPr="00B34E92">
        <w:rPr>
          <w:rFonts w:cs="Times New Roman"/>
          <w:spacing w:val="-6"/>
          <w:szCs w:val="28"/>
        </w:rPr>
        <w:t xml:space="preserve"> 32%, что критически оценивается в научном сообществе.</w:t>
      </w:r>
    </w:p>
    <w:p w14:paraId="7626EBCC" w14:textId="2DE4AC8F" w:rsidR="001B7D2B" w:rsidRDefault="00631665" w:rsidP="004D0875">
      <w:pPr>
        <w:spacing w:after="0" w:line="360" w:lineRule="auto"/>
        <w:ind w:firstLine="709"/>
        <w:jc w:val="both"/>
        <w:rPr>
          <w:rFonts w:eastAsia="Times New Roman" w:cs="Times New Roman"/>
          <w:szCs w:val="28"/>
          <w:lang w:eastAsia="ru-RU"/>
        </w:rPr>
      </w:pPr>
      <w:r>
        <w:rPr>
          <w:rFonts w:cs="Times New Roman"/>
          <w:spacing w:val="-6"/>
          <w:szCs w:val="28"/>
        </w:rPr>
        <w:t>Также о</w:t>
      </w:r>
      <w:r w:rsidR="00BA1F43" w:rsidRPr="00B34E92">
        <w:rPr>
          <w:rFonts w:cs="Times New Roman"/>
          <w:spacing w:val="-6"/>
          <w:szCs w:val="28"/>
        </w:rPr>
        <w:t>тмечается низкий средневзвешенный импакт-фактор журналов, в которых опубликованы статьи из полученной подборки, и составляет 0,378.</w:t>
      </w:r>
      <w:r w:rsidR="001B7D2B">
        <w:rPr>
          <w:rFonts w:eastAsia="Times New Roman" w:cs="Times New Roman"/>
          <w:szCs w:val="28"/>
          <w:lang w:eastAsia="ru-RU"/>
        </w:rPr>
        <w:br w:type="page"/>
      </w:r>
    </w:p>
    <w:p w14:paraId="6FDBDBC0" w14:textId="3675AD60" w:rsidR="00A710DB" w:rsidRPr="000954D0" w:rsidRDefault="000307D8" w:rsidP="004D0875">
      <w:pPr>
        <w:spacing w:after="0" w:line="360" w:lineRule="auto"/>
        <w:jc w:val="center"/>
        <w:rPr>
          <w:rFonts w:eastAsia="Times New Roman" w:cs="Times New Roman"/>
          <w:szCs w:val="28"/>
          <w:lang w:eastAsia="ru-RU"/>
        </w:rPr>
      </w:pPr>
      <w:r>
        <w:rPr>
          <w:rFonts w:eastAsia="Times New Roman" w:cs="Times New Roman"/>
          <w:szCs w:val="28"/>
          <w:lang w:eastAsia="ru-RU"/>
        </w:rPr>
        <w:lastRenderedPageBreak/>
        <w:t>Выводы</w:t>
      </w:r>
    </w:p>
    <w:p w14:paraId="35D357AF" w14:textId="77777777" w:rsidR="000954D0" w:rsidRPr="00A710DB" w:rsidRDefault="000954D0" w:rsidP="004D0875">
      <w:pPr>
        <w:spacing w:after="0" w:line="360" w:lineRule="auto"/>
        <w:jc w:val="center"/>
        <w:rPr>
          <w:rFonts w:eastAsia="Times New Roman" w:cs="Times New Roman"/>
          <w:sz w:val="20"/>
          <w:szCs w:val="28"/>
          <w:lang w:eastAsia="ru-RU"/>
        </w:rPr>
      </w:pPr>
    </w:p>
    <w:p w14:paraId="3F80E700" w14:textId="0436F0F4" w:rsidR="00631665" w:rsidRDefault="001B7D2B" w:rsidP="004D0875">
      <w:pPr>
        <w:tabs>
          <w:tab w:val="left" w:pos="540"/>
        </w:tabs>
        <w:spacing w:after="0" w:line="360" w:lineRule="auto"/>
        <w:ind w:firstLine="709"/>
        <w:jc w:val="both"/>
        <w:rPr>
          <w:rFonts w:eastAsia="Times New Roman" w:cs="Times New Roman"/>
          <w:szCs w:val="28"/>
          <w:lang w:eastAsia="ru-RU"/>
        </w:rPr>
      </w:pPr>
      <w:r w:rsidRPr="001B7D2B">
        <w:rPr>
          <w:rFonts w:eastAsia="Times New Roman" w:cs="Times New Roman"/>
          <w:szCs w:val="28"/>
          <w:lang w:eastAsia="ru-RU"/>
        </w:rPr>
        <w:t xml:space="preserve">1. Проведенные исследования показали, что БД </w:t>
      </w:r>
      <w:r w:rsidR="00631665">
        <w:rPr>
          <w:rFonts w:eastAsia="Times New Roman" w:cs="Times New Roman"/>
          <w:szCs w:val="28"/>
          <w:lang w:eastAsia="ru-RU"/>
        </w:rPr>
        <w:t>РИНЦ</w:t>
      </w:r>
      <w:r w:rsidRPr="001B7D2B">
        <w:rPr>
          <w:rFonts w:eastAsia="Times New Roman" w:cs="Times New Roman"/>
          <w:szCs w:val="28"/>
          <w:lang w:eastAsia="ru-RU"/>
        </w:rPr>
        <w:t xml:space="preserve">, </w:t>
      </w:r>
      <w:r w:rsidR="00631665">
        <w:rPr>
          <w:rFonts w:eastAsia="Times New Roman" w:cs="Times New Roman"/>
          <w:szCs w:val="28"/>
          <w:lang w:eastAsia="ru-RU"/>
        </w:rPr>
        <w:t xml:space="preserve">куда </w:t>
      </w:r>
      <w:r w:rsidRPr="001B7D2B">
        <w:rPr>
          <w:rFonts w:eastAsia="Times New Roman" w:cs="Times New Roman"/>
          <w:szCs w:val="28"/>
          <w:lang w:eastAsia="ru-RU"/>
        </w:rPr>
        <w:t>входя</w:t>
      </w:r>
      <w:r w:rsidR="00201315">
        <w:rPr>
          <w:rFonts w:eastAsia="Times New Roman" w:cs="Times New Roman"/>
          <w:szCs w:val="28"/>
          <w:lang w:eastAsia="ru-RU"/>
        </w:rPr>
        <w:t>т</w:t>
      </w:r>
      <w:r w:rsidR="00631665">
        <w:rPr>
          <w:rFonts w:eastAsia="Times New Roman" w:cs="Times New Roman"/>
          <w:szCs w:val="28"/>
          <w:lang w:eastAsia="ru-RU"/>
        </w:rPr>
        <w:t xml:space="preserve"> большинство отече</w:t>
      </w:r>
      <w:r w:rsidR="00201315">
        <w:rPr>
          <w:rFonts w:eastAsia="Times New Roman" w:cs="Times New Roman"/>
          <w:szCs w:val="28"/>
          <w:lang w:eastAsia="ru-RU"/>
        </w:rPr>
        <w:t>ст</w:t>
      </w:r>
      <w:r w:rsidR="00631665">
        <w:rPr>
          <w:rFonts w:eastAsia="Times New Roman" w:cs="Times New Roman"/>
          <w:szCs w:val="28"/>
          <w:lang w:eastAsia="ru-RU"/>
        </w:rPr>
        <w:t xml:space="preserve">венных </w:t>
      </w:r>
      <w:r w:rsidR="00201315">
        <w:rPr>
          <w:rFonts w:eastAsia="Times New Roman" w:cs="Times New Roman"/>
          <w:szCs w:val="28"/>
          <w:lang w:eastAsia="ru-RU"/>
        </w:rPr>
        <w:t>публикаций,</w:t>
      </w:r>
      <w:r w:rsidR="00631665">
        <w:rPr>
          <w:rFonts w:eastAsia="Times New Roman" w:cs="Times New Roman"/>
          <w:szCs w:val="28"/>
          <w:lang w:eastAsia="ru-RU"/>
        </w:rPr>
        <w:t xml:space="preserve"> </w:t>
      </w:r>
      <w:r w:rsidR="00201315">
        <w:rPr>
          <w:rFonts w:eastAsia="Times New Roman" w:cs="Times New Roman"/>
          <w:szCs w:val="28"/>
          <w:lang w:eastAsia="ru-RU"/>
        </w:rPr>
        <w:t>позволяет</w:t>
      </w:r>
      <w:r w:rsidR="00631665">
        <w:rPr>
          <w:rFonts w:eastAsia="Times New Roman" w:cs="Times New Roman"/>
          <w:szCs w:val="28"/>
          <w:lang w:eastAsia="ru-RU"/>
        </w:rPr>
        <w:t xml:space="preserve"> по предложенному </w:t>
      </w:r>
      <w:r w:rsidR="00201315">
        <w:rPr>
          <w:rFonts w:eastAsia="Times New Roman" w:cs="Times New Roman"/>
          <w:szCs w:val="28"/>
          <w:lang w:eastAsia="ru-RU"/>
        </w:rPr>
        <w:t>алгоритму</w:t>
      </w:r>
      <w:r w:rsidR="00631665">
        <w:rPr>
          <w:rFonts w:eastAsia="Times New Roman" w:cs="Times New Roman"/>
          <w:szCs w:val="28"/>
          <w:lang w:eastAsia="ru-RU"/>
        </w:rPr>
        <w:t xml:space="preserve"> сформировать </w:t>
      </w:r>
      <w:r w:rsidR="00201315">
        <w:rPr>
          <w:rFonts w:eastAsia="Times New Roman" w:cs="Times New Roman"/>
          <w:szCs w:val="28"/>
          <w:lang w:eastAsia="ru-RU"/>
        </w:rPr>
        <w:t>объективный ма</w:t>
      </w:r>
      <w:r w:rsidR="00631665">
        <w:rPr>
          <w:rFonts w:eastAsia="Times New Roman" w:cs="Times New Roman"/>
          <w:szCs w:val="28"/>
          <w:lang w:eastAsia="ru-RU"/>
        </w:rPr>
        <w:t>ссив данных</w:t>
      </w:r>
      <w:r w:rsidR="00201315">
        <w:rPr>
          <w:rFonts w:eastAsia="Times New Roman" w:cs="Times New Roman"/>
          <w:szCs w:val="28"/>
          <w:lang w:eastAsia="ru-RU"/>
        </w:rPr>
        <w:t xml:space="preserve"> </w:t>
      </w:r>
      <w:r w:rsidR="00631665">
        <w:rPr>
          <w:rFonts w:eastAsia="Times New Roman" w:cs="Times New Roman"/>
          <w:szCs w:val="28"/>
          <w:lang w:eastAsia="ru-RU"/>
        </w:rPr>
        <w:t xml:space="preserve">для </w:t>
      </w:r>
      <w:r w:rsidR="00201315">
        <w:rPr>
          <w:rFonts w:eastAsia="Times New Roman" w:cs="Times New Roman"/>
          <w:szCs w:val="28"/>
          <w:lang w:eastAsia="ru-RU"/>
        </w:rPr>
        <w:t>дальнейшего</w:t>
      </w:r>
      <w:r w:rsidR="00631665">
        <w:rPr>
          <w:rFonts w:eastAsia="Times New Roman" w:cs="Times New Roman"/>
          <w:szCs w:val="28"/>
          <w:lang w:eastAsia="ru-RU"/>
        </w:rPr>
        <w:t xml:space="preserve"> анализа публикационной </w:t>
      </w:r>
      <w:r w:rsidR="00201315">
        <w:rPr>
          <w:rFonts w:eastAsia="Times New Roman" w:cs="Times New Roman"/>
          <w:szCs w:val="28"/>
          <w:lang w:eastAsia="ru-RU"/>
        </w:rPr>
        <w:t>активности в сфере стоматологии.</w:t>
      </w:r>
    </w:p>
    <w:p w14:paraId="0AECFE84" w14:textId="44ABBDA1" w:rsidR="00B33665" w:rsidRPr="00B33665" w:rsidRDefault="00B33665" w:rsidP="004D0875">
      <w:pPr>
        <w:widowControl w:val="0"/>
        <w:autoSpaceDE w:val="0"/>
        <w:autoSpaceDN w:val="0"/>
        <w:adjustRightInd w:val="0"/>
        <w:spacing w:after="0" w:line="360" w:lineRule="auto"/>
        <w:ind w:firstLine="709"/>
        <w:jc w:val="both"/>
        <w:rPr>
          <w:rFonts w:eastAsia="Times New Roman" w:cs="Times New Roman"/>
          <w:szCs w:val="28"/>
          <w:lang w:eastAsia="ru-RU"/>
        </w:rPr>
      </w:pPr>
      <w:r w:rsidRPr="00B33665">
        <w:rPr>
          <w:rFonts w:cs="Times New Roman"/>
          <w:color w:val="353535"/>
          <w:szCs w:val="28"/>
        </w:rPr>
        <w:t>2. Отмечается незначительная вариабель</w:t>
      </w:r>
      <w:r w:rsidR="004D0875">
        <w:rPr>
          <w:rFonts w:cs="Times New Roman"/>
          <w:color w:val="353535"/>
          <w:szCs w:val="28"/>
        </w:rPr>
        <w:t>ность кривой динамики числа</w:t>
      </w:r>
      <w:r w:rsidRPr="00B33665">
        <w:rPr>
          <w:rFonts w:cs="Times New Roman"/>
          <w:color w:val="353535"/>
          <w:szCs w:val="28"/>
        </w:rPr>
        <w:t xml:space="preserve"> публикаций по специальности 14.00.14 – «стоматология». </w:t>
      </w:r>
      <w:r w:rsidRPr="00B33665">
        <w:rPr>
          <w:rFonts w:eastAsia="Times New Roman" w:cs="Times New Roman"/>
          <w:szCs w:val="28"/>
          <w:lang w:eastAsia="ru-RU"/>
        </w:rPr>
        <w:t>Например, в 2005–2013 гг. отмечается ее явный рост, в период 2013–2014 гг. – число публикаций пошло на спад. Полиномиальный ряд общего количества публикаций сформированного массива БД РИНЦ по стоматологии при высоком коэффициенте детерминации (R2 = 0,93) со статистической значимостью показывает его явный рост.</w:t>
      </w:r>
    </w:p>
    <w:p w14:paraId="40ECCE8B" w14:textId="4E634F77" w:rsidR="00B33665" w:rsidRPr="00B33665" w:rsidRDefault="00B33665" w:rsidP="004D0875">
      <w:pPr>
        <w:widowControl w:val="0"/>
        <w:autoSpaceDE w:val="0"/>
        <w:autoSpaceDN w:val="0"/>
        <w:adjustRightInd w:val="0"/>
        <w:spacing w:after="0" w:line="360" w:lineRule="auto"/>
        <w:ind w:firstLine="709"/>
        <w:jc w:val="both"/>
        <w:rPr>
          <w:rFonts w:eastAsia="Times New Roman" w:cs="Times New Roman"/>
          <w:szCs w:val="28"/>
          <w:lang w:eastAsia="ru-RU"/>
        </w:rPr>
      </w:pPr>
      <w:r w:rsidRPr="00B33665">
        <w:rPr>
          <w:rFonts w:eastAsia="Times New Roman" w:cs="Times New Roman"/>
          <w:szCs w:val="28"/>
          <w:lang w:eastAsia="ru-RU"/>
        </w:rPr>
        <w:t>3. На основании наукометрического анализа потока материалов отечественных публикаций в 2005-2015 гг. в сфере стоматологии установлено, что ежегодно поток публикаций увеличивался на 149 работы.  В общем массиве работ по стоматологии лидирующую позицию занимают публикации по терапии (37,87</w:t>
      </w:r>
      <w:r w:rsidRPr="0098593C">
        <w:rPr>
          <w:color w:val="000000" w:themeColor="text1"/>
          <w:szCs w:val="28"/>
        </w:rPr>
        <w:sym w:font="Symbol" w:char="F0B1"/>
      </w:r>
      <w:r w:rsidRPr="00B33665">
        <w:rPr>
          <w:rFonts w:eastAsia="Times New Roman" w:cs="Times New Roman"/>
          <w:szCs w:val="28"/>
          <w:lang w:eastAsia="ru-RU"/>
        </w:rPr>
        <w:t>1,14%),  затем идут работы по хирургии (18,76</w:t>
      </w:r>
      <w:r w:rsidRPr="0098593C">
        <w:rPr>
          <w:color w:val="000000" w:themeColor="text1"/>
          <w:szCs w:val="28"/>
        </w:rPr>
        <w:sym w:font="Symbol" w:char="F0B1"/>
      </w:r>
      <w:r w:rsidRPr="00B33665">
        <w:rPr>
          <w:rFonts w:eastAsia="Times New Roman" w:cs="Times New Roman"/>
          <w:szCs w:val="28"/>
          <w:lang w:eastAsia="ru-RU"/>
        </w:rPr>
        <w:t>2,04%), (10,51</w:t>
      </w:r>
      <w:r w:rsidRPr="0098593C">
        <w:rPr>
          <w:color w:val="000000" w:themeColor="text1"/>
          <w:szCs w:val="28"/>
        </w:rPr>
        <w:sym w:font="Symbol" w:char="F0B1"/>
      </w:r>
      <w:r w:rsidRPr="00B33665">
        <w:rPr>
          <w:rFonts w:eastAsia="Times New Roman" w:cs="Times New Roman"/>
          <w:szCs w:val="28"/>
          <w:lang w:eastAsia="ru-RU"/>
        </w:rPr>
        <w:t>1,80%) по ортопедии, (9,62</w:t>
      </w:r>
      <w:r w:rsidRPr="0098593C">
        <w:rPr>
          <w:color w:val="000000" w:themeColor="text1"/>
          <w:szCs w:val="28"/>
        </w:rPr>
        <w:sym w:font="Symbol" w:char="F0B1"/>
      </w:r>
      <w:r w:rsidRPr="00B33665">
        <w:rPr>
          <w:rFonts w:eastAsia="Times New Roman" w:cs="Times New Roman"/>
          <w:szCs w:val="28"/>
          <w:lang w:eastAsia="ru-RU"/>
        </w:rPr>
        <w:t>2,64%) по детской стоматологии, (6,90</w:t>
      </w:r>
      <w:r w:rsidRPr="0098593C">
        <w:rPr>
          <w:color w:val="000000" w:themeColor="text1"/>
          <w:szCs w:val="28"/>
        </w:rPr>
        <w:sym w:font="Symbol" w:char="F0B1"/>
      </w:r>
      <w:r w:rsidRPr="00B33665">
        <w:rPr>
          <w:rFonts w:eastAsia="Times New Roman" w:cs="Times New Roman"/>
          <w:szCs w:val="28"/>
          <w:lang w:eastAsia="ru-RU"/>
        </w:rPr>
        <w:t>1,82%) по ортодонтии.</w:t>
      </w:r>
    </w:p>
    <w:p w14:paraId="0B96B217" w14:textId="458C61CE" w:rsidR="004D0875" w:rsidRDefault="00B33665" w:rsidP="004D0875">
      <w:pPr>
        <w:widowControl w:val="0"/>
        <w:autoSpaceDE w:val="0"/>
        <w:autoSpaceDN w:val="0"/>
        <w:adjustRightInd w:val="0"/>
        <w:spacing w:after="0" w:line="360" w:lineRule="auto"/>
        <w:ind w:firstLine="709"/>
        <w:jc w:val="both"/>
        <w:rPr>
          <w:rFonts w:eastAsia="Times New Roman" w:cs="Times New Roman"/>
          <w:szCs w:val="28"/>
          <w:lang w:eastAsia="ru-RU"/>
        </w:rPr>
      </w:pPr>
      <w:r w:rsidRPr="00B33665">
        <w:rPr>
          <w:rFonts w:eastAsia="Times New Roman" w:cs="Times New Roman"/>
          <w:szCs w:val="28"/>
          <w:lang w:eastAsia="ru-RU"/>
        </w:rPr>
        <w:t xml:space="preserve">4. Отечественных публикаций, посвященных профилактике стоматологических заболеваний, было 9,15%, </w:t>
      </w:r>
      <w:r w:rsidR="004D0875">
        <w:rPr>
          <w:rFonts w:eastAsia="Times New Roman" w:cs="Times New Roman"/>
          <w:szCs w:val="28"/>
          <w:lang w:eastAsia="ru-RU"/>
        </w:rPr>
        <w:t>из которых треть работ было посвящено профилактике у детей.</w:t>
      </w:r>
    </w:p>
    <w:p w14:paraId="4AAA985A" w14:textId="2F3AE5B6" w:rsidR="00B33665" w:rsidRPr="00B33665" w:rsidRDefault="00B33665" w:rsidP="004D0875">
      <w:pPr>
        <w:widowControl w:val="0"/>
        <w:autoSpaceDE w:val="0"/>
        <w:autoSpaceDN w:val="0"/>
        <w:adjustRightInd w:val="0"/>
        <w:spacing w:after="0" w:line="360" w:lineRule="auto"/>
        <w:jc w:val="both"/>
        <w:rPr>
          <w:rFonts w:eastAsia="Times New Roman" w:cs="Times New Roman"/>
          <w:szCs w:val="28"/>
          <w:lang w:eastAsia="ru-RU"/>
        </w:rPr>
      </w:pPr>
      <w:r w:rsidRPr="00B33665">
        <w:rPr>
          <w:rFonts w:eastAsia="Times New Roman" w:cs="Times New Roman"/>
          <w:szCs w:val="28"/>
          <w:lang w:eastAsia="ru-RU"/>
        </w:rPr>
        <w:t>5. При детальном разборе публикаций, посвященных профилактике стоматологических заболеваний у детей, было установлено, что (36,66</w:t>
      </w:r>
      <w:r w:rsidRPr="0098593C">
        <w:rPr>
          <w:color w:val="000000" w:themeColor="text1"/>
          <w:szCs w:val="28"/>
        </w:rPr>
        <w:sym w:font="Symbol" w:char="F0B1"/>
      </w:r>
      <w:r w:rsidRPr="00B33665">
        <w:rPr>
          <w:rFonts w:eastAsia="Times New Roman" w:cs="Times New Roman"/>
          <w:szCs w:val="28"/>
          <w:lang w:eastAsia="ru-RU"/>
        </w:rPr>
        <w:t>4,33</w:t>
      </w:r>
      <w:r>
        <w:rPr>
          <w:rFonts w:eastAsia="Times New Roman" w:cs="Times New Roman"/>
          <w:szCs w:val="28"/>
          <w:lang w:eastAsia="ru-RU"/>
        </w:rPr>
        <w:t xml:space="preserve">%) </w:t>
      </w:r>
      <w:r w:rsidRPr="00B33665">
        <w:rPr>
          <w:rFonts w:cs="Times New Roman"/>
          <w:color w:val="353535"/>
          <w:szCs w:val="28"/>
        </w:rPr>
        <w:t>–</w:t>
      </w:r>
      <w:r>
        <w:rPr>
          <w:rFonts w:eastAsia="Times New Roman" w:cs="Times New Roman"/>
          <w:szCs w:val="28"/>
          <w:lang w:eastAsia="ru-RU"/>
        </w:rPr>
        <w:t xml:space="preserve"> </w:t>
      </w:r>
      <w:r w:rsidRPr="00B33665">
        <w:rPr>
          <w:rFonts w:eastAsia="Times New Roman" w:cs="Times New Roman"/>
          <w:szCs w:val="28"/>
          <w:lang w:eastAsia="ru-RU"/>
        </w:rPr>
        <w:t>по профилактике заболеваний твердых тканей зубов, (19,70</w:t>
      </w:r>
      <w:r w:rsidRPr="0098593C">
        <w:rPr>
          <w:color w:val="000000" w:themeColor="text1"/>
          <w:szCs w:val="28"/>
        </w:rPr>
        <w:sym w:font="Symbol" w:char="F0B1"/>
      </w:r>
      <w:r w:rsidRPr="00B33665">
        <w:rPr>
          <w:rFonts w:eastAsia="Times New Roman" w:cs="Times New Roman"/>
          <w:szCs w:val="28"/>
          <w:lang w:eastAsia="ru-RU"/>
        </w:rPr>
        <w:t>4,97%)</w:t>
      </w:r>
      <w:r>
        <w:rPr>
          <w:rFonts w:eastAsia="Times New Roman" w:cs="Times New Roman"/>
          <w:szCs w:val="28"/>
          <w:lang w:eastAsia="ru-RU"/>
        </w:rPr>
        <w:t xml:space="preserve"> </w:t>
      </w:r>
      <w:r w:rsidRPr="00B33665">
        <w:rPr>
          <w:rFonts w:cs="Times New Roman"/>
          <w:color w:val="353535"/>
          <w:szCs w:val="28"/>
        </w:rPr>
        <w:t>–</w:t>
      </w:r>
      <w:r>
        <w:rPr>
          <w:rFonts w:cs="Times New Roman"/>
          <w:color w:val="353535"/>
          <w:szCs w:val="28"/>
        </w:rPr>
        <w:t xml:space="preserve"> </w:t>
      </w:r>
      <w:r w:rsidRPr="00B33665">
        <w:rPr>
          <w:rFonts w:eastAsia="Times New Roman" w:cs="Times New Roman"/>
          <w:szCs w:val="28"/>
          <w:lang w:eastAsia="ru-RU"/>
        </w:rPr>
        <w:t>по профилактике зубо-челюстных аномалий, (5,58</w:t>
      </w:r>
      <w:r w:rsidRPr="0098593C">
        <w:rPr>
          <w:color w:val="000000" w:themeColor="text1"/>
          <w:szCs w:val="28"/>
        </w:rPr>
        <w:sym w:font="Symbol" w:char="F0B1"/>
      </w:r>
      <w:r>
        <w:rPr>
          <w:rFonts w:eastAsia="Times New Roman" w:cs="Times New Roman"/>
          <w:szCs w:val="28"/>
          <w:lang w:eastAsia="ru-RU"/>
        </w:rPr>
        <w:t xml:space="preserve">2,58%) </w:t>
      </w:r>
      <w:r w:rsidRPr="00B33665">
        <w:rPr>
          <w:rFonts w:cs="Times New Roman"/>
          <w:color w:val="353535"/>
          <w:szCs w:val="28"/>
        </w:rPr>
        <w:t>–</w:t>
      </w:r>
      <w:r>
        <w:rPr>
          <w:rFonts w:eastAsia="Times New Roman" w:cs="Times New Roman"/>
          <w:szCs w:val="28"/>
          <w:lang w:eastAsia="ru-RU"/>
        </w:rPr>
        <w:t xml:space="preserve"> </w:t>
      </w:r>
      <w:r w:rsidRPr="00B33665">
        <w:rPr>
          <w:rFonts w:eastAsia="Times New Roman" w:cs="Times New Roman"/>
          <w:szCs w:val="28"/>
          <w:lang w:eastAsia="ru-RU"/>
        </w:rPr>
        <w:t>по профилактике пародонтопатий и (38,04</w:t>
      </w:r>
      <w:r w:rsidRPr="0098593C">
        <w:rPr>
          <w:color w:val="000000" w:themeColor="text1"/>
          <w:szCs w:val="28"/>
        </w:rPr>
        <w:sym w:font="Symbol" w:char="F0B1"/>
      </w:r>
      <w:r w:rsidRPr="00B33665">
        <w:rPr>
          <w:rFonts w:eastAsia="Times New Roman" w:cs="Times New Roman"/>
          <w:szCs w:val="28"/>
          <w:lang w:eastAsia="ru-RU"/>
        </w:rPr>
        <w:t xml:space="preserve">5,82%) </w:t>
      </w:r>
      <w:r w:rsidRPr="00B33665">
        <w:rPr>
          <w:rFonts w:cs="Times New Roman"/>
          <w:color w:val="353535"/>
          <w:szCs w:val="28"/>
        </w:rPr>
        <w:t>–</w:t>
      </w:r>
      <w:r w:rsidRPr="00B33665">
        <w:rPr>
          <w:rFonts w:eastAsia="Times New Roman" w:cs="Times New Roman"/>
          <w:szCs w:val="28"/>
          <w:lang w:eastAsia="ru-RU"/>
        </w:rPr>
        <w:t xml:space="preserve"> по профилактике стоматологических заболеваний у детей в целом.</w:t>
      </w:r>
    </w:p>
    <w:p w14:paraId="6D5DF797" w14:textId="305DA59E" w:rsidR="003F34F1" w:rsidRPr="00B33665" w:rsidRDefault="003F34F1">
      <w:pPr>
        <w:spacing w:after="200" w:line="276" w:lineRule="auto"/>
        <w:rPr>
          <w:rFonts w:eastAsia="Times New Roman" w:cs="Times New Roman"/>
          <w:szCs w:val="28"/>
          <w:lang w:eastAsia="ru-RU"/>
        </w:rPr>
      </w:pPr>
    </w:p>
    <w:p w14:paraId="48F04C2C" w14:textId="31418B20" w:rsidR="00A710DB" w:rsidRPr="000954D0" w:rsidRDefault="000307D8" w:rsidP="009012D7">
      <w:pPr>
        <w:tabs>
          <w:tab w:val="left" w:pos="0"/>
        </w:tabs>
        <w:spacing w:after="0" w:line="360" w:lineRule="auto"/>
        <w:jc w:val="center"/>
        <w:rPr>
          <w:rFonts w:eastAsia="Times New Roman" w:cs="Times New Roman"/>
          <w:bCs/>
          <w:szCs w:val="28"/>
          <w:lang w:eastAsia="ru-RU"/>
        </w:rPr>
      </w:pPr>
      <w:r>
        <w:rPr>
          <w:rFonts w:eastAsia="Times New Roman" w:cs="Times New Roman"/>
          <w:bCs/>
          <w:szCs w:val="28"/>
          <w:lang w:eastAsia="ru-RU"/>
        </w:rPr>
        <w:lastRenderedPageBreak/>
        <w:t xml:space="preserve">Практические рекомендации </w:t>
      </w:r>
    </w:p>
    <w:p w14:paraId="2AC9DC18" w14:textId="77777777" w:rsidR="000954D0" w:rsidRPr="00A710DB" w:rsidRDefault="000954D0" w:rsidP="009012D7">
      <w:pPr>
        <w:tabs>
          <w:tab w:val="left" w:pos="0"/>
        </w:tabs>
        <w:spacing w:after="0" w:line="360" w:lineRule="auto"/>
        <w:jc w:val="center"/>
        <w:rPr>
          <w:rFonts w:eastAsia="Times New Roman" w:cs="Times New Roman"/>
          <w:bCs/>
          <w:szCs w:val="28"/>
          <w:lang w:eastAsia="ru-RU"/>
        </w:rPr>
      </w:pPr>
    </w:p>
    <w:p w14:paraId="366816B4" w14:textId="57F78A2B" w:rsidR="001B7D2B" w:rsidRPr="001B7D2B" w:rsidRDefault="001B7D2B" w:rsidP="009012D7">
      <w:pPr>
        <w:autoSpaceDE w:val="0"/>
        <w:autoSpaceDN w:val="0"/>
        <w:adjustRightInd w:val="0"/>
        <w:spacing w:after="0" w:line="360" w:lineRule="auto"/>
        <w:ind w:firstLine="709"/>
        <w:jc w:val="both"/>
        <w:rPr>
          <w:rFonts w:eastAsia="Times New Roman" w:cs="Times New Roman"/>
          <w:szCs w:val="28"/>
          <w:lang w:eastAsia="ru-RU"/>
        </w:rPr>
      </w:pPr>
      <w:r w:rsidRPr="001B7D2B">
        <w:rPr>
          <w:rFonts w:eastAsia="Times New Roman" w:cs="Times New Roman"/>
          <w:spacing w:val="-2"/>
          <w:szCs w:val="28"/>
          <w:lang w:eastAsia="ru-RU"/>
        </w:rPr>
        <w:t>1. </w:t>
      </w:r>
      <w:r w:rsidRPr="001B7D2B">
        <w:rPr>
          <w:rFonts w:eastAsia="Times New Roman" w:cs="Times New Roman"/>
          <w:szCs w:val="28"/>
          <w:lang w:eastAsia="ru-RU"/>
        </w:rPr>
        <w:t xml:space="preserve">Для повышения инновационной составляющей </w:t>
      </w:r>
      <w:r w:rsidR="003F34F1">
        <w:rPr>
          <w:rFonts w:eastAsia="Times New Roman" w:cs="Times New Roman"/>
          <w:szCs w:val="28"/>
          <w:lang w:eastAsia="ru-RU"/>
        </w:rPr>
        <w:t>научных исследований</w:t>
      </w:r>
      <w:r w:rsidRPr="001B7D2B">
        <w:rPr>
          <w:rFonts w:eastAsia="Times New Roman" w:cs="Times New Roman"/>
          <w:szCs w:val="28"/>
          <w:lang w:eastAsia="ru-RU"/>
        </w:rPr>
        <w:t xml:space="preserve"> необходимо придать системность, для чего рекомендуется использовать БД </w:t>
      </w:r>
      <w:r w:rsidR="003F34F1">
        <w:rPr>
          <w:rFonts w:eastAsia="Times New Roman" w:cs="Times New Roman"/>
          <w:szCs w:val="28"/>
          <w:lang w:eastAsia="ru-RU"/>
        </w:rPr>
        <w:t>РИНЦ</w:t>
      </w:r>
      <w:r w:rsidRPr="001B7D2B">
        <w:rPr>
          <w:rFonts w:eastAsia="Times New Roman" w:cs="Times New Roman"/>
          <w:szCs w:val="28"/>
          <w:lang w:eastAsia="ru-RU"/>
        </w:rPr>
        <w:t xml:space="preserve"> и указывать в разделе «Материалы и методы», какова была ретроспективная глубина просмотра (не менее 5 лет), сколько найдено и изучено документов по проблеме исследования.</w:t>
      </w:r>
    </w:p>
    <w:p w14:paraId="591375EB" w14:textId="0D8705CF" w:rsidR="001B7D2B" w:rsidRPr="001B7D2B" w:rsidRDefault="00231009" w:rsidP="009012D7">
      <w:pPr>
        <w:spacing w:after="0" w:line="360" w:lineRule="auto"/>
        <w:ind w:firstLine="709"/>
        <w:jc w:val="both"/>
        <w:rPr>
          <w:rFonts w:eastAsia="Times New Roman" w:cs="Times New Roman"/>
          <w:szCs w:val="28"/>
          <w:lang w:eastAsia="ru-RU"/>
        </w:rPr>
      </w:pPr>
      <w:r>
        <w:rPr>
          <w:rFonts w:eastAsia="Times New Roman" w:cs="Times New Roman"/>
          <w:szCs w:val="28"/>
          <w:lang w:eastAsia="ru-RU"/>
        </w:rPr>
        <w:t>2.</w:t>
      </w:r>
      <w:r w:rsidR="009012D7">
        <w:rPr>
          <w:rFonts w:eastAsia="Times New Roman" w:cs="Times New Roman"/>
          <w:szCs w:val="28"/>
          <w:lang w:eastAsia="ru-RU"/>
        </w:rPr>
        <w:t> С 2018</w:t>
      </w:r>
      <w:r w:rsidR="001B7D2B" w:rsidRPr="001B7D2B">
        <w:rPr>
          <w:rFonts w:eastAsia="Times New Roman" w:cs="Times New Roman"/>
          <w:szCs w:val="28"/>
          <w:lang w:eastAsia="ru-RU"/>
        </w:rPr>
        <w:t xml:space="preserve"> г. в рамках Российского индекса научного цитирования планируется обязать все диссертационные советы России направлять материалы диссертационных работ в Научную электронную библиотеку. В настоящее время ученые могут представлять эти материалы самостоятельно и, тем самым, дать возможность ознакомиться с результатами этих исследований широкому кругу заинтересованных пользователей, которые при необходимости будут ци</w:t>
      </w:r>
      <w:r w:rsidR="003F34F1">
        <w:rPr>
          <w:rFonts w:eastAsia="Times New Roman" w:cs="Times New Roman"/>
          <w:szCs w:val="28"/>
          <w:lang w:eastAsia="ru-RU"/>
        </w:rPr>
        <w:t>тировать их в своих публикациях, чт</w:t>
      </w:r>
      <w:r w:rsidR="006631B4">
        <w:rPr>
          <w:rFonts w:eastAsia="Times New Roman" w:cs="Times New Roman"/>
          <w:szCs w:val="28"/>
          <w:lang w:eastAsia="ru-RU"/>
        </w:rPr>
        <w:t>о в последующем также можно пров</w:t>
      </w:r>
      <w:r w:rsidR="003F34F1">
        <w:rPr>
          <w:rFonts w:eastAsia="Times New Roman" w:cs="Times New Roman"/>
          <w:szCs w:val="28"/>
          <w:lang w:eastAsia="ru-RU"/>
        </w:rPr>
        <w:t xml:space="preserve">одить </w:t>
      </w:r>
      <w:r w:rsidR="006631B4">
        <w:rPr>
          <w:rFonts w:eastAsia="Times New Roman" w:cs="Times New Roman"/>
          <w:szCs w:val="28"/>
          <w:lang w:eastAsia="ru-RU"/>
        </w:rPr>
        <w:t>наукометрический</w:t>
      </w:r>
      <w:r w:rsidR="003F34F1">
        <w:rPr>
          <w:rFonts w:eastAsia="Times New Roman" w:cs="Times New Roman"/>
          <w:szCs w:val="28"/>
          <w:lang w:eastAsia="ru-RU"/>
        </w:rPr>
        <w:t xml:space="preserve"> анализ </w:t>
      </w:r>
      <w:r w:rsidR="006631B4">
        <w:rPr>
          <w:rFonts w:eastAsia="Times New Roman" w:cs="Times New Roman"/>
          <w:szCs w:val="28"/>
          <w:lang w:eastAsia="ru-RU"/>
        </w:rPr>
        <w:t>диссертационных</w:t>
      </w:r>
      <w:r w:rsidR="003F34F1">
        <w:rPr>
          <w:rFonts w:eastAsia="Times New Roman" w:cs="Times New Roman"/>
          <w:szCs w:val="28"/>
          <w:lang w:eastAsia="ru-RU"/>
        </w:rPr>
        <w:t xml:space="preserve"> работ.</w:t>
      </w:r>
    </w:p>
    <w:p w14:paraId="391A57DF" w14:textId="3A4F2E6B" w:rsidR="003F34F1" w:rsidRDefault="003F34F1">
      <w:pPr>
        <w:spacing w:after="200" w:line="276" w:lineRule="auto"/>
        <w:rPr>
          <w:rFonts w:cs="Times New Roman"/>
          <w:szCs w:val="28"/>
        </w:rPr>
      </w:pPr>
      <w:r>
        <w:rPr>
          <w:rFonts w:cs="Times New Roman"/>
          <w:szCs w:val="28"/>
        </w:rPr>
        <w:br w:type="page"/>
      </w:r>
    </w:p>
    <w:p w14:paraId="4E0F5164" w14:textId="77777777" w:rsidR="00E255E0" w:rsidRPr="000954D0" w:rsidRDefault="00E255E0" w:rsidP="00E255E0">
      <w:pPr>
        <w:tabs>
          <w:tab w:val="left" w:pos="0"/>
        </w:tabs>
        <w:spacing w:after="0" w:line="360" w:lineRule="auto"/>
        <w:jc w:val="center"/>
        <w:rPr>
          <w:rFonts w:eastAsia="Times New Roman" w:cs="Times New Roman"/>
          <w:szCs w:val="28"/>
          <w:lang w:eastAsia="ru-RU"/>
        </w:rPr>
      </w:pPr>
      <w:r w:rsidRPr="000954D0">
        <w:rPr>
          <w:rFonts w:eastAsia="Times New Roman" w:cs="Times New Roman"/>
          <w:szCs w:val="28"/>
          <w:lang w:eastAsia="ru-RU"/>
        </w:rPr>
        <w:lastRenderedPageBreak/>
        <w:t>СПИСОК ЛИТЕРАТУРЫ</w:t>
      </w:r>
    </w:p>
    <w:p w14:paraId="3CB2420B" w14:textId="77777777" w:rsidR="00E255E0" w:rsidRPr="00372C60" w:rsidRDefault="00E255E0" w:rsidP="00E255E0">
      <w:pPr>
        <w:spacing w:after="0" w:line="360" w:lineRule="auto"/>
        <w:jc w:val="both"/>
        <w:rPr>
          <w:rFonts w:cs="Times New Roman"/>
          <w:szCs w:val="28"/>
        </w:rPr>
      </w:pPr>
    </w:p>
    <w:p w14:paraId="1D9C7C3C" w14:textId="792323D8" w:rsidR="00E255E0" w:rsidRPr="00372C60" w:rsidRDefault="00E255E0" w:rsidP="00E255E0">
      <w:pPr>
        <w:numPr>
          <w:ilvl w:val="0"/>
          <w:numId w:val="17"/>
        </w:numPr>
        <w:spacing w:after="0" w:line="360" w:lineRule="auto"/>
        <w:jc w:val="both"/>
        <w:rPr>
          <w:rFonts w:cs="Times New Roman"/>
          <w:szCs w:val="28"/>
        </w:rPr>
      </w:pPr>
      <w:r w:rsidRPr="00372C60">
        <w:rPr>
          <w:rFonts w:cs="Times New Roman"/>
          <w:szCs w:val="28"/>
        </w:rPr>
        <w:t>Алексеенко С.Н., Профилактика заболеваний : учебное пособие для студентов высших учебных заведений / С. Н. Алексеенко, Е. В. Дробот, -  Российская акад. естествознания, Изд. дом Акад. естествознания. - Москва : Изд. дом Акад. е</w:t>
      </w:r>
      <w:r w:rsidR="006631B4">
        <w:rPr>
          <w:rFonts w:cs="Times New Roman"/>
          <w:szCs w:val="28"/>
        </w:rPr>
        <w:t xml:space="preserve">стествознания, 2015. – 449с.  </w:t>
      </w:r>
    </w:p>
    <w:p w14:paraId="1756D447" w14:textId="771D7CEC" w:rsidR="00E255E0" w:rsidRPr="00372C60" w:rsidRDefault="00E255E0" w:rsidP="00E255E0">
      <w:pPr>
        <w:numPr>
          <w:ilvl w:val="0"/>
          <w:numId w:val="17"/>
        </w:numPr>
        <w:spacing w:after="0" w:line="360" w:lineRule="auto"/>
        <w:jc w:val="both"/>
        <w:rPr>
          <w:rFonts w:cs="Times New Roman"/>
          <w:szCs w:val="28"/>
        </w:rPr>
      </w:pPr>
      <w:r w:rsidRPr="00372C60">
        <w:rPr>
          <w:rFonts w:cs="Times New Roman"/>
          <w:szCs w:val="28"/>
        </w:rPr>
        <w:t xml:space="preserve">База данных </w:t>
      </w:r>
      <w:r w:rsidRPr="00372C60">
        <w:rPr>
          <w:rFonts w:cs="Times New Roman"/>
          <w:szCs w:val="28"/>
          <w:lang w:val="en-US"/>
        </w:rPr>
        <w:t>Scopus</w:t>
      </w:r>
      <w:r w:rsidRPr="00372C60">
        <w:rPr>
          <w:rFonts w:cs="Times New Roman"/>
          <w:szCs w:val="28"/>
        </w:rPr>
        <w:t xml:space="preserve"> [science.spb.ru] / Режим доступа: </w:t>
      </w:r>
      <w:hyperlink r:id="rId22" w:history="1">
        <w:r w:rsidRPr="00372C60">
          <w:rPr>
            <w:rStyle w:val="a5"/>
            <w:rFonts w:cs="Times New Roman"/>
            <w:szCs w:val="28"/>
          </w:rPr>
          <w:t>http://science.spb.ru/sci/index/scopus</w:t>
        </w:r>
      </w:hyperlink>
      <w:r w:rsidRPr="00372C60">
        <w:rPr>
          <w:rFonts w:cs="Times New Roman"/>
          <w:szCs w:val="28"/>
          <w:u w:val="single"/>
        </w:rPr>
        <w:t xml:space="preserve"> </w:t>
      </w:r>
    </w:p>
    <w:p w14:paraId="791A7065" w14:textId="0F4FA54C" w:rsidR="00E255E0" w:rsidRPr="00372C60" w:rsidRDefault="00E255E0" w:rsidP="00E255E0">
      <w:pPr>
        <w:numPr>
          <w:ilvl w:val="0"/>
          <w:numId w:val="17"/>
        </w:numPr>
        <w:spacing w:after="0" w:line="360" w:lineRule="auto"/>
        <w:jc w:val="both"/>
        <w:rPr>
          <w:rFonts w:cs="Times New Roman"/>
          <w:szCs w:val="28"/>
        </w:rPr>
      </w:pPr>
      <w:r w:rsidRPr="00372C60">
        <w:rPr>
          <w:rFonts w:cs="Times New Roman"/>
          <w:szCs w:val="28"/>
        </w:rPr>
        <w:t>Болотов В. А., Индекс Хирша в Российском индексе научного цитирования / Болотов В. А., Квелидзе-Кузнецова Н. Н., Лаптев В. В., Морозова С. А., -  Вопросы образования,</w:t>
      </w:r>
      <w:r w:rsidR="006631B4">
        <w:rPr>
          <w:rFonts w:cs="Times New Roman"/>
          <w:szCs w:val="28"/>
        </w:rPr>
        <w:t xml:space="preserve"> -  2014г. № 1. - 241-262с.</w:t>
      </w:r>
    </w:p>
    <w:p w14:paraId="0656D346" w14:textId="61EA361E" w:rsidR="00E255E0" w:rsidRPr="00372C60" w:rsidRDefault="00E255E0" w:rsidP="00E255E0">
      <w:pPr>
        <w:numPr>
          <w:ilvl w:val="0"/>
          <w:numId w:val="17"/>
        </w:numPr>
        <w:spacing w:after="0" w:line="360" w:lineRule="auto"/>
        <w:jc w:val="both"/>
        <w:rPr>
          <w:rFonts w:cs="Times New Roman"/>
          <w:szCs w:val="28"/>
        </w:rPr>
      </w:pPr>
      <w:r w:rsidRPr="00372C60">
        <w:rPr>
          <w:rFonts w:cs="Times New Roman"/>
          <w:szCs w:val="28"/>
        </w:rPr>
        <w:t xml:space="preserve">Боринский Ю.Н., Элементы превентивной стоматологии. Значение Фтора для формирования здоровых зубов и профилактике системного флюороза / Боринский Ю.Н., Давыдов Б.Н., Боринская Е.Ю., Боринская Н.В., Жигулина В.В., - Вестник Тверского государственного университета. Серия: химия, - 2015г., № 1. - 31-38с.  </w:t>
      </w:r>
    </w:p>
    <w:p w14:paraId="4BF3CC37" w14:textId="4254E16C" w:rsidR="00E255E0" w:rsidRPr="00372C60" w:rsidRDefault="00E255E0" w:rsidP="00E255E0">
      <w:pPr>
        <w:numPr>
          <w:ilvl w:val="0"/>
          <w:numId w:val="17"/>
        </w:numPr>
        <w:spacing w:after="0" w:line="360" w:lineRule="auto"/>
        <w:jc w:val="both"/>
        <w:rPr>
          <w:rFonts w:cs="Times New Roman"/>
          <w:szCs w:val="28"/>
        </w:rPr>
      </w:pPr>
      <w:r w:rsidRPr="00372C60">
        <w:rPr>
          <w:rFonts w:cs="Times New Roman"/>
          <w:szCs w:val="28"/>
        </w:rPr>
        <w:t xml:space="preserve">Вагнер В.Д., Законодательное и нормативное правовое обеспечение профилактической деятельности / Вагнер В.Д., Аврамова О.Г., Сарап Л.Р., Шевченко О.В., Дмитрова А.Г, - Институт стоматологии, </w:t>
      </w:r>
      <w:r w:rsidR="006631B4">
        <w:rPr>
          <w:rFonts w:cs="Times New Roman"/>
          <w:szCs w:val="28"/>
        </w:rPr>
        <w:t xml:space="preserve">- 2015г., № 1 (66), - 23-25с.  </w:t>
      </w:r>
    </w:p>
    <w:p w14:paraId="62EE4520" w14:textId="00FBA0E0" w:rsidR="00E255E0" w:rsidRPr="00372C60" w:rsidRDefault="00E255E0" w:rsidP="00E255E0">
      <w:pPr>
        <w:numPr>
          <w:ilvl w:val="0"/>
          <w:numId w:val="17"/>
        </w:numPr>
        <w:spacing w:after="0" w:line="360" w:lineRule="auto"/>
        <w:jc w:val="both"/>
        <w:rPr>
          <w:rFonts w:cs="Times New Roman"/>
          <w:szCs w:val="28"/>
        </w:rPr>
      </w:pPr>
      <w:r w:rsidRPr="00372C60">
        <w:rPr>
          <w:rFonts w:cs="Times New Roman"/>
          <w:szCs w:val="28"/>
        </w:rPr>
        <w:t>Грудянов А.И., Профилактика заболеваний пародонта / А.И. Грудянов, – Москва: Мед.информ..</w:t>
      </w:r>
      <w:r w:rsidR="006631B4">
        <w:rPr>
          <w:rFonts w:cs="Times New Roman"/>
          <w:szCs w:val="28"/>
        </w:rPr>
        <w:t xml:space="preserve"> агентство, - 2008г. – 79с.   </w:t>
      </w:r>
    </w:p>
    <w:p w14:paraId="69DED316" w14:textId="3F4D72FF" w:rsidR="00E255E0" w:rsidRPr="006631B4" w:rsidRDefault="00E255E0" w:rsidP="00E255E0">
      <w:pPr>
        <w:numPr>
          <w:ilvl w:val="0"/>
          <w:numId w:val="17"/>
        </w:numPr>
        <w:spacing w:after="0" w:line="360" w:lineRule="auto"/>
        <w:jc w:val="both"/>
        <w:rPr>
          <w:rFonts w:cs="Times New Roman"/>
          <w:szCs w:val="28"/>
        </w:rPr>
      </w:pPr>
      <w:r w:rsidRPr="00372C60">
        <w:rPr>
          <w:rFonts w:cs="Times New Roman"/>
          <w:iCs/>
          <w:szCs w:val="28"/>
        </w:rPr>
        <w:t xml:space="preserve">Дзяк Г.В., </w:t>
      </w:r>
      <w:r w:rsidRPr="00372C60">
        <w:rPr>
          <w:rFonts w:cs="Times New Roman"/>
          <w:szCs w:val="28"/>
        </w:rPr>
        <w:t xml:space="preserve">Российский индекс научного цитирования как оптимальная наукометрическая база для анализа украинской научной периодики / </w:t>
      </w:r>
      <w:r w:rsidRPr="00372C60">
        <w:rPr>
          <w:rFonts w:cs="Times New Roman"/>
          <w:iCs/>
          <w:szCs w:val="28"/>
        </w:rPr>
        <w:t>Дзяк Г.В., Потоцкая О.Ю.</w:t>
      </w:r>
      <w:r w:rsidRPr="00372C60">
        <w:rPr>
          <w:rFonts w:cs="Times New Roman"/>
          <w:szCs w:val="28"/>
        </w:rPr>
        <w:t xml:space="preserve"> Морфологiя. 2013. Т. 7. № 3. С. 127-137 </w:t>
      </w:r>
      <w:r w:rsidRPr="00372C60">
        <w:rPr>
          <w:rFonts w:cs="Times New Roman"/>
          <w:szCs w:val="28"/>
          <w:u w:val="single"/>
        </w:rPr>
        <w:t xml:space="preserve">  </w:t>
      </w:r>
    </w:p>
    <w:p w14:paraId="09736C9E" w14:textId="3C2784F6" w:rsidR="006631B4" w:rsidRPr="006631B4" w:rsidRDefault="006631B4" w:rsidP="006631B4">
      <w:pPr>
        <w:pStyle w:val="a3"/>
        <w:numPr>
          <w:ilvl w:val="0"/>
          <w:numId w:val="17"/>
        </w:numPr>
        <w:spacing w:after="0" w:line="360" w:lineRule="auto"/>
        <w:jc w:val="both"/>
        <w:rPr>
          <w:rFonts w:eastAsia="Times New Roman" w:cs="Times New Roman"/>
          <w:szCs w:val="28"/>
          <w:lang w:eastAsia="ru-RU"/>
        </w:rPr>
      </w:pPr>
      <w:r>
        <w:rPr>
          <w:rFonts w:eastAsia="Times New Roman" w:cs="Times New Roman"/>
          <w:color w:val="000000"/>
          <w:szCs w:val="28"/>
          <w:shd w:val="clear" w:color="auto" w:fill="FFFFFF"/>
          <w:lang w:eastAsia="ru-RU"/>
        </w:rPr>
        <w:t>Зотова А.В</w:t>
      </w:r>
      <w:r w:rsidRPr="00FA29FB">
        <w:rPr>
          <w:rFonts w:eastAsia="Times New Roman" w:cs="Times New Roman"/>
          <w:color w:val="000000"/>
          <w:szCs w:val="28"/>
          <w:shd w:val="clear" w:color="auto" w:fill="FFFFFF"/>
          <w:lang w:eastAsia="ru-RU"/>
        </w:rPr>
        <w:t>.</w:t>
      </w:r>
      <w:r>
        <w:rPr>
          <w:rFonts w:eastAsia="Times New Roman" w:cs="Times New Roman"/>
          <w:color w:val="000000"/>
          <w:szCs w:val="28"/>
          <w:shd w:val="clear" w:color="auto" w:fill="FFFFFF"/>
          <w:lang w:eastAsia="ru-RU"/>
        </w:rPr>
        <w:t>,</w:t>
      </w:r>
      <w:r w:rsidRPr="00FA29FB">
        <w:rPr>
          <w:rFonts w:eastAsia="Times New Roman" w:cs="Times New Roman"/>
          <w:color w:val="000000"/>
          <w:szCs w:val="28"/>
          <w:shd w:val="clear" w:color="auto" w:fill="FFFFFF"/>
          <w:lang w:eastAsia="ru-RU"/>
        </w:rPr>
        <w:t xml:space="preserve"> Развитие и направления научных исследований по медицинской психологии в СССР и Российской Федерации : диссертация ... кандидата психологических наук : 19.00.04 / Зотова </w:t>
      </w:r>
      <w:r w:rsidRPr="00FA29FB">
        <w:rPr>
          <w:rFonts w:eastAsia="Times New Roman" w:cs="Times New Roman"/>
          <w:color w:val="000000"/>
          <w:szCs w:val="28"/>
          <w:shd w:val="clear" w:color="auto" w:fill="FFFFFF"/>
          <w:lang w:eastAsia="ru-RU"/>
        </w:rPr>
        <w:lastRenderedPageBreak/>
        <w:t>Анна Владимировна; [Место защиты: Всерос. центр экстрен. и радиац. медицины им. А.М. Никифорова МЧС России].- Санкт-Петербург, 2013.- 161 с.: ил. РГБ ОД, 61 13-19/254</w:t>
      </w:r>
    </w:p>
    <w:p w14:paraId="2454D380" w14:textId="77777777" w:rsidR="00E255E0" w:rsidRPr="00372C60" w:rsidRDefault="00E255E0" w:rsidP="00E255E0">
      <w:pPr>
        <w:numPr>
          <w:ilvl w:val="0"/>
          <w:numId w:val="17"/>
        </w:numPr>
        <w:spacing w:after="0" w:line="360" w:lineRule="auto"/>
        <w:jc w:val="both"/>
        <w:rPr>
          <w:rFonts w:cs="Times New Roman"/>
          <w:szCs w:val="28"/>
        </w:rPr>
      </w:pPr>
      <w:r w:rsidRPr="00372C60">
        <w:rPr>
          <w:rFonts w:cs="Times New Roman"/>
          <w:szCs w:val="28"/>
        </w:rPr>
        <w:t xml:space="preserve">Еременко Г.О., Российский̆ индекс научного цитирования и информационно-аналитическая система Science Index  / Еременко Г.О., - Science Index-2012 : материалы науч.-практ. конф.  </w:t>
      </w:r>
      <w:r w:rsidRPr="00372C60">
        <w:rPr>
          <w:rFonts w:cs="Times New Roman"/>
          <w:szCs w:val="28"/>
          <w:u w:val="single"/>
        </w:rPr>
        <w:t>25</w:t>
      </w:r>
    </w:p>
    <w:p w14:paraId="6542AD8A" w14:textId="3C464A9F" w:rsidR="00E255E0" w:rsidRPr="00372C60" w:rsidRDefault="00E255E0" w:rsidP="00E255E0">
      <w:pPr>
        <w:numPr>
          <w:ilvl w:val="0"/>
          <w:numId w:val="17"/>
        </w:numPr>
        <w:spacing w:after="0" w:line="360" w:lineRule="auto"/>
        <w:jc w:val="both"/>
        <w:rPr>
          <w:rFonts w:cs="Times New Roman"/>
          <w:szCs w:val="28"/>
        </w:rPr>
      </w:pPr>
      <w:r w:rsidRPr="00372C60">
        <w:rPr>
          <w:rFonts w:cs="Times New Roman"/>
          <w:bCs/>
          <w:szCs w:val="28"/>
        </w:rPr>
        <w:t xml:space="preserve">Импакт-фактор и другие наукометрические индикаторы значимости научного журнала / режим доступа: </w:t>
      </w:r>
      <w:r w:rsidRPr="00372C60">
        <w:rPr>
          <w:rFonts w:cs="Times New Roman"/>
          <w:b/>
          <w:bCs/>
          <w:szCs w:val="28"/>
        </w:rPr>
        <w:t xml:space="preserve"> </w:t>
      </w:r>
      <w:hyperlink r:id="rId23" w:history="1">
        <w:r w:rsidRPr="00372C60">
          <w:rPr>
            <w:rStyle w:val="a5"/>
            <w:rFonts w:cs="Times New Roman"/>
            <w:szCs w:val="28"/>
          </w:rPr>
          <w:t>https://moluch.ru/information/impact/</w:t>
        </w:r>
      </w:hyperlink>
      <w:r w:rsidR="006631B4">
        <w:rPr>
          <w:rFonts w:cs="Times New Roman"/>
          <w:szCs w:val="28"/>
        </w:rPr>
        <w:t xml:space="preserve">  </w:t>
      </w:r>
    </w:p>
    <w:p w14:paraId="4A087161" w14:textId="54F72FA3" w:rsidR="00E255E0" w:rsidRPr="00372C60" w:rsidRDefault="00E255E0" w:rsidP="00E255E0">
      <w:pPr>
        <w:numPr>
          <w:ilvl w:val="0"/>
          <w:numId w:val="17"/>
        </w:numPr>
        <w:spacing w:after="0" w:line="360" w:lineRule="auto"/>
        <w:jc w:val="both"/>
        <w:rPr>
          <w:rFonts w:cs="Times New Roman"/>
          <w:szCs w:val="28"/>
        </w:rPr>
      </w:pPr>
      <w:r w:rsidRPr="00372C60">
        <w:rPr>
          <w:rFonts w:cs="Times New Roman"/>
          <w:szCs w:val="28"/>
        </w:rPr>
        <w:t xml:space="preserve">Ковтун О.П., Публикационная активность как один из критериев общероссийской системы оценки эффективности деятельности / Ковтун О.П., - </w:t>
      </w:r>
      <w:r w:rsidRPr="00372C60">
        <w:rPr>
          <w:rFonts w:cs="Times New Roman"/>
          <w:bCs/>
          <w:szCs w:val="28"/>
        </w:rPr>
        <w:t>Уральская государственная медицинская академия</w:t>
      </w:r>
      <w:r w:rsidRPr="00372C60">
        <w:rPr>
          <w:rFonts w:cs="Times New Roman"/>
          <w:szCs w:val="28"/>
        </w:rPr>
        <w:t>, Екатеринбург</w:t>
      </w:r>
      <w:r w:rsidRPr="000378A4">
        <w:rPr>
          <w:rFonts w:cs="Times New Roman"/>
          <w:szCs w:val="28"/>
        </w:rPr>
        <w:t>:</w:t>
      </w:r>
      <w:r w:rsidRPr="00372C60">
        <w:rPr>
          <w:rFonts w:cs="Times New Roman"/>
          <w:szCs w:val="28"/>
        </w:rPr>
        <w:t xml:space="preserve"> материалы науч.-практ. конф. -  2012г.  </w:t>
      </w:r>
    </w:p>
    <w:p w14:paraId="40F285CF" w14:textId="458B9584" w:rsidR="00E255E0" w:rsidRPr="00372C60" w:rsidRDefault="00E255E0" w:rsidP="00E255E0">
      <w:pPr>
        <w:numPr>
          <w:ilvl w:val="0"/>
          <w:numId w:val="17"/>
        </w:numPr>
        <w:spacing w:after="0" w:line="360" w:lineRule="auto"/>
        <w:jc w:val="both"/>
        <w:rPr>
          <w:rFonts w:cs="Times New Roman"/>
          <w:szCs w:val="28"/>
        </w:rPr>
      </w:pPr>
      <w:r w:rsidRPr="00372C60">
        <w:rPr>
          <w:rFonts w:cs="Times New Roman"/>
          <w:szCs w:val="28"/>
        </w:rPr>
        <w:t>Кузьмина Э.М., Профилактика стоматологических заболеваний / Кузьмина Э.М., - Т</w:t>
      </w:r>
      <w:r w:rsidR="006631B4">
        <w:rPr>
          <w:rFonts w:cs="Times New Roman"/>
          <w:szCs w:val="28"/>
        </w:rPr>
        <w:t xml:space="preserve">ОГА-ПРИНТ, - 2003г. – 283с.   </w:t>
      </w:r>
    </w:p>
    <w:p w14:paraId="33041B6F" w14:textId="205C793B" w:rsidR="00E255E0" w:rsidRPr="00372C60" w:rsidRDefault="00E255E0" w:rsidP="00E255E0">
      <w:pPr>
        <w:numPr>
          <w:ilvl w:val="0"/>
          <w:numId w:val="17"/>
        </w:numPr>
        <w:spacing w:after="0" w:line="360" w:lineRule="auto"/>
        <w:jc w:val="both"/>
        <w:rPr>
          <w:rFonts w:cs="Times New Roman"/>
          <w:szCs w:val="28"/>
        </w:rPr>
      </w:pPr>
      <w:r w:rsidRPr="00372C60">
        <w:rPr>
          <w:rFonts w:cs="Times New Roman"/>
          <w:szCs w:val="28"/>
        </w:rPr>
        <w:t>Маркусова В.А., Кто и как измеряет науку? / Маркусова В.А., - Независимая газета (2829) 25 д</w:t>
      </w:r>
      <w:r w:rsidR="006631B4">
        <w:rPr>
          <w:rFonts w:cs="Times New Roman"/>
          <w:szCs w:val="28"/>
        </w:rPr>
        <w:t xml:space="preserve">екабря 2002г, -  2002г. – 62с. </w:t>
      </w:r>
    </w:p>
    <w:p w14:paraId="3F9D44DF" w14:textId="1C433EBB" w:rsidR="00E255E0" w:rsidRPr="00372C60" w:rsidRDefault="00E255E0" w:rsidP="00E255E0">
      <w:pPr>
        <w:numPr>
          <w:ilvl w:val="0"/>
          <w:numId w:val="17"/>
        </w:numPr>
        <w:spacing w:after="0" w:line="360" w:lineRule="auto"/>
        <w:jc w:val="both"/>
        <w:rPr>
          <w:rFonts w:cs="Times New Roman"/>
          <w:szCs w:val="28"/>
        </w:rPr>
      </w:pPr>
      <w:r w:rsidRPr="00372C60">
        <w:rPr>
          <w:rFonts w:cs="Times New Roman"/>
          <w:szCs w:val="28"/>
        </w:rPr>
        <w:t>Маршакова И.В., Система цитирования научной литературы как средство слежения за развитием науки. / Маршакова И</w:t>
      </w:r>
      <w:r w:rsidR="006631B4">
        <w:rPr>
          <w:rFonts w:cs="Times New Roman"/>
          <w:szCs w:val="28"/>
        </w:rPr>
        <w:t xml:space="preserve">.В. – Москва, 1998. – 288 с.  </w:t>
      </w:r>
    </w:p>
    <w:p w14:paraId="0F67E6CC" w14:textId="42B05823" w:rsidR="00E255E0" w:rsidRPr="00372C60" w:rsidRDefault="00E255E0" w:rsidP="00E255E0">
      <w:pPr>
        <w:numPr>
          <w:ilvl w:val="0"/>
          <w:numId w:val="17"/>
        </w:numPr>
        <w:spacing w:after="0" w:line="360" w:lineRule="auto"/>
        <w:jc w:val="both"/>
        <w:rPr>
          <w:rFonts w:cs="Times New Roman"/>
          <w:szCs w:val="28"/>
        </w:rPr>
      </w:pPr>
      <w:r w:rsidRPr="00372C60">
        <w:rPr>
          <w:rFonts w:cs="Times New Roman"/>
          <w:szCs w:val="28"/>
        </w:rPr>
        <w:t xml:space="preserve">Мирский Э.М., Науковедение / Мирский Э.М., -  Новая философская энциклопедия, – Москва, 2003г. / Режим доступа: </w:t>
      </w:r>
      <w:hyperlink r:id="rId24" w:history="1">
        <w:r w:rsidRPr="00372C60">
          <w:rPr>
            <w:rStyle w:val="a5"/>
            <w:rFonts w:cs="Times New Roman"/>
            <w:szCs w:val="28"/>
          </w:rPr>
          <w:t>https://iphlib.ru/greenstone3/library/collection/newphilenc/document/HASHad66c06a4897ab1de87aad</w:t>
        </w:r>
      </w:hyperlink>
      <w:r w:rsidR="006631B4">
        <w:rPr>
          <w:rFonts w:cs="Times New Roman"/>
          <w:szCs w:val="28"/>
          <w:u w:val="single"/>
        </w:rPr>
        <w:t xml:space="preserve"> </w:t>
      </w:r>
    </w:p>
    <w:p w14:paraId="200DD409" w14:textId="6B068040" w:rsidR="00E255E0" w:rsidRPr="00372C60" w:rsidRDefault="00E255E0" w:rsidP="00E255E0">
      <w:pPr>
        <w:numPr>
          <w:ilvl w:val="0"/>
          <w:numId w:val="17"/>
        </w:numPr>
        <w:spacing w:after="0" w:line="360" w:lineRule="auto"/>
        <w:jc w:val="both"/>
        <w:rPr>
          <w:rFonts w:cs="Times New Roman"/>
          <w:szCs w:val="28"/>
        </w:rPr>
      </w:pPr>
      <w:r w:rsidRPr="00372C60">
        <w:rPr>
          <w:rFonts w:cs="Times New Roman"/>
          <w:szCs w:val="28"/>
        </w:rPr>
        <w:t xml:space="preserve">Научно-образовательный семинар «Электронные ресурсы для науки и образования» / П.Г. Арефьев, Петрозаводский государственный университет, Петрозаводск, 08 апреля 2010 г. / режим доступа: </w:t>
      </w:r>
      <w:hyperlink r:id="rId25" w:history="1">
        <w:r w:rsidRPr="00372C60">
          <w:rPr>
            <w:rStyle w:val="a5"/>
            <w:rFonts w:cs="Times New Roman"/>
            <w:szCs w:val="28"/>
          </w:rPr>
          <w:t>http://old.petrsu.ru/News/conf06.html</w:t>
        </w:r>
      </w:hyperlink>
      <w:r w:rsidR="006631B4">
        <w:rPr>
          <w:rFonts w:cs="Times New Roman"/>
          <w:szCs w:val="28"/>
          <w:u w:val="single"/>
        </w:rPr>
        <w:t xml:space="preserve"> </w:t>
      </w:r>
    </w:p>
    <w:p w14:paraId="4D8C3263" w14:textId="1E2A136A" w:rsidR="00E255E0" w:rsidRPr="00372C60" w:rsidRDefault="00E255E0" w:rsidP="00E255E0">
      <w:pPr>
        <w:numPr>
          <w:ilvl w:val="0"/>
          <w:numId w:val="17"/>
        </w:numPr>
        <w:spacing w:after="0" w:line="360" w:lineRule="auto"/>
        <w:jc w:val="both"/>
        <w:rPr>
          <w:rFonts w:cs="Times New Roman"/>
          <w:szCs w:val="28"/>
        </w:rPr>
      </w:pPr>
      <w:r w:rsidRPr="00372C60">
        <w:rPr>
          <w:rFonts w:cs="Times New Roman"/>
          <w:szCs w:val="28"/>
        </w:rPr>
        <w:t>Научные статьи [</w:t>
      </w:r>
      <w:r w:rsidRPr="00372C60">
        <w:rPr>
          <w:rFonts w:cs="Times New Roman"/>
          <w:szCs w:val="28"/>
          <w:lang w:val="en-US"/>
        </w:rPr>
        <w:t>cyberleninka</w:t>
      </w:r>
      <w:r w:rsidRPr="00372C60">
        <w:rPr>
          <w:rFonts w:cs="Times New Roman"/>
          <w:szCs w:val="28"/>
        </w:rPr>
        <w:t>.</w:t>
      </w:r>
      <w:r w:rsidRPr="00372C60">
        <w:rPr>
          <w:rFonts w:cs="Times New Roman"/>
          <w:szCs w:val="28"/>
          <w:lang w:val="en-US"/>
        </w:rPr>
        <w:t>ru</w:t>
      </w:r>
      <w:r w:rsidRPr="00372C60">
        <w:rPr>
          <w:rFonts w:cs="Times New Roman"/>
          <w:szCs w:val="28"/>
        </w:rPr>
        <w:t xml:space="preserve">] / Режим доступа: </w:t>
      </w:r>
      <w:hyperlink r:id="rId26" w:history="1">
        <w:r w:rsidRPr="00372C60">
          <w:rPr>
            <w:rStyle w:val="a5"/>
            <w:rFonts w:cs="Times New Roman"/>
            <w:szCs w:val="28"/>
          </w:rPr>
          <w:t>https://cyberleninka.ru/article</w:t>
        </w:r>
      </w:hyperlink>
      <w:r w:rsidRPr="00372C60">
        <w:rPr>
          <w:rFonts w:cs="Times New Roman"/>
          <w:szCs w:val="28"/>
          <w:u w:val="single"/>
        </w:rPr>
        <w:t xml:space="preserve">  </w:t>
      </w:r>
    </w:p>
    <w:p w14:paraId="1675E6FE" w14:textId="2101875B" w:rsidR="00E255E0" w:rsidRPr="00372C60" w:rsidRDefault="00E255E0" w:rsidP="00E255E0">
      <w:pPr>
        <w:numPr>
          <w:ilvl w:val="0"/>
          <w:numId w:val="17"/>
        </w:numPr>
        <w:spacing w:after="0" w:line="360" w:lineRule="auto"/>
        <w:jc w:val="both"/>
        <w:rPr>
          <w:rFonts w:cs="Times New Roman"/>
          <w:szCs w:val="28"/>
        </w:rPr>
      </w:pPr>
      <w:r w:rsidRPr="00372C60">
        <w:rPr>
          <w:rFonts w:cs="Times New Roman"/>
          <w:szCs w:val="28"/>
        </w:rPr>
        <w:lastRenderedPageBreak/>
        <w:t>О.С. Логунова, Л.Г. Оценка эффективности научной работы: методические рекомендации к практическим занятиям по дисциплине «Методология и информационные технологии научных исследований» / О.С. Логунова, Л.Г. Егорова, В. В. Королева. – Магнитогорск: Изд-во Магнитогорск. гос</w:t>
      </w:r>
      <w:r w:rsidR="006631B4">
        <w:rPr>
          <w:rFonts w:cs="Times New Roman"/>
          <w:szCs w:val="28"/>
        </w:rPr>
        <w:t xml:space="preserve">. техн. ун-та, 2015. – 30 с.  </w:t>
      </w:r>
    </w:p>
    <w:p w14:paraId="442B6EBF" w14:textId="233A3514" w:rsidR="00E255E0" w:rsidRPr="00372C60" w:rsidRDefault="00E255E0" w:rsidP="00E255E0">
      <w:pPr>
        <w:numPr>
          <w:ilvl w:val="0"/>
          <w:numId w:val="17"/>
        </w:numPr>
        <w:spacing w:after="0" w:line="360" w:lineRule="auto"/>
        <w:jc w:val="both"/>
        <w:rPr>
          <w:rFonts w:cs="Times New Roman"/>
          <w:szCs w:val="28"/>
        </w:rPr>
      </w:pPr>
      <w:r w:rsidRPr="00372C60">
        <w:rPr>
          <w:rFonts w:cs="Times New Roman"/>
          <w:szCs w:val="28"/>
        </w:rPr>
        <w:t>Овруцкий Г. Д., Кариес зубов / Овруцкий Г. Д., Леонтьев В.К., - Изд-во “Меди</w:t>
      </w:r>
      <w:r w:rsidR="006631B4">
        <w:rPr>
          <w:rFonts w:cs="Times New Roman"/>
          <w:szCs w:val="28"/>
        </w:rPr>
        <w:t xml:space="preserve">цина”, Москва, 1986г. – 144с. </w:t>
      </w:r>
    </w:p>
    <w:p w14:paraId="5144725F" w14:textId="72AFFF96" w:rsidR="00E255E0" w:rsidRPr="00372C60" w:rsidRDefault="00E255E0" w:rsidP="00E255E0">
      <w:pPr>
        <w:numPr>
          <w:ilvl w:val="0"/>
          <w:numId w:val="17"/>
        </w:numPr>
        <w:spacing w:after="0" w:line="360" w:lineRule="auto"/>
        <w:jc w:val="both"/>
        <w:rPr>
          <w:rFonts w:cs="Times New Roman"/>
          <w:bCs/>
          <w:szCs w:val="28"/>
        </w:rPr>
      </w:pPr>
      <w:r w:rsidRPr="00372C60">
        <w:rPr>
          <w:rFonts w:cs="Times New Roman"/>
          <w:bCs/>
          <w:szCs w:val="28"/>
        </w:rPr>
        <w:t>Постановление Президиума Российской академии наук "Об утверждении Положения о Комиссии по оценке результативности деятельности научных органи</w:t>
      </w:r>
      <w:r w:rsidRPr="00372C60">
        <w:rPr>
          <w:rFonts w:cs="Times New Roman"/>
          <w:b/>
          <w:bCs/>
          <w:szCs w:val="28"/>
        </w:rPr>
        <w:t>з</w:t>
      </w:r>
      <w:r w:rsidRPr="00372C60">
        <w:rPr>
          <w:rFonts w:cs="Times New Roman"/>
          <w:bCs/>
          <w:szCs w:val="28"/>
        </w:rPr>
        <w:t>аций Российской академии наук и Методики оценки результативности деятельности научных организаций Российской академии наук</w:t>
      </w:r>
      <w:r w:rsidRPr="00372C60">
        <w:rPr>
          <w:rFonts w:cs="Times New Roman"/>
          <w:b/>
          <w:bCs/>
          <w:szCs w:val="28"/>
        </w:rPr>
        <w:t>" </w:t>
      </w:r>
      <w:r w:rsidRPr="00372C60">
        <w:rPr>
          <w:rFonts w:cs="Times New Roman"/>
          <w:bCs/>
          <w:szCs w:val="28"/>
        </w:rPr>
        <w:t xml:space="preserve">от 12.10.2010 г. утв. </w:t>
      </w:r>
      <w:r w:rsidRPr="00372C60">
        <w:rPr>
          <w:rFonts w:cs="Times New Roman"/>
          <w:bCs/>
          <w:szCs w:val="28"/>
          <w:lang w:val="en-US"/>
        </w:rPr>
        <w:t xml:space="preserve">Президиумом Российской академии наук. – 2010г. - </w:t>
      </w:r>
      <w:r w:rsidR="006631B4">
        <w:rPr>
          <w:rFonts w:cs="Times New Roman"/>
          <w:bCs/>
          <w:szCs w:val="28"/>
        </w:rPr>
        <w:t xml:space="preserve">№ 201.  </w:t>
      </w:r>
    </w:p>
    <w:p w14:paraId="49E4904F" w14:textId="774E4AC5" w:rsidR="00E255E0" w:rsidRPr="00372C60" w:rsidRDefault="00E255E0" w:rsidP="00E255E0">
      <w:pPr>
        <w:numPr>
          <w:ilvl w:val="0"/>
          <w:numId w:val="17"/>
        </w:numPr>
        <w:spacing w:after="0" w:line="360" w:lineRule="auto"/>
        <w:jc w:val="both"/>
        <w:rPr>
          <w:rFonts w:cs="Times New Roman"/>
          <w:szCs w:val="28"/>
        </w:rPr>
      </w:pPr>
      <w:r w:rsidRPr="00372C60">
        <w:rPr>
          <w:rFonts w:cs="Times New Roman"/>
          <w:szCs w:val="28"/>
        </w:rPr>
        <w:t>Прайс Д.С., Тенденции в развитии научной коммуникации. Коммуникация в современной науке / Прайс Д.С., Перевод с английского М. К. Петрова и Б. Г. Юдина, -  Сб. Ста</w:t>
      </w:r>
      <w:r w:rsidR="006631B4">
        <w:rPr>
          <w:rFonts w:cs="Times New Roman"/>
          <w:szCs w:val="28"/>
        </w:rPr>
        <w:t xml:space="preserve">тей, Москва. 1976г. – 438с.   </w:t>
      </w:r>
    </w:p>
    <w:p w14:paraId="608112D2" w14:textId="783E24B1" w:rsidR="00E255E0" w:rsidRPr="00372C60" w:rsidRDefault="00E255E0" w:rsidP="00E255E0">
      <w:pPr>
        <w:numPr>
          <w:ilvl w:val="0"/>
          <w:numId w:val="17"/>
        </w:numPr>
        <w:spacing w:after="0" w:line="360" w:lineRule="auto"/>
        <w:jc w:val="both"/>
        <w:rPr>
          <w:rFonts w:cs="Times New Roman"/>
          <w:szCs w:val="28"/>
        </w:rPr>
      </w:pPr>
      <w:r w:rsidRPr="00372C60">
        <w:rPr>
          <w:rFonts w:cs="Times New Roman"/>
          <w:szCs w:val="28"/>
        </w:rPr>
        <w:t>Приказ “О мерах по дальнейшему совершенствованию стоматологической помощи детям в Российской Федерации” от 14.04.2006 г., утв. Министерством здравоохранения и социального</w:t>
      </w:r>
      <w:r w:rsidR="006631B4">
        <w:rPr>
          <w:rFonts w:cs="Times New Roman"/>
          <w:szCs w:val="28"/>
        </w:rPr>
        <w:t xml:space="preserve"> развития РФ. – 2006. - №289  </w:t>
      </w:r>
    </w:p>
    <w:p w14:paraId="52BBE040" w14:textId="7BE936BE" w:rsidR="00E255E0" w:rsidRPr="00372C60" w:rsidRDefault="00E255E0" w:rsidP="00E255E0">
      <w:pPr>
        <w:numPr>
          <w:ilvl w:val="0"/>
          <w:numId w:val="17"/>
        </w:numPr>
        <w:spacing w:after="0" w:line="360" w:lineRule="auto"/>
        <w:jc w:val="both"/>
        <w:rPr>
          <w:rFonts w:cs="Times New Roman"/>
          <w:szCs w:val="28"/>
        </w:rPr>
      </w:pPr>
      <w:r w:rsidRPr="00372C60">
        <w:rPr>
          <w:rFonts w:cs="Times New Roman"/>
          <w:szCs w:val="28"/>
        </w:rPr>
        <w:t>Приказ “Об утверждении квалификационных характеристик врачей-специалистов” от 21.07.1988 г., утв. Министерством здравоох</w:t>
      </w:r>
      <w:r w:rsidR="006631B4">
        <w:rPr>
          <w:rFonts w:cs="Times New Roman"/>
          <w:szCs w:val="28"/>
        </w:rPr>
        <w:t xml:space="preserve">ранения СССР. – 1988. - №579  </w:t>
      </w:r>
    </w:p>
    <w:p w14:paraId="0C96C88D" w14:textId="6097A605" w:rsidR="00E255E0" w:rsidRPr="00372C60" w:rsidRDefault="00E255E0" w:rsidP="00E255E0">
      <w:pPr>
        <w:numPr>
          <w:ilvl w:val="0"/>
          <w:numId w:val="17"/>
        </w:numPr>
        <w:spacing w:after="0" w:line="360" w:lineRule="auto"/>
        <w:jc w:val="both"/>
        <w:rPr>
          <w:rFonts w:cs="Times New Roman"/>
          <w:szCs w:val="28"/>
        </w:rPr>
      </w:pPr>
      <w:r w:rsidRPr="00372C60">
        <w:rPr>
          <w:rFonts w:cs="Times New Roman"/>
          <w:szCs w:val="28"/>
        </w:rPr>
        <w:t xml:space="preserve">Приказ «Об утверждении типового положения о комиссии по оценке результативности деятельности научных организаций, выполняющих научно исследовательские, опытно конструкторские и технологические работы гражданского назначения, и типовой̆ методики оценки результативности деятельности научных организаций, выполняющих научно исследовательские, опытно </w:t>
      </w:r>
      <w:r w:rsidRPr="00372C60">
        <w:rPr>
          <w:rFonts w:cs="Times New Roman"/>
          <w:szCs w:val="28"/>
        </w:rPr>
        <w:lastRenderedPageBreak/>
        <w:t>конструкторские технологические работы гражданского назначения» от 14.10.2009 г. No 406, утв. Министерством обр</w:t>
      </w:r>
      <w:r w:rsidR="006631B4">
        <w:rPr>
          <w:rFonts w:cs="Times New Roman"/>
          <w:szCs w:val="28"/>
        </w:rPr>
        <w:t xml:space="preserve">азования и науки РФ – 2009г.  </w:t>
      </w:r>
    </w:p>
    <w:p w14:paraId="0F987FC6" w14:textId="1BB0BB18" w:rsidR="00E255E0" w:rsidRPr="00372C60" w:rsidRDefault="00E255E0" w:rsidP="00E255E0">
      <w:pPr>
        <w:numPr>
          <w:ilvl w:val="0"/>
          <w:numId w:val="17"/>
        </w:numPr>
        <w:spacing w:after="0" w:line="360" w:lineRule="auto"/>
        <w:jc w:val="both"/>
        <w:rPr>
          <w:rFonts w:cs="Times New Roman"/>
          <w:szCs w:val="28"/>
        </w:rPr>
      </w:pPr>
      <w:r w:rsidRPr="00372C60">
        <w:rPr>
          <w:rFonts w:cs="Times New Roman"/>
          <w:szCs w:val="28"/>
        </w:rPr>
        <w:t>Приказ «Об учёте цитируемости научных и учебно-методических работ при замещении должностей научно-педагогических работников в СПбГУ» от 21.10.2014г. утв. Санкт-Петербургским государстве</w:t>
      </w:r>
      <w:r w:rsidR="006631B4">
        <w:rPr>
          <w:rFonts w:cs="Times New Roman"/>
          <w:szCs w:val="28"/>
        </w:rPr>
        <w:t xml:space="preserve">нным университетом, - 2014г.  </w:t>
      </w:r>
    </w:p>
    <w:p w14:paraId="686A8B65" w14:textId="173C68CC" w:rsidR="00E255E0" w:rsidRPr="00372C60" w:rsidRDefault="00E255E0" w:rsidP="00E255E0">
      <w:pPr>
        <w:numPr>
          <w:ilvl w:val="0"/>
          <w:numId w:val="17"/>
        </w:numPr>
        <w:spacing w:after="0" w:line="360" w:lineRule="auto"/>
        <w:jc w:val="both"/>
        <w:rPr>
          <w:rFonts w:cs="Times New Roman"/>
          <w:szCs w:val="28"/>
        </w:rPr>
      </w:pPr>
      <w:r w:rsidRPr="00372C60">
        <w:rPr>
          <w:rFonts w:cs="Times New Roman"/>
          <w:szCs w:val="28"/>
        </w:rPr>
        <w:t>Ресурсы Института научной информации по общественным наукам Российской</w:t>
      </w:r>
      <w:r>
        <w:rPr>
          <w:rFonts w:cs="Times New Roman"/>
          <w:szCs w:val="28"/>
        </w:rPr>
        <w:t xml:space="preserve"> </w:t>
      </w:r>
      <w:r w:rsidRPr="00372C60">
        <w:rPr>
          <w:rFonts w:cs="Times New Roman"/>
          <w:szCs w:val="28"/>
        </w:rPr>
        <w:t xml:space="preserve">академии наук (ИНИОН РАН) / режим доступа: </w:t>
      </w:r>
      <w:hyperlink r:id="rId27" w:history="1">
        <w:r w:rsidRPr="00372C60">
          <w:rPr>
            <w:rStyle w:val="a5"/>
            <w:rFonts w:cs="Times New Roman"/>
            <w:szCs w:val="28"/>
          </w:rPr>
          <w:t>http://elibrar</w:t>
        </w:r>
        <w:r w:rsidRPr="00372C60">
          <w:rPr>
            <w:rStyle w:val="a5"/>
            <w:rFonts w:cs="Times New Roman"/>
            <w:szCs w:val="28"/>
            <w:lang w:val="en-US"/>
          </w:rPr>
          <w:t>y</w:t>
        </w:r>
        <w:r w:rsidRPr="00372C60">
          <w:rPr>
            <w:rStyle w:val="a5"/>
            <w:rFonts w:cs="Times New Roman"/>
            <w:szCs w:val="28"/>
          </w:rPr>
          <w:t>.ru/</w:t>
        </w:r>
      </w:hyperlink>
      <w:r w:rsidR="006631B4">
        <w:rPr>
          <w:rFonts w:cs="Times New Roman"/>
          <w:szCs w:val="28"/>
        </w:rPr>
        <w:t xml:space="preserve">  </w:t>
      </w:r>
    </w:p>
    <w:p w14:paraId="5A7291EF" w14:textId="56CD53F6" w:rsidR="00E255E0" w:rsidRPr="00372C60" w:rsidRDefault="00E255E0" w:rsidP="00E255E0">
      <w:pPr>
        <w:numPr>
          <w:ilvl w:val="0"/>
          <w:numId w:val="17"/>
        </w:numPr>
        <w:spacing w:after="0" w:line="360" w:lineRule="auto"/>
        <w:jc w:val="both"/>
        <w:rPr>
          <w:rFonts w:cs="Times New Roman"/>
          <w:szCs w:val="28"/>
        </w:rPr>
      </w:pPr>
      <w:r w:rsidRPr="00372C60">
        <w:rPr>
          <w:rFonts w:cs="Times New Roman"/>
          <w:szCs w:val="28"/>
        </w:rPr>
        <w:t xml:space="preserve">Родионова А.С., Современные аспекты применения местных фторидов для профилактики кариеса у детей / Родионова А.С., - Институт стоматологии, -  2014г., № 3 (64). - 34-36с.  </w:t>
      </w:r>
    </w:p>
    <w:p w14:paraId="78555B68" w14:textId="0BD35A80" w:rsidR="00E255E0" w:rsidRPr="00372C60" w:rsidRDefault="00E255E0" w:rsidP="00E255E0">
      <w:pPr>
        <w:numPr>
          <w:ilvl w:val="0"/>
          <w:numId w:val="17"/>
        </w:numPr>
        <w:spacing w:after="0" w:line="360" w:lineRule="auto"/>
        <w:jc w:val="both"/>
        <w:rPr>
          <w:rFonts w:cs="Times New Roman"/>
          <w:szCs w:val="28"/>
        </w:rPr>
      </w:pPr>
      <w:r w:rsidRPr="00372C60">
        <w:rPr>
          <w:rFonts w:cs="Times New Roman"/>
          <w:szCs w:val="28"/>
        </w:rPr>
        <w:t>С.Р. Микулинский, Науковедение / Большая советская энциклопедия : в 30 т. / С.Р. Микулинский, Э.М. Мирский. – 3-е изд. – М. : Совет. энц</w:t>
      </w:r>
      <w:r w:rsidR="006631B4">
        <w:rPr>
          <w:rFonts w:cs="Times New Roman"/>
          <w:szCs w:val="28"/>
        </w:rPr>
        <w:t xml:space="preserve">икл., 1974. – Т. 17. – 616 с. </w:t>
      </w:r>
    </w:p>
    <w:p w14:paraId="7DA09FF6" w14:textId="2C00736E" w:rsidR="00E255E0" w:rsidRPr="00372C60" w:rsidRDefault="00E255E0" w:rsidP="00E255E0">
      <w:pPr>
        <w:numPr>
          <w:ilvl w:val="0"/>
          <w:numId w:val="17"/>
        </w:numPr>
        <w:spacing w:after="0" w:line="360" w:lineRule="auto"/>
        <w:jc w:val="both"/>
        <w:rPr>
          <w:rFonts w:cs="Times New Roman"/>
          <w:szCs w:val="28"/>
        </w:rPr>
      </w:pPr>
      <w:r w:rsidRPr="00372C60">
        <w:rPr>
          <w:rFonts w:cs="Times New Roman"/>
          <w:szCs w:val="28"/>
        </w:rPr>
        <w:t>Сунцов В.Г., Стоматологическая профилактика у детей / Сунцов В.Г., Леонтьев В.К., Дистель В.А., Вагнер В.Д.  — Москва: Мед.книга; Н.Новгород</w:t>
      </w:r>
      <w:r w:rsidR="006631B4">
        <w:rPr>
          <w:rFonts w:cs="Times New Roman"/>
          <w:szCs w:val="28"/>
        </w:rPr>
        <w:t xml:space="preserve">: Изд-воНГМА, 2001. — 344 с.  </w:t>
      </w:r>
    </w:p>
    <w:p w14:paraId="162591E3" w14:textId="7BD86B7B" w:rsidR="00E255E0" w:rsidRPr="00372C60" w:rsidRDefault="00E255E0" w:rsidP="00E255E0">
      <w:pPr>
        <w:numPr>
          <w:ilvl w:val="0"/>
          <w:numId w:val="17"/>
        </w:numPr>
        <w:spacing w:after="0" w:line="360" w:lineRule="auto"/>
        <w:jc w:val="both"/>
        <w:rPr>
          <w:rFonts w:cs="Times New Roman"/>
          <w:szCs w:val="28"/>
        </w:rPr>
      </w:pPr>
      <w:r w:rsidRPr="00372C60">
        <w:rPr>
          <w:rFonts w:cs="Times New Roman"/>
          <w:szCs w:val="28"/>
        </w:rPr>
        <w:t>Указ Президента РФ “Стратегия развития медицинской̆ науки в Российской̆ Федерации на период до 2025 года” от 28.12.2012 г., утв. Распоряжением Правительст</w:t>
      </w:r>
      <w:r w:rsidR="006631B4">
        <w:rPr>
          <w:rFonts w:cs="Times New Roman"/>
          <w:szCs w:val="28"/>
        </w:rPr>
        <w:t xml:space="preserve">ва РФ. – 2012г. - No 2580-р.  </w:t>
      </w:r>
    </w:p>
    <w:p w14:paraId="3A5A6C22" w14:textId="77324225" w:rsidR="00E255E0" w:rsidRPr="00372C60" w:rsidRDefault="00E255E0" w:rsidP="00E255E0">
      <w:pPr>
        <w:numPr>
          <w:ilvl w:val="0"/>
          <w:numId w:val="17"/>
        </w:numPr>
        <w:spacing w:after="0" w:line="360" w:lineRule="auto"/>
        <w:jc w:val="both"/>
        <w:rPr>
          <w:rFonts w:cs="Times New Roman"/>
          <w:szCs w:val="28"/>
        </w:rPr>
      </w:pPr>
      <w:r w:rsidRPr="00372C60">
        <w:rPr>
          <w:rFonts w:cs="Times New Roman"/>
          <w:szCs w:val="28"/>
        </w:rPr>
        <w:t>Указ президента РФ «О мерах по реализации государственной̆ политики в области образования и науки» от 07.05.2012, утв. Правител</w:t>
      </w:r>
      <w:r w:rsidR="006631B4">
        <w:rPr>
          <w:rFonts w:cs="Times New Roman"/>
          <w:szCs w:val="28"/>
        </w:rPr>
        <w:t xml:space="preserve">ьством РФ. – 2012г. - N 599.  </w:t>
      </w:r>
    </w:p>
    <w:p w14:paraId="39F336CF" w14:textId="1F6F0B61" w:rsidR="00E255E0" w:rsidRPr="00372C60" w:rsidRDefault="00E255E0" w:rsidP="00E255E0">
      <w:pPr>
        <w:numPr>
          <w:ilvl w:val="0"/>
          <w:numId w:val="17"/>
        </w:numPr>
        <w:spacing w:after="0" w:line="360" w:lineRule="auto"/>
        <w:jc w:val="both"/>
        <w:rPr>
          <w:rFonts w:cs="Times New Roman"/>
          <w:szCs w:val="28"/>
        </w:rPr>
      </w:pPr>
      <w:r w:rsidRPr="00372C60">
        <w:rPr>
          <w:rFonts w:cs="Times New Roman"/>
          <w:szCs w:val="28"/>
        </w:rPr>
        <w:t>Федеральный закон “Об основах охраны здоровья граждан в Российской Федерации” от 21.11. 2011 г.  утв. Министерством здравоохранения и социального развития Р</w:t>
      </w:r>
      <w:r w:rsidR="006631B4">
        <w:rPr>
          <w:rFonts w:cs="Times New Roman"/>
          <w:szCs w:val="28"/>
        </w:rPr>
        <w:t xml:space="preserve">Ф. – 2011. - № 323-ФЗ.(ст.4)  </w:t>
      </w:r>
    </w:p>
    <w:p w14:paraId="428A709A" w14:textId="02144E86" w:rsidR="00E255E0" w:rsidRPr="00372C60" w:rsidRDefault="00E255E0" w:rsidP="00E255E0">
      <w:pPr>
        <w:numPr>
          <w:ilvl w:val="0"/>
          <w:numId w:val="17"/>
        </w:numPr>
        <w:spacing w:after="0" w:line="360" w:lineRule="auto"/>
        <w:jc w:val="both"/>
        <w:rPr>
          <w:rFonts w:cs="Times New Roman"/>
          <w:szCs w:val="28"/>
        </w:rPr>
      </w:pPr>
      <w:r w:rsidRPr="00372C60">
        <w:rPr>
          <w:rFonts w:cs="Times New Roman"/>
          <w:szCs w:val="28"/>
        </w:rPr>
        <w:lastRenderedPageBreak/>
        <w:t>Фокеев В.А., Библиографическая наука и практика: терминологический словарь / Фокеев В.А. – Изд-во “Профессия”, СПб., 2008. - 272с.</w:t>
      </w:r>
      <w:r w:rsidRPr="00372C60">
        <w:rPr>
          <w:rFonts w:cs="Times New Roman"/>
          <w:szCs w:val="28"/>
        </w:rPr>
        <w:br/>
      </w:r>
      <w:r w:rsidRPr="00372C60">
        <w:rPr>
          <w:rFonts w:cs="Times New Roman"/>
          <w:iCs/>
          <w:szCs w:val="28"/>
        </w:rPr>
        <w:t xml:space="preserve">Гигиеническое обучение и воспитание детей дошкольного возраста – основа профилактики болезней зубов и пародонта / Фомичев И.В., Флейшер Г.М. - </w:t>
      </w:r>
      <w:r w:rsidRPr="00372C60">
        <w:rPr>
          <w:rFonts w:cs="Times New Roman"/>
          <w:szCs w:val="28"/>
        </w:rPr>
        <w:br/>
        <w:t xml:space="preserve">Медицинский алфавит, -  2014г. Т. 3. № 13., -  52-56с. </w:t>
      </w:r>
    </w:p>
    <w:p w14:paraId="540E8FC6" w14:textId="27605D1E" w:rsidR="00E255E0" w:rsidRPr="00372C60" w:rsidRDefault="00E255E0" w:rsidP="00E255E0">
      <w:pPr>
        <w:numPr>
          <w:ilvl w:val="0"/>
          <w:numId w:val="17"/>
        </w:numPr>
        <w:spacing w:after="0" w:line="360" w:lineRule="auto"/>
        <w:jc w:val="both"/>
        <w:rPr>
          <w:rFonts w:cs="Times New Roman"/>
          <w:szCs w:val="28"/>
        </w:rPr>
      </w:pPr>
      <w:r w:rsidRPr="00372C60">
        <w:rPr>
          <w:rFonts w:cs="Times New Roman"/>
          <w:szCs w:val="28"/>
        </w:rPr>
        <w:t xml:space="preserve">Черных П.Я., Историко этимологический словарь современного русского языка / П.Я. Черных. М., «Русский язык», 1999. </w:t>
      </w:r>
      <w:r w:rsidRPr="00372C60">
        <w:rPr>
          <w:rFonts w:cs="Times New Roman"/>
          <w:szCs w:val="28"/>
          <w:lang w:val="en-US"/>
        </w:rPr>
        <w:t>– 560 с</w:t>
      </w:r>
      <w:r w:rsidR="006631B4">
        <w:rPr>
          <w:rFonts w:cs="Times New Roman"/>
          <w:szCs w:val="28"/>
        </w:rPr>
        <w:t xml:space="preserve">. </w:t>
      </w:r>
    </w:p>
    <w:p w14:paraId="4DAE71E0" w14:textId="4C412222" w:rsidR="00E255E0" w:rsidRPr="00372C60" w:rsidRDefault="00E255E0" w:rsidP="00E255E0">
      <w:pPr>
        <w:numPr>
          <w:ilvl w:val="0"/>
          <w:numId w:val="17"/>
        </w:numPr>
        <w:spacing w:after="0" w:line="360" w:lineRule="auto"/>
        <w:jc w:val="both"/>
        <w:rPr>
          <w:rFonts w:cs="Times New Roman"/>
          <w:szCs w:val="28"/>
        </w:rPr>
      </w:pPr>
      <w:r w:rsidRPr="00372C60">
        <w:rPr>
          <w:rFonts w:cs="Times New Roman"/>
          <w:szCs w:val="28"/>
        </w:rPr>
        <w:t xml:space="preserve">Шуляк О.В., Повышение публикационной активности вуза: </w:t>
      </w:r>
      <w:r w:rsidRPr="00372C60">
        <w:rPr>
          <w:rFonts w:cs="Times New Roman"/>
          <w:szCs w:val="28"/>
        </w:rPr>
        <w:br/>
        <w:t xml:space="preserve">функции библиотеки НГПУ/  Шуляк О.В. 2016г / режим доступа:  </w:t>
      </w:r>
      <w:hyperlink r:id="rId28" w:history="1">
        <w:r w:rsidRPr="00372C60">
          <w:rPr>
            <w:rStyle w:val="a5"/>
            <w:rFonts w:cs="Times New Roman"/>
            <w:szCs w:val="28"/>
          </w:rPr>
          <w:t>https://lib.nspu.ru/info/prof-info/professionalnye-events/Шуляк_презентация.pptx</w:t>
        </w:r>
      </w:hyperlink>
      <w:r w:rsidR="006631B4">
        <w:rPr>
          <w:rFonts w:cs="Times New Roman"/>
          <w:szCs w:val="28"/>
          <w:u w:val="single"/>
        </w:rPr>
        <w:t xml:space="preserve"> </w:t>
      </w:r>
    </w:p>
    <w:p w14:paraId="38537B23" w14:textId="77777777" w:rsidR="00E255E0" w:rsidRPr="00372C60" w:rsidRDefault="00E255E0" w:rsidP="00E255E0">
      <w:pPr>
        <w:spacing w:after="0" w:line="360" w:lineRule="auto"/>
        <w:ind w:firstLine="709"/>
        <w:jc w:val="both"/>
        <w:rPr>
          <w:rFonts w:cs="Times New Roman"/>
          <w:szCs w:val="28"/>
        </w:rPr>
      </w:pPr>
    </w:p>
    <w:p w14:paraId="75A7C29B" w14:textId="77777777" w:rsidR="00E255E0" w:rsidRPr="00CD2909" w:rsidRDefault="00E255E0" w:rsidP="00E255E0">
      <w:pPr>
        <w:spacing w:after="0" w:line="360" w:lineRule="auto"/>
        <w:ind w:firstLine="709"/>
        <w:jc w:val="both"/>
        <w:rPr>
          <w:rFonts w:cs="Times New Roman"/>
          <w:szCs w:val="28"/>
        </w:rPr>
      </w:pPr>
    </w:p>
    <w:p w14:paraId="155F7F12" w14:textId="77777777" w:rsidR="00A710DB" w:rsidRPr="00CD2909" w:rsidRDefault="00A710DB" w:rsidP="00C32989">
      <w:pPr>
        <w:spacing w:after="0" w:line="360" w:lineRule="auto"/>
        <w:ind w:firstLine="709"/>
        <w:jc w:val="both"/>
        <w:rPr>
          <w:rFonts w:cs="Times New Roman"/>
          <w:szCs w:val="28"/>
        </w:rPr>
      </w:pPr>
    </w:p>
    <w:sectPr w:rsidR="00A710DB" w:rsidRPr="00CD2909" w:rsidSect="00701991">
      <w:pgSz w:w="11906" w:h="16838"/>
      <w:pgMar w:top="1134" w:right="1134" w:bottom="1134" w:left="1701" w:header="709" w:footer="709" w:gutter="0"/>
      <w:cols w:space="708"/>
      <w:titlePg/>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AC401" w14:textId="77777777" w:rsidR="008975CF" w:rsidRDefault="008975CF" w:rsidP="00701991">
      <w:pPr>
        <w:spacing w:after="0" w:line="240" w:lineRule="auto"/>
      </w:pPr>
      <w:r>
        <w:separator/>
      </w:r>
    </w:p>
  </w:endnote>
  <w:endnote w:type="continuationSeparator" w:id="0">
    <w:p w14:paraId="5DC75905" w14:textId="77777777" w:rsidR="008975CF" w:rsidRDefault="008975CF" w:rsidP="007019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F7664C" w14:textId="77777777" w:rsidR="008975CF" w:rsidRDefault="008975CF" w:rsidP="00701991">
      <w:pPr>
        <w:spacing w:after="0" w:line="240" w:lineRule="auto"/>
      </w:pPr>
      <w:r>
        <w:separator/>
      </w:r>
    </w:p>
  </w:footnote>
  <w:footnote w:type="continuationSeparator" w:id="0">
    <w:p w14:paraId="62952945" w14:textId="77777777" w:rsidR="008975CF" w:rsidRDefault="008975CF" w:rsidP="0070199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853802"/>
      <w:docPartObj>
        <w:docPartGallery w:val="Page Numbers (Top of Page)"/>
        <w:docPartUnique/>
      </w:docPartObj>
    </w:sdtPr>
    <w:sdtEndPr>
      <w:rPr>
        <w:sz w:val="24"/>
      </w:rPr>
    </w:sdtEndPr>
    <w:sdtContent>
      <w:p w14:paraId="48672F39" w14:textId="77777777" w:rsidR="004D0875" w:rsidRPr="00701991" w:rsidRDefault="004D0875" w:rsidP="00701991">
        <w:pPr>
          <w:pStyle w:val="aa"/>
          <w:jc w:val="center"/>
          <w:rPr>
            <w:sz w:val="24"/>
          </w:rPr>
        </w:pPr>
        <w:r w:rsidRPr="00701991">
          <w:rPr>
            <w:sz w:val="24"/>
          </w:rPr>
          <w:fldChar w:fldCharType="begin"/>
        </w:r>
        <w:r w:rsidRPr="00701991">
          <w:rPr>
            <w:sz w:val="24"/>
          </w:rPr>
          <w:instrText xml:space="preserve"> PAGE   \* MERGEFORMAT </w:instrText>
        </w:r>
        <w:r w:rsidRPr="00701991">
          <w:rPr>
            <w:sz w:val="24"/>
          </w:rPr>
          <w:fldChar w:fldCharType="separate"/>
        </w:r>
        <w:r w:rsidR="00D34E89">
          <w:rPr>
            <w:noProof/>
            <w:sz w:val="24"/>
          </w:rPr>
          <w:t>3</w:t>
        </w:r>
        <w:r w:rsidRPr="00701991">
          <w:rPr>
            <w:sz w:val="24"/>
          </w:rPr>
          <w:fldChar w:fldCharType="end"/>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17C9B"/>
    <w:multiLevelType w:val="hybridMultilevel"/>
    <w:tmpl w:val="A2FC08E4"/>
    <w:lvl w:ilvl="0" w:tplc="4A7AC2D2">
      <w:start w:val="5"/>
      <w:numFmt w:val="bullet"/>
      <w:suff w:val="space"/>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DD05AA0"/>
    <w:multiLevelType w:val="hybridMultilevel"/>
    <w:tmpl w:val="6054CC60"/>
    <w:lvl w:ilvl="0" w:tplc="D026DA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4423AB5"/>
    <w:multiLevelType w:val="hybridMultilevel"/>
    <w:tmpl w:val="DAD25258"/>
    <w:lvl w:ilvl="0" w:tplc="D026DA1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8DF33E6"/>
    <w:multiLevelType w:val="hybridMultilevel"/>
    <w:tmpl w:val="AA90E976"/>
    <w:lvl w:ilvl="0" w:tplc="126619EA">
      <w:start w:val="1"/>
      <w:numFmt w:val="decimal"/>
      <w:suff w:val="space"/>
      <w:lvlText w:val="%1."/>
      <w:lvlJc w:val="left"/>
      <w:pPr>
        <w:ind w:left="720" w:hanging="360"/>
      </w:pPr>
      <w:rPr>
        <w:rFonts w:hint="default"/>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AE5033"/>
    <w:multiLevelType w:val="hybridMultilevel"/>
    <w:tmpl w:val="8E40C2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CC50F7C"/>
    <w:multiLevelType w:val="multilevel"/>
    <w:tmpl w:val="04190023"/>
    <w:lvl w:ilvl="0">
      <w:start w:val="1"/>
      <w:numFmt w:val="upperRoman"/>
      <w:pStyle w:val="1"/>
      <w:lvlText w:val="Статья %1."/>
      <w:lvlJc w:val="left"/>
      <w:pPr>
        <w:ind w:left="0" w:firstLine="0"/>
      </w:pPr>
    </w:lvl>
    <w:lvl w:ilvl="1">
      <w:start w:val="1"/>
      <w:numFmt w:val="decimalZero"/>
      <w:pStyle w:val="2"/>
      <w:isLgl/>
      <w:lvlText w:val="Раздел %1.%2"/>
      <w:lvlJc w:val="left"/>
      <w:pPr>
        <w:ind w:left="425" w:firstLine="0"/>
      </w:pPr>
    </w:lvl>
    <w:lvl w:ilvl="2">
      <w:start w:val="1"/>
      <w:numFmt w:val="lowerLetter"/>
      <w:pStyle w:val="3"/>
      <w:lvlText w:val="(%3)"/>
      <w:lvlJc w:val="left"/>
      <w:pPr>
        <w:ind w:left="720" w:hanging="432"/>
      </w:pPr>
    </w:lvl>
    <w:lvl w:ilvl="3">
      <w:start w:val="1"/>
      <w:numFmt w:val="lowerRoman"/>
      <w:pStyle w:val="4"/>
      <w:lvlText w:val="(%4)"/>
      <w:lvlJc w:val="right"/>
      <w:pPr>
        <w:ind w:left="864" w:hanging="144"/>
      </w:pPr>
    </w:lvl>
    <w:lvl w:ilvl="4">
      <w:start w:val="1"/>
      <w:numFmt w:val="decimal"/>
      <w:pStyle w:val="5"/>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6">
    <w:nsid w:val="41A75F66"/>
    <w:multiLevelType w:val="multilevel"/>
    <w:tmpl w:val="441C45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45144350"/>
    <w:multiLevelType w:val="multilevel"/>
    <w:tmpl w:val="1D6E8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A142465"/>
    <w:multiLevelType w:val="multilevel"/>
    <w:tmpl w:val="ED904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B9E312A"/>
    <w:multiLevelType w:val="multilevel"/>
    <w:tmpl w:val="CAF0D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DD2409D"/>
    <w:multiLevelType w:val="hybridMultilevel"/>
    <w:tmpl w:val="FEB2C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88A6AF4"/>
    <w:multiLevelType w:val="hybridMultilevel"/>
    <w:tmpl w:val="015ECB10"/>
    <w:lvl w:ilvl="0" w:tplc="69788DB6">
      <w:start w:val="1"/>
      <w:numFmt w:val="decimal"/>
      <w:lvlText w:val="%1О"/>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6CE4981"/>
    <w:multiLevelType w:val="hybridMultilevel"/>
    <w:tmpl w:val="AA90E976"/>
    <w:lvl w:ilvl="0" w:tplc="126619EA">
      <w:start w:val="1"/>
      <w:numFmt w:val="decimal"/>
      <w:suff w:val="space"/>
      <w:lvlText w:val="%1."/>
      <w:lvlJc w:val="left"/>
      <w:pPr>
        <w:ind w:left="720" w:hanging="360"/>
      </w:pPr>
      <w:rPr>
        <w:rFonts w:hint="default"/>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A2739D8"/>
    <w:multiLevelType w:val="multilevel"/>
    <w:tmpl w:val="8B943B7C"/>
    <w:lvl w:ilvl="0">
      <w:start w:val="1"/>
      <w:numFmt w:val="decimal"/>
      <w:lvlText w:val="%1."/>
      <w:lvlJc w:val="left"/>
      <w:pPr>
        <w:ind w:left="640" w:hanging="6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6B917203"/>
    <w:multiLevelType w:val="hybridMultilevel"/>
    <w:tmpl w:val="91D4FE64"/>
    <w:lvl w:ilvl="0" w:tplc="D0DC0420">
      <w:start w:val="1"/>
      <w:numFmt w:val="decimal"/>
      <w:suff w:val="space"/>
      <w:lvlText w:val="%1."/>
      <w:lvlJc w:val="left"/>
      <w:pPr>
        <w:ind w:left="720" w:hanging="360"/>
      </w:pPr>
      <w:rPr>
        <w:rFonts w:hint="default"/>
      </w:rPr>
    </w:lvl>
    <w:lvl w:ilvl="1" w:tplc="97E49C9A" w:tentative="1">
      <w:start w:val="1"/>
      <w:numFmt w:val="decimal"/>
      <w:lvlText w:val="%2."/>
      <w:lvlJc w:val="left"/>
      <w:pPr>
        <w:tabs>
          <w:tab w:val="num" w:pos="1440"/>
        </w:tabs>
        <w:ind w:left="1440" w:hanging="360"/>
      </w:pPr>
    </w:lvl>
    <w:lvl w:ilvl="2" w:tplc="431C1882" w:tentative="1">
      <w:start w:val="1"/>
      <w:numFmt w:val="decimal"/>
      <w:lvlText w:val="%3."/>
      <w:lvlJc w:val="left"/>
      <w:pPr>
        <w:tabs>
          <w:tab w:val="num" w:pos="2160"/>
        </w:tabs>
        <w:ind w:left="2160" w:hanging="360"/>
      </w:pPr>
    </w:lvl>
    <w:lvl w:ilvl="3" w:tplc="A3D4A386" w:tentative="1">
      <w:start w:val="1"/>
      <w:numFmt w:val="decimal"/>
      <w:lvlText w:val="%4."/>
      <w:lvlJc w:val="left"/>
      <w:pPr>
        <w:tabs>
          <w:tab w:val="num" w:pos="2880"/>
        </w:tabs>
        <w:ind w:left="2880" w:hanging="360"/>
      </w:pPr>
    </w:lvl>
    <w:lvl w:ilvl="4" w:tplc="C9685392" w:tentative="1">
      <w:start w:val="1"/>
      <w:numFmt w:val="decimal"/>
      <w:lvlText w:val="%5."/>
      <w:lvlJc w:val="left"/>
      <w:pPr>
        <w:tabs>
          <w:tab w:val="num" w:pos="3600"/>
        </w:tabs>
        <w:ind w:left="3600" w:hanging="360"/>
      </w:pPr>
    </w:lvl>
    <w:lvl w:ilvl="5" w:tplc="6DEC8052" w:tentative="1">
      <w:start w:val="1"/>
      <w:numFmt w:val="decimal"/>
      <w:lvlText w:val="%6."/>
      <w:lvlJc w:val="left"/>
      <w:pPr>
        <w:tabs>
          <w:tab w:val="num" w:pos="4320"/>
        </w:tabs>
        <w:ind w:left="4320" w:hanging="360"/>
      </w:pPr>
    </w:lvl>
    <w:lvl w:ilvl="6" w:tplc="59D6B7F6" w:tentative="1">
      <w:start w:val="1"/>
      <w:numFmt w:val="decimal"/>
      <w:lvlText w:val="%7."/>
      <w:lvlJc w:val="left"/>
      <w:pPr>
        <w:tabs>
          <w:tab w:val="num" w:pos="5040"/>
        </w:tabs>
        <w:ind w:left="5040" w:hanging="360"/>
      </w:pPr>
    </w:lvl>
    <w:lvl w:ilvl="7" w:tplc="DAB28568" w:tentative="1">
      <w:start w:val="1"/>
      <w:numFmt w:val="decimal"/>
      <w:lvlText w:val="%8."/>
      <w:lvlJc w:val="left"/>
      <w:pPr>
        <w:tabs>
          <w:tab w:val="num" w:pos="5760"/>
        </w:tabs>
        <w:ind w:left="5760" w:hanging="360"/>
      </w:pPr>
    </w:lvl>
    <w:lvl w:ilvl="8" w:tplc="5018435C" w:tentative="1">
      <w:start w:val="1"/>
      <w:numFmt w:val="decimal"/>
      <w:lvlText w:val="%9."/>
      <w:lvlJc w:val="left"/>
      <w:pPr>
        <w:tabs>
          <w:tab w:val="num" w:pos="6480"/>
        </w:tabs>
        <w:ind w:left="6480" w:hanging="360"/>
      </w:pPr>
    </w:lvl>
  </w:abstractNum>
  <w:abstractNum w:abstractNumId="15">
    <w:nsid w:val="745E79B7"/>
    <w:multiLevelType w:val="hybridMultilevel"/>
    <w:tmpl w:val="52F845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B7D3F9C"/>
    <w:multiLevelType w:val="hybridMultilevel"/>
    <w:tmpl w:val="B5DE8B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
  </w:num>
  <w:num w:numId="3">
    <w:abstractNumId w:val="5"/>
  </w:num>
  <w:num w:numId="4">
    <w:abstractNumId w:val="2"/>
  </w:num>
  <w:num w:numId="5">
    <w:abstractNumId w:val="13"/>
  </w:num>
  <w:num w:numId="6">
    <w:abstractNumId w:val="7"/>
  </w:num>
  <w:num w:numId="7">
    <w:abstractNumId w:val="8"/>
  </w:num>
  <w:num w:numId="8">
    <w:abstractNumId w:val="9"/>
  </w:num>
  <w:num w:numId="9">
    <w:abstractNumId w:val="10"/>
  </w:num>
  <w:num w:numId="10">
    <w:abstractNumId w:val="11"/>
  </w:num>
  <w:num w:numId="11">
    <w:abstractNumId w:val="4"/>
  </w:num>
  <w:num w:numId="12">
    <w:abstractNumId w:val="16"/>
  </w:num>
  <w:num w:numId="13">
    <w:abstractNumId w:val="0"/>
  </w:num>
  <w:num w:numId="14">
    <w:abstractNumId w:val="14"/>
  </w:num>
  <w:num w:numId="15">
    <w:abstractNumId w:val="12"/>
  </w:num>
  <w:num w:numId="16">
    <w:abstractNumId w:val="15"/>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72D63"/>
    <w:rsid w:val="00001B52"/>
    <w:rsid w:val="00007068"/>
    <w:rsid w:val="00011A73"/>
    <w:rsid w:val="000251A4"/>
    <w:rsid w:val="000307D8"/>
    <w:rsid w:val="000378A4"/>
    <w:rsid w:val="00041DEA"/>
    <w:rsid w:val="000430CE"/>
    <w:rsid w:val="0005350F"/>
    <w:rsid w:val="00054662"/>
    <w:rsid w:val="00061E0A"/>
    <w:rsid w:val="0009491F"/>
    <w:rsid w:val="000954D0"/>
    <w:rsid w:val="000B2573"/>
    <w:rsid w:val="000D3513"/>
    <w:rsid w:val="000E15BA"/>
    <w:rsid w:val="000E64D2"/>
    <w:rsid w:val="000E7E15"/>
    <w:rsid w:val="00106226"/>
    <w:rsid w:val="001119AA"/>
    <w:rsid w:val="00123AEB"/>
    <w:rsid w:val="001254FB"/>
    <w:rsid w:val="001520AD"/>
    <w:rsid w:val="001547C0"/>
    <w:rsid w:val="00155066"/>
    <w:rsid w:val="00163494"/>
    <w:rsid w:val="00176E83"/>
    <w:rsid w:val="00186FCA"/>
    <w:rsid w:val="001917D7"/>
    <w:rsid w:val="001969F2"/>
    <w:rsid w:val="001A441F"/>
    <w:rsid w:val="001A4A96"/>
    <w:rsid w:val="001B7D2B"/>
    <w:rsid w:val="001C0F2F"/>
    <w:rsid w:val="001F2F89"/>
    <w:rsid w:val="00201315"/>
    <w:rsid w:val="00221436"/>
    <w:rsid w:val="00231009"/>
    <w:rsid w:val="002318A6"/>
    <w:rsid w:val="00234503"/>
    <w:rsid w:val="00236D23"/>
    <w:rsid w:val="00241C2F"/>
    <w:rsid w:val="0025255F"/>
    <w:rsid w:val="00262EEA"/>
    <w:rsid w:val="00294F96"/>
    <w:rsid w:val="00295A65"/>
    <w:rsid w:val="002B57C2"/>
    <w:rsid w:val="002C75D5"/>
    <w:rsid w:val="002C7A77"/>
    <w:rsid w:val="002D0CE2"/>
    <w:rsid w:val="002D4807"/>
    <w:rsid w:val="003114CB"/>
    <w:rsid w:val="00311E26"/>
    <w:rsid w:val="00315CCB"/>
    <w:rsid w:val="00315E50"/>
    <w:rsid w:val="0033338E"/>
    <w:rsid w:val="00334621"/>
    <w:rsid w:val="00344C27"/>
    <w:rsid w:val="00347907"/>
    <w:rsid w:val="0036476A"/>
    <w:rsid w:val="0037030F"/>
    <w:rsid w:val="00396482"/>
    <w:rsid w:val="003B04BE"/>
    <w:rsid w:val="003C2211"/>
    <w:rsid w:val="003F12EC"/>
    <w:rsid w:val="003F34F1"/>
    <w:rsid w:val="00414167"/>
    <w:rsid w:val="00440FC5"/>
    <w:rsid w:val="00453954"/>
    <w:rsid w:val="00466F74"/>
    <w:rsid w:val="00480D3A"/>
    <w:rsid w:val="004817AE"/>
    <w:rsid w:val="00486560"/>
    <w:rsid w:val="004911AB"/>
    <w:rsid w:val="004945DD"/>
    <w:rsid w:val="00495A7A"/>
    <w:rsid w:val="004A468C"/>
    <w:rsid w:val="004D0875"/>
    <w:rsid w:val="004D2FFE"/>
    <w:rsid w:val="004F2BB2"/>
    <w:rsid w:val="00506EFD"/>
    <w:rsid w:val="00527148"/>
    <w:rsid w:val="00546C1D"/>
    <w:rsid w:val="00551E3A"/>
    <w:rsid w:val="00562FF4"/>
    <w:rsid w:val="00565951"/>
    <w:rsid w:val="0057290F"/>
    <w:rsid w:val="00577676"/>
    <w:rsid w:val="005801EC"/>
    <w:rsid w:val="00580341"/>
    <w:rsid w:val="005B7884"/>
    <w:rsid w:val="005C59EA"/>
    <w:rsid w:val="005C720A"/>
    <w:rsid w:val="005D23E6"/>
    <w:rsid w:val="005E26EB"/>
    <w:rsid w:val="005F4FA2"/>
    <w:rsid w:val="006214C8"/>
    <w:rsid w:val="0062333C"/>
    <w:rsid w:val="00627AAF"/>
    <w:rsid w:val="00631665"/>
    <w:rsid w:val="006631B4"/>
    <w:rsid w:val="0068423A"/>
    <w:rsid w:val="00691905"/>
    <w:rsid w:val="00692AA6"/>
    <w:rsid w:val="006C3665"/>
    <w:rsid w:val="006D0244"/>
    <w:rsid w:val="006D47BF"/>
    <w:rsid w:val="006E076F"/>
    <w:rsid w:val="006E50C7"/>
    <w:rsid w:val="00701991"/>
    <w:rsid w:val="00713EE9"/>
    <w:rsid w:val="00741D51"/>
    <w:rsid w:val="00745D15"/>
    <w:rsid w:val="00757366"/>
    <w:rsid w:val="007803F0"/>
    <w:rsid w:val="00781965"/>
    <w:rsid w:val="007B1337"/>
    <w:rsid w:val="007B59C9"/>
    <w:rsid w:val="007C1ADD"/>
    <w:rsid w:val="007C3A9A"/>
    <w:rsid w:val="007D204B"/>
    <w:rsid w:val="007E2278"/>
    <w:rsid w:val="007E2C7D"/>
    <w:rsid w:val="007F2423"/>
    <w:rsid w:val="008524CC"/>
    <w:rsid w:val="00852D10"/>
    <w:rsid w:val="00860E3C"/>
    <w:rsid w:val="0086304C"/>
    <w:rsid w:val="00873246"/>
    <w:rsid w:val="00895B36"/>
    <w:rsid w:val="008975CF"/>
    <w:rsid w:val="008B490C"/>
    <w:rsid w:val="008B4A4A"/>
    <w:rsid w:val="008E7CFF"/>
    <w:rsid w:val="008F5D3F"/>
    <w:rsid w:val="009012D7"/>
    <w:rsid w:val="00911417"/>
    <w:rsid w:val="00926E35"/>
    <w:rsid w:val="00931672"/>
    <w:rsid w:val="009358DA"/>
    <w:rsid w:val="00937481"/>
    <w:rsid w:val="00947B6E"/>
    <w:rsid w:val="0096028D"/>
    <w:rsid w:val="0097296E"/>
    <w:rsid w:val="009836D6"/>
    <w:rsid w:val="0098593C"/>
    <w:rsid w:val="00986165"/>
    <w:rsid w:val="00995DD2"/>
    <w:rsid w:val="009A33F6"/>
    <w:rsid w:val="009E01B2"/>
    <w:rsid w:val="009E38B2"/>
    <w:rsid w:val="009E4B7C"/>
    <w:rsid w:val="009F5ACD"/>
    <w:rsid w:val="009F7D84"/>
    <w:rsid w:val="00A06867"/>
    <w:rsid w:val="00A26C5B"/>
    <w:rsid w:val="00A26EAC"/>
    <w:rsid w:val="00A27879"/>
    <w:rsid w:val="00A330FA"/>
    <w:rsid w:val="00A47DD5"/>
    <w:rsid w:val="00A53FE9"/>
    <w:rsid w:val="00A555BF"/>
    <w:rsid w:val="00A6618C"/>
    <w:rsid w:val="00A710DB"/>
    <w:rsid w:val="00A75DF3"/>
    <w:rsid w:val="00A81DD4"/>
    <w:rsid w:val="00A81F07"/>
    <w:rsid w:val="00AD5847"/>
    <w:rsid w:val="00AE7090"/>
    <w:rsid w:val="00AE7A3D"/>
    <w:rsid w:val="00AF4204"/>
    <w:rsid w:val="00B044F2"/>
    <w:rsid w:val="00B058A0"/>
    <w:rsid w:val="00B238F3"/>
    <w:rsid w:val="00B32BB8"/>
    <w:rsid w:val="00B33665"/>
    <w:rsid w:val="00B34E92"/>
    <w:rsid w:val="00B41D44"/>
    <w:rsid w:val="00B74130"/>
    <w:rsid w:val="00B804E6"/>
    <w:rsid w:val="00B93526"/>
    <w:rsid w:val="00B9425A"/>
    <w:rsid w:val="00BA1F43"/>
    <w:rsid w:val="00BA223E"/>
    <w:rsid w:val="00BA5A0B"/>
    <w:rsid w:val="00BA6B04"/>
    <w:rsid w:val="00BB0C08"/>
    <w:rsid w:val="00BB4435"/>
    <w:rsid w:val="00BC627B"/>
    <w:rsid w:val="00BF18D0"/>
    <w:rsid w:val="00BF4DF8"/>
    <w:rsid w:val="00BF6562"/>
    <w:rsid w:val="00BF7FE4"/>
    <w:rsid w:val="00C025D1"/>
    <w:rsid w:val="00C04BB8"/>
    <w:rsid w:val="00C2085B"/>
    <w:rsid w:val="00C2496B"/>
    <w:rsid w:val="00C31EC0"/>
    <w:rsid w:val="00C32989"/>
    <w:rsid w:val="00C35921"/>
    <w:rsid w:val="00C4046D"/>
    <w:rsid w:val="00C419A4"/>
    <w:rsid w:val="00C5376E"/>
    <w:rsid w:val="00C7047E"/>
    <w:rsid w:val="00C74A7E"/>
    <w:rsid w:val="00C830D6"/>
    <w:rsid w:val="00C855EF"/>
    <w:rsid w:val="00CB1D57"/>
    <w:rsid w:val="00CB4176"/>
    <w:rsid w:val="00CC287C"/>
    <w:rsid w:val="00CD2909"/>
    <w:rsid w:val="00CE5A0B"/>
    <w:rsid w:val="00D00A38"/>
    <w:rsid w:val="00D0660E"/>
    <w:rsid w:val="00D2597A"/>
    <w:rsid w:val="00D34E89"/>
    <w:rsid w:val="00D43C5E"/>
    <w:rsid w:val="00D510C7"/>
    <w:rsid w:val="00D52899"/>
    <w:rsid w:val="00D56583"/>
    <w:rsid w:val="00D602AF"/>
    <w:rsid w:val="00D61749"/>
    <w:rsid w:val="00D626D4"/>
    <w:rsid w:val="00D66547"/>
    <w:rsid w:val="00D72D63"/>
    <w:rsid w:val="00D9274C"/>
    <w:rsid w:val="00DA4351"/>
    <w:rsid w:val="00DB77FD"/>
    <w:rsid w:val="00DC7BD9"/>
    <w:rsid w:val="00DD125B"/>
    <w:rsid w:val="00DD2FC7"/>
    <w:rsid w:val="00DD4D88"/>
    <w:rsid w:val="00DE64D2"/>
    <w:rsid w:val="00E03512"/>
    <w:rsid w:val="00E255E0"/>
    <w:rsid w:val="00E25632"/>
    <w:rsid w:val="00E31D30"/>
    <w:rsid w:val="00E76E4B"/>
    <w:rsid w:val="00E82F55"/>
    <w:rsid w:val="00E84EA0"/>
    <w:rsid w:val="00E91851"/>
    <w:rsid w:val="00EB2819"/>
    <w:rsid w:val="00EC14D2"/>
    <w:rsid w:val="00EC6ABE"/>
    <w:rsid w:val="00EE33DF"/>
    <w:rsid w:val="00F14234"/>
    <w:rsid w:val="00F14F73"/>
    <w:rsid w:val="00F1636E"/>
    <w:rsid w:val="00F22295"/>
    <w:rsid w:val="00F2442E"/>
    <w:rsid w:val="00F25190"/>
    <w:rsid w:val="00F30A0C"/>
    <w:rsid w:val="00F35D3F"/>
    <w:rsid w:val="00F36556"/>
    <w:rsid w:val="00F65563"/>
    <w:rsid w:val="00F67D8C"/>
    <w:rsid w:val="00F85B2B"/>
    <w:rsid w:val="00F91DBF"/>
    <w:rsid w:val="00F9538B"/>
    <w:rsid w:val="00FA0C33"/>
    <w:rsid w:val="00FA5C42"/>
    <w:rsid w:val="00FB279C"/>
    <w:rsid w:val="00FC1881"/>
    <w:rsid w:val="00FD670F"/>
    <w:rsid w:val="00FE2BF3"/>
    <w:rsid w:val="00FF46A7"/>
    <w:rsid w:val="00FF6ABC"/>
    <w:rsid w:val="00FF7A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71C7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1D30"/>
    <w:pPr>
      <w:spacing w:after="160" w:line="259" w:lineRule="auto"/>
    </w:pPr>
    <w:rPr>
      <w:rFonts w:ascii="Times New Roman" w:hAnsi="Times New Roman"/>
      <w:sz w:val="28"/>
    </w:rPr>
  </w:style>
  <w:style w:type="paragraph" w:styleId="1">
    <w:name w:val="heading 1"/>
    <w:basedOn w:val="a"/>
    <w:next w:val="a"/>
    <w:link w:val="10"/>
    <w:uiPriority w:val="9"/>
    <w:qFormat/>
    <w:rsid w:val="00234503"/>
    <w:pPr>
      <w:keepNext/>
      <w:keepLines/>
      <w:numPr>
        <w:numId w:val="3"/>
      </w:numPr>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34503"/>
    <w:pPr>
      <w:keepNext/>
      <w:keepLines/>
      <w:numPr>
        <w:ilvl w:val="1"/>
        <w:numId w:val="3"/>
      </w:numPr>
      <w:spacing w:before="40" w:after="0"/>
      <w:ind w:left="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234503"/>
    <w:pPr>
      <w:keepNext/>
      <w:keepLines/>
      <w:numPr>
        <w:ilvl w:val="2"/>
        <w:numId w:val="3"/>
      </w:numPr>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234503"/>
    <w:pPr>
      <w:keepNext/>
      <w:keepLines/>
      <w:numPr>
        <w:ilvl w:val="3"/>
        <w:numId w:val="3"/>
      </w:numPr>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234503"/>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234503"/>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234503"/>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234503"/>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234503"/>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33F6"/>
    <w:pPr>
      <w:ind w:left="720"/>
      <w:contextualSpacing/>
    </w:pPr>
  </w:style>
  <w:style w:type="paragraph" w:customStyle="1" w:styleId="p16">
    <w:name w:val="p16"/>
    <w:basedOn w:val="a"/>
    <w:rsid w:val="00241C2F"/>
    <w:pPr>
      <w:spacing w:before="100" w:beforeAutospacing="1" w:after="100" w:afterAutospacing="1" w:line="240" w:lineRule="auto"/>
    </w:pPr>
    <w:rPr>
      <w:rFonts w:cs="Times New Roman"/>
      <w:sz w:val="24"/>
      <w:szCs w:val="24"/>
      <w:lang w:eastAsia="ru-RU"/>
    </w:rPr>
  </w:style>
  <w:style w:type="paragraph" w:customStyle="1" w:styleId="p17">
    <w:name w:val="p17"/>
    <w:basedOn w:val="a"/>
    <w:rsid w:val="00241C2F"/>
    <w:pPr>
      <w:spacing w:before="100" w:beforeAutospacing="1" w:after="100" w:afterAutospacing="1" w:line="240" w:lineRule="auto"/>
    </w:pPr>
    <w:rPr>
      <w:rFonts w:cs="Times New Roman"/>
      <w:sz w:val="24"/>
      <w:szCs w:val="24"/>
      <w:lang w:eastAsia="ru-RU"/>
    </w:rPr>
  </w:style>
  <w:style w:type="paragraph" w:customStyle="1" w:styleId="p18">
    <w:name w:val="p18"/>
    <w:basedOn w:val="a"/>
    <w:rsid w:val="00F1636E"/>
    <w:pPr>
      <w:spacing w:before="100" w:beforeAutospacing="1" w:after="100" w:afterAutospacing="1" w:line="240" w:lineRule="auto"/>
    </w:pPr>
    <w:rPr>
      <w:rFonts w:cs="Times New Roman"/>
      <w:sz w:val="24"/>
      <w:szCs w:val="24"/>
      <w:lang w:eastAsia="ru-RU"/>
    </w:rPr>
  </w:style>
  <w:style w:type="paragraph" w:customStyle="1" w:styleId="p19">
    <w:name w:val="p19"/>
    <w:basedOn w:val="a"/>
    <w:rsid w:val="00F1636E"/>
    <w:pPr>
      <w:spacing w:before="100" w:beforeAutospacing="1" w:after="100" w:afterAutospacing="1" w:line="240" w:lineRule="auto"/>
    </w:pPr>
    <w:rPr>
      <w:rFonts w:cs="Times New Roman"/>
      <w:sz w:val="24"/>
      <w:szCs w:val="24"/>
      <w:lang w:eastAsia="ru-RU"/>
    </w:rPr>
  </w:style>
  <w:style w:type="paragraph" w:customStyle="1" w:styleId="p20">
    <w:name w:val="p20"/>
    <w:basedOn w:val="a"/>
    <w:rsid w:val="00F1636E"/>
    <w:pPr>
      <w:spacing w:before="100" w:beforeAutospacing="1" w:after="100" w:afterAutospacing="1" w:line="240" w:lineRule="auto"/>
    </w:pPr>
    <w:rPr>
      <w:rFonts w:cs="Times New Roman"/>
      <w:sz w:val="24"/>
      <w:szCs w:val="24"/>
      <w:lang w:eastAsia="ru-RU"/>
    </w:rPr>
  </w:style>
  <w:style w:type="paragraph" w:customStyle="1" w:styleId="p21">
    <w:name w:val="p21"/>
    <w:basedOn w:val="a"/>
    <w:rsid w:val="00F1636E"/>
    <w:pPr>
      <w:spacing w:before="100" w:beforeAutospacing="1" w:after="100" w:afterAutospacing="1" w:line="240" w:lineRule="auto"/>
    </w:pPr>
    <w:rPr>
      <w:rFonts w:cs="Times New Roman"/>
      <w:sz w:val="24"/>
      <w:szCs w:val="24"/>
      <w:lang w:eastAsia="ru-RU"/>
    </w:rPr>
  </w:style>
  <w:style w:type="paragraph" w:customStyle="1" w:styleId="p22">
    <w:name w:val="p22"/>
    <w:basedOn w:val="a"/>
    <w:rsid w:val="00F1636E"/>
    <w:pPr>
      <w:spacing w:before="100" w:beforeAutospacing="1" w:after="100" w:afterAutospacing="1" w:line="240" w:lineRule="auto"/>
    </w:pPr>
    <w:rPr>
      <w:rFonts w:cs="Times New Roman"/>
      <w:sz w:val="24"/>
      <w:szCs w:val="24"/>
      <w:lang w:eastAsia="ru-RU"/>
    </w:rPr>
  </w:style>
  <w:style w:type="paragraph" w:customStyle="1" w:styleId="p23">
    <w:name w:val="p23"/>
    <w:basedOn w:val="a"/>
    <w:rsid w:val="00F1636E"/>
    <w:pPr>
      <w:spacing w:before="100" w:beforeAutospacing="1" w:after="100" w:afterAutospacing="1" w:line="240" w:lineRule="auto"/>
    </w:pPr>
    <w:rPr>
      <w:rFonts w:cs="Times New Roman"/>
      <w:sz w:val="24"/>
      <w:szCs w:val="24"/>
      <w:lang w:eastAsia="ru-RU"/>
    </w:rPr>
  </w:style>
  <w:style w:type="paragraph" w:customStyle="1" w:styleId="p24">
    <w:name w:val="p24"/>
    <w:basedOn w:val="a"/>
    <w:rsid w:val="00F1636E"/>
    <w:pPr>
      <w:spacing w:before="100" w:beforeAutospacing="1" w:after="100" w:afterAutospacing="1" w:line="240" w:lineRule="auto"/>
    </w:pPr>
    <w:rPr>
      <w:rFonts w:cs="Times New Roman"/>
      <w:sz w:val="24"/>
      <w:szCs w:val="24"/>
      <w:lang w:eastAsia="ru-RU"/>
    </w:rPr>
  </w:style>
  <w:style w:type="paragraph" w:customStyle="1" w:styleId="p25">
    <w:name w:val="p25"/>
    <w:basedOn w:val="a"/>
    <w:rsid w:val="00F1636E"/>
    <w:pPr>
      <w:spacing w:before="100" w:beforeAutospacing="1" w:after="100" w:afterAutospacing="1" w:line="240" w:lineRule="auto"/>
    </w:pPr>
    <w:rPr>
      <w:rFonts w:cs="Times New Roman"/>
      <w:sz w:val="24"/>
      <w:szCs w:val="24"/>
      <w:lang w:eastAsia="ru-RU"/>
    </w:rPr>
  </w:style>
  <w:style w:type="paragraph" w:customStyle="1" w:styleId="p0">
    <w:name w:val="p0"/>
    <w:basedOn w:val="a"/>
    <w:rsid w:val="00F1636E"/>
    <w:pPr>
      <w:spacing w:before="100" w:beforeAutospacing="1" w:after="100" w:afterAutospacing="1" w:line="240" w:lineRule="auto"/>
    </w:pPr>
    <w:rPr>
      <w:rFonts w:cs="Times New Roman"/>
      <w:sz w:val="24"/>
      <w:szCs w:val="24"/>
      <w:lang w:eastAsia="ru-RU"/>
    </w:rPr>
  </w:style>
  <w:style w:type="character" w:customStyle="1" w:styleId="10">
    <w:name w:val="Заголовок 1 Знак"/>
    <w:basedOn w:val="a0"/>
    <w:link w:val="1"/>
    <w:uiPriority w:val="9"/>
    <w:rsid w:val="00234503"/>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234503"/>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234503"/>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234503"/>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234503"/>
    <w:rPr>
      <w:rFonts w:asciiTheme="majorHAnsi" w:eastAsiaTheme="majorEastAsia" w:hAnsiTheme="majorHAnsi" w:cstheme="majorBidi"/>
      <w:color w:val="365F91" w:themeColor="accent1" w:themeShade="BF"/>
    </w:rPr>
  </w:style>
  <w:style w:type="character" w:customStyle="1" w:styleId="60">
    <w:name w:val="Заголовок 6 Знак"/>
    <w:basedOn w:val="a0"/>
    <w:link w:val="6"/>
    <w:uiPriority w:val="9"/>
    <w:semiHidden/>
    <w:rsid w:val="00234503"/>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semiHidden/>
    <w:rsid w:val="00234503"/>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uiPriority w:val="9"/>
    <w:semiHidden/>
    <w:rsid w:val="00234503"/>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234503"/>
    <w:rPr>
      <w:rFonts w:asciiTheme="majorHAnsi" w:eastAsiaTheme="majorEastAsia" w:hAnsiTheme="majorHAnsi" w:cstheme="majorBidi"/>
      <w:i/>
      <w:iCs/>
      <w:color w:val="272727" w:themeColor="text1" w:themeTint="D8"/>
      <w:sz w:val="21"/>
      <w:szCs w:val="21"/>
    </w:rPr>
  </w:style>
  <w:style w:type="paragraph" w:customStyle="1" w:styleId="p183">
    <w:name w:val="p183"/>
    <w:basedOn w:val="a"/>
    <w:rsid w:val="00234503"/>
    <w:pPr>
      <w:spacing w:before="100" w:beforeAutospacing="1" w:after="100" w:afterAutospacing="1" w:line="240" w:lineRule="auto"/>
    </w:pPr>
    <w:rPr>
      <w:rFonts w:cs="Times New Roman"/>
      <w:sz w:val="24"/>
      <w:szCs w:val="24"/>
      <w:lang w:eastAsia="ru-RU"/>
    </w:rPr>
  </w:style>
  <w:style w:type="character" w:customStyle="1" w:styleId="ft80">
    <w:name w:val="ft80"/>
    <w:basedOn w:val="a0"/>
    <w:rsid w:val="00234503"/>
  </w:style>
  <w:style w:type="paragraph" w:customStyle="1" w:styleId="p184">
    <w:name w:val="p184"/>
    <w:basedOn w:val="a"/>
    <w:rsid w:val="00234503"/>
    <w:pPr>
      <w:spacing w:before="100" w:beforeAutospacing="1" w:after="100" w:afterAutospacing="1" w:line="240" w:lineRule="auto"/>
    </w:pPr>
    <w:rPr>
      <w:rFonts w:cs="Times New Roman"/>
      <w:sz w:val="24"/>
      <w:szCs w:val="24"/>
      <w:lang w:eastAsia="ru-RU"/>
    </w:rPr>
  </w:style>
  <w:style w:type="character" w:customStyle="1" w:styleId="ft6">
    <w:name w:val="ft6"/>
    <w:basedOn w:val="a0"/>
    <w:rsid w:val="00234503"/>
  </w:style>
  <w:style w:type="paragraph" w:customStyle="1" w:styleId="p185">
    <w:name w:val="p185"/>
    <w:basedOn w:val="a"/>
    <w:rsid w:val="00234503"/>
    <w:pPr>
      <w:spacing w:before="100" w:beforeAutospacing="1" w:after="100" w:afterAutospacing="1" w:line="240" w:lineRule="auto"/>
    </w:pPr>
    <w:rPr>
      <w:rFonts w:cs="Times New Roman"/>
      <w:sz w:val="24"/>
      <w:szCs w:val="24"/>
      <w:lang w:eastAsia="ru-RU"/>
    </w:rPr>
  </w:style>
  <w:style w:type="paragraph" w:customStyle="1" w:styleId="p186">
    <w:name w:val="p186"/>
    <w:basedOn w:val="a"/>
    <w:rsid w:val="00234503"/>
    <w:pPr>
      <w:spacing w:before="100" w:beforeAutospacing="1" w:after="100" w:afterAutospacing="1" w:line="240" w:lineRule="auto"/>
    </w:pPr>
    <w:rPr>
      <w:rFonts w:cs="Times New Roman"/>
      <w:sz w:val="24"/>
      <w:szCs w:val="24"/>
      <w:lang w:eastAsia="ru-RU"/>
    </w:rPr>
  </w:style>
  <w:style w:type="paragraph" w:customStyle="1" w:styleId="p187">
    <w:name w:val="p187"/>
    <w:basedOn w:val="a"/>
    <w:rsid w:val="00234503"/>
    <w:pPr>
      <w:spacing w:before="100" w:beforeAutospacing="1" w:after="100" w:afterAutospacing="1" w:line="240" w:lineRule="auto"/>
    </w:pPr>
    <w:rPr>
      <w:rFonts w:cs="Times New Roman"/>
      <w:sz w:val="24"/>
      <w:szCs w:val="24"/>
      <w:lang w:eastAsia="ru-RU"/>
    </w:rPr>
  </w:style>
  <w:style w:type="paragraph" w:customStyle="1" w:styleId="p188">
    <w:name w:val="p188"/>
    <w:basedOn w:val="a"/>
    <w:rsid w:val="00234503"/>
    <w:pPr>
      <w:spacing w:before="100" w:beforeAutospacing="1" w:after="100" w:afterAutospacing="1" w:line="240" w:lineRule="auto"/>
    </w:pPr>
    <w:rPr>
      <w:rFonts w:cs="Times New Roman"/>
      <w:sz w:val="24"/>
      <w:szCs w:val="24"/>
      <w:lang w:eastAsia="ru-RU"/>
    </w:rPr>
  </w:style>
  <w:style w:type="paragraph" w:customStyle="1" w:styleId="p189">
    <w:name w:val="p189"/>
    <w:basedOn w:val="a"/>
    <w:rsid w:val="00234503"/>
    <w:pPr>
      <w:spacing w:before="100" w:beforeAutospacing="1" w:after="100" w:afterAutospacing="1" w:line="240" w:lineRule="auto"/>
    </w:pPr>
    <w:rPr>
      <w:rFonts w:cs="Times New Roman"/>
      <w:sz w:val="24"/>
      <w:szCs w:val="24"/>
      <w:lang w:eastAsia="ru-RU"/>
    </w:rPr>
  </w:style>
  <w:style w:type="paragraph" w:customStyle="1" w:styleId="p190">
    <w:name w:val="p190"/>
    <w:basedOn w:val="a"/>
    <w:rsid w:val="00234503"/>
    <w:pPr>
      <w:spacing w:before="100" w:beforeAutospacing="1" w:after="100" w:afterAutospacing="1" w:line="240" w:lineRule="auto"/>
    </w:pPr>
    <w:rPr>
      <w:rFonts w:cs="Times New Roman"/>
      <w:sz w:val="24"/>
      <w:szCs w:val="24"/>
      <w:lang w:eastAsia="ru-RU"/>
    </w:rPr>
  </w:style>
  <w:style w:type="paragraph" w:customStyle="1" w:styleId="p191">
    <w:name w:val="p191"/>
    <w:basedOn w:val="a"/>
    <w:rsid w:val="00234503"/>
    <w:pPr>
      <w:spacing w:before="100" w:beforeAutospacing="1" w:after="100" w:afterAutospacing="1" w:line="240" w:lineRule="auto"/>
    </w:pPr>
    <w:rPr>
      <w:rFonts w:cs="Times New Roman"/>
      <w:sz w:val="24"/>
      <w:szCs w:val="24"/>
      <w:lang w:eastAsia="ru-RU"/>
    </w:rPr>
  </w:style>
  <w:style w:type="paragraph" w:customStyle="1" w:styleId="p193">
    <w:name w:val="p193"/>
    <w:basedOn w:val="a"/>
    <w:rsid w:val="00234503"/>
    <w:pPr>
      <w:spacing w:before="100" w:beforeAutospacing="1" w:after="100" w:afterAutospacing="1" w:line="240" w:lineRule="auto"/>
    </w:pPr>
    <w:rPr>
      <w:rFonts w:cs="Times New Roman"/>
      <w:sz w:val="24"/>
      <w:szCs w:val="24"/>
      <w:lang w:eastAsia="ru-RU"/>
    </w:rPr>
  </w:style>
  <w:style w:type="paragraph" w:customStyle="1" w:styleId="p194">
    <w:name w:val="p194"/>
    <w:basedOn w:val="a"/>
    <w:rsid w:val="00234503"/>
    <w:pPr>
      <w:spacing w:before="100" w:beforeAutospacing="1" w:after="100" w:afterAutospacing="1" w:line="240" w:lineRule="auto"/>
    </w:pPr>
    <w:rPr>
      <w:rFonts w:cs="Times New Roman"/>
      <w:sz w:val="24"/>
      <w:szCs w:val="24"/>
      <w:lang w:eastAsia="ru-RU"/>
    </w:rPr>
  </w:style>
  <w:style w:type="paragraph" w:customStyle="1" w:styleId="p195">
    <w:name w:val="p195"/>
    <w:basedOn w:val="a"/>
    <w:rsid w:val="00234503"/>
    <w:pPr>
      <w:spacing w:before="100" w:beforeAutospacing="1" w:after="100" w:afterAutospacing="1" w:line="240" w:lineRule="auto"/>
    </w:pPr>
    <w:rPr>
      <w:rFonts w:cs="Times New Roman"/>
      <w:sz w:val="24"/>
      <w:szCs w:val="24"/>
      <w:lang w:eastAsia="ru-RU"/>
    </w:rPr>
  </w:style>
  <w:style w:type="paragraph" w:customStyle="1" w:styleId="p196">
    <w:name w:val="p196"/>
    <w:basedOn w:val="a"/>
    <w:rsid w:val="00234503"/>
    <w:pPr>
      <w:spacing w:before="100" w:beforeAutospacing="1" w:after="100" w:afterAutospacing="1" w:line="240" w:lineRule="auto"/>
    </w:pPr>
    <w:rPr>
      <w:rFonts w:cs="Times New Roman"/>
      <w:sz w:val="24"/>
      <w:szCs w:val="24"/>
      <w:lang w:eastAsia="ru-RU"/>
    </w:rPr>
  </w:style>
  <w:style w:type="paragraph" w:customStyle="1" w:styleId="p197">
    <w:name w:val="p197"/>
    <w:basedOn w:val="a"/>
    <w:rsid w:val="00234503"/>
    <w:pPr>
      <w:spacing w:before="100" w:beforeAutospacing="1" w:after="100" w:afterAutospacing="1" w:line="240" w:lineRule="auto"/>
    </w:pPr>
    <w:rPr>
      <w:rFonts w:cs="Times New Roman"/>
      <w:sz w:val="24"/>
      <w:szCs w:val="24"/>
      <w:lang w:eastAsia="ru-RU"/>
    </w:rPr>
  </w:style>
  <w:style w:type="paragraph" w:customStyle="1" w:styleId="p198">
    <w:name w:val="p198"/>
    <w:basedOn w:val="a"/>
    <w:rsid w:val="00234503"/>
    <w:pPr>
      <w:spacing w:before="100" w:beforeAutospacing="1" w:after="100" w:afterAutospacing="1" w:line="240" w:lineRule="auto"/>
    </w:pPr>
    <w:rPr>
      <w:rFonts w:cs="Times New Roman"/>
      <w:sz w:val="24"/>
      <w:szCs w:val="24"/>
      <w:lang w:eastAsia="ru-RU"/>
    </w:rPr>
  </w:style>
  <w:style w:type="paragraph" w:customStyle="1" w:styleId="p199">
    <w:name w:val="p199"/>
    <w:basedOn w:val="a"/>
    <w:rsid w:val="00234503"/>
    <w:pPr>
      <w:spacing w:before="100" w:beforeAutospacing="1" w:after="100" w:afterAutospacing="1" w:line="240" w:lineRule="auto"/>
    </w:pPr>
    <w:rPr>
      <w:rFonts w:cs="Times New Roman"/>
      <w:sz w:val="24"/>
      <w:szCs w:val="24"/>
      <w:lang w:eastAsia="ru-RU"/>
    </w:rPr>
  </w:style>
  <w:style w:type="paragraph" w:customStyle="1" w:styleId="p200">
    <w:name w:val="p200"/>
    <w:basedOn w:val="a"/>
    <w:rsid w:val="00234503"/>
    <w:pPr>
      <w:spacing w:before="100" w:beforeAutospacing="1" w:after="100" w:afterAutospacing="1" w:line="240" w:lineRule="auto"/>
    </w:pPr>
    <w:rPr>
      <w:rFonts w:cs="Times New Roman"/>
      <w:sz w:val="24"/>
      <w:szCs w:val="24"/>
      <w:lang w:eastAsia="ru-RU"/>
    </w:rPr>
  </w:style>
  <w:style w:type="paragraph" w:customStyle="1" w:styleId="p201">
    <w:name w:val="p201"/>
    <w:basedOn w:val="a"/>
    <w:rsid w:val="00234503"/>
    <w:pPr>
      <w:spacing w:before="100" w:beforeAutospacing="1" w:after="100" w:afterAutospacing="1" w:line="240" w:lineRule="auto"/>
    </w:pPr>
    <w:rPr>
      <w:rFonts w:cs="Times New Roman"/>
      <w:sz w:val="24"/>
      <w:szCs w:val="24"/>
      <w:lang w:eastAsia="ru-RU"/>
    </w:rPr>
  </w:style>
  <w:style w:type="paragraph" w:customStyle="1" w:styleId="p202">
    <w:name w:val="p202"/>
    <w:basedOn w:val="a"/>
    <w:rsid w:val="00234503"/>
    <w:pPr>
      <w:spacing w:before="100" w:beforeAutospacing="1" w:after="100" w:afterAutospacing="1" w:line="240" w:lineRule="auto"/>
    </w:pPr>
    <w:rPr>
      <w:rFonts w:cs="Times New Roman"/>
      <w:sz w:val="24"/>
      <w:szCs w:val="24"/>
      <w:lang w:eastAsia="ru-RU"/>
    </w:rPr>
  </w:style>
  <w:style w:type="paragraph" w:customStyle="1" w:styleId="p203">
    <w:name w:val="p203"/>
    <w:basedOn w:val="a"/>
    <w:rsid w:val="00234503"/>
    <w:pPr>
      <w:spacing w:before="100" w:beforeAutospacing="1" w:after="100" w:afterAutospacing="1" w:line="240" w:lineRule="auto"/>
    </w:pPr>
    <w:rPr>
      <w:rFonts w:cs="Times New Roman"/>
      <w:sz w:val="24"/>
      <w:szCs w:val="24"/>
      <w:lang w:eastAsia="ru-RU"/>
    </w:rPr>
  </w:style>
  <w:style w:type="paragraph" w:customStyle="1" w:styleId="p204">
    <w:name w:val="p204"/>
    <w:basedOn w:val="a"/>
    <w:rsid w:val="00234503"/>
    <w:pPr>
      <w:spacing w:before="100" w:beforeAutospacing="1" w:after="100" w:afterAutospacing="1" w:line="240" w:lineRule="auto"/>
    </w:pPr>
    <w:rPr>
      <w:rFonts w:cs="Times New Roman"/>
      <w:sz w:val="24"/>
      <w:szCs w:val="24"/>
      <w:lang w:eastAsia="ru-RU"/>
    </w:rPr>
  </w:style>
  <w:style w:type="paragraph" w:customStyle="1" w:styleId="p206">
    <w:name w:val="p206"/>
    <w:basedOn w:val="a"/>
    <w:rsid w:val="00234503"/>
    <w:pPr>
      <w:spacing w:before="100" w:beforeAutospacing="1" w:after="100" w:afterAutospacing="1" w:line="240" w:lineRule="auto"/>
    </w:pPr>
    <w:rPr>
      <w:rFonts w:cs="Times New Roman"/>
      <w:sz w:val="24"/>
      <w:szCs w:val="24"/>
      <w:lang w:eastAsia="ru-RU"/>
    </w:rPr>
  </w:style>
  <w:style w:type="paragraph" w:customStyle="1" w:styleId="p207">
    <w:name w:val="p207"/>
    <w:basedOn w:val="a"/>
    <w:rsid w:val="00234503"/>
    <w:pPr>
      <w:spacing w:before="100" w:beforeAutospacing="1" w:after="100" w:afterAutospacing="1" w:line="240" w:lineRule="auto"/>
    </w:pPr>
    <w:rPr>
      <w:rFonts w:cs="Times New Roman"/>
      <w:sz w:val="24"/>
      <w:szCs w:val="24"/>
      <w:lang w:eastAsia="ru-RU"/>
    </w:rPr>
  </w:style>
  <w:style w:type="paragraph" w:styleId="a4">
    <w:name w:val="Normal (Web)"/>
    <w:basedOn w:val="a"/>
    <w:uiPriority w:val="99"/>
    <w:unhideWhenUsed/>
    <w:rsid w:val="00BB4435"/>
    <w:pPr>
      <w:spacing w:before="100" w:beforeAutospacing="1" w:after="100" w:afterAutospacing="1" w:line="240" w:lineRule="auto"/>
    </w:pPr>
    <w:rPr>
      <w:rFonts w:cs="Times New Roman"/>
      <w:sz w:val="24"/>
      <w:szCs w:val="24"/>
      <w:lang w:eastAsia="ru-RU"/>
    </w:rPr>
  </w:style>
  <w:style w:type="character" w:customStyle="1" w:styleId="apple-converted-space">
    <w:name w:val="apple-converted-space"/>
    <w:basedOn w:val="a0"/>
    <w:rsid w:val="00BB4435"/>
  </w:style>
  <w:style w:type="character" w:styleId="a5">
    <w:name w:val="Hyperlink"/>
    <w:basedOn w:val="a0"/>
    <w:uiPriority w:val="99"/>
    <w:unhideWhenUsed/>
    <w:rsid w:val="00D602AF"/>
    <w:rPr>
      <w:color w:val="0000FF" w:themeColor="hyperlink"/>
      <w:u w:val="single"/>
    </w:rPr>
  </w:style>
  <w:style w:type="character" w:styleId="a6">
    <w:name w:val="FollowedHyperlink"/>
    <w:basedOn w:val="a0"/>
    <w:uiPriority w:val="99"/>
    <w:semiHidden/>
    <w:unhideWhenUsed/>
    <w:rsid w:val="006E50C7"/>
    <w:rPr>
      <w:color w:val="800080" w:themeColor="followedHyperlink"/>
      <w:u w:val="single"/>
    </w:rPr>
  </w:style>
  <w:style w:type="table" w:styleId="a7">
    <w:name w:val="Table Grid"/>
    <w:basedOn w:val="a1"/>
    <w:uiPriority w:val="39"/>
    <w:rsid w:val="00295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70199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01991"/>
    <w:rPr>
      <w:rFonts w:ascii="Tahoma" w:hAnsi="Tahoma" w:cs="Tahoma"/>
      <w:sz w:val="16"/>
      <w:szCs w:val="16"/>
    </w:rPr>
  </w:style>
  <w:style w:type="paragraph" w:styleId="aa">
    <w:name w:val="header"/>
    <w:basedOn w:val="a"/>
    <w:link w:val="ab"/>
    <w:uiPriority w:val="99"/>
    <w:unhideWhenUsed/>
    <w:rsid w:val="0070199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01991"/>
    <w:rPr>
      <w:rFonts w:ascii="Times New Roman" w:hAnsi="Times New Roman"/>
      <w:sz w:val="28"/>
    </w:rPr>
  </w:style>
  <w:style w:type="paragraph" w:styleId="ac">
    <w:name w:val="footer"/>
    <w:basedOn w:val="a"/>
    <w:link w:val="ad"/>
    <w:uiPriority w:val="99"/>
    <w:semiHidden/>
    <w:unhideWhenUsed/>
    <w:rsid w:val="00701991"/>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701991"/>
    <w:rPr>
      <w:rFonts w:ascii="Times New Roman" w:hAnsi="Times New Roman"/>
      <w:sz w:val="28"/>
    </w:rPr>
  </w:style>
  <w:style w:type="paragraph" w:customStyle="1" w:styleId="ae">
    <w:name w:val="Знак Знак Знак Знак Знак Знак"/>
    <w:basedOn w:val="a"/>
    <w:rsid w:val="000251A4"/>
    <w:pPr>
      <w:spacing w:before="100" w:beforeAutospacing="1" w:after="100" w:afterAutospacing="1" w:line="240" w:lineRule="auto"/>
    </w:pPr>
    <w:rPr>
      <w:rFonts w:ascii="Tahoma" w:eastAsia="Times New Roman" w:hAnsi="Tahoma" w:cs="Times New Roman"/>
      <w:sz w:val="20"/>
      <w:szCs w:val="20"/>
      <w:lang w:val="en-US"/>
    </w:rPr>
  </w:style>
  <w:style w:type="paragraph" w:styleId="af">
    <w:name w:val="Body Text Indent"/>
    <w:basedOn w:val="a"/>
    <w:link w:val="af0"/>
    <w:rsid w:val="00852D10"/>
    <w:pPr>
      <w:spacing w:after="0" w:line="360" w:lineRule="auto"/>
      <w:ind w:left="360" w:firstLine="709"/>
      <w:jc w:val="both"/>
    </w:pPr>
    <w:rPr>
      <w:rFonts w:eastAsia="Times New Roman" w:cs="Times New Roman"/>
      <w:szCs w:val="28"/>
      <w:lang w:eastAsia="ru-RU"/>
    </w:rPr>
  </w:style>
  <w:style w:type="character" w:customStyle="1" w:styleId="af0">
    <w:name w:val="Основной текст с отступом Знак"/>
    <w:basedOn w:val="a0"/>
    <w:link w:val="af"/>
    <w:rsid w:val="00852D10"/>
    <w:rPr>
      <w:rFonts w:ascii="Times New Roman" w:eastAsia="Times New Roman" w:hAnsi="Times New Roman" w:cs="Times New Roman"/>
      <w:sz w:val="28"/>
      <w:szCs w:val="28"/>
      <w:lang w:eastAsia="ru-RU"/>
    </w:rPr>
  </w:style>
  <w:style w:type="paragraph" w:styleId="af1">
    <w:name w:val="Document Map"/>
    <w:basedOn w:val="a"/>
    <w:link w:val="af2"/>
    <w:uiPriority w:val="99"/>
    <w:semiHidden/>
    <w:unhideWhenUsed/>
    <w:rsid w:val="00486560"/>
    <w:pPr>
      <w:spacing w:after="0" w:line="240" w:lineRule="auto"/>
    </w:pPr>
    <w:rPr>
      <w:rFonts w:cs="Times New Roman"/>
      <w:sz w:val="24"/>
      <w:szCs w:val="24"/>
    </w:rPr>
  </w:style>
  <w:style w:type="character" w:customStyle="1" w:styleId="af2">
    <w:name w:val="Схема документа Знак"/>
    <w:basedOn w:val="a0"/>
    <w:link w:val="af1"/>
    <w:uiPriority w:val="99"/>
    <w:semiHidden/>
    <w:rsid w:val="0048656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45873">
      <w:bodyDiv w:val="1"/>
      <w:marLeft w:val="0"/>
      <w:marRight w:val="0"/>
      <w:marTop w:val="0"/>
      <w:marBottom w:val="0"/>
      <w:divBdr>
        <w:top w:val="none" w:sz="0" w:space="0" w:color="auto"/>
        <w:left w:val="none" w:sz="0" w:space="0" w:color="auto"/>
        <w:bottom w:val="none" w:sz="0" w:space="0" w:color="auto"/>
        <w:right w:val="none" w:sz="0" w:space="0" w:color="auto"/>
      </w:divBdr>
    </w:div>
    <w:div w:id="47534642">
      <w:bodyDiv w:val="1"/>
      <w:marLeft w:val="0"/>
      <w:marRight w:val="0"/>
      <w:marTop w:val="0"/>
      <w:marBottom w:val="0"/>
      <w:divBdr>
        <w:top w:val="none" w:sz="0" w:space="0" w:color="auto"/>
        <w:left w:val="none" w:sz="0" w:space="0" w:color="auto"/>
        <w:bottom w:val="none" w:sz="0" w:space="0" w:color="auto"/>
        <w:right w:val="none" w:sz="0" w:space="0" w:color="auto"/>
      </w:divBdr>
    </w:div>
    <w:div w:id="99490843">
      <w:bodyDiv w:val="1"/>
      <w:marLeft w:val="0"/>
      <w:marRight w:val="0"/>
      <w:marTop w:val="0"/>
      <w:marBottom w:val="0"/>
      <w:divBdr>
        <w:top w:val="none" w:sz="0" w:space="0" w:color="auto"/>
        <w:left w:val="none" w:sz="0" w:space="0" w:color="auto"/>
        <w:bottom w:val="none" w:sz="0" w:space="0" w:color="auto"/>
        <w:right w:val="none" w:sz="0" w:space="0" w:color="auto"/>
      </w:divBdr>
    </w:div>
    <w:div w:id="111366606">
      <w:bodyDiv w:val="1"/>
      <w:marLeft w:val="0"/>
      <w:marRight w:val="0"/>
      <w:marTop w:val="0"/>
      <w:marBottom w:val="0"/>
      <w:divBdr>
        <w:top w:val="none" w:sz="0" w:space="0" w:color="auto"/>
        <w:left w:val="none" w:sz="0" w:space="0" w:color="auto"/>
        <w:bottom w:val="none" w:sz="0" w:space="0" w:color="auto"/>
        <w:right w:val="none" w:sz="0" w:space="0" w:color="auto"/>
      </w:divBdr>
      <w:divsChild>
        <w:div w:id="104154671">
          <w:marLeft w:val="0"/>
          <w:marRight w:val="0"/>
          <w:marTop w:val="0"/>
          <w:marBottom w:val="0"/>
          <w:divBdr>
            <w:top w:val="none" w:sz="0" w:space="0" w:color="auto"/>
            <w:left w:val="none" w:sz="0" w:space="0" w:color="auto"/>
            <w:bottom w:val="none" w:sz="0" w:space="0" w:color="auto"/>
            <w:right w:val="none" w:sz="0" w:space="0" w:color="auto"/>
          </w:divBdr>
          <w:divsChild>
            <w:div w:id="1698848334">
              <w:marLeft w:val="0"/>
              <w:marRight w:val="0"/>
              <w:marTop w:val="0"/>
              <w:marBottom w:val="0"/>
              <w:divBdr>
                <w:top w:val="none" w:sz="0" w:space="0" w:color="auto"/>
                <w:left w:val="none" w:sz="0" w:space="0" w:color="auto"/>
                <w:bottom w:val="none" w:sz="0" w:space="0" w:color="auto"/>
                <w:right w:val="none" w:sz="0" w:space="0" w:color="auto"/>
              </w:divBdr>
              <w:divsChild>
                <w:div w:id="38903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42879">
      <w:bodyDiv w:val="1"/>
      <w:marLeft w:val="0"/>
      <w:marRight w:val="0"/>
      <w:marTop w:val="0"/>
      <w:marBottom w:val="0"/>
      <w:divBdr>
        <w:top w:val="none" w:sz="0" w:space="0" w:color="auto"/>
        <w:left w:val="none" w:sz="0" w:space="0" w:color="auto"/>
        <w:bottom w:val="none" w:sz="0" w:space="0" w:color="auto"/>
        <w:right w:val="none" w:sz="0" w:space="0" w:color="auto"/>
      </w:divBdr>
    </w:div>
    <w:div w:id="123157030">
      <w:bodyDiv w:val="1"/>
      <w:marLeft w:val="0"/>
      <w:marRight w:val="0"/>
      <w:marTop w:val="0"/>
      <w:marBottom w:val="0"/>
      <w:divBdr>
        <w:top w:val="none" w:sz="0" w:space="0" w:color="auto"/>
        <w:left w:val="none" w:sz="0" w:space="0" w:color="auto"/>
        <w:bottom w:val="none" w:sz="0" w:space="0" w:color="auto"/>
        <w:right w:val="none" w:sz="0" w:space="0" w:color="auto"/>
      </w:divBdr>
      <w:divsChild>
        <w:div w:id="1341542115">
          <w:marLeft w:val="0"/>
          <w:marRight w:val="0"/>
          <w:marTop w:val="0"/>
          <w:marBottom w:val="0"/>
          <w:divBdr>
            <w:top w:val="none" w:sz="0" w:space="0" w:color="auto"/>
            <w:left w:val="none" w:sz="0" w:space="0" w:color="auto"/>
            <w:bottom w:val="none" w:sz="0" w:space="0" w:color="auto"/>
            <w:right w:val="none" w:sz="0" w:space="0" w:color="auto"/>
          </w:divBdr>
          <w:divsChild>
            <w:div w:id="1483041104">
              <w:marLeft w:val="0"/>
              <w:marRight w:val="0"/>
              <w:marTop w:val="0"/>
              <w:marBottom w:val="0"/>
              <w:divBdr>
                <w:top w:val="none" w:sz="0" w:space="0" w:color="auto"/>
                <w:left w:val="none" w:sz="0" w:space="0" w:color="auto"/>
                <w:bottom w:val="none" w:sz="0" w:space="0" w:color="auto"/>
                <w:right w:val="none" w:sz="0" w:space="0" w:color="auto"/>
              </w:divBdr>
              <w:divsChild>
                <w:div w:id="5631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10759">
      <w:bodyDiv w:val="1"/>
      <w:marLeft w:val="0"/>
      <w:marRight w:val="0"/>
      <w:marTop w:val="0"/>
      <w:marBottom w:val="0"/>
      <w:divBdr>
        <w:top w:val="none" w:sz="0" w:space="0" w:color="auto"/>
        <w:left w:val="none" w:sz="0" w:space="0" w:color="auto"/>
        <w:bottom w:val="none" w:sz="0" w:space="0" w:color="auto"/>
        <w:right w:val="none" w:sz="0" w:space="0" w:color="auto"/>
      </w:divBdr>
      <w:divsChild>
        <w:div w:id="766392187">
          <w:marLeft w:val="0"/>
          <w:marRight w:val="0"/>
          <w:marTop w:val="0"/>
          <w:marBottom w:val="0"/>
          <w:divBdr>
            <w:top w:val="none" w:sz="0" w:space="0" w:color="auto"/>
            <w:left w:val="none" w:sz="0" w:space="0" w:color="auto"/>
            <w:bottom w:val="none" w:sz="0" w:space="0" w:color="auto"/>
            <w:right w:val="none" w:sz="0" w:space="0" w:color="auto"/>
          </w:divBdr>
          <w:divsChild>
            <w:div w:id="1415740266">
              <w:marLeft w:val="0"/>
              <w:marRight w:val="0"/>
              <w:marTop w:val="0"/>
              <w:marBottom w:val="0"/>
              <w:divBdr>
                <w:top w:val="none" w:sz="0" w:space="0" w:color="auto"/>
                <w:left w:val="none" w:sz="0" w:space="0" w:color="auto"/>
                <w:bottom w:val="none" w:sz="0" w:space="0" w:color="auto"/>
                <w:right w:val="none" w:sz="0" w:space="0" w:color="auto"/>
              </w:divBdr>
              <w:divsChild>
                <w:div w:id="297033970">
                  <w:marLeft w:val="0"/>
                  <w:marRight w:val="0"/>
                  <w:marTop w:val="0"/>
                  <w:marBottom w:val="0"/>
                  <w:divBdr>
                    <w:top w:val="none" w:sz="0" w:space="0" w:color="auto"/>
                    <w:left w:val="none" w:sz="0" w:space="0" w:color="auto"/>
                    <w:bottom w:val="none" w:sz="0" w:space="0" w:color="auto"/>
                    <w:right w:val="none" w:sz="0" w:space="0" w:color="auto"/>
                  </w:divBdr>
                  <w:divsChild>
                    <w:div w:id="16094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52227">
      <w:bodyDiv w:val="1"/>
      <w:marLeft w:val="0"/>
      <w:marRight w:val="0"/>
      <w:marTop w:val="0"/>
      <w:marBottom w:val="0"/>
      <w:divBdr>
        <w:top w:val="none" w:sz="0" w:space="0" w:color="auto"/>
        <w:left w:val="none" w:sz="0" w:space="0" w:color="auto"/>
        <w:bottom w:val="none" w:sz="0" w:space="0" w:color="auto"/>
        <w:right w:val="none" w:sz="0" w:space="0" w:color="auto"/>
      </w:divBdr>
    </w:div>
    <w:div w:id="163513819">
      <w:bodyDiv w:val="1"/>
      <w:marLeft w:val="0"/>
      <w:marRight w:val="0"/>
      <w:marTop w:val="0"/>
      <w:marBottom w:val="0"/>
      <w:divBdr>
        <w:top w:val="none" w:sz="0" w:space="0" w:color="auto"/>
        <w:left w:val="none" w:sz="0" w:space="0" w:color="auto"/>
        <w:bottom w:val="none" w:sz="0" w:space="0" w:color="auto"/>
        <w:right w:val="none" w:sz="0" w:space="0" w:color="auto"/>
      </w:divBdr>
    </w:div>
    <w:div w:id="164713980">
      <w:bodyDiv w:val="1"/>
      <w:marLeft w:val="0"/>
      <w:marRight w:val="0"/>
      <w:marTop w:val="0"/>
      <w:marBottom w:val="0"/>
      <w:divBdr>
        <w:top w:val="none" w:sz="0" w:space="0" w:color="auto"/>
        <w:left w:val="none" w:sz="0" w:space="0" w:color="auto"/>
        <w:bottom w:val="none" w:sz="0" w:space="0" w:color="auto"/>
        <w:right w:val="none" w:sz="0" w:space="0" w:color="auto"/>
      </w:divBdr>
    </w:div>
    <w:div w:id="178397992">
      <w:bodyDiv w:val="1"/>
      <w:marLeft w:val="0"/>
      <w:marRight w:val="0"/>
      <w:marTop w:val="0"/>
      <w:marBottom w:val="0"/>
      <w:divBdr>
        <w:top w:val="none" w:sz="0" w:space="0" w:color="auto"/>
        <w:left w:val="none" w:sz="0" w:space="0" w:color="auto"/>
        <w:bottom w:val="none" w:sz="0" w:space="0" w:color="auto"/>
        <w:right w:val="none" w:sz="0" w:space="0" w:color="auto"/>
      </w:divBdr>
      <w:divsChild>
        <w:div w:id="1872374871">
          <w:marLeft w:val="0"/>
          <w:marRight w:val="0"/>
          <w:marTop w:val="0"/>
          <w:marBottom w:val="0"/>
          <w:divBdr>
            <w:top w:val="none" w:sz="0" w:space="0" w:color="auto"/>
            <w:left w:val="none" w:sz="0" w:space="0" w:color="auto"/>
            <w:bottom w:val="none" w:sz="0" w:space="0" w:color="auto"/>
            <w:right w:val="none" w:sz="0" w:space="0" w:color="auto"/>
          </w:divBdr>
          <w:divsChild>
            <w:div w:id="1139372456">
              <w:marLeft w:val="0"/>
              <w:marRight w:val="0"/>
              <w:marTop w:val="0"/>
              <w:marBottom w:val="0"/>
              <w:divBdr>
                <w:top w:val="none" w:sz="0" w:space="0" w:color="auto"/>
                <w:left w:val="none" w:sz="0" w:space="0" w:color="auto"/>
                <w:bottom w:val="none" w:sz="0" w:space="0" w:color="auto"/>
                <w:right w:val="none" w:sz="0" w:space="0" w:color="auto"/>
              </w:divBdr>
              <w:divsChild>
                <w:div w:id="129128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54607">
      <w:bodyDiv w:val="1"/>
      <w:marLeft w:val="0"/>
      <w:marRight w:val="0"/>
      <w:marTop w:val="0"/>
      <w:marBottom w:val="0"/>
      <w:divBdr>
        <w:top w:val="none" w:sz="0" w:space="0" w:color="auto"/>
        <w:left w:val="none" w:sz="0" w:space="0" w:color="auto"/>
        <w:bottom w:val="none" w:sz="0" w:space="0" w:color="auto"/>
        <w:right w:val="none" w:sz="0" w:space="0" w:color="auto"/>
      </w:divBdr>
    </w:div>
    <w:div w:id="255984272">
      <w:bodyDiv w:val="1"/>
      <w:marLeft w:val="0"/>
      <w:marRight w:val="0"/>
      <w:marTop w:val="0"/>
      <w:marBottom w:val="0"/>
      <w:divBdr>
        <w:top w:val="none" w:sz="0" w:space="0" w:color="auto"/>
        <w:left w:val="none" w:sz="0" w:space="0" w:color="auto"/>
        <w:bottom w:val="none" w:sz="0" w:space="0" w:color="auto"/>
        <w:right w:val="none" w:sz="0" w:space="0" w:color="auto"/>
      </w:divBdr>
    </w:div>
    <w:div w:id="258803355">
      <w:bodyDiv w:val="1"/>
      <w:marLeft w:val="0"/>
      <w:marRight w:val="0"/>
      <w:marTop w:val="0"/>
      <w:marBottom w:val="0"/>
      <w:divBdr>
        <w:top w:val="none" w:sz="0" w:space="0" w:color="auto"/>
        <w:left w:val="none" w:sz="0" w:space="0" w:color="auto"/>
        <w:bottom w:val="none" w:sz="0" w:space="0" w:color="auto"/>
        <w:right w:val="none" w:sz="0" w:space="0" w:color="auto"/>
      </w:divBdr>
      <w:divsChild>
        <w:div w:id="611474792">
          <w:marLeft w:val="0"/>
          <w:marRight w:val="0"/>
          <w:marTop w:val="0"/>
          <w:marBottom w:val="0"/>
          <w:divBdr>
            <w:top w:val="none" w:sz="0" w:space="0" w:color="auto"/>
            <w:left w:val="none" w:sz="0" w:space="0" w:color="auto"/>
            <w:bottom w:val="none" w:sz="0" w:space="0" w:color="auto"/>
            <w:right w:val="none" w:sz="0" w:space="0" w:color="auto"/>
          </w:divBdr>
          <w:divsChild>
            <w:div w:id="562059608">
              <w:marLeft w:val="0"/>
              <w:marRight w:val="0"/>
              <w:marTop w:val="0"/>
              <w:marBottom w:val="0"/>
              <w:divBdr>
                <w:top w:val="none" w:sz="0" w:space="0" w:color="auto"/>
                <w:left w:val="none" w:sz="0" w:space="0" w:color="auto"/>
                <w:bottom w:val="none" w:sz="0" w:space="0" w:color="auto"/>
                <w:right w:val="none" w:sz="0" w:space="0" w:color="auto"/>
              </w:divBdr>
              <w:divsChild>
                <w:div w:id="186243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44778">
      <w:bodyDiv w:val="1"/>
      <w:marLeft w:val="0"/>
      <w:marRight w:val="0"/>
      <w:marTop w:val="0"/>
      <w:marBottom w:val="0"/>
      <w:divBdr>
        <w:top w:val="none" w:sz="0" w:space="0" w:color="auto"/>
        <w:left w:val="none" w:sz="0" w:space="0" w:color="auto"/>
        <w:bottom w:val="none" w:sz="0" w:space="0" w:color="auto"/>
        <w:right w:val="none" w:sz="0" w:space="0" w:color="auto"/>
      </w:divBdr>
    </w:div>
    <w:div w:id="270359600">
      <w:bodyDiv w:val="1"/>
      <w:marLeft w:val="0"/>
      <w:marRight w:val="0"/>
      <w:marTop w:val="0"/>
      <w:marBottom w:val="0"/>
      <w:divBdr>
        <w:top w:val="none" w:sz="0" w:space="0" w:color="auto"/>
        <w:left w:val="none" w:sz="0" w:space="0" w:color="auto"/>
        <w:bottom w:val="none" w:sz="0" w:space="0" w:color="auto"/>
        <w:right w:val="none" w:sz="0" w:space="0" w:color="auto"/>
      </w:divBdr>
    </w:div>
    <w:div w:id="274482463">
      <w:bodyDiv w:val="1"/>
      <w:marLeft w:val="0"/>
      <w:marRight w:val="0"/>
      <w:marTop w:val="0"/>
      <w:marBottom w:val="0"/>
      <w:divBdr>
        <w:top w:val="none" w:sz="0" w:space="0" w:color="auto"/>
        <w:left w:val="none" w:sz="0" w:space="0" w:color="auto"/>
        <w:bottom w:val="none" w:sz="0" w:space="0" w:color="auto"/>
        <w:right w:val="none" w:sz="0" w:space="0" w:color="auto"/>
      </w:divBdr>
    </w:div>
    <w:div w:id="275720852">
      <w:bodyDiv w:val="1"/>
      <w:marLeft w:val="0"/>
      <w:marRight w:val="0"/>
      <w:marTop w:val="0"/>
      <w:marBottom w:val="0"/>
      <w:divBdr>
        <w:top w:val="none" w:sz="0" w:space="0" w:color="auto"/>
        <w:left w:val="none" w:sz="0" w:space="0" w:color="auto"/>
        <w:bottom w:val="none" w:sz="0" w:space="0" w:color="auto"/>
        <w:right w:val="none" w:sz="0" w:space="0" w:color="auto"/>
      </w:divBdr>
    </w:div>
    <w:div w:id="290135167">
      <w:bodyDiv w:val="1"/>
      <w:marLeft w:val="0"/>
      <w:marRight w:val="0"/>
      <w:marTop w:val="0"/>
      <w:marBottom w:val="0"/>
      <w:divBdr>
        <w:top w:val="none" w:sz="0" w:space="0" w:color="auto"/>
        <w:left w:val="none" w:sz="0" w:space="0" w:color="auto"/>
        <w:bottom w:val="none" w:sz="0" w:space="0" w:color="auto"/>
        <w:right w:val="none" w:sz="0" w:space="0" w:color="auto"/>
      </w:divBdr>
      <w:divsChild>
        <w:div w:id="435370212">
          <w:marLeft w:val="765"/>
          <w:marRight w:val="0"/>
          <w:marTop w:val="825"/>
          <w:marBottom w:val="0"/>
          <w:divBdr>
            <w:top w:val="none" w:sz="0" w:space="0" w:color="auto"/>
            <w:left w:val="none" w:sz="0" w:space="0" w:color="auto"/>
            <w:bottom w:val="none" w:sz="0" w:space="0" w:color="auto"/>
            <w:right w:val="none" w:sz="0" w:space="0" w:color="auto"/>
          </w:divBdr>
        </w:div>
        <w:div w:id="538473330">
          <w:marLeft w:val="0"/>
          <w:marRight w:val="0"/>
          <w:marTop w:val="825"/>
          <w:marBottom w:val="0"/>
          <w:divBdr>
            <w:top w:val="none" w:sz="0" w:space="0" w:color="auto"/>
            <w:left w:val="none" w:sz="0" w:space="0" w:color="auto"/>
            <w:bottom w:val="none" w:sz="0" w:space="0" w:color="auto"/>
            <w:right w:val="none" w:sz="0" w:space="0" w:color="auto"/>
          </w:divBdr>
        </w:div>
      </w:divsChild>
    </w:div>
    <w:div w:id="291789955">
      <w:bodyDiv w:val="1"/>
      <w:marLeft w:val="0"/>
      <w:marRight w:val="0"/>
      <w:marTop w:val="0"/>
      <w:marBottom w:val="0"/>
      <w:divBdr>
        <w:top w:val="none" w:sz="0" w:space="0" w:color="auto"/>
        <w:left w:val="none" w:sz="0" w:space="0" w:color="auto"/>
        <w:bottom w:val="none" w:sz="0" w:space="0" w:color="auto"/>
        <w:right w:val="none" w:sz="0" w:space="0" w:color="auto"/>
      </w:divBdr>
    </w:div>
    <w:div w:id="322127326">
      <w:bodyDiv w:val="1"/>
      <w:marLeft w:val="0"/>
      <w:marRight w:val="0"/>
      <w:marTop w:val="0"/>
      <w:marBottom w:val="0"/>
      <w:divBdr>
        <w:top w:val="none" w:sz="0" w:space="0" w:color="auto"/>
        <w:left w:val="none" w:sz="0" w:space="0" w:color="auto"/>
        <w:bottom w:val="none" w:sz="0" w:space="0" w:color="auto"/>
        <w:right w:val="none" w:sz="0" w:space="0" w:color="auto"/>
      </w:divBdr>
    </w:div>
    <w:div w:id="327558597">
      <w:bodyDiv w:val="1"/>
      <w:marLeft w:val="0"/>
      <w:marRight w:val="0"/>
      <w:marTop w:val="0"/>
      <w:marBottom w:val="0"/>
      <w:divBdr>
        <w:top w:val="none" w:sz="0" w:space="0" w:color="auto"/>
        <w:left w:val="none" w:sz="0" w:space="0" w:color="auto"/>
        <w:bottom w:val="none" w:sz="0" w:space="0" w:color="auto"/>
        <w:right w:val="none" w:sz="0" w:space="0" w:color="auto"/>
      </w:divBdr>
    </w:div>
    <w:div w:id="342241989">
      <w:bodyDiv w:val="1"/>
      <w:marLeft w:val="0"/>
      <w:marRight w:val="0"/>
      <w:marTop w:val="0"/>
      <w:marBottom w:val="0"/>
      <w:divBdr>
        <w:top w:val="none" w:sz="0" w:space="0" w:color="auto"/>
        <w:left w:val="none" w:sz="0" w:space="0" w:color="auto"/>
        <w:bottom w:val="none" w:sz="0" w:space="0" w:color="auto"/>
        <w:right w:val="none" w:sz="0" w:space="0" w:color="auto"/>
      </w:divBdr>
    </w:div>
    <w:div w:id="347029438">
      <w:bodyDiv w:val="1"/>
      <w:marLeft w:val="0"/>
      <w:marRight w:val="0"/>
      <w:marTop w:val="0"/>
      <w:marBottom w:val="0"/>
      <w:divBdr>
        <w:top w:val="none" w:sz="0" w:space="0" w:color="auto"/>
        <w:left w:val="none" w:sz="0" w:space="0" w:color="auto"/>
        <w:bottom w:val="none" w:sz="0" w:space="0" w:color="auto"/>
        <w:right w:val="none" w:sz="0" w:space="0" w:color="auto"/>
      </w:divBdr>
    </w:div>
    <w:div w:id="358891719">
      <w:bodyDiv w:val="1"/>
      <w:marLeft w:val="0"/>
      <w:marRight w:val="0"/>
      <w:marTop w:val="0"/>
      <w:marBottom w:val="0"/>
      <w:divBdr>
        <w:top w:val="none" w:sz="0" w:space="0" w:color="auto"/>
        <w:left w:val="none" w:sz="0" w:space="0" w:color="auto"/>
        <w:bottom w:val="none" w:sz="0" w:space="0" w:color="auto"/>
        <w:right w:val="none" w:sz="0" w:space="0" w:color="auto"/>
      </w:divBdr>
    </w:div>
    <w:div w:id="360085854">
      <w:bodyDiv w:val="1"/>
      <w:marLeft w:val="0"/>
      <w:marRight w:val="0"/>
      <w:marTop w:val="0"/>
      <w:marBottom w:val="0"/>
      <w:divBdr>
        <w:top w:val="none" w:sz="0" w:space="0" w:color="auto"/>
        <w:left w:val="none" w:sz="0" w:space="0" w:color="auto"/>
        <w:bottom w:val="none" w:sz="0" w:space="0" w:color="auto"/>
        <w:right w:val="none" w:sz="0" w:space="0" w:color="auto"/>
      </w:divBdr>
      <w:divsChild>
        <w:div w:id="1850562216">
          <w:marLeft w:val="0"/>
          <w:marRight w:val="0"/>
          <w:marTop w:val="0"/>
          <w:marBottom w:val="0"/>
          <w:divBdr>
            <w:top w:val="none" w:sz="0" w:space="0" w:color="auto"/>
            <w:left w:val="none" w:sz="0" w:space="0" w:color="auto"/>
            <w:bottom w:val="none" w:sz="0" w:space="0" w:color="auto"/>
            <w:right w:val="none" w:sz="0" w:space="0" w:color="auto"/>
          </w:divBdr>
          <w:divsChild>
            <w:div w:id="456264367">
              <w:marLeft w:val="0"/>
              <w:marRight w:val="0"/>
              <w:marTop w:val="0"/>
              <w:marBottom w:val="0"/>
              <w:divBdr>
                <w:top w:val="none" w:sz="0" w:space="0" w:color="auto"/>
                <w:left w:val="none" w:sz="0" w:space="0" w:color="auto"/>
                <w:bottom w:val="none" w:sz="0" w:space="0" w:color="auto"/>
                <w:right w:val="none" w:sz="0" w:space="0" w:color="auto"/>
              </w:divBdr>
              <w:divsChild>
                <w:div w:id="1457332774">
                  <w:marLeft w:val="0"/>
                  <w:marRight w:val="0"/>
                  <w:marTop w:val="0"/>
                  <w:marBottom w:val="0"/>
                  <w:divBdr>
                    <w:top w:val="none" w:sz="0" w:space="0" w:color="auto"/>
                    <w:left w:val="none" w:sz="0" w:space="0" w:color="auto"/>
                    <w:bottom w:val="none" w:sz="0" w:space="0" w:color="auto"/>
                    <w:right w:val="none" w:sz="0" w:space="0" w:color="auto"/>
                  </w:divBdr>
                  <w:divsChild>
                    <w:div w:id="178631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058608">
      <w:bodyDiv w:val="1"/>
      <w:marLeft w:val="0"/>
      <w:marRight w:val="0"/>
      <w:marTop w:val="0"/>
      <w:marBottom w:val="0"/>
      <w:divBdr>
        <w:top w:val="none" w:sz="0" w:space="0" w:color="auto"/>
        <w:left w:val="none" w:sz="0" w:space="0" w:color="auto"/>
        <w:bottom w:val="none" w:sz="0" w:space="0" w:color="auto"/>
        <w:right w:val="none" w:sz="0" w:space="0" w:color="auto"/>
      </w:divBdr>
    </w:div>
    <w:div w:id="426773619">
      <w:bodyDiv w:val="1"/>
      <w:marLeft w:val="0"/>
      <w:marRight w:val="0"/>
      <w:marTop w:val="0"/>
      <w:marBottom w:val="0"/>
      <w:divBdr>
        <w:top w:val="none" w:sz="0" w:space="0" w:color="auto"/>
        <w:left w:val="none" w:sz="0" w:space="0" w:color="auto"/>
        <w:bottom w:val="none" w:sz="0" w:space="0" w:color="auto"/>
        <w:right w:val="none" w:sz="0" w:space="0" w:color="auto"/>
      </w:divBdr>
    </w:div>
    <w:div w:id="465583780">
      <w:bodyDiv w:val="1"/>
      <w:marLeft w:val="0"/>
      <w:marRight w:val="0"/>
      <w:marTop w:val="0"/>
      <w:marBottom w:val="0"/>
      <w:divBdr>
        <w:top w:val="none" w:sz="0" w:space="0" w:color="auto"/>
        <w:left w:val="none" w:sz="0" w:space="0" w:color="auto"/>
        <w:bottom w:val="none" w:sz="0" w:space="0" w:color="auto"/>
        <w:right w:val="none" w:sz="0" w:space="0" w:color="auto"/>
      </w:divBdr>
    </w:div>
    <w:div w:id="487286646">
      <w:bodyDiv w:val="1"/>
      <w:marLeft w:val="0"/>
      <w:marRight w:val="0"/>
      <w:marTop w:val="0"/>
      <w:marBottom w:val="0"/>
      <w:divBdr>
        <w:top w:val="none" w:sz="0" w:space="0" w:color="auto"/>
        <w:left w:val="none" w:sz="0" w:space="0" w:color="auto"/>
        <w:bottom w:val="none" w:sz="0" w:space="0" w:color="auto"/>
        <w:right w:val="none" w:sz="0" w:space="0" w:color="auto"/>
      </w:divBdr>
    </w:div>
    <w:div w:id="520778472">
      <w:bodyDiv w:val="1"/>
      <w:marLeft w:val="0"/>
      <w:marRight w:val="0"/>
      <w:marTop w:val="0"/>
      <w:marBottom w:val="0"/>
      <w:divBdr>
        <w:top w:val="none" w:sz="0" w:space="0" w:color="auto"/>
        <w:left w:val="none" w:sz="0" w:space="0" w:color="auto"/>
        <w:bottom w:val="none" w:sz="0" w:space="0" w:color="auto"/>
        <w:right w:val="none" w:sz="0" w:space="0" w:color="auto"/>
      </w:divBdr>
    </w:div>
    <w:div w:id="540941335">
      <w:bodyDiv w:val="1"/>
      <w:marLeft w:val="0"/>
      <w:marRight w:val="0"/>
      <w:marTop w:val="0"/>
      <w:marBottom w:val="0"/>
      <w:divBdr>
        <w:top w:val="none" w:sz="0" w:space="0" w:color="auto"/>
        <w:left w:val="none" w:sz="0" w:space="0" w:color="auto"/>
        <w:bottom w:val="none" w:sz="0" w:space="0" w:color="auto"/>
        <w:right w:val="none" w:sz="0" w:space="0" w:color="auto"/>
      </w:divBdr>
    </w:div>
    <w:div w:id="568268039">
      <w:bodyDiv w:val="1"/>
      <w:marLeft w:val="0"/>
      <w:marRight w:val="0"/>
      <w:marTop w:val="0"/>
      <w:marBottom w:val="0"/>
      <w:divBdr>
        <w:top w:val="none" w:sz="0" w:space="0" w:color="auto"/>
        <w:left w:val="none" w:sz="0" w:space="0" w:color="auto"/>
        <w:bottom w:val="none" w:sz="0" w:space="0" w:color="auto"/>
        <w:right w:val="none" w:sz="0" w:space="0" w:color="auto"/>
      </w:divBdr>
    </w:div>
    <w:div w:id="571234968">
      <w:bodyDiv w:val="1"/>
      <w:marLeft w:val="0"/>
      <w:marRight w:val="0"/>
      <w:marTop w:val="0"/>
      <w:marBottom w:val="0"/>
      <w:divBdr>
        <w:top w:val="none" w:sz="0" w:space="0" w:color="auto"/>
        <w:left w:val="none" w:sz="0" w:space="0" w:color="auto"/>
        <w:bottom w:val="none" w:sz="0" w:space="0" w:color="auto"/>
        <w:right w:val="none" w:sz="0" w:space="0" w:color="auto"/>
      </w:divBdr>
    </w:div>
    <w:div w:id="602492074">
      <w:bodyDiv w:val="1"/>
      <w:marLeft w:val="0"/>
      <w:marRight w:val="0"/>
      <w:marTop w:val="0"/>
      <w:marBottom w:val="0"/>
      <w:divBdr>
        <w:top w:val="none" w:sz="0" w:space="0" w:color="auto"/>
        <w:left w:val="none" w:sz="0" w:space="0" w:color="auto"/>
        <w:bottom w:val="none" w:sz="0" w:space="0" w:color="auto"/>
        <w:right w:val="none" w:sz="0" w:space="0" w:color="auto"/>
      </w:divBdr>
    </w:div>
    <w:div w:id="602766160">
      <w:bodyDiv w:val="1"/>
      <w:marLeft w:val="0"/>
      <w:marRight w:val="0"/>
      <w:marTop w:val="0"/>
      <w:marBottom w:val="0"/>
      <w:divBdr>
        <w:top w:val="none" w:sz="0" w:space="0" w:color="auto"/>
        <w:left w:val="none" w:sz="0" w:space="0" w:color="auto"/>
        <w:bottom w:val="none" w:sz="0" w:space="0" w:color="auto"/>
        <w:right w:val="none" w:sz="0" w:space="0" w:color="auto"/>
      </w:divBdr>
    </w:div>
    <w:div w:id="633606652">
      <w:bodyDiv w:val="1"/>
      <w:marLeft w:val="0"/>
      <w:marRight w:val="0"/>
      <w:marTop w:val="0"/>
      <w:marBottom w:val="0"/>
      <w:divBdr>
        <w:top w:val="none" w:sz="0" w:space="0" w:color="auto"/>
        <w:left w:val="none" w:sz="0" w:space="0" w:color="auto"/>
        <w:bottom w:val="none" w:sz="0" w:space="0" w:color="auto"/>
        <w:right w:val="none" w:sz="0" w:space="0" w:color="auto"/>
      </w:divBdr>
    </w:div>
    <w:div w:id="636685739">
      <w:bodyDiv w:val="1"/>
      <w:marLeft w:val="0"/>
      <w:marRight w:val="0"/>
      <w:marTop w:val="0"/>
      <w:marBottom w:val="0"/>
      <w:divBdr>
        <w:top w:val="none" w:sz="0" w:space="0" w:color="auto"/>
        <w:left w:val="none" w:sz="0" w:space="0" w:color="auto"/>
        <w:bottom w:val="none" w:sz="0" w:space="0" w:color="auto"/>
        <w:right w:val="none" w:sz="0" w:space="0" w:color="auto"/>
      </w:divBdr>
    </w:div>
    <w:div w:id="639267343">
      <w:bodyDiv w:val="1"/>
      <w:marLeft w:val="0"/>
      <w:marRight w:val="0"/>
      <w:marTop w:val="0"/>
      <w:marBottom w:val="0"/>
      <w:divBdr>
        <w:top w:val="none" w:sz="0" w:space="0" w:color="auto"/>
        <w:left w:val="none" w:sz="0" w:space="0" w:color="auto"/>
        <w:bottom w:val="none" w:sz="0" w:space="0" w:color="auto"/>
        <w:right w:val="none" w:sz="0" w:space="0" w:color="auto"/>
      </w:divBdr>
    </w:div>
    <w:div w:id="663045849">
      <w:bodyDiv w:val="1"/>
      <w:marLeft w:val="0"/>
      <w:marRight w:val="0"/>
      <w:marTop w:val="0"/>
      <w:marBottom w:val="0"/>
      <w:divBdr>
        <w:top w:val="none" w:sz="0" w:space="0" w:color="auto"/>
        <w:left w:val="none" w:sz="0" w:space="0" w:color="auto"/>
        <w:bottom w:val="none" w:sz="0" w:space="0" w:color="auto"/>
        <w:right w:val="none" w:sz="0" w:space="0" w:color="auto"/>
      </w:divBdr>
      <w:divsChild>
        <w:div w:id="1832794601">
          <w:marLeft w:val="0"/>
          <w:marRight w:val="0"/>
          <w:marTop w:val="0"/>
          <w:marBottom w:val="0"/>
          <w:divBdr>
            <w:top w:val="none" w:sz="0" w:space="0" w:color="auto"/>
            <w:left w:val="none" w:sz="0" w:space="0" w:color="auto"/>
            <w:bottom w:val="none" w:sz="0" w:space="0" w:color="auto"/>
            <w:right w:val="none" w:sz="0" w:space="0" w:color="auto"/>
          </w:divBdr>
          <w:divsChild>
            <w:div w:id="1642075677">
              <w:marLeft w:val="0"/>
              <w:marRight w:val="0"/>
              <w:marTop w:val="0"/>
              <w:marBottom w:val="0"/>
              <w:divBdr>
                <w:top w:val="none" w:sz="0" w:space="0" w:color="auto"/>
                <w:left w:val="none" w:sz="0" w:space="0" w:color="auto"/>
                <w:bottom w:val="none" w:sz="0" w:space="0" w:color="auto"/>
                <w:right w:val="none" w:sz="0" w:space="0" w:color="auto"/>
              </w:divBdr>
              <w:divsChild>
                <w:div w:id="181895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756092">
      <w:bodyDiv w:val="1"/>
      <w:marLeft w:val="0"/>
      <w:marRight w:val="0"/>
      <w:marTop w:val="0"/>
      <w:marBottom w:val="0"/>
      <w:divBdr>
        <w:top w:val="none" w:sz="0" w:space="0" w:color="auto"/>
        <w:left w:val="none" w:sz="0" w:space="0" w:color="auto"/>
        <w:bottom w:val="none" w:sz="0" w:space="0" w:color="auto"/>
        <w:right w:val="none" w:sz="0" w:space="0" w:color="auto"/>
      </w:divBdr>
    </w:div>
    <w:div w:id="677924000">
      <w:bodyDiv w:val="1"/>
      <w:marLeft w:val="0"/>
      <w:marRight w:val="0"/>
      <w:marTop w:val="0"/>
      <w:marBottom w:val="0"/>
      <w:divBdr>
        <w:top w:val="none" w:sz="0" w:space="0" w:color="auto"/>
        <w:left w:val="none" w:sz="0" w:space="0" w:color="auto"/>
        <w:bottom w:val="none" w:sz="0" w:space="0" w:color="auto"/>
        <w:right w:val="none" w:sz="0" w:space="0" w:color="auto"/>
      </w:divBdr>
    </w:div>
    <w:div w:id="683439556">
      <w:bodyDiv w:val="1"/>
      <w:marLeft w:val="0"/>
      <w:marRight w:val="0"/>
      <w:marTop w:val="0"/>
      <w:marBottom w:val="0"/>
      <w:divBdr>
        <w:top w:val="none" w:sz="0" w:space="0" w:color="auto"/>
        <w:left w:val="none" w:sz="0" w:space="0" w:color="auto"/>
        <w:bottom w:val="none" w:sz="0" w:space="0" w:color="auto"/>
        <w:right w:val="none" w:sz="0" w:space="0" w:color="auto"/>
      </w:divBdr>
    </w:div>
    <w:div w:id="684214316">
      <w:bodyDiv w:val="1"/>
      <w:marLeft w:val="0"/>
      <w:marRight w:val="0"/>
      <w:marTop w:val="0"/>
      <w:marBottom w:val="0"/>
      <w:divBdr>
        <w:top w:val="none" w:sz="0" w:space="0" w:color="auto"/>
        <w:left w:val="none" w:sz="0" w:space="0" w:color="auto"/>
        <w:bottom w:val="none" w:sz="0" w:space="0" w:color="auto"/>
        <w:right w:val="none" w:sz="0" w:space="0" w:color="auto"/>
      </w:divBdr>
    </w:div>
    <w:div w:id="690035868">
      <w:bodyDiv w:val="1"/>
      <w:marLeft w:val="0"/>
      <w:marRight w:val="0"/>
      <w:marTop w:val="0"/>
      <w:marBottom w:val="0"/>
      <w:divBdr>
        <w:top w:val="none" w:sz="0" w:space="0" w:color="auto"/>
        <w:left w:val="none" w:sz="0" w:space="0" w:color="auto"/>
        <w:bottom w:val="none" w:sz="0" w:space="0" w:color="auto"/>
        <w:right w:val="none" w:sz="0" w:space="0" w:color="auto"/>
      </w:divBdr>
    </w:div>
    <w:div w:id="690187356">
      <w:bodyDiv w:val="1"/>
      <w:marLeft w:val="0"/>
      <w:marRight w:val="0"/>
      <w:marTop w:val="0"/>
      <w:marBottom w:val="0"/>
      <w:divBdr>
        <w:top w:val="none" w:sz="0" w:space="0" w:color="auto"/>
        <w:left w:val="none" w:sz="0" w:space="0" w:color="auto"/>
        <w:bottom w:val="none" w:sz="0" w:space="0" w:color="auto"/>
        <w:right w:val="none" w:sz="0" w:space="0" w:color="auto"/>
      </w:divBdr>
      <w:divsChild>
        <w:div w:id="1913270276">
          <w:marLeft w:val="0"/>
          <w:marRight w:val="0"/>
          <w:marTop w:val="0"/>
          <w:marBottom w:val="0"/>
          <w:divBdr>
            <w:top w:val="none" w:sz="0" w:space="0" w:color="auto"/>
            <w:left w:val="none" w:sz="0" w:space="0" w:color="auto"/>
            <w:bottom w:val="none" w:sz="0" w:space="0" w:color="auto"/>
            <w:right w:val="none" w:sz="0" w:space="0" w:color="auto"/>
          </w:divBdr>
          <w:divsChild>
            <w:div w:id="2119640813">
              <w:marLeft w:val="0"/>
              <w:marRight w:val="0"/>
              <w:marTop w:val="0"/>
              <w:marBottom w:val="0"/>
              <w:divBdr>
                <w:top w:val="none" w:sz="0" w:space="0" w:color="auto"/>
                <w:left w:val="none" w:sz="0" w:space="0" w:color="auto"/>
                <w:bottom w:val="none" w:sz="0" w:space="0" w:color="auto"/>
                <w:right w:val="none" w:sz="0" w:space="0" w:color="auto"/>
              </w:divBdr>
              <w:divsChild>
                <w:div w:id="1062602182">
                  <w:marLeft w:val="0"/>
                  <w:marRight w:val="0"/>
                  <w:marTop w:val="0"/>
                  <w:marBottom w:val="0"/>
                  <w:divBdr>
                    <w:top w:val="none" w:sz="0" w:space="0" w:color="auto"/>
                    <w:left w:val="none" w:sz="0" w:space="0" w:color="auto"/>
                    <w:bottom w:val="none" w:sz="0" w:space="0" w:color="auto"/>
                    <w:right w:val="none" w:sz="0" w:space="0" w:color="auto"/>
                  </w:divBdr>
                </w:div>
              </w:divsChild>
            </w:div>
            <w:div w:id="1737584304">
              <w:marLeft w:val="0"/>
              <w:marRight w:val="0"/>
              <w:marTop w:val="0"/>
              <w:marBottom w:val="0"/>
              <w:divBdr>
                <w:top w:val="none" w:sz="0" w:space="0" w:color="auto"/>
                <w:left w:val="none" w:sz="0" w:space="0" w:color="auto"/>
                <w:bottom w:val="none" w:sz="0" w:space="0" w:color="auto"/>
                <w:right w:val="none" w:sz="0" w:space="0" w:color="auto"/>
              </w:divBdr>
              <w:divsChild>
                <w:div w:id="440537572">
                  <w:marLeft w:val="0"/>
                  <w:marRight w:val="0"/>
                  <w:marTop w:val="0"/>
                  <w:marBottom w:val="0"/>
                  <w:divBdr>
                    <w:top w:val="none" w:sz="0" w:space="0" w:color="auto"/>
                    <w:left w:val="none" w:sz="0" w:space="0" w:color="auto"/>
                    <w:bottom w:val="none" w:sz="0" w:space="0" w:color="auto"/>
                    <w:right w:val="none" w:sz="0" w:space="0" w:color="auto"/>
                  </w:divBdr>
                  <w:divsChild>
                    <w:div w:id="140294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473044">
      <w:bodyDiv w:val="1"/>
      <w:marLeft w:val="0"/>
      <w:marRight w:val="0"/>
      <w:marTop w:val="0"/>
      <w:marBottom w:val="0"/>
      <w:divBdr>
        <w:top w:val="none" w:sz="0" w:space="0" w:color="auto"/>
        <w:left w:val="none" w:sz="0" w:space="0" w:color="auto"/>
        <w:bottom w:val="none" w:sz="0" w:space="0" w:color="auto"/>
        <w:right w:val="none" w:sz="0" w:space="0" w:color="auto"/>
      </w:divBdr>
    </w:div>
    <w:div w:id="700057969">
      <w:bodyDiv w:val="1"/>
      <w:marLeft w:val="0"/>
      <w:marRight w:val="0"/>
      <w:marTop w:val="0"/>
      <w:marBottom w:val="0"/>
      <w:divBdr>
        <w:top w:val="none" w:sz="0" w:space="0" w:color="auto"/>
        <w:left w:val="none" w:sz="0" w:space="0" w:color="auto"/>
        <w:bottom w:val="none" w:sz="0" w:space="0" w:color="auto"/>
        <w:right w:val="none" w:sz="0" w:space="0" w:color="auto"/>
      </w:divBdr>
    </w:div>
    <w:div w:id="702482873">
      <w:bodyDiv w:val="1"/>
      <w:marLeft w:val="0"/>
      <w:marRight w:val="0"/>
      <w:marTop w:val="0"/>
      <w:marBottom w:val="0"/>
      <w:divBdr>
        <w:top w:val="none" w:sz="0" w:space="0" w:color="auto"/>
        <w:left w:val="none" w:sz="0" w:space="0" w:color="auto"/>
        <w:bottom w:val="none" w:sz="0" w:space="0" w:color="auto"/>
        <w:right w:val="none" w:sz="0" w:space="0" w:color="auto"/>
      </w:divBdr>
    </w:div>
    <w:div w:id="705912453">
      <w:bodyDiv w:val="1"/>
      <w:marLeft w:val="0"/>
      <w:marRight w:val="0"/>
      <w:marTop w:val="0"/>
      <w:marBottom w:val="0"/>
      <w:divBdr>
        <w:top w:val="none" w:sz="0" w:space="0" w:color="auto"/>
        <w:left w:val="none" w:sz="0" w:space="0" w:color="auto"/>
        <w:bottom w:val="none" w:sz="0" w:space="0" w:color="auto"/>
        <w:right w:val="none" w:sz="0" w:space="0" w:color="auto"/>
      </w:divBdr>
    </w:div>
    <w:div w:id="721291891">
      <w:bodyDiv w:val="1"/>
      <w:marLeft w:val="0"/>
      <w:marRight w:val="0"/>
      <w:marTop w:val="0"/>
      <w:marBottom w:val="0"/>
      <w:divBdr>
        <w:top w:val="none" w:sz="0" w:space="0" w:color="auto"/>
        <w:left w:val="none" w:sz="0" w:space="0" w:color="auto"/>
        <w:bottom w:val="none" w:sz="0" w:space="0" w:color="auto"/>
        <w:right w:val="none" w:sz="0" w:space="0" w:color="auto"/>
      </w:divBdr>
    </w:div>
    <w:div w:id="744061931">
      <w:bodyDiv w:val="1"/>
      <w:marLeft w:val="0"/>
      <w:marRight w:val="0"/>
      <w:marTop w:val="0"/>
      <w:marBottom w:val="0"/>
      <w:divBdr>
        <w:top w:val="none" w:sz="0" w:space="0" w:color="auto"/>
        <w:left w:val="none" w:sz="0" w:space="0" w:color="auto"/>
        <w:bottom w:val="none" w:sz="0" w:space="0" w:color="auto"/>
        <w:right w:val="none" w:sz="0" w:space="0" w:color="auto"/>
      </w:divBdr>
    </w:div>
    <w:div w:id="747385230">
      <w:bodyDiv w:val="1"/>
      <w:marLeft w:val="0"/>
      <w:marRight w:val="0"/>
      <w:marTop w:val="0"/>
      <w:marBottom w:val="0"/>
      <w:divBdr>
        <w:top w:val="none" w:sz="0" w:space="0" w:color="auto"/>
        <w:left w:val="none" w:sz="0" w:space="0" w:color="auto"/>
        <w:bottom w:val="none" w:sz="0" w:space="0" w:color="auto"/>
        <w:right w:val="none" w:sz="0" w:space="0" w:color="auto"/>
      </w:divBdr>
      <w:divsChild>
        <w:div w:id="891963134">
          <w:marLeft w:val="0"/>
          <w:marRight w:val="0"/>
          <w:marTop w:val="0"/>
          <w:marBottom w:val="0"/>
          <w:divBdr>
            <w:top w:val="none" w:sz="0" w:space="0" w:color="auto"/>
            <w:left w:val="none" w:sz="0" w:space="0" w:color="auto"/>
            <w:bottom w:val="none" w:sz="0" w:space="0" w:color="auto"/>
            <w:right w:val="none" w:sz="0" w:space="0" w:color="auto"/>
          </w:divBdr>
          <w:divsChild>
            <w:div w:id="469711681">
              <w:marLeft w:val="0"/>
              <w:marRight w:val="0"/>
              <w:marTop w:val="0"/>
              <w:marBottom w:val="0"/>
              <w:divBdr>
                <w:top w:val="none" w:sz="0" w:space="0" w:color="auto"/>
                <w:left w:val="none" w:sz="0" w:space="0" w:color="auto"/>
                <w:bottom w:val="none" w:sz="0" w:space="0" w:color="auto"/>
                <w:right w:val="none" w:sz="0" w:space="0" w:color="auto"/>
              </w:divBdr>
              <w:divsChild>
                <w:div w:id="16791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346428">
      <w:bodyDiv w:val="1"/>
      <w:marLeft w:val="0"/>
      <w:marRight w:val="0"/>
      <w:marTop w:val="0"/>
      <w:marBottom w:val="0"/>
      <w:divBdr>
        <w:top w:val="none" w:sz="0" w:space="0" w:color="auto"/>
        <w:left w:val="none" w:sz="0" w:space="0" w:color="auto"/>
        <w:bottom w:val="none" w:sz="0" w:space="0" w:color="auto"/>
        <w:right w:val="none" w:sz="0" w:space="0" w:color="auto"/>
      </w:divBdr>
      <w:divsChild>
        <w:div w:id="52781137">
          <w:marLeft w:val="0"/>
          <w:marRight w:val="0"/>
          <w:marTop w:val="0"/>
          <w:marBottom w:val="0"/>
          <w:divBdr>
            <w:top w:val="none" w:sz="0" w:space="0" w:color="auto"/>
            <w:left w:val="none" w:sz="0" w:space="0" w:color="auto"/>
            <w:bottom w:val="none" w:sz="0" w:space="0" w:color="auto"/>
            <w:right w:val="none" w:sz="0" w:space="0" w:color="auto"/>
          </w:divBdr>
          <w:divsChild>
            <w:div w:id="1055814260">
              <w:marLeft w:val="0"/>
              <w:marRight w:val="0"/>
              <w:marTop w:val="0"/>
              <w:marBottom w:val="0"/>
              <w:divBdr>
                <w:top w:val="none" w:sz="0" w:space="0" w:color="auto"/>
                <w:left w:val="none" w:sz="0" w:space="0" w:color="auto"/>
                <w:bottom w:val="none" w:sz="0" w:space="0" w:color="auto"/>
                <w:right w:val="none" w:sz="0" w:space="0" w:color="auto"/>
              </w:divBdr>
              <w:divsChild>
                <w:div w:id="30069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787971">
      <w:bodyDiv w:val="1"/>
      <w:marLeft w:val="0"/>
      <w:marRight w:val="0"/>
      <w:marTop w:val="0"/>
      <w:marBottom w:val="0"/>
      <w:divBdr>
        <w:top w:val="none" w:sz="0" w:space="0" w:color="auto"/>
        <w:left w:val="none" w:sz="0" w:space="0" w:color="auto"/>
        <w:bottom w:val="none" w:sz="0" w:space="0" w:color="auto"/>
        <w:right w:val="none" w:sz="0" w:space="0" w:color="auto"/>
      </w:divBdr>
      <w:divsChild>
        <w:div w:id="1834177463">
          <w:marLeft w:val="0"/>
          <w:marRight w:val="0"/>
          <w:marTop w:val="0"/>
          <w:marBottom w:val="0"/>
          <w:divBdr>
            <w:top w:val="none" w:sz="0" w:space="0" w:color="auto"/>
            <w:left w:val="none" w:sz="0" w:space="0" w:color="auto"/>
            <w:bottom w:val="none" w:sz="0" w:space="0" w:color="auto"/>
            <w:right w:val="none" w:sz="0" w:space="0" w:color="auto"/>
          </w:divBdr>
          <w:divsChild>
            <w:div w:id="812604765">
              <w:marLeft w:val="0"/>
              <w:marRight w:val="0"/>
              <w:marTop w:val="0"/>
              <w:marBottom w:val="0"/>
              <w:divBdr>
                <w:top w:val="none" w:sz="0" w:space="0" w:color="auto"/>
                <w:left w:val="none" w:sz="0" w:space="0" w:color="auto"/>
                <w:bottom w:val="none" w:sz="0" w:space="0" w:color="auto"/>
                <w:right w:val="none" w:sz="0" w:space="0" w:color="auto"/>
              </w:divBdr>
              <w:divsChild>
                <w:div w:id="1319964763">
                  <w:marLeft w:val="0"/>
                  <w:marRight w:val="0"/>
                  <w:marTop w:val="0"/>
                  <w:marBottom w:val="0"/>
                  <w:divBdr>
                    <w:top w:val="none" w:sz="0" w:space="0" w:color="auto"/>
                    <w:left w:val="none" w:sz="0" w:space="0" w:color="auto"/>
                    <w:bottom w:val="none" w:sz="0" w:space="0" w:color="auto"/>
                    <w:right w:val="none" w:sz="0" w:space="0" w:color="auto"/>
                  </w:divBdr>
                </w:div>
                <w:div w:id="204085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836527">
      <w:bodyDiv w:val="1"/>
      <w:marLeft w:val="0"/>
      <w:marRight w:val="0"/>
      <w:marTop w:val="0"/>
      <w:marBottom w:val="0"/>
      <w:divBdr>
        <w:top w:val="none" w:sz="0" w:space="0" w:color="auto"/>
        <w:left w:val="none" w:sz="0" w:space="0" w:color="auto"/>
        <w:bottom w:val="none" w:sz="0" w:space="0" w:color="auto"/>
        <w:right w:val="none" w:sz="0" w:space="0" w:color="auto"/>
      </w:divBdr>
    </w:div>
    <w:div w:id="849443171">
      <w:bodyDiv w:val="1"/>
      <w:marLeft w:val="0"/>
      <w:marRight w:val="0"/>
      <w:marTop w:val="0"/>
      <w:marBottom w:val="0"/>
      <w:divBdr>
        <w:top w:val="none" w:sz="0" w:space="0" w:color="auto"/>
        <w:left w:val="none" w:sz="0" w:space="0" w:color="auto"/>
        <w:bottom w:val="none" w:sz="0" w:space="0" w:color="auto"/>
        <w:right w:val="none" w:sz="0" w:space="0" w:color="auto"/>
      </w:divBdr>
    </w:div>
    <w:div w:id="856118179">
      <w:bodyDiv w:val="1"/>
      <w:marLeft w:val="0"/>
      <w:marRight w:val="0"/>
      <w:marTop w:val="0"/>
      <w:marBottom w:val="0"/>
      <w:divBdr>
        <w:top w:val="none" w:sz="0" w:space="0" w:color="auto"/>
        <w:left w:val="none" w:sz="0" w:space="0" w:color="auto"/>
        <w:bottom w:val="none" w:sz="0" w:space="0" w:color="auto"/>
        <w:right w:val="none" w:sz="0" w:space="0" w:color="auto"/>
      </w:divBdr>
    </w:div>
    <w:div w:id="870147442">
      <w:bodyDiv w:val="1"/>
      <w:marLeft w:val="0"/>
      <w:marRight w:val="0"/>
      <w:marTop w:val="0"/>
      <w:marBottom w:val="0"/>
      <w:divBdr>
        <w:top w:val="none" w:sz="0" w:space="0" w:color="auto"/>
        <w:left w:val="none" w:sz="0" w:space="0" w:color="auto"/>
        <w:bottom w:val="none" w:sz="0" w:space="0" w:color="auto"/>
        <w:right w:val="none" w:sz="0" w:space="0" w:color="auto"/>
      </w:divBdr>
    </w:div>
    <w:div w:id="879247801">
      <w:bodyDiv w:val="1"/>
      <w:marLeft w:val="0"/>
      <w:marRight w:val="0"/>
      <w:marTop w:val="0"/>
      <w:marBottom w:val="0"/>
      <w:divBdr>
        <w:top w:val="none" w:sz="0" w:space="0" w:color="auto"/>
        <w:left w:val="none" w:sz="0" w:space="0" w:color="auto"/>
        <w:bottom w:val="none" w:sz="0" w:space="0" w:color="auto"/>
        <w:right w:val="none" w:sz="0" w:space="0" w:color="auto"/>
      </w:divBdr>
    </w:div>
    <w:div w:id="882136964">
      <w:bodyDiv w:val="1"/>
      <w:marLeft w:val="0"/>
      <w:marRight w:val="0"/>
      <w:marTop w:val="0"/>
      <w:marBottom w:val="0"/>
      <w:divBdr>
        <w:top w:val="none" w:sz="0" w:space="0" w:color="auto"/>
        <w:left w:val="none" w:sz="0" w:space="0" w:color="auto"/>
        <w:bottom w:val="none" w:sz="0" w:space="0" w:color="auto"/>
        <w:right w:val="none" w:sz="0" w:space="0" w:color="auto"/>
      </w:divBdr>
    </w:div>
    <w:div w:id="926429378">
      <w:bodyDiv w:val="1"/>
      <w:marLeft w:val="0"/>
      <w:marRight w:val="0"/>
      <w:marTop w:val="0"/>
      <w:marBottom w:val="0"/>
      <w:divBdr>
        <w:top w:val="none" w:sz="0" w:space="0" w:color="auto"/>
        <w:left w:val="none" w:sz="0" w:space="0" w:color="auto"/>
        <w:bottom w:val="none" w:sz="0" w:space="0" w:color="auto"/>
        <w:right w:val="none" w:sz="0" w:space="0" w:color="auto"/>
      </w:divBdr>
    </w:div>
    <w:div w:id="932128290">
      <w:bodyDiv w:val="1"/>
      <w:marLeft w:val="0"/>
      <w:marRight w:val="0"/>
      <w:marTop w:val="0"/>
      <w:marBottom w:val="0"/>
      <w:divBdr>
        <w:top w:val="none" w:sz="0" w:space="0" w:color="auto"/>
        <w:left w:val="none" w:sz="0" w:space="0" w:color="auto"/>
        <w:bottom w:val="none" w:sz="0" w:space="0" w:color="auto"/>
        <w:right w:val="none" w:sz="0" w:space="0" w:color="auto"/>
      </w:divBdr>
    </w:div>
    <w:div w:id="953824006">
      <w:bodyDiv w:val="1"/>
      <w:marLeft w:val="0"/>
      <w:marRight w:val="0"/>
      <w:marTop w:val="0"/>
      <w:marBottom w:val="0"/>
      <w:divBdr>
        <w:top w:val="none" w:sz="0" w:space="0" w:color="auto"/>
        <w:left w:val="none" w:sz="0" w:space="0" w:color="auto"/>
        <w:bottom w:val="none" w:sz="0" w:space="0" w:color="auto"/>
        <w:right w:val="none" w:sz="0" w:space="0" w:color="auto"/>
      </w:divBdr>
    </w:div>
    <w:div w:id="961233203">
      <w:bodyDiv w:val="1"/>
      <w:marLeft w:val="0"/>
      <w:marRight w:val="0"/>
      <w:marTop w:val="0"/>
      <w:marBottom w:val="0"/>
      <w:divBdr>
        <w:top w:val="none" w:sz="0" w:space="0" w:color="auto"/>
        <w:left w:val="none" w:sz="0" w:space="0" w:color="auto"/>
        <w:bottom w:val="none" w:sz="0" w:space="0" w:color="auto"/>
        <w:right w:val="none" w:sz="0" w:space="0" w:color="auto"/>
      </w:divBdr>
    </w:div>
    <w:div w:id="965508270">
      <w:bodyDiv w:val="1"/>
      <w:marLeft w:val="0"/>
      <w:marRight w:val="0"/>
      <w:marTop w:val="0"/>
      <w:marBottom w:val="0"/>
      <w:divBdr>
        <w:top w:val="none" w:sz="0" w:space="0" w:color="auto"/>
        <w:left w:val="none" w:sz="0" w:space="0" w:color="auto"/>
        <w:bottom w:val="none" w:sz="0" w:space="0" w:color="auto"/>
        <w:right w:val="none" w:sz="0" w:space="0" w:color="auto"/>
      </w:divBdr>
    </w:div>
    <w:div w:id="990016016">
      <w:bodyDiv w:val="1"/>
      <w:marLeft w:val="0"/>
      <w:marRight w:val="0"/>
      <w:marTop w:val="0"/>
      <w:marBottom w:val="0"/>
      <w:divBdr>
        <w:top w:val="none" w:sz="0" w:space="0" w:color="auto"/>
        <w:left w:val="none" w:sz="0" w:space="0" w:color="auto"/>
        <w:bottom w:val="none" w:sz="0" w:space="0" w:color="auto"/>
        <w:right w:val="none" w:sz="0" w:space="0" w:color="auto"/>
      </w:divBdr>
    </w:div>
    <w:div w:id="990793286">
      <w:bodyDiv w:val="1"/>
      <w:marLeft w:val="0"/>
      <w:marRight w:val="0"/>
      <w:marTop w:val="0"/>
      <w:marBottom w:val="0"/>
      <w:divBdr>
        <w:top w:val="none" w:sz="0" w:space="0" w:color="auto"/>
        <w:left w:val="none" w:sz="0" w:space="0" w:color="auto"/>
        <w:bottom w:val="none" w:sz="0" w:space="0" w:color="auto"/>
        <w:right w:val="none" w:sz="0" w:space="0" w:color="auto"/>
      </w:divBdr>
      <w:divsChild>
        <w:div w:id="2137796866">
          <w:marLeft w:val="0"/>
          <w:marRight w:val="0"/>
          <w:marTop w:val="0"/>
          <w:marBottom w:val="0"/>
          <w:divBdr>
            <w:top w:val="none" w:sz="0" w:space="0" w:color="auto"/>
            <w:left w:val="none" w:sz="0" w:space="0" w:color="auto"/>
            <w:bottom w:val="none" w:sz="0" w:space="0" w:color="auto"/>
            <w:right w:val="none" w:sz="0" w:space="0" w:color="auto"/>
          </w:divBdr>
          <w:divsChild>
            <w:div w:id="1570267633">
              <w:marLeft w:val="0"/>
              <w:marRight w:val="0"/>
              <w:marTop w:val="0"/>
              <w:marBottom w:val="0"/>
              <w:divBdr>
                <w:top w:val="none" w:sz="0" w:space="0" w:color="auto"/>
                <w:left w:val="none" w:sz="0" w:space="0" w:color="auto"/>
                <w:bottom w:val="none" w:sz="0" w:space="0" w:color="auto"/>
                <w:right w:val="none" w:sz="0" w:space="0" w:color="auto"/>
              </w:divBdr>
              <w:divsChild>
                <w:div w:id="1991707971">
                  <w:marLeft w:val="0"/>
                  <w:marRight w:val="0"/>
                  <w:marTop w:val="0"/>
                  <w:marBottom w:val="0"/>
                  <w:divBdr>
                    <w:top w:val="none" w:sz="0" w:space="0" w:color="auto"/>
                    <w:left w:val="none" w:sz="0" w:space="0" w:color="auto"/>
                    <w:bottom w:val="none" w:sz="0" w:space="0" w:color="auto"/>
                    <w:right w:val="none" w:sz="0" w:space="0" w:color="auto"/>
                  </w:divBdr>
                  <w:divsChild>
                    <w:div w:id="28901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77117">
      <w:bodyDiv w:val="1"/>
      <w:marLeft w:val="0"/>
      <w:marRight w:val="0"/>
      <w:marTop w:val="0"/>
      <w:marBottom w:val="0"/>
      <w:divBdr>
        <w:top w:val="none" w:sz="0" w:space="0" w:color="auto"/>
        <w:left w:val="none" w:sz="0" w:space="0" w:color="auto"/>
        <w:bottom w:val="none" w:sz="0" w:space="0" w:color="auto"/>
        <w:right w:val="none" w:sz="0" w:space="0" w:color="auto"/>
      </w:divBdr>
    </w:div>
    <w:div w:id="1055934906">
      <w:bodyDiv w:val="1"/>
      <w:marLeft w:val="0"/>
      <w:marRight w:val="0"/>
      <w:marTop w:val="0"/>
      <w:marBottom w:val="0"/>
      <w:divBdr>
        <w:top w:val="none" w:sz="0" w:space="0" w:color="auto"/>
        <w:left w:val="none" w:sz="0" w:space="0" w:color="auto"/>
        <w:bottom w:val="none" w:sz="0" w:space="0" w:color="auto"/>
        <w:right w:val="none" w:sz="0" w:space="0" w:color="auto"/>
      </w:divBdr>
    </w:div>
    <w:div w:id="1059984741">
      <w:bodyDiv w:val="1"/>
      <w:marLeft w:val="0"/>
      <w:marRight w:val="0"/>
      <w:marTop w:val="0"/>
      <w:marBottom w:val="0"/>
      <w:divBdr>
        <w:top w:val="none" w:sz="0" w:space="0" w:color="auto"/>
        <w:left w:val="none" w:sz="0" w:space="0" w:color="auto"/>
        <w:bottom w:val="none" w:sz="0" w:space="0" w:color="auto"/>
        <w:right w:val="none" w:sz="0" w:space="0" w:color="auto"/>
      </w:divBdr>
    </w:div>
    <w:div w:id="1092317788">
      <w:bodyDiv w:val="1"/>
      <w:marLeft w:val="0"/>
      <w:marRight w:val="0"/>
      <w:marTop w:val="0"/>
      <w:marBottom w:val="0"/>
      <w:divBdr>
        <w:top w:val="none" w:sz="0" w:space="0" w:color="auto"/>
        <w:left w:val="none" w:sz="0" w:space="0" w:color="auto"/>
        <w:bottom w:val="none" w:sz="0" w:space="0" w:color="auto"/>
        <w:right w:val="none" w:sz="0" w:space="0" w:color="auto"/>
      </w:divBdr>
    </w:div>
    <w:div w:id="1107698811">
      <w:bodyDiv w:val="1"/>
      <w:marLeft w:val="0"/>
      <w:marRight w:val="0"/>
      <w:marTop w:val="0"/>
      <w:marBottom w:val="0"/>
      <w:divBdr>
        <w:top w:val="none" w:sz="0" w:space="0" w:color="auto"/>
        <w:left w:val="none" w:sz="0" w:space="0" w:color="auto"/>
        <w:bottom w:val="none" w:sz="0" w:space="0" w:color="auto"/>
        <w:right w:val="none" w:sz="0" w:space="0" w:color="auto"/>
      </w:divBdr>
    </w:div>
    <w:div w:id="1111316843">
      <w:bodyDiv w:val="1"/>
      <w:marLeft w:val="0"/>
      <w:marRight w:val="0"/>
      <w:marTop w:val="0"/>
      <w:marBottom w:val="0"/>
      <w:divBdr>
        <w:top w:val="none" w:sz="0" w:space="0" w:color="auto"/>
        <w:left w:val="none" w:sz="0" w:space="0" w:color="auto"/>
        <w:bottom w:val="none" w:sz="0" w:space="0" w:color="auto"/>
        <w:right w:val="none" w:sz="0" w:space="0" w:color="auto"/>
      </w:divBdr>
    </w:div>
    <w:div w:id="1111624971">
      <w:bodyDiv w:val="1"/>
      <w:marLeft w:val="0"/>
      <w:marRight w:val="0"/>
      <w:marTop w:val="0"/>
      <w:marBottom w:val="0"/>
      <w:divBdr>
        <w:top w:val="none" w:sz="0" w:space="0" w:color="auto"/>
        <w:left w:val="none" w:sz="0" w:space="0" w:color="auto"/>
        <w:bottom w:val="none" w:sz="0" w:space="0" w:color="auto"/>
        <w:right w:val="none" w:sz="0" w:space="0" w:color="auto"/>
      </w:divBdr>
    </w:div>
    <w:div w:id="1124929479">
      <w:bodyDiv w:val="1"/>
      <w:marLeft w:val="0"/>
      <w:marRight w:val="0"/>
      <w:marTop w:val="0"/>
      <w:marBottom w:val="0"/>
      <w:divBdr>
        <w:top w:val="none" w:sz="0" w:space="0" w:color="auto"/>
        <w:left w:val="none" w:sz="0" w:space="0" w:color="auto"/>
        <w:bottom w:val="none" w:sz="0" w:space="0" w:color="auto"/>
        <w:right w:val="none" w:sz="0" w:space="0" w:color="auto"/>
      </w:divBdr>
      <w:divsChild>
        <w:div w:id="638801851">
          <w:marLeft w:val="0"/>
          <w:marRight w:val="0"/>
          <w:marTop w:val="0"/>
          <w:marBottom w:val="0"/>
          <w:divBdr>
            <w:top w:val="none" w:sz="0" w:space="0" w:color="auto"/>
            <w:left w:val="none" w:sz="0" w:space="0" w:color="auto"/>
            <w:bottom w:val="none" w:sz="0" w:space="0" w:color="auto"/>
            <w:right w:val="none" w:sz="0" w:space="0" w:color="auto"/>
          </w:divBdr>
          <w:divsChild>
            <w:div w:id="377507723">
              <w:marLeft w:val="0"/>
              <w:marRight w:val="0"/>
              <w:marTop w:val="0"/>
              <w:marBottom w:val="0"/>
              <w:divBdr>
                <w:top w:val="none" w:sz="0" w:space="0" w:color="auto"/>
                <w:left w:val="none" w:sz="0" w:space="0" w:color="auto"/>
                <w:bottom w:val="none" w:sz="0" w:space="0" w:color="auto"/>
                <w:right w:val="none" w:sz="0" w:space="0" w:color="auto"/>
              </w:divBdr>
              <w:divsChild>
                <w:div w:id="132392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14570">
      <w:bodyDiv w:val="1"/>
      <w:marLeft w:val="0"/>
      <w:marRight w:val="0"/>
      <w:marTop w:val="0"/>
      <w:marBottom w:val="0"/>
      <w:divBdr>
        <w:top w:val="none" w:sz="0" w:space="0" w:color="auto"/>
        <w:left w:val="none" w:sz="0" w:space="0" w:color="auto"/>
        <w:bottom w:val="none" w:sz="0" w:space="0" w:color="auto"/>
        <w:right w:val="none" w:sz="0" w:space="0" w:color="auto"/>
      </w:divBdr>
    </w:div>
    <w:div w:id="1145590452">
      <w:bodyDiv w:val="1"/>
      <w:marLeft w:val="0"/>
      <w:marRight w:val="0"/>
      <w:marTop w:val="0"/>
      <w:marBottom w:val="0"/>
      <w:divBdr>
        <w:top w:val="none" w:sz="0" w:space="0" w:color="auto"/>
        <w:left w:val="none" w:sz="0" w:space="0" w:color="auto"/>
        <w:bottom w:val="none" w:sz="0" w:space="0" w:color="auto"/>
        <w:right w:val="none" w:sz="0" w:space="0" w:color="auto"/>
      </w:divBdr>
      <w:divsChild>
        <w:div w:id="1766488268">
          <w:marLeft w:val="0"/>
          <w:marRight w:val="0"/>
          <w:marTop w:val="0"/>
          <w:marBottom w:val="0"/>
          <w:divBdr>
            <w:top w:val="none" w:sz="0" w:space="0" w:color="auto"/>
            <w:left w:val="none" w:sz="0" w:space="0" w:color="auto"/>
            <w:bottom w:val="none" w:sz="0" w:space="0" w:color="auto"/>
            <w:right w:val="none" w:sz="0" w:space="0" w:color="auto"/>
          </w:divBdr>
          <w:divsChild>
            <w:div w:id="590360682">
              <w:marLeft w:val="0"/>
              <w:marRight w:val="0"/>
              <w:marTop w:val="0"/>
              <w:marBottom w:val="0"/>
              <w:divBdr>
                <w:top w:val="none" w:sz="0" w:space="0" w:color="auto"/>
                <w:left w:val="none" w:sz="0" w:space="0" w:color="auto"/>
                <w:bottom w:val="none" w:sz="0" w:space="0" w:color="auto"/>
                <w:right w:val="none" w:sz="0" w:space="0" w:color="auto"/>
              </w:divBdr>
              <w:divsChild>
                <w:div w:id="85526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280152">
      <w:bodyDiv w:val="1"/>
      <w:marLeft w:val="0"/>
      <w:marRight w:val="0"/>
      <w:marTop w:val="0"/>
      <w:marBottom w:val="0"/>
      <w:divBdr>
        <w:top w:val="none" w:sz="0" w:space="0" w:color="auto"/>
        <w:left w:val="none" w:sz="0" w:space="0" w:color="auto"/>
        <w:bottom w:val="none" w:sz="0" w:space="0" w:color="auto"/>
        <w:right w:val="none" w:sz="0" w:space="0" w:color="auto"/>
      </w:divBdr>
      <w:divsChild>
        <w:div w:id="1576210168">
          <w:marLeft w:val="0"/>
          <w:marRight w:val="0"/>
          <w:marTop w:val="0"/>
          <w:marBottom w:val="0"/>
          <w:divBdr>
            <w:top w:val="none" w:sz="0" w:space="0" w:color="auto"/>
            <w:left w:val="none" w:sz="0" w:space="0" w:color="auto"/>
            <w:bottom w:val="none" w:sz="0" w:space="0" w:color="auto"/>
            <w:right w:val="none" w:sz="0" w:space="0" w:color="auto"/>
          </w:divBdr>
          <w:divsChild>
            <w:div w:id="168561984">
              <w:marLeft w:val="0"/>
              <w:marRight w:val="0"/>
              <w:marTop w:val="0"/>
              <w:marBottom w:val="0"/>
              <w:divBdr>
                <w:top w:val="none" w:sz="0" w:space="0" w:color="auto"/>
                <w:left w:val="none" w:sz="0" w:space="0" w:color="auto"/>
                <w:bottom w:val="none" w:sz="0" w:space="0" w:color="auto"/>
                <w:right w:val="none" w:sz="0" w:space="0" w:color="auto"/>
              </w:divBdr>
              <w:divsChild>
                <w:div w:id="868765019">
                  <w:marLeft w:val="0"/>
                  <w:marRight w:val="0"/>
                  <w:marTop w:val="0"/>
                  <w:marBottom w:val="0"/>
                  <w:divBdr>
                    <w:top w:val="none" w:sz="0" w:space="0" w:color="auto"/>
                    <w:left w:val="none" w:sz="0" w:space="0" w:color="auto"/>
                    <w:bottom w:val="none" w:sz="0" w:space="0" w:color="auto"/>
                    <w:right w:val="none" w:sz="0" w:space="0" w:color="auto"/>
                  </w:divBdr>
                </w:div>
                <w:div w:id="116066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99909">
      <w:bodyDiv w:val="1"/>
      <w:marLeft w:val="0"/>
      <w:marRight w:val="0"/>
      <w:marTop w:val="0"/>
      <w:marBottom w:val="0"/>
      <w:divBdr>
        <w:top w:val="none" w:sz="0" w:space="0" w:color="auto"/>
        <w:left w:val="none" w:sz="0" w:space="0" w:color="auto"/>
        <w:bottom w:val="none" w:sz="0" w:space="0" w:color="auto"/>
        <w:right w:val="none" w:sz="0" w:space="0" w:color="auto"/>
      </w:divBdr>
      <w:divsChild>
        <w:div w:id="673919962">
          <w:marLeft w:val="0"/>
          <w:marRight w:val="0"/>
          <w:marTop w:val="0"/>
          <w:marBottom w:val="0"/>
          <w:divBdr>
            <w:top w:val="none" w:sz="0" w:space="0" w:color="auto"/>
            <w:left w:val="none" w:sz="0" w:space="0" w:color="auto"/>
            <w:bottom w:val="none" w:sz="0" w:space="0" w:color="auto"/>
            <w:right w:val="none" w:sz="0" w:space="0" w:color="auto"/>
          </w:divBdr>
          <w:divsChild>
            <w:div w:id="525679181">
              <w:marLeft w:val="0"/>
              <w:marRight w:val="0"/>
              <w:marTop w:val="0"/>
              <w:marBottom w:val="0"/>
              <w:divBdr>
                <w:top w:val="none" w:sz="0" w:space="0" w:color="auto"/>
                <w:left w:val="none" w:sz="0" w:space="0" w:color="auto"/>
                <w:bottom w:val="none" w:sz="0" w:space="0" w:color="auto"/>
                <w:right w:val="none" w:sz="0" w:space="0" w:color="auto"/>
              </w:divBdr>
              <w:divsChild>
                <w:div w:id="38634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12726">
      <w:bodyDiv w:val="1"/>
      <w:marLeft w:val="0"/>
      <w:marRight w:val="0"/>
      <w:marTop w:val="0"/>
      <w:marBottom w:val="0"/>
      <w:divBdr>
        <w:top w:val="none" w:sz="0" w:space="0" w:color="auto"/>
        <w:left w:val="none" w:sz="0" w:space="0" w:color="auto"/>
        <w:bottom w:val="none" w:sz="0" w:space="0" w:color="auto"/>
        <w:right w:val="none" w:sz="0" w:space="0" w:color="auto"/>
      </w:divBdr>
    </w:div>
    <w:div w:id="1187989168">
      <w:bodyDiv w:val="1"/>
      <w:marLeft w:val="0"/>
      <w:marRight w:val="0"/>
      <w:marTop w:val="0"/>
      <w:marBottom w:val="0"/>
      <w:divBdr>
        <w:top w:val="none" w:sz="0" w:space="0" w:color="auto"/>
        <w:left w:val="none" w:sz="0" w:space="0" w:color="auto"/>
        <w:bottom w:val="none" w:sz="0" w:space="0" w:color="auto"/>
        <w:right w:val="none" w:sz="0" w:space="0" w:color="auto"/>
      </w:divBdr>
    </w:div>
    <w:div w:id="1190098774">
      <w:bodyDiv w:val="1"/>
      <w:marLeft w:val="0"/>
      <w:marRight w:val="0"/>
      <w:marTop w:val="0"/>
      <w:marBottom w:val="0"/>
      <w:divBdr>
        <w:top w:val="none" w:sz="0" w:space="0" w:color="auto"/>
        <w:left w:val="none" w:sz="0" w:space="0" w:color="auto"/>
        <w:bottom w:val="none" w:sz="0" w:space="0" w:color="auto"/>
        <w:right w:val="none" w:sz="0" w:space="0" w:color="auto"/>
      </w:divBdr>
    </w:div>
    <w:div w:id="1214544386">
      <w:bodyDiv w:val="1"/>
      <w:marLeft w:val="0"/>
      <w:marRight w:val="0"/>
      <w:marTop w:val="0"/>
      <w:marBottom w:val="0"/>
      <w:divBdr>
        <w:top w:val="none" w:sz="0" w:space="0" w:color="auto"/>
        <w:left w:val="none" w:sz="0" w:space="0" w:color="auto"/>
        <w:bottom w:val="none" w:sz="0" w:space="0" w:color="auto"/>
        <w:right w:val="none" w:sz="0" w:space="0" w:color="auto"/>
      </w:divBdr>
    </w:div>
    <w:div w:id="1223295967">
      <w:bodyDiv w:val="1"/>
      <w:marLeft w:val="0"/>
      <w:marRight w:val="0"/>
      <w:marTop w:val="0"/>
      <w:marBottom w:val="0"/>
      <w:divBdr>
        <w:top w:val="none" w:sz="0" w:space="0" w:color="auto"/>
        <w:left w:val="none" w:sz="0" w:space="0" w:color="auto"/>
        <w:bottom w:val="none" w:sz="0" w:space="0" w:color="auto"/>
        <w:right w:val="none" w:sz="0" w:space="0" w:color="auto"/>
      </w:divBdr>
      <w:divsChild>
        <w:div w:id="2144734841">
          <w:marLeft w:val="0"/>
          <w:marRight w:val="0"/>
          <w:marTop w:val="0"/>
          <w:marBottom w:val="0"/>
          <w:divBdr>
            <w:top w:val="none" w:sz="0" w:space="0" w:color="auto"/>
            <w:left w:val="none" w:sz="0" w:space="0" w:color="auto"/>
            <w:bottom w:val="none" w:sz="0" w:space="0" w:color="auto"/>
            <w:right w:val="none" w:sz="0" w:space="0" w:color="auto"/>
          </w:divBdr>
          <w:divsChild>
            <w:div w:id="817457559">
              <w:marLeft w:val="0"/>
              <w:marRight w:val="0"/>
              <w:marTop w:val="0"/>
              <w:marBottom w:val="0"/>
              <w:divBdr>
                <w:top w:val="none" w:sz="0" w:space="0" w:color="auto"/>
                <w:left w:val="none" w:sz="0" w:space="0" w:color="auto"/>
                <w:bottom w:val="none" w:sz="0" w:space="0" w:color="auto"/>
                <w:right w:val="none" w:sz="0" w:space="0" w:color="auto"/>
              </w:divBdr>
              <w:divsChild>
                <w:div w:id="1326859580">
                  <w:marLeft w:val="0"/>
                  <w:marRight w:val="0"/>
                  <w:marTop w:val="0"/>
                  <w:marBottom w:val="0"/>
                  <w:divBdr>
                    <w:top w:val="none" w:sz="0" w:space="0" w:color="auto"/>
                    <w:left w:val="none" w:sz="0" w:space="0" w:color="auto"/>
                    <w:bottom w:val="none" w:sz="0" w:space="0" w:color="auto"/>
                    <w:right w:val="none" w:sz="0" w:space="0" w:color="auto"/>
                  </w:divBdr>
                  <w:divsChild>
                    <w:div w:id="82667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355330">
      <w:bodyDiv w:val="1"/>
      <w:marLeft w:val="0"/>
      <w:marRight w:val="0"/>
      <w:marTop w:val="0"/>
      <w:marBottom w:val="0"/>
      <w:divBdr>
        <w:top w:val="none" w:sz="0" w:space="0" w:color="auto"/>
        <w:left w:val="none" w:sz="0" w:space="0" w:color="auto"/>
        <w:bottom w:val="none" w:sz="0" w:space="0" w:color="auto"/>
        <w:right w:val="none" w:sz="0" w:space="0" w:color="auto"/>
      </w:divBdr>
    </w:div>
    <w:div w:id="1257131319">
      <w:bodyDiv w:val="1"/>
      <w:marLeft w:val="0"/>
      <w:marRight w:val="0"/>
      <w:marTop w:val="0"/>
      <w:marBottom w:val="0"/>
      <w:divBdr>
        <w:top w:val="none" w:sz="0" w:space="0" w:color="auto"/>
        <w:left w:val="none" w:sz="0" w:space="0" w:color="auto"/>
        <w:bottom w:val="none" w:sz="0" w:space="0" w:color="auto"/>
        <w:right w:val="none" w:sz="0" w:space="0" w:color="auto"/>
      </w:divBdr>
      <w:divsChild>
        <w:div w:id="1161386466">
          <w:marLeft w:val="0"/>
          <w:marRight w:val="0"/>
          <w:marTop w:val="0"/>
          <w:marBottom w:val="0"/>
          <w:divBdr>
            <w:top w:val="none" w:sz="0" w:space="0" w:color="auto"/>
            <w:left w:val="none" w:sz="0" w:space="0" w:color="auto"/>
            <w:bottom w:val="none" w:sz="0" w:space="0" w:color="auto"/>
            <w:right w:val="none" w:sz="0" w:space="0" w:color="auto"/>
          </w:divBdr>
          <w:divsChild>
            <w:div w:id="1343432535">
              <w:marLeft w:val="0"/>
              <w:marRight w:val="0"/>
              <w:marTop w:val="0"/>
              <w:marBottom w:val="0"/>
              <w:divBdr>
                <w:top w:val="none" w:sz="0" w:space="0" w:color="auto"/>
                <w:left w:val="none" w:sz="0" w:space="0" w:color="auto"/>
                <w:bottom w:val="none" w:sz="0" w:space="0" w:color="auto"/>
                <w:right w:val="none" w:sz="0" w:space="0" w:color="auto"/>
              </w:divBdr>
              <w:divsChild>
                <w:div w:id="204899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944665">
      <w:bodyDiv w:val="1"/>
      <w:marLeft w:val="0"/>
      <w:marRight w:val="0"/>
      <w:marTop w:val="0"/>
      <w:marBottom w:val="0"/>
      <w:divBdr>
        <w:top w:val="none" w:sz="0" w:space="0" w:color="auto"/>
        <w:left w:val="none" w:sz="0" w:space="0" w:color="auto"/>
        <w:bottom w:val="none" w:sz="0" w:space="0" w:color="auto"/>
        <w:right w:val="none" w:sz="0" w:space="0" w:color="auto"/>
      </w:divBdr>
      <w:divsChild>
        <w:div w:id="325670143">
          <w:marLeft w:val="0"/>
          <w:marRight w:val="0"/>
          <w:marTop w:val="0"/>
          <w:marBottom w:val="0"/>
          <w:divBdr>
            <w:top w:val="none" w:sz="0" w:space="0" w:color="auto"/>
            <w:left w:val="none" w:sz="0" w:space="0" w:color="auto"/>
            <w:bottom w:val="none" w:sz="0" w:space="0" w:color="auto"/>
            <w:right w:val="none" w:sz="0" w:space="0" w:color="auto"/>
          </w:divBdr>
          <w:divsChild>
            <w:div w:id="1105492150">
              <w:marLeft w:val="0"/>
              <w:marRight w:val="0"/>
              <w:marTop w:val="0"/>
              <w:marBottom w:val="0"/>
              <w:divBdr>
                <w:top w:val="none" w:sz="0" w:space="0" w:color="auto"/>
                <w:left w:val="none" w:sz="0" w:space="0" w:color="auto"/>
                <w:bottom w:val="none" w:sz="0" w:space="0" w:color="auto"/>
                <w:right w:val="none" w:sz="0" w:space="0" w:color="auto"/>
              </w:divBdr>
              <w:divsChild>
                <w:div w:id="116735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818702">
      <w:bodyDiv w:val="1"/>
      <w:marLeft w:val="0"/>
      <w:marRight w:val="0"/>
      <w:marTop w:val="0"/>
      <w:marBottom w:val="0"/>
      <w:divBdr>
        <w:top w:val="none" w:sz="0" w:space="0" w:color="auto"/>
        <w:left w:val="none" w:sz="0" w:space="0" w:color="auto"/>
        <w:bottom w:val="none" w:sz="0" w:space="0" w:color="auto"/>
        <w:right w:val="none" w:sz="0" w:space="0" w:color="auto"/>
      </w:divBdr>
      <w:divsChild>
        <w:div w:id="509179527">
          <w:marLeft w:val="0"/>
          <w:marRight w:val="0"/>
          <w:marTop w:val="0"/>
          <w:marBottom w:val="0"/>
          <w:divBdr>
            <w:top w:val="none" w:sz="0" w:space="0" w:color="auto"/>
            <w:left w:val="none" w:sz="0" w:space="0" w:color="auto"/>
            <w:bottom w:val="none" w:sz="0" w:space="0" w:color="auto"/>
            <w:right w:val="none" w:sz="0" w:space="0" w:color="auto"/>
          </w:divBdr>
          <w:divsChild>
            <w:div w:id="1117717291">
              <w:marLeft w:val="0"/>
              <w:marRight w:val="0"/>
              <w:marTop w:val="0"/>
              <w:marBottom w:val="0"/>
              <w:divBdr>
                <w:top w:val="none" w:sz="0" w:space="0" w:color="auto"/>
                <w:left w:val="none" w:sz="0" w:space="0" w:color="auto"/>
                <w:bottom w:val="none" w:sz="0" w:space="0" w:color="auto"/>
                <w:right w:val="none" w:sz="0" w:space="0" w:color="auto"/>
              </w:divBdr>
              <w:divsChild>
                <w:div w:id="596595800">
                  <w:marLeft w:val="0"/>
                  <w:marRight w:val="0"/>
                  <w:marTop w:val="0"/>
                  <w:marBottom w:val="0"/>
                  <w:divBdr>
                    <w:top w:val="none" w:sz="0" w:space="0" w:color="auto"/>
                    <w:left w:val="none" w:sz="0" w:space="0" w:color="auto"/>
                    <w:bottom w:val="none" w:sz="0" w:space="0" w:color="auto"/>
                    <w:right w:val="none" w:sz="0" w:space="0" w:color="auto"/>
                  </w:divBdr>
                  <w:divsChild>
                    <w:div w:id="95462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937080">
      <w:bodyDiv w:val="1"/>
      <w:marLeft w:val="0"/>
      <w:marRight w:val="0"/>
      <w:marTop w:val="0"/>
      <w:marBottom w:val="0"/>
      <w:divBdr>
        <w:top w:val="none" w:sz="0" w:space="0" w:color="auto"/>
        <w:left w:val="none" w:sz="0" w:space="0" w:color="auto"/>
        <w:bottom w:val="none" w:sz="0" w:space="0" w:color="auto"/>
        <w:right w:val="none" w:sz="0" w:space="0" w:color="auto"/>
      </w:divBdr>
    </w:div>
    <w:div w:id="1292907663">
      <w:bodyDiv w:val="1"/>
      <w:marLeft w:val="0"/>
      <w:marRight w:val="0"/>
      <w:marTop w:val="0"/>
      <w:marBottom w:val="0"/>
      <w:divBdr>
        <w:top w:val="none" w:sz="0" w:space="0" w:color="auto"/>
        <w:left w:val="none" w:sz="0" w:space="0" w:color="auto"/>
        <w:bottom w:val="none" w:sz="0" w:space="0" w:color="auto"/>
        <w:right w:val="none" w:sz="0" w:space="0" w:color="auto"/>
      </w:divBdr>
    </w:div>
    <w:div w:id="1294678533">
      <w:bodyDiv w:val="1"/>
      <w:marLeft w:val="0"/>
      <w:marRight w:val="0"/>
      <w:marTop w:val="0"/>
      <w:marBottom w:val="0"/>
      <w:divBdr>
        <w:top w:val="none" w:sz="0" w:space="0" w:color="auto"/>
        <w:left w:val="none" w:sz="0" w:space="0" w:color="auto"/>
        <w:bottom w:val="none" w:sz="0" w:space="0" w:color="auto"/>
        <w:right w:val="none" w:sz="0" w:space="0" w:color="auto"/>
      </w:divBdr>
    </w:div>
    <w:div w:id="1304043982">
      <w:bodyDiv w:val="1"/>
      <w:marLeft w:val="0"/>
      <w:marRight w:val="0"/>
      <w:marTop w:val="0"/>
      <w:marBottom w:val="0"/>
      <w:divBdr>
        <w:top w:val="none" w:sz="0" w:space="0" w:color="auto"/>
        <w:left w:val="none" w:sz="0" w:space="0" w:color="auto"/>
        <w:bottom w:val="none" w:sz="0" w:space="0" w:color="auto"/>
        <w:right w:val="none" w:sz="0" w:space="0" w:color="auto"/>
      </w:divBdr>
    </w:div>
    <w:div w:id="1309549472">
      <w:bodyDiv w:val="1"/>
      <w:marLeft w:val="0"/>
      <w:marRight w:val="0"/>
      <w:marTop w:val="0"/>
      <w:marBottom w:val="0"/>
      <w:divBdr>
        <w:top w:val="none" w:sz="0" w:space="0" w:color="auto"/>
        <w:left w:val="none" w:sz="0" w:space="0" w:color="auto"/>
        <w:bottom w:val="none" w:sz="0" w:space="0" w:color="auto"/>
        <w:right w:val="none" w:sz="0" w:space="0" w:color="auto"/>
      </w:divBdr>
      <w:divsChild>
        <w:div w:id="1361586791">
          <w:marLeft w:val="0"/>
          <w:marRight w:val="0"/>
          <w:marTop w:val="0"/>
          <w:marBottom w:val="0"/>
          <w:divBdr>
            <w:top w:val="none" w:sz="0" w:space="0" w:color="auto"/>
            <w:left w:val="none" w:sz="0" w:space="0" w:color="auto"/>
            <w:bottom w:val="none" w:sz="0" w:space="0" w:color="auto"/>
            <w:right w:val="none" w:sz="0" w:space="0" w:color="auto"/>
          </w:divBdr>
          <w:divsChild>
            <w:div w:id="1747260623">
              <w:marLeft w:val="0"/>
              <w:marRight w:val="0"/>
              <w:marTop w:val="0"/>
              <w:marBottom w:val="0"/>
              <w:divBdr>
                <w:top w:val="none" w:sz="0" w:space="0" w:color="auto"/>
                <w:left w:val="none" w:sz="0" w:space="0" w:color="auto"/>
                <w:bottom w:val="none" w:sz="0" w:space="0" w:color="auto"/>
                <w:right w:val="none" w:sz="0" w:space="0" w:color="auto"/>
              </w:divBdr>
              <w:divsChild>
                <w:div w:id="19103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16415">
      <w:bodyDiv w:val="1"/>
      <w:marLeft w:val="0"/>
      <w:marRight w:val="0"/>
      <w:marTop w:val="0"/>
      <w:marBottom w:val="0"/>
      <w:divBdr>
        <w:top w:val="none" w:sz="0" w:space="0" w:color="auto"/>
        <w:left w:val="none" w:sz="0" w:space="0" w:color="auto"/>
        <w:bottom w:val="none" w:sz="0" w:space="0" w:color="auto"/>
        <w:right w:val="none" w:sz="0" w:space="0" w:color="auto"/>
      </w:divBdr>
    </w:div>
    <w:div w:id="1322391350">
      <w:bodyDiv w:val="1"/>
      <w:marLeft w:val="0"/>
      <w:marRight w:val="0"/>
      <w:marTop w:val="0"/>
      <w:marBottom w:val="0"/>
      <w:divBdr>
        <w:top w:val="none" w:sz="0" w:space="0" w:color="auto"/>
        <w:left w:val="none" w:sz="0" w:space="0" w:color="auto"/>
        <w:bottom w:val="none" w:sz="0" w:space="0" w:color="auto"/>
        <w:right w:val="none" w:sz="0" w:space="0" w:color="auto"/>
      </w:divBdr>
    </w:div>
    <w:div w:id="1340349383">
      <w:bodyDiv w:val="1"/>
      <w:marLeft w:val="0"/>
      <w:marRight w:val="0"/>
      <w:marTop w:val="0"/>
      <w:marBottom w:val="0"/>
      <w:divBdr>
        <w:top w:val="none" w:sz="0" w:space="0" w:color="auto"/>
        <w:left w:val="none" w:sz="0" w:space="0" w:color="auto"/>
        <w:bottom w:val="none" w:sz="0" w:space="0" w:color="auto"/>
        <w:right w:val="none" w:sz="0" w:space="0" w:color="auto"/>
      </w:divBdr>
    </w:div>
    <w:div w:id="1343436398">
      <w:bodyDiv w:val="1"/>
      <w:marLeft w:val="0"/>
      <w:marRight w:val="0"/>
      <w:marTop w:val="0"/>
      <w:marBottom w:val="0"/>
      <w:divBdr>
        <w:top w:val="none" w:sz="0" w:space="0" w:color="auto"/>
        <w:left w:val="none" w:sz="0" w:space="0" w:color="auto"/>
        <w:bottom w:val="none" w:sz="0" w:space="0" w:color="auto"/>
        <w:right w:val="none" w:sz="0" w:space="0" w:color="auto"/>
      </w:divBdr>
      <w:divsChild>
        <w:div w:id="1751080755">
          <w:marLeft w:val="0"/>
          <w:marRight w:val="0"/>
          <w:marTop w:val="0"/>
          <w:marBottom w:val="0"/>
          <w:divBdr>
            <w:top w:val="none" w:sz="0" w:space="0" w:color="auto"/>
            <w:left w:val="none" w:sz="0" w:space="0" w:color="auto"/>
            <w:bottom w:val="none" w:sz="0" w:space="0" w:color="auto"/>
            <w:right w:val="none" w:sz="0" w:space="0" w:color="auto"/>
          </w:divBdr>
          <w:divsChild>
            <w:div w:id="584729801">
              <w:marLeft w:val="0"/>
              <w:marRight w:val="0"/>
              <w:marTop w:val="0"/>
              <w:marBottom w:val="0"/>
              <w:divBdr>
                <w:top w:val="none" w:sz="0" w:space="0" w:color="auto"/>
                <w:left w:val="none" w:sz="0" w:space="0" w:color="auto"/>
                <w:bottom w:val="none" w:sz="0" w:space="0" w:color="auto"/>
                <w:right w:val="none" w:sz="0" w:space="0" w:color="auto"/>
              </w:divBdr>
              <w:divsChild>
                <w:div w:id="401950923">
                  <w:marLeft w:val="0"/>
                  <w:marRight w:val="0"/>
                  <w:marTop w:val="0"/>
                  <w:marBottom w:val="0"/>
                  <w:divBdr>
                    <w:top w:val="none" w:sz="0" w:space="0" w:color="auto"/>
                    <w:left w:val="none" w:sz="0" w:space="0" w:color="auto"/>
                    <w:bottom w:val="none" w:sz="0" w:space="0" w:color="auto"/>
                    <w:right w:val="none" w:sz="0" w:space="0" w:color="auto"/>
                  </w:divBdr>
                </w:div>
                <w:div w:id="64671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626216">
      <w:bodyDiv w:val="1"/>
      <w:marLeft w:val="0"/>
      <w:marRight w:val="0"/>
      <w:marTop w:val="0"/>
      <w:marBottom w:val="0"/>
      <w:divBdr>
        <w:top w:val="none" w:sz="0" w:space="0" w:color="auto"/>
        <w:left w:val="none" w:sz="0" w:space="0" w:color="auto"/>
        <w:bottom w:val="none" w:sz="0" w:space="0" w:color="auto"/>
        <w:right w:val="none" w:sz="0" w:space="0" w:color="auto"/>
      </w:divBdr>
      <w:divsChild>
        <w:div w:id="526992638">
          <w:marLeft w:val="0"/>
          <w:marRight w:val="0"/>
          <w:marTop w:val="0"/>
          <w:marBottom w:val="0"/>
          <w:divBdr>
            <w:top w:val="none" w:sz="0" w:space="0" w:color="auto"/>
            <w:left w:val="none" w:sz="0" w:space="0" w:color="auto"/>
            <w:bottom w:val="none" w:sz="0" w:space="0" w:color="auto"/>
            <w:right w:val="none" w:sz="0" w:space="0" w:color="auto"/>
          </w:divBdr>
          <w:divsChild>
            <w:div w:id="121700846">
              <w:marLeft w:val="0"/>
              <w:marRight w:val="0"/>
              <w:marTop w:val="0"/>
              <w:marBottom w:val="0"/>
              <w:divBdr>
                <w:top w:val="none" w:sz="0" w:space="0" w:color="auto"/>
                <w:left w:val="none" w:sz="0" w:space="0" w:color="auto"/>
                <w:bottom w:val="none" w:sz="0" w:space="0" w:color="auto"/>
                <w:right w:val="none" w:sz="0" w:space="0" w:color="auto"/>
              </w:divBdr>
              <w:divsChild>
                <w:div w:id="26943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619174">
      <w:bodyDiv w:val="1"/>
      <w:marLeft w:val="0"/>
      <w:marRight w:val="0"/>
      <w:marTop w:val="0"/>
      <w:marBottom w:val="0"/>
      <w:divBdr>
        <w:top w:val="none" w:sz="0" w:space="0" w:color="auto"/>
        <w:left w:val="none" w:sz="0" w:space="0" w:color="auto"/>
        <w:bottom w:val="none" w:sz="0" w:space="0" w:color="auto"/>
        <w:right w:val="none" w:sz="0" w:space="0" w:color="auto"/>
      </w:divBdr>
      <w:divsChild>
        <w:div w:id="1098721785">
          <w:marLeft w:val="0"/>
          <w:marRight w:val="0"/>
          <w:marTop w:val="0"/>
          <w:marBottom w:val="0"/>
          <w:divBdr>
            <w:top w:val="none" w:sz="0" w:space="0" w:color="auto"/>
            <w:left w:val="none" w:sz="0" w:space="0" w:color="auto"/>
            <w:bottom w:val="none" w:sz="0" w:space="0" w:color="auto"/>
            <w:right w:val="none" w:sz="0" w:space="0" w:color="auto"/>
          </w:divBdr>
          <w:divsChild>
            <w:div w:id="402265835">
              <w:marLeft w:val="0"/>
              <w:marRight w:val="0"/>
              <w:marTop w:val="0"/>
              <w:marBottom w:val="0"/>
              <w:divBdr>
                <w:top w:val="none" w:sz="0" w:space="0" w:color="auto"/>
                <w:left w:val="none" w:sz="0" w:space="0" w:color="auto"/>
                <w:bottom w:val="none" w:sz="0" w:space="0" w:color="auto"/>
                <w:right w:val="none" w:sz="0" w:space="0" w:color="auto"/>
              </w:divBdr>
              <w:divsChild>
                <w:div w:id="131533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930094">
      <w:bodyDiv w:val="1"/>
      <w:marLeft w:val="0"/>
      <w:marRight w:val="0"/>
      <w:marTop w:val="0"/>
      <w:marBottom w:val="0"/>
      <w:divBdr>
        <w:top w:val="none" w:sz="0" w:space="0" w:color="auto"/>
        <w:left w:val="none" w:sz="0" w:space="0" w:color="auto"/>
        <w:bottom w:val="none" w:sz="0" w:space="0" w:color="auto"/>
        <w:right w:val="none" w:sz="0" w:space="0" w:color="auto"/>
      </w:divBdr>
    </w:div>
    <w:div w:id="1391811385">
      <w:bodyDiv w:val="1"/>
      <w:marLeft w:val="0"/>
      <w:marRight w:val="0"/>
      <w:marTop w:val="0"/>
      <w:marBottom w:val="0"/>
      <w:divBdr>
        <w:top w:val="none" w:sz="0" w:space="0" w:color="auto"/>
        <w:left w:val="none" w:sz="0" w:space="0" w:color="auto"/>
        <w:bottom w:val="none" w:sz="0" w:space="0" w:color="auto"/>
        <w:right w:val="none" w:sz="0" w:space="0" w:color="auto"/>
      </w:divBdr>
    </w:div>
    <w:div w:id="1404722930">
      <w:bodyDiv w:val="1"/>
      <w:marLeft w:val="0"/>
      <w:marRight w:val="0"/>
      <w:marTop w:val="0"/>
      <w:marBottom w:val="0"/>
      <w:divBdr>
        <w:top w:val="none" w:sz="0" w:space="0" w:color="auto"/>
        <w:left w:val="none" w:sz="0" w:space="0" w:color="auto"/>
        <w:bottom w:val="none" w:sz="0" w:space="0" w:color="auto"/>
        <w:right w:val="none" w:sz="0" w:space="0" w:color="auto"/>
      </w:divBdr>
    </w:div>
    <w:div w:id="1434982178">
      <w:bodyDiv w:val="1"/>
      <w:marLeft w:val="0"/>
      <w:marRight w:val="0"/>
      <w:marTop w:val="0"/>
      <w:marBottom w:val="0"/>
      <w:divBdr>
        <w:top w:val="none" w:sz="0" w:space="0" w:color="auto"/>
        <w:left w:val="none" w:sz="0" w:space="0" w:color="auto"/>
        <w:bottom w:val="none" w:sz="0" w:space="0" w:color="auto"/>
        <w:right w:val="none" w:sz="0" w:space="0" w:color="auto"/>
      </w:divBdr>
    </w:div>
    <w:div w:id="1437096528">
      <w:bodyDiv w:val="1"/>
      <w:marLeft w:val="0"/>
      <w:marRight w:val="0"/>
      <w:marTop w:val="0"/>
      <w:marBottom w:val="0"/>
      <w:divBdr>
        <w:top w:val="none" w:sz="0" w:space="0" w:color="auto"/>
        <w:left w:val="none" w:sz="0" w:space="0" w:color="auto"/>
        <w:bottom w:val="none" w:sz="0" w:space="0" w:color="auto"/>
        <w:right w:val="none" w:sz="0" w:space="0" w:color="auto"/>
      </w:divBdr>
    </w:div>
    <w:div w:id="1504398148">
      <w:bodyDiv w:val="1"/>
      <w:marLeft w:val="0"/>
      <w:marRight w:val="0"/>
      <w:marTop w:val="0"/>
      <w:marBottom w:val="0"/>
      <w:divBdr>
        <w:top w:val="none" w:sz="0" w:space="0" w:color="auto"/>
        <w:left w:val="none" w:sz="0" w:space="0" w:color="auto"/>
        <w:bottom w:val="none" w:sz="0" w:space="0" w:color="auto"/>
        <w:right w:val="none" w:sz="0" w:space="0" w:color="auto"/>
      </w:divBdr>
      <w:divsChild>
        <w:div w:id="1228417089">
          <w:marLeft w:val="0"/>
          <w:marRight w:val="0"/>
          <w:marTop w:val="0"/>
          <w:marBottom w:val="0"/>
          <w:divBdr>
            <w:top w:val="none" w:sz="0" w:space="0" w:color="auto"/>
            <w:left w:val="none" w:sz="0" w:space="0" w:color="auto"/>
            <w:bottom w:val="none" w:sz="0" w:space="0" w:color="auto"/>
            <w:right w:val="none" w:sz="0" w:space="0" w:color="auto"/>
          </w:divBdr>
          <w:divsChild>
            <w:div w:id="24991332">
              <w:marLeft w:val="0"/>
              <w:marRight w:val="0"/>
              <w:marTop w:val="0"/>
              <w:marBottom w:val="0"/>
              <w:divBdr>
                <w:top w:val="none" w:sz="0" w:space="0" w:color="auto"/>
                <w:left w:val="none" w:sz="0" w:space="0" w:color="auto"/>
                <w:bottom w:val="none" w:sz="0" w:space="0" w:color="auto"/>
                <w:right w:val="none" w:sz="0" w:space="0" w:color="auto"/>
              </w:divBdr>
              <w:divsChild>
                <w:div w:id="145563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709351">
      <w:bodyDiv w:val="1"/>
      <w:marLeft w:val="0"/>
      <w:marRight w:val="0"/>
      <w:marTop w:val="0"/>
      <w:marBottom w:val="0"/>
      <w:divBdr>
        <w:top w:val="none" w:sz="0" w:space="0" w:color="auto"/>
        <w:left w:val="none" w:sz="0" w:space="0" w:color="auto"/>
        <w:bottom w:val="none" w:sz="0" w:space="0" w:color="auto"/>
        <w:right w:val="none" w:sz="0" w:space="0" w:color="auto"/>
      </w:divBdr>
    </w:div>
    <w:div w:id="1513645541">
      <w:bodyDiv w:val="1"/>
      <w:marLeft w:val="0"/>
      <w:marRight w:val="0"/>
      <w:marTop w:val="0"/>
      <w:marBottom w:val="0"/>
      <w:divBdr>
        <w:top w:val="none" w:sz="0" w:space="0" w:color="auto"/>
        <w:left w:val="none" w:sz="0" w:space="0" w:color="auto"/>
        <w:bottom w:val="none" w:sz="0" w:space="0" w:color="auto"/>
        <w:right w:val="none" w:sz="0" w:space="0" w:color="auto"/>
      </w:divBdr>
    </w:div>
    <w:div w:id="1520199204">
      <w:bodyDiv w:val="1"/>
      <w:marLeft w:val="0"/>
      <w:marRight w:val="0"/>
      <w:marTop w:val="0"/>
      <w:marBottom w:val="0"/>
      <w:divBdr>
        <w:top w:val="none" w:sz="0" w:space="0" w:color="auto"/>
        <w:left w:val="none" w:sz="0" w:space="0" w:color="auto"/>
        <w:bottom w:val="none" w:sz="0" w:space="0" w:color="auto"/>
        <w:right w:val="none" w:sz="0" w:space="0" w:color="auto"/>
      </w:divBdr>
      <w:divsChild>
        <w:div w:id="66346613">
          <w:marLeft w:val="0"/>
          <w:marRight w:val="0"/>
          <w:marTop w:val="0"/>
          <w:marBottom w:val="0"/>
          <w:divBdr>
            <w:top w:val="none" w:sz="0" w:space="0" w:color="auto"/>
            <w:left w:val="none" w:sz="0" w:space="0" w:color="auto"/>
            <w:bottom w:val="none" w:sz="0" w:space="0" w:color="auto"/>
            <w:right w:val="none" w:sz="0" w:space="0" w:color="auto"/>
          </w:divBdr>
          <w:divsChild>
            <w:div w:id="1032028126">
              <w:marLeft w:val="0"/>
              <w:marRight w:val="0"/>
              <w:marTop w:val="0"/>
              <w:marBottom w:val="0"/>
              <w:divBdr>
                <w:top w:val="none" w:sz="0" w:space="0" w:color="auto"/>
                <w:left w:val="none" w:sz="0" w:space="0" w:color="auto"/>
                <w:bottom w:val="none" w:sz="0" w:space="0" w:color="auto"/>
                <w:right w:val="none" w:sz="0" w:space="0" w:color="auto"/>
              </w:divBdr>
              <w:divsChild>
                <w:div w:id="147753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6562">
      <w:bodyDiv w:val="1"/>
      <w:marLeft w:val="0"/>
      <w:marRight w:val="0"/>
      <w:marTop w:val="0"/>
      <w:marBottom w:val="0"/>
      <w:divBdr>
        <w:top w:val="none" w:sz="0" w:space="0" w:color="auto"/>
        <w:left w:val="none" w:sz="0" w:space="0" w:color="auto"/>
        <w:bottom w:val="none" w:sz="0" w:space="0" w:color="auto"/>
        <w:right w:val="none" w:sz="0" w:space="0" w:color="auto"/>
      </w:divBdr>
    </w:div>
    <w:div w:id="1528715611">
      <w:bodyDiv w:val="1"/>
      <w:marLeft w:val="0"/>
      <w:marRight w:val="0"/>
      <w:marTop w:val="0"/>
      <w:marBottom w:val="0"/>
      <w:divBdr>
        <w:top w:val="none" w:sz="0" w:space="0" w:color="auto"/>
        <w:left w:val="none" w:sz="0" w:space="0" w:color="auto"/>
        <w:bottom w:val="none" w:sz="0" w:space="0" w:color="auto"/>
        <w:right w:val="none" w:sz="0" w:space="0" w:color="auto"/>
      </w:divBdr>
    </w:div>
    <w:div w:id="1539857678">
      <w:bodyDiv w:val="1"/>
      <w:marLeft w:val="0"/>
      <w:marRight w:val="0"/>
      <w:marTop w:val="0"/>
      <w:marBottom w:val="0"/>
      <w:divBdr>
        <w:top w:val="none" w:sz="0" w:space="0" w:color="auto"/>
        <w:left w:val="none" w:sz="0" w:space="0" w:color="auto"/>
        <w:bottom w:val="none" w:sz="0" w:space="0" w:color="auto"/>
        <w:right w:val="none" w:sz="0" w:space="0" w:color="auto"/>
      </w:divBdr>
    </w:div>
    <w:div w:id="1553466004">
      <w:bodyDiv w:val="1"/>
      <w:marLeft w:val="0"/>
      <w:marRight w:val="0"/>
      <w:marTop w:val="0"/>
      <w:marBottom w:val="0"/>
      <w:divBdr>
        <w:top w:val="none" w:sz="0" w:space="0" w:color="auto"/>
        <w:left w:val="none" w:sz="0" w:space="0" w:color="auto"/>
        <w:bottom w:val="none" w:sz="0" w:space="0" w:color="auto"/>
        <w:right w:val="none" w:sz="0" w:space="0" w:color="auto"/>
      </w:divBdr>
    </w:div>
    <w:div w:id="1558977276">
      <w:bodyDiv w:val="1"/>
      <w:marLeft w:val="0"/>
      <w:marRight w:val="0"/>
      <w:marTop w:val="0"/>
      <w:marBottom w:val="0"/>
      <w:divBdr>
        <w:top w:val="none" w:sz="0" w:space="0" w:color="auto"/>
        <w:left w:val="none" w:sz="0" w:space="0" w:color="auto"/>
        <w:bottom w:val="none" w:sz="0" w:space="0" w:color="auto"/>
        <w:right w:val="none" w:sz="0" w:space="0" w:color="auto"/>
      </w:divBdr>
      <w:divsChild>
        <w:div w:id="337854981">
          <w:marLeft w:val="0"/>
          <w:marRight w:val="0"/>
          <w:marTop w:val="0"/>
          <w:marBottom w:val="0"/>
          <w:divBdr>
            <w:top w:val="none" w:sz="0" w:space="0" w:color="auto"/>
            <w:left w:val="none" w:sz="0" w:space="0" w:color="auto"/>
            <w:bottom w:val="none" w:sz="0" w:space="0" w:color="auto"/>
            <w:right w:val="none" w:sz="0" w:space="0" w:color="auto"/>
          </w:divBdr>
          <w:divsChild>
            <w:div w:id="1942180290">
              <w:marLeft w:val="0"/>
              <w:marRight w:val="0"/>
              <w:marTop w:val="0"/>
              <w:marBottom w:val="0"/>
              <w:divBdr>
                <w:top w:val="none" w:sz="0" w:space="0" w:color="auto"/>
                <w:left w:val="none" w:sz="0" w:space="0" w:color="auto"/>
                <w:bottom w:val="none" w:sz="0" w:space="0" w:color="auto"/>
                <w:right w:val="none" w:sz="0" w:space="0" w:color="auto"/>
              </w:divBdr>
              <w:divsChild>
                <w:div w:id="1399326813">
                  <w:marLeft w:val="0"/>
                  <w:marRight w:val="0"/>
                  <w:marTop w:val="0"/>
                  <w:marBottom w:val="0"/>
                  <w:divBdr>
                    <w:top w:val="none" w:sz="0" w:space="0" w:color="auto"/>
                    <w:left w:val="none" w:sz="0" w:space="0" w:color="auto"/>
                    <w:bottom w:val="none" w:sz="0" w:space="0" w:color="auto"/>
                    <w:right w:val="none" w:sz="0" w:space="0" w:color="auto"/>
                  </w:divBdr>
                  <w:divsChild>
                    <w:div w:id="208333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282211">
      <w:bodyDiv w:val="1"/>
      <w:marLeft w:val="0"/>
      <w:marRight w:val="0"/>
      <w:marTop w:val="0"/>
      <w:marBottom w:val="0"/>
      <w:divBdr>
        <w:top w:val="none" w:sz="0" w:space="0" w:color="auto"/>
        <w:left w:val="none" w:sz="0" w:space="0" w:color="auto"/>
        <w:bottom w:val="none" w:sz="0" w:space="0" w:color="auto"/>
        <w:right w:val="none" w:sz="0" w:space="0" w:color="auto"/>
      </w:divBdr>
    </w:div>
    <w:div w:id="1572304497">
      <w:bodyDiv w:val="1"/>
      <w:marLeft w:val="0"/>
      <w:marRight w:val="0"/>
      <w:marTop w:val="0"/>
      <w:marBottom w:val="0"/>
      <w:divBdr>
        <w:top w:val="none" w:sz="0" w:space="0" w:color="auto"/>
        <w:left w:val="none" w:sz="0" w:space="0" w:color="auto"/>
        <w:bottom w:val="none" w:sz="0" w:space="0" w:color="auto"/>
        <w:right w:val="none" w:sz="0" w:space="0" w:color="auto"/>
      </w:divBdr>
      <w:divsChild>
        <w:div w:id="1806658516">
          <w:marLeft w:val="0"/>
          <w:marRight w:val="0"/>
          <w:marTop w:val="0"/>
          <w:marBottom w:val="0"/>
          <w:divBdr>
            <w:top w:val="none" w:sz="0" w:space="0" w:color="auto"/>
            <w:left w:val="none" w:sz="0" w:space="0" w:color="auto"/>
            <w:bottom w:val="none" w:sz="0" w:space="0" w:color="auto"/>
            <w:right w:val="none" w:sz="0" w:space="0" w:color="auto"/>
          </w:divBdr>
          <w:divsChild>
            <w:div w:id="252129366">
              <w:marLeft w:val="0"/>
              <w:marRight w:val="0"/>
              <w:marTop w:val="0"/>
              <w:marBottom w:val="0"/>
              <w:divBdr>
                <w:top w:val="none" w:sz="0" w:space="0" w:color="auto"/>
                <w:left w:val="none" w:sz="0" w:space="0" w:color="auto"/>
                <w:bottom w:val="none" w:sz="0" w:space="0" w:color="auto"/>
                <w:right w:val="none" w:sz="0" w:space="0" w:color="auto"/>
              </w:divBdr>
              <w:divsChild>
                <w:div w:id="2564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140766">
      <w:bodyDiv w:val="1"/>
      <w:marLeft w:val="0"/>
      <w:marRight w:val="0"/>
      <w:marTop w:val="0"/>
      <w:marBottom w:val="0"/>
      <w:divBdr>
        <w:top w:val="none" w:sz="0" w:space="0" w:color="auto"/>
        <w:left w:val="none" w:sz="0" w:space="0" w:color="auto"/>
        <w:bottom w:val="none" w:sz="0" w:space="0" w:color="auto"/>
        <w:right w:val="none" w:sz="0" w:space="0" w:color="auto"/>
      </w:divBdr>
    </w:div>
    <w:div w:id="1588686803">
      <w:bodyDiv w:val="1"/>
      <w:marLeft w:val="0"/>
      <w:marRight w:val="0"/>
      <w:marTop w:val="0"/>
      <w:marBottom w:val="0"/>
      <w:divBdr>
        <w:top w:val="none" w:sz="0" w:space="0" w:color="auto"/>
        <w:left w:val="none" w:sz="0" w:space="0" w:color="auto"/>
        <w:bottom w:val="none" w:sz="0" w:space="0" w:color="auto"/>
        <w:right w:val="none" w:sz="0" w:space="0" w:color="auto"/>
      </w:divBdr>
    </w:div>
    <w:div w:id="1600605682">
      <w:bodyDiv w:val="1"/>
      <w:marLeft w:val="0"/>
      <w:marRight w:val="0"/>
      <w:marTop w:val="0"/>
      <w:marBottom w:val="0"/>
      <w:divBdr>
        <w:top w:val="none" w:sz="0" w:space="0" w:color="auto"/>
        <w:left w:val="none" w:sz="0" w:space="0" w:color="auto"/>
        <w:bottom w:val="none" w:sz="0" w:space="0" w:color="auto"/>
        <w:right w:val="none" w:sz="0" w:space="0" w:color="auto"/>
      </w:divBdr>
    </w:div>
    <w:div w:id="1607418516">
      <w:bodyDiv w:val="1"/>
      <w:marLeft w:val="0"/>
      <w:marRight w:val="0"/>
      <w:marTop w:val="0"/>
      <w:marBottom w:val="0"/>
      <w:divBdr>
        <w:top w:val="none" w:sz="0" w:space="0" w:color="auto"/>
        <w:left w:val="none" w:sz="0" w:space="0" w:color="auto"/>
        <w:bottom w:val="none" w:sz="0" w:space="0" w:color="auto"/>
        <w:right w:val="none" w:sz="0" w:space="0" w:color="auto"/>
      </w:divBdr>
      <w:divsChild>
        <w:div w:id="456068299">
          <w:marLeft w:val="0"/>
          <w:marRight w:val="0"/>
          <w:marTop w:val="0"/>
          <w:marBottom w:val="0"/>
          <w:divBdr>
            <w:top w:val="none" w:sz="0" w:space="0" w:color="auto"/>
            <w:left w:val="none" w:sz="0" w:space="0" w:color="auto"/>
            <w:bottom w:val="none" w:sz="0" w:space="0" w:color="auto"/>
            <w:right w:val="none" w:sz="0" w:space="0" w:color="auto"/>
          </w:divBdr>
          <w:divsChild>
            <w:div w:id="2117676256">
              <w:marLeft w:val="0"/>
              <w:marRight w:val="0"/>
              <w:marTop w:val="0"/>
              <w:marBottom w:val="0"/>
              <w:divBdr>
                <w:top w:val="none" w:sz="0" w:space="0" w:color="auto"/>
                <w:left w:val="none" w:sz="0" w:space="0" w:color="auto"/>
                <w:bottom w:val="none" w:sz="0" w:space="0" w:color="auto"/>
                <w:right w:val="none" w:sz="0" w:space="0" w:color="auto"/>
              </w:divBdr>
              <w:divsChild>
                <w:div w:id="58172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13052">
      <w:bodyDiv w:val="1"/>
      <w:marLeft w:val="0"/>
      <w:marRight w:val="0"/>
      <w:marTop w:val="0"/>
      <w:marBottom w:val="0"/>
      <w:divBdr>
        <w:top w:val="none" w:sz="0" w:space="0" w:color="auto"/>
        <w:left w:val="none" w:sz="0" w:space="0" w:color="auto"/>
        <w:bottom w:val="none" w:sz="0" w:space="0" w:color="auto"/>
        <w:right w:val="none" w:sz="0" w:space="0" w:color="auto"/>
      </w:divBdr>
    </w:div>
    <w:div w:id="1609897312">
      <w:bodyDiv w:val="1"/>
      <w:marLeft w:val="0"/>
      <w:marRight w:val="0"/>
      <w:marTop w:val="0"/>
      <w:marBottom w:val="0"/>
      <w:divBdr>
        <w:top w:val="none" w:sz="0" w:space="0" w:color="auto"/>
        <w:left w:val="none" w:sz="0" w:space="0" w:color="auto"/>
        <w:bottom w:val="none" w:sz="0" w:space="0" w:color="auto"/>
        <w:right w:val="none" w:sz="0" w:space="0" w:color="auto"/>
      </w:divBdr>
    </w:div>
    <w:div w:id="1618173112">
      <w:bodyDiv w:val="1"/>
      <w:marLeft w:val="0"/>
      <w:marRight w:val="0"/>
      <w:marTop w:val="0"/>
      <w:marBottom w:val="0"/>
      <w:divBdr>
        <w:top w:val="none" w:sz="0" w:space="0" w:color="auto"/>
        <w:left w:val="none" w:sz="0" w:space="0" w:color="auto"/>
        <w:bottom w:val="none" w:sz="0" w:space="0" w:color="auto"/>
        <w:right w:val="none" w:sz="0" w:space="0" w:color="auto"/>
      </w:divBdr>
    </w:div>
    <w:div w:id="1626346927">
      <w:bodyDiv w:val="1"/>
      <w:marLeft w:val="0"/>
      <w:marRight w:val="0"/>
      <w:marTop w:val="0"/>
      <w:marBottom w:val="0"/>
      <w:divBdr>
        <w:top w:val="none" w:sz="0" w:space="0" w:color="auto"/>
        <w:left w:val="none" w:sz="0" w:space="0" w:color="auto"/>
        <w:bottom w:val="none" w:sz="0" w:space="0" w:color="auto"/>
        <w:right w:val="none" w:sz="0" w:space="0" w:color="auto"/>
      </w:divBdr>
      <w:divsChild>
        <w:div w:id="157698879">
          <w:marLeft w:val="0"/>
          <w:marRight w:val="0"/>
          <w:marTop w:val="0"/>
          <w:marBottom w:val="0"/>
          <w:divBdr>
            <w:top w:val="none" w:sz="0" w:space="0" w:color="auto"/>
            <w:left w:val="none" w:sz="0" w:space="0" w:color="auto"/>
            <w:bottom w:val="none" w:sz="0" w:space="0" w:color="auto"/>
            <w:right w:val="none" w:sz="0" w:space="0" w:color="auto"/>
          </w:divBdr>
          <w:divsChild>
            <w:div w:id="1161852149">
              <w:marLeft w:val="0"/>
              <w:marRight w:val="0"/>
              <w:marTop w:val="0"/>
              <w:marBottom w:val="0"/>
              <w:divBdr>
                <w:top w:val="none" w:sz="0" w:space="0" w:color="auto"/>
                <w:left w:val="none" w:sz="0" w:space="0" w:color="auto"/>
                <w:bottom w:val="none" w:sz="0" w:space="0" w:color="auto"/>
                <w:right w:val="none" w:sz="0" w:space="0" w:color="auto"/>
              </w:divBdr>
              <w:divsChild>
                <w:div w:id="166574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51884">
      <w:bodyDiv w:val="1"/>
      <w:marLeft w:val="0"/>
      <w:marRight w:val="0"/>
      <w:marTop w:val="0"/>
      <w:marBottom w:val="0"/>
      <w:divBdr>
        <w:top w:val="none" w:sz="0" w:space="0" w:color="auto"/>
        <w:left w:val="none" w:sz="0" w:space="0" w:color="auto"/>
        <w:bottom w:val="none" w:sz="0" w:space="0" w:color="auto"/>
        <w:right w:val="none" w:sz="0" w:space="0" w:color="auto"/>
      </w:divBdr>
    </w:div>
    <w:div w:id="1679381472">
      <w:bodyDiv w:val="1"/>
      <w:marLeft w:val="0"/>
      <w:marRight w:val="0"/>
      <w:marTop w:val="0"/>
      <w:marBottom w:val="0"/>
      <w:divBdr>
        <w:top w:val="none" w:sz="0" w:space="0" w:color="auto"/>
        <w:left w:val="none" w:sz="0" w:space="0" w:color="auto"/>
        <w:bottom w:val="none" w:sz="0" w:space="0" w:color="auto"/>
        <w:right w:val="none" w:sz="0" w:space="0" w:color="auto"/>
      </w:divBdr>
      <w:divsChild>
        <w:div w:id="1147935261">
          <w:marLeft w:val="0"/>
          <w:marRight w:val="0"/>
          <w:marTop w:val="0"/>
          <w:marBottom w:val="0"/>
          <w:divBdr>
            <w:top w:val="none" w:sz="0" w:space="0" w:color="auto"/>
            <w:left w:val="none" w:sz="0" w:space="0" w:color="auto"/>
            <w:bottom w:val="none" w:sz="0" w:space="0" w:color="auto"/>
            <w:right w:val="none" w:sz="0" w:space="0" w:color="auto"/>
          </w:divBdr>
          <w:divsChild>
            <w:div w:id="519241846">
              <w:marLeft w:val="0"/>
              <w:marRight w:val="0"/>
              <w:marTop w:val="0"/>
              <w:marBottom w:val="0"/>
              <w:divBdr>
                <w:top w:val="none" w:sz="0" w:space="0" w:color="auto"/>
                <w:left w:val="none" w:sz="0" w:space="0" w:color="auto"/>
                <w:bottom w:val="none" w:sz="0" w:space="0" w:color="auto"/>
                <w:right w:val="none" w:sz="0" w:space="0" w:color="auto"/>
              </w:divBdr>
              <w:divsChild>
                <w:div w:id="100540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86230">
      <w:bodyDiv w:val="1"/>
      <w:marLeft w:val="0"/>
      <w:marRight w:val="0"/>
      <w:marTop w:val="0"/>
      <w:marBottom w:val="0"/>
      <w:divBdr>
        <w:top w:val="none" w:sz="0" w:space="0" w:color="auto"/>
        <w:left w:val="none" w:sz="0" w:space="0" w:color="auto"/>
        <w:bottom w:val="none" w:sz="0" w:space="0" w:color="auto"/>
        <w:right w:val="none" w:sz="0" w:space="0" w:color="auto"/>
      </w:divBdr>
    </w:div>
    <w:div w:id="1694456037">
      <w:bodyDiv w:val="1"/>
      <w:marLeft w:val="0"/>
      <w:marRight w:val="0"/>
      <w:marTop w:val="0"/>
      <w:marBottom w:val="0"/>
      <w:divBdr>
        <w:top w:val="none" w:sz="0" w:space="0" w:color="auto"/>
        <w:left w:val="none" w:sz="0" w:space="0" w:color="auto"/>
        <w:bottom w:val="none" w:sz="0" w:space="0" w:color="auto"/>
        <w:right w:val="none" w:sz="0" w:space="0" w:color="auto"/>
      </w:divBdr>
    </w:div>
    <w:div w:id="1721708974">
      <w:bodyDiv w:val="1"/>
      <w:marLeft w:val="0"/>
      <w:marRight w:val="0"/>
      <w:marTop w:val="0"/>
      <w:marBottom w:val="0"/>
      <w:divBdr>
        <w:top w:val="none" w:sz="0" w:space="0" w:color="auto"/>
        <w:left w:val="none" w:sz="0" w:space="0" w:color="auto"/>
        <w:bottom w:val="none" w:sz="0" w:space="0" w:color="auto"/>
        <w:right w:val="none" w:sz="0" w:space="0" w:color="auto"/>
      </w:divBdr>
    </w:div>
    <w:div w:id="1734038393">
      <w:bodyDiv w:val="1"/>
      <w:marLeft w:val="0"/>
      <w:marRight w:val="0"/>
      <w:marTop w:val="0"/>
      <w:marBottom w:val="0"/>
      <w:divBdr>
        <w:top w:val="none" w:sz="0" w:space="0" w:color="auto"/>
        <w:left w:val="none" w:sz="0" w:space="0" w:color="auto"/>
        <w:bottom w:val="none" w:sz="0" w:space="0" w:color="auto"/>
        <w:right w:val="none" w:sz="0" w:space="0" w:color="auto"/>
      </w:divBdr>
      <w:divsChild>
        <w:div w:id="406801222">
          <w:marLeft w:val="0"/>
          <w:marRight w:val="0"/>
          <w:marTop w:val="0"/>
          <w:marBottom w:val="0"/>
          <w:divBdr>
            <w:top w:val="none" w:sz="0" w:space="0" w:color="auto"/>
            <w:left w:val="none" w:sz="0" w:space="0" w:color="auto"/>
            <w:bottom w:val="none" w:sz="0" w:space="0" w:color="auto"/>
            <w:right w:val="none" w:sz="0" w:space="0" w:color="auto"/>
          </w:divBdr>
          <w:divsChild>
            <w:div w:id="2072002935">
              <w:marLeft w:val="0"/>
              <w:marRight w:val="0"/>
              <w:marTop w:val="0"/>
              <w:marBottom w:val="0"/>
              <w:divBdr>
                <w:top w:val="none" w:sz="0" w:space="0" w:color="auto"/>
                <w:left w:val="none" w:sz="0" w:space="0" w:color="auto"/>
                <w:bottom w:val="none" w:sz="0" w:space="0" w:color="auto"/>
                <w:right w:val="none" w:sz="0" w:space="0" w:color="auto"/>
              </w:divBdr>
              <w:divsChild>
                <w:div w:id="21400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047185">
      <w:bodyDiv w:val="1"/>
      <w:marLeft w:val="0"/>
      <w:marRight w:val="0"/>
      <w:marTop w:val="0"/>
      <w:marBottom w:val="0"/>
      <w:divBdr>
        <w:top w:val="none" w:sz="0" w:space="0" w:color="auto"/>
        <w:left w:val="none" w:sz="0" w:space="0" w:color="auto"/>
        <w:bottom w:val="none" w:sz="0" w:space="0" w:color="auto"/>
        <w:right w:val="none" w:sz="0" w:space="0" w:color="auto"/>
      </w:divBdr>
    </w:div>
    <w:div w:id="1769738941">
      <w:bodyDiv w:val="1"/>
      <w:marLeft w:val="0"/>
      <w:marRight w:val="0"/>
      <w:marTop w:val="0"/>
      <w:marBottom w:val="0"/>
      <w:divBdr>
        <w:top w:val="none" w:sz="0" w:space="0" w:color="auto"/>
        <w:left w:val="none" w:sz="0" w:space="0" w:color="auto"/>
        <w:bottom w:val="none" w:sz="0" w:space="0" w:color="auto"/>
        <w:right w:val="none" w:sz="0" w:space="0" w:color="auto"/>
      </w:divBdr>
    </w:div>
    <w:div w:id="1788813813">
      <w:bodyDiv w:val="1"/>
      <w:marLeft w:val="0"/>
      <w:marRight w:val="0"/>
      <w:marTop w:val="0"/>
      <w:marBottom w:val="0"/>
      <w:divBdr>
        <w:top w:val="none" w:sz="0" w:space="0" w:color="auto"/>
        <w:left w:val="none" w:sz="0" w:space="0" w:color="auto"/>
        <w:bottom w:val="none" w:sz="0" w:space="0" w:color="auto"/>
        <w:right w:val="none" w:sz="0" w:space="0" w:color="auto"/>
      </w:divBdr>
      <w:divsChild>
        <w:div w:id="2147042044">
          <w:marLeft w:val="0"/>
          <w:marRight w:val="0"/>
          <w:marTop w:val="0"/>
          <w:marBottom w:val="0"/>
          <w:divBdr>
            <w:top w:val="none" w:sz="0" w:space="0" w:color="auto"/>
            <w:left w:val="none" w:sz="0" w:space="0" w:color="auto"/>
            <w:bottom w:val="none" w:sz="0" w:space="0" w:color="auto"/>
            <w:right w:val="none" w:sz="0" w:space="0" w:color="auto"/>
          </w:divBdr>
          <w:divsChild>
            <w:div w:id="3438349">
              <w:marLeft w:val="0"/>
              <w:marRight w:val="0"/>
              <w:marTop w:val="0"/>
              <w:marBottom w:val="0"/>
              <w:divBdr>
                <w:top w:val="none" w:sz="0" w:space="0" w:color="auto"/>
                <w:left w:val="none" w:sz="0" w:space="0" w:color="auto"/>
                <w:bottom w:val="none" w:sz="0" w:space="0" w:color="auto"/>
                <w:right w:val="none" w:sz="0" w:space="0" w:color="auto"/>
              </w:divBdr>
              <w:divsChild>
                <w:div w:id="1833449132">
                  <w:marLeft w:val="0"/>
                  <w:marRight w:val="0"/>
                  <w:marTop w:val="0"/>
                  <w:marBottom w:val="0"/>
                  <w:divBdr>
                    <w:top w:val="none" w:sz="0" w:space="0" w:color="auto"/>
                    <w:left w:val="none" w:sz="0" w:space="0" w:color="auto"/>
                    <w:bottom w:val="none" w:sz="0" w:space="0" w:color="auto"/>
                    <w:right w:val="none" w:sz="0" w:space="0" w:color="auto"/>
                  </w:divBdr>
                </w:div>
              </w:divsChild>
            </w:div>
            <w:div w:id="1340309493">
              <w:marLeft w:val="0"/>
              <w:marRight w:val="0"/>
              <w:marTop w:val="0"/>
              <w:marBottom w:val="0"/>
              <w:divBdr>
                <w:top w:val="none" w:sz="0" w:space="0" w:color="auto"/>
                <w:left w:val="none" w:sz="0" w:space="0" w:color="auto"/>
                <w:bottom w:val="none" w:sz="0" w:space="0" w:color="auto"/>
                <w:right w:val="none" w:sz="0" w:space="0" w:color="auto"/>
              </w:divBdr>
              <w:divsChild>
                <w:div w:id="971180168">
                  <w:marLeft w:val="0"/>
                  <w:marRight w:val="0"/>
                  <w:marTop w:val="0"/>
                  <w:marBottom w:val="0"/>
                  <w:divBdr>
                    <w:top w:val="none" w:sz="0" w:space="0" w:color="auto"/>
                    <w:left w:val="none" w:sz="0" w:space="0" w:color="auto"/>
                    <w:bottom w:val="none" w:sz="0" w:space="0" w:color="auto"/>
                    <w:right w:val="none" w:sz="0" w:space="0" w:color="auto"/>
                  </w:divBdr>
                  <w:divsChild>
                    <w:div w:id="167001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929769">
      <w:bodyDiv w:val="1"/>
      <w:marLeft w:val="0"/>
      <w:marRight w:val="0"/>
      <w:marTop w:val="0"/>
      <w:marBottom w:val="0"/>
      <w:divBdr>
        <w:top w:val="none" w:sz="0" w:space="0" w:color="auto"/>
        <w:left w:val="none" w:sz="0" w:space="0" w:color="auto"/>
        <w:bottom w:val="none" w:sz="0" w:space="0" w:color="auto"/>
        <w:right w:val="none" w:sz="0" w:space="0" w:color="auto"/>
      </w:divBdr>
    </w:div>
    <w:div w:id="1811748056">
      <w:bodyDiv w:val="1"/>
      <w:marLeft w:val="0"/>
      <w:marRight w:val="0"/>
      <w:marTop w:val="0"/>
      <w:marBottom w:val="0"/>
      <w:divBdr>
        <w:top w:val="none" w:sz="0" w:space="0" w:color="auto"/>
        <w:left w:val="none" w:sz="0" w:space="0" w:color="auto"/>
        <w:bottom w:val="none" w:sz="0" w:space="0" w:color="auto"/>
        <w:right w:val="none" w:sz="0" w:space="0" w:color="auto"/>
      </w:divBdr>
    </w:div>
    <w:div w:id="1821800767">
      <w:bodyDiv w:val="1"/>
      <w:marLeft w:val="0"/>
      <w:marRight w:val="0"/>
      <w:marTop w:val="0"/>
      <w:marBottom w:val="0"/>
      <w:divBdr>
        <w:top w:val="none" w:sz="0" w:space="0" w:color="auto"/>
        <w:left w:val="none" w:sz="0" w:space="0" w:color="auto"/>
        <w:bottom w:val="none" w:sz="0" w:space="0" w:color="auto"/>
        <w:right w:val="none" w:sz="0" w:space="0" w:color="auto"/>
      </w:divBdr>
      <w:divsChild>
        <w:div w:id="743601019">
          <w:marLeft w:val="0"/>
          <w:marRight w:val="0"/>
          <w:marTop w:val="0"/>
          <w:marBottom w:val="0"/>
          <w:divBdr>
            <w:top w:val="none" w:sz="0" w:space="0" w:color="auto"/>
            <w:left w:val="none" w:sz="0" w:space="0" w:color="auto"/>
            <w:bottom w:val="none" w:sz="0" w:space="0" w:color="auto"/>
            <w:right w:val="none" w:sz="0" w:space="0" w:color="auto"/>
          </w:divBdr>
          <w:divsChild>
            <w:div w:id="1972709230">
              <w:marLeft w:val="0"/>
              <w:marRight w:val="0"/>
              <w:marTop w:val="0"/>
              <w:marBottom w:val="0"/>
              <w:divBdr>
                <w:top w:val="none" w:sz="0" w:space="0" w:color="auto"/>
                <w:left w:val="none" w:sz="0" w:space="0" w:color="auto"/>
                <w:bottom w:val="none" w:sz="0" w:space="0" w:color="auto"/>
                <w:right w:val="none" w:sz="0" w:space="0" w:color="auto"/>
              </w:divBdr>
              <w:divsChild>
                <w:div w:id="18970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606555">
      <w:bodyDiv w:val="1"/>
      <w:marLeft w:val="0"/>
      <w:marRight w:val="0"/>
      <w:marTop w:val="0"/>
      <w:marBottom w:val="0"/>
      <w:divBdr>
        <w:top w:val="none" w:sz="0" w:space="0" w:color="auto"/>
        <w:left w:val="none" w:sz="0" w:space="0" w:color="auto"/>
        <w:bottom w:val="none" w:sz="0" w:space="0" w:color="auto"/>
        <w:right w:val="none" w:sz="0" w:space="0" w:color="auto"/>
      </w:divBdr>
      <w:divsChild>
        <w:div w:id="533229709">
          <w:marLeft w:val="0"/>
          <w:marRight w:val="0"/>
          <w:marTop w:val="0"/>
          <w:marBottom w:val="0"/>
          <w:divBdr>
            <w:top w:val="none" w:sz="0" w:space="0" w:color="auto"/>
            <w:left w:val="none" w:sz="0" w:space="0" w:color="auto"/>
            <w:bottom w:val="none" w:sz="0" w:space="0" w:color="auto"/>
            <w:right w:val="none" w:sz="0" w:space="0" w:color="auto"/>
          </w:divBdr>
          <w:divsChild>
            <w:div w:id="2124302926">
              <w:marLeft w:val="0"/>
              <w:marRight w:val="0"/>
              <w:marTop w:val="0"/>
              <w:marBottom w:val="0"/>
              <w:divBdr>
                <w:top w:val="none" w:sz="0" w:space="0" w:color="auto"/>
                <w:left w:val="none" w:sz="0" w:space="0" w:color="auto"/>
                <w:bottom w:val="none" w:sz="0" w:space="0" w:color="auto"/>
                <w:right w:val="none" w:sz="0" w:space="0" w:color="auto"/>
              </w:divBdr>
              <w:divsChild>
                <w:div w:id="157844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435135">
      <w:bodyDiv w:val="1"/>
      <w:marLeft w:val="0"/>
      <w:marRight w:val="0"/>
      <w:marTop w:val="0"/>
      <w:marBottom w:val="0"/>
      <w:divBdr>
        <w:top w:val="none" w:sz="0" w:space="0" w:color="auto"/>
        <w:left w:val="none" w:sz="0" w:space="0" w:color="auto"/>
        <w:bottom w:val="none" w:sz="0" w:space="0" w:color="auto"/>
        <w:right w:val="none" w:sz="0" w:space="0" w:color="auto"/>
      </w:divBdr>
    </w:div>
    <w:div w:id="1960913491">
      <w:bodyDiv w:val="1"/>
      <w:marLeft w:val="0"/>
      <w:marRight w:val="0"/>
      <w:marTop w:val="0"/>
      <w:marBottom w:val="0"/>
      <w:divBdr>
        <w:top w:val="none" w:sz="0" w:space="0" w:color="auto"/>
        <w:left w:val="none" w:sz="0" w:space="0" w:color="auto"/>
        <w:bottom w:val="none" w:sz="0" w:space="0" w:color="auto"/>
        <w:right w:val="none" w:sz="0" w:space="0" w:color="auto"/>
      </w:divBdr>
    </w:div>
    <w:div w:id="1968002102">
      <w:bodyDiv w:val="1"/>
      <w:marLeft w:val="0"/>
      <w:marRight w:val="0"/>
      <w:marTop w:val="0"/>
      <w:marBottom w:val="0"/>
      <w:divBdr>
        <w:top w:val="none" w:sz="0" w:space="0" w:color="auto"/>
        <w:left w:val="none" w:sz="0" w:space="0" w:color="auto"/>
        <w:bottom w:val="none" w:sz="0" w:space="0" w:color="auto"/>
        <w:right w:val="none" w:sz="0" w:space="0" w:color="auto"/>
      </w:divBdr>
      <w:divsChild>
        <w:div w:id="177693015">
          <w:marLeft w:val="0"/>
          <w:marRight w:val="0"/>
          <w:marTop w:val="0"/>
          <w:marBottom w:val="0"/>
          <w:divBdr>
            <w:top w:val="none" w:sz="0" w:space="0" w:color="auto"/>
            <w:left w:val="none" w:sz="0" w:space="0" w:color="auto"/>
            <w:bottom w:val="none" w:sz="0" w:space="0" w:color="auto"/>
            <w:right w:val="none" w:sz="0" w:space="0" w:color="auto"/>
          </w:divBdr>
          <w:divsChild>
            <w:div w:id="2133866473">
              <w:marLeft w:val="0"/>
              <w:marRight w:val="0"/>
              <w:marTop w:val="0"/>
              <w:marBottom w:val="0"/>
              <w:divBdr>
                <w:top w:val="none" w:sz="0" w:space="0" w:color="auto"/>
                <w:left w:val="none" w:sz="0" w:space="0" w:color="auto"/>
                <w:bottom w:val="none" w:sz="0" w:space="0" w:color="auto"/>
                <w:right w:val="none" w:sz="0" w:space="0" w:color="auto"/>
              </w:divBdr>
              <w:divsChild>
                <w:div w:id="1368410314">
                  <w:marLeft w:val="0"/>
                  <w:marRight w:val="0"/>
                  <w:marTop w:val="0"/>
                  <w:marBottom w:val="0"/>
                  <w:divBdr>
                    <w:top w:val="none" w:sz="0" w:space="0" w:color="auto"/>
                    <w:left w:val="none" w:sz="0" w:space="0" w:color="auto"/>
                    <w:bottom w:val="none" w:sz="0" w:space="0" w:color="auto"/>
                    <w:right w:val="none" w:sz="0" w:space="0" w:color="auto"/>
                  </w:divBdr>
                </w:div>
                <w:div w:id="50693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432307">
      <w:bodyDiv w:val="1"/>
      <w:marLeft w:val="0"/>
      <w:marRight w:val="0"/>
      <w:marTop w:val="0"/>
      <w:marBottom w:val="0"/>
      <w:divBdr>
        <w:top w:val="none" w:sz="0" w:space="0" w:color="auto"/>
        <w:left w:val="none" w:sz="0" w:space="0" w:color="auto"/>
        <w:bottom w:val="none" w:sz="0" w:space="0" w:color="auto"/>
        <w:right w:val="none" w:sz="0" w:space="0" w:color="auto"/>
      </w:divBdr>
    </w:div>
    <w:div w:id="2011712051">
      <w:bodyDiv w:val="1"/>
      <w:marLeft w:val="0"/>
      <w:marRight w:val="0"/>
      <w:marTop w:val="0"/>
      <w:marBottom w:val="0"/>
      <w:divBdr>
        <w:top w:val="none" w:sz="0" w:space="0" w:color="auto"/>
        <w:left w:val="none" w:sz="0" w:space="0" w:color="auto"/>
        <w:bottom w:val="none" w:sz="0" w:space="0" w:color="auto"/>
        <w:right w:val="none" w:sz="0" w:space="0" w:color="auto"/>
      </w:divBdr>
    </w:div>
    <w:div w:id="2025130908">
      <w:bodyDiv w:val="1"/>
      <w:marLeft w:val="0"/>
      <w:marRight w:val="0"/>
      <w:marTop w:val="0"/>
      <w:marBottom w:val="0"/>
      <w:divBdr>
        <w:top w:val="none" w:sz="0" w:space="0" w:color="auto"/>
        <w:left w:val="none" w:sz="0" w:space="0" w:color="auto"/>
        <w:bottom w:val="none" w:sz="0" w:space="0" w:color="auto"/>
        <w:right w:val="none" w:sz="0" w:space="0" w:color="auto"/>
      </w:divBdr>
    </w:div>
    <w:div w:id="2034065462">
      <w:bodyDiv w:val="1"/>
      <w:marLeft w:val="0"/>
      <w:marRight w:val="0"/>
      <w:marTop w:val="0"/>
      <w:marBottom w:val="0"/>
      <w:divBdr>
        <w:top w:val="none" w:sz="0" w:space="0" w:color="auto"/>
        <w:left w:val="none" w:sz="0" w:space="0" w:color="auto"/>
        <w:bottom w:val="none" w:sz="0" w:space="0" w:color="auto"/>
        <w:right w:val="none" w:sz="0" w:space="0" w:color="auto"/>
      </w:divBdr>
    </w:div>
    <w:div w:id="2056998332">
      <w:bodyDiv w:val="1"/>
      <w:marLeft w:val="0"/>
      <w:marRight w:val="0"/>
      <w:marTop w:val="0"/>
      <w:marBottom w:val="0"/>
      <w:divBdr>
        <w:top w:val="none" w:sz="0" w:space="0" w:color="auto"/>
        <w:left w:val="none" w:sz="0" w:space="0" w:color="auto"/>
        <w:bottom w:val="none" w:sz="0" w:space="0" w:color="auto"/>
        <w:right w:val="none" w:sz="0" w:space="0" w:color="auto"/>
      </w:divBdr>
    </w:div>
    <w:div w:id="2059160765">
      <w:bodyDiv w:val="1"/>
      <w:marLeft w:val="0"/>
      <w:marRight w:val="0"/>
      <w:marTop w:val="0"/>
      <w:marBottom w:val="0"/>
      <w:divBdr>
        <w:top w:val="none" w:sz="0" w:space="0" w:color="auto"/>
        <w:left w:val="none" w:sz="0" w:space="0" w:color="auto"/>
        <w:bottom w:val="none" w:sz="0" w:space="0" w:color="auto"/>
        <w:right w:val="none" w:sz="0" w:space="0" w:color="auto"/>
      </w:divBdr>
    </w:div>
    <w:div w:id="2063282947">
      <w:bodyDiv w:val="1"/>
      <w:marLeft w:val="0"/>
      <w:marRight w:val="0"/>
      <w:marTop w:val="0"/>
      <w:marBottom w:val="0"/>
      <w:divBdr>
        <w:top w:val="none" w:sz="0" w:space="0" w:color="auto"/>
        <w:left w:val="none" w:sz="0" w:space="0" w:color="auto"/>
        <w:bottom w:val="none" w:sz="0" w:space="0" w:color="auto"/>
        <w:right w:val="none" w:sz="0" w:space="0" w:color="auto"/>
      </w:divBdr>
    </w:div>
    <w:div w:id="2081974014">
      <w:bodyDiv w:val="1"/>
      <w:marLeft w:val="0"/>
      <w:marRight w:val="0"/>
      <w:marTop w:val="0"/>
      <w:marBottom w:val="0"/>
      <w:divBdr>
        <w:top w:val="none" w:sz="0" w:space="0" w:color="auto"/>
        <w:left w:val="none" w:sz="0" w:space="0" w:color="auto"/>
        <w:bottom w:val="none" w:sz="0" w:space="0" w:color="auto"/>
        <w:right w:val="none" w:sz="0" w:space="0" w:color="auto"/>
      </w:divBdr>
      <w:divsChild>
        <w:div w:id="239219379">
          <w:marLeft w:val="780"/>
          <w:marRight w:val="0"/>
          <w:marTop w:val="750"/>
          <w:marBottom w:val="0"/>
          <w:divBdr>
            <w:top w:val="none" w:sz="0" w:space="0" w:color="auto"/>
            <w:left w:val="none" w:sz="0" w:space="0" w:color="auto"/>
            <w:bottom w:val="none" w:sz="0" w:space="0" w:color="auto"/>
            <w:right w:val="none" w:sz="0" w:space="0" w:color="auto"/>
          </w:divBdr>
        </w:div>
        <w:div w:id="272904449">
          <w:marLeft w:val="0"/>
          <w:marRight w:val="0"/>
          <w:marTop w:val="750"/>
          <w:marBottom w:val="0"/>
          <w:divBdr>
            <w:top w:val="none" w:sz="0" w:space="0" w:color="auto"/>
            <w:left w:val="none" w:sz="0" w:space="0" w:color="auto"/>
            <w:bottom w:val="none" w:sz="0" w:space="0" w:color="auto"/>
            <w:right w:val="none" w:sz="0" w:space="0" w:color="auto"/>
          </w:divBdr>
        </w:div>
      </w:divsChild>
    </w:div>
    <w:div w:id="2109504461">
      <w:bodyDiv w:val="1"/>
      <w:marLeft w:val="0"/>
      <w:marRight w:val="0"/>
      <w:marTop w:val="0"/>
      <w:marBottom w:val="0"/>
      <w:divBdr>
        <w:top w:val="none" w:sz="0" w:space="0" w:color="auto"/>
        <w:left w:val="none" w:sz="0" w:space="0" w:color="auto"/>
        <w:bottom w:val="none" w:sz="0" w:space="0" w:color="auto"/>
        <w:right w:val="none" w:sz="0" w:space="0" w:color="auto"/>
      </w:divBdr>
    </w:div>
    <w:div w:id="2111197165">
      <w:bodyDiv w:val="1"/>
      <w:marLeft w:val="0"/>
      <w:marRight w:val="0"/>
      <w:marTop w:val="0"/>
      <w:marBottom w:val="0"/>
      <w:divBdr>
        <w:top w:val="none" w:sz="0" w:space="0" w:color="auto"/>
        <w:left w:val="none" w:sz="0" w:space="0" w:color="auto"/>
        <w:bottom w:val="none" w:sz="0" w:space="0" w:color="auto"/>
        <w:right w:val="none" w:sz="0" w:space="0" w:color="auto"/>
      </w:divBdr>
    </w:div>
    <w:div w:id="2117166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chart" Target="charts/chart3.xml"/><Relationship Id="rId21" Type="http://schemas.openxmlformats.org/officeDocument/2006/relationships/chart" Target="charts/chart4.xml"/><Relationship Id="rId22" Type="http://schemas.openxmlformats.org/officeDocument/2006/relationships/hyperlink" Target="http://science.spb.ru/sci/index/scopus" TargetMode="External"/><Relationship Id="rId23" Type="http://schemas.openxmlformats.org/officeDocument/2006/relationships/hyperlink" Target="https://moluch.ru/information/impact/" TargetMode="External"/><Relationship Id="rId24" Type="http://schemas.openxmlformats.org/officeDocument/2006/relationships/hyperlink" Target="https://iphlib.ru/greenstone3/library/collection/newphilenc/document/HASHad66c06a4897ab1de87aad" TargetMode="External"/><Relationship Id="rId25" Type="http://schemas.openxmlformats.org/officeDocument/2006/relationships/hyperlink" Target="http://old.petrsu.ru/News/conf06.html" TargetMode="External"/><Relationship Id="rId26" Type="http://schemas.openxmlformats.org/officeDocument/2006/relationships/hyperlink" Target="https://cyberleninka.ru/article" TargetMode="External"/><Relationship Id="rId27" Type="http://schemas.openxmlformats.org/officeDocument/2006/relationships/hyperlink" Target="http://elibrary.ru/" TargetMode="External"/><Relationship Id="rId28" Type="http://schemas.openxmlformats.org/officeDocument/2006/relationships/hyperlink" Target="https://lib.nspu.ru/info/prof-info/professionalnye-events/&#1064;&#1091;&#1083;&#1103;&#1082;_&#1087;&#1088;&#1077;&#1079;&#1077;&#1085;&#1090;&#1072;&#1094;&#1080;&#1103;.pptx" TargetMode="Externa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chart" Target="charts/chart1.xml"/><Relationship Id="rId19" Type="http://schemas.openxmlformats.org/officeDocument/2006/relationships/chart" Target="charts/chart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1050;&#1085;&#1080;&#1075;&#1072;7" TargetMode="External"/></Relationships>
</file>

<file path=word/charts/_rels/chart4.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1050;&#1085;&#1080;&#1075;&#1072;7"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Число статей по Стоматологии в БД</a:t>
            </a:r>
            <a:r>
              <a:rPr lang="ru-RU" baseline="0"/>
              <a:t> </a:t>
            </a:r>
            <a:r>
              <a:rPr lang="ru-RU"/>
              <a:t>РИНЦ</a:t>
            </a:r>
          </a:p>
        </c:rich>
      </c:tx>
      <c:overlay val="0"/>
      <c:spPr>
        <a:noFill/>
        <a:ln>
          <a:noFill/>
        </a:ln>
        <a:effectLst/>
      </c:spPr>
    </c:title>
    <c:autoTitleDeleted val="0"/>
    <c:plotArea>
      <c:layout/>
      <c:lineChart>
        <c:grouping val="standard"/>
        <c:varyColors val="0"/>
        <c:ser>
          <c:idx val="0"/>
          <c:order val="0"/>
          <c:tx>
            <c:strRef>
              <c:f>Лист1!$B$1</c:f>
              <c:strCache>
                <c:ptCount val="1"/>
                <c:pt idx="0">
                  <c:v>Количество статей по Стоматологии в РИНЦ</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trendlineType val="poly"/>
            <c:order val="2"/>
            <c:dispRSqr val="1"/>
            <c:dispEq val="1"/>
            <c:trendlineLbl>
              <c:layout>
                <c:manualLayout>
                  <c:x val="-0.0353825823855351"/>
                  <c:y val="0.12265873015873"/>
                </c:manualLayout>
              </c:layout>
              <c:tx>
                <c:rich>
                  <a:bodyPr/>
                  <a:lstStyle/>
                  <a:p>
                    <a:pPr>
                      <a:defRPr/>
                    </a:pPr>
                    <a:r>
                      <a:rPr lang="en-US" baseline="0"/>
                      <a:t>y = -19,8x</a:t>
                    </a:r>
                    <a:r>
                      <a:rPr lang="en-US" baseline="30000"/>
                      <a:t>2</a:t>
                    </a:r>
                    <a:r>
                      <a:rPr lang="en-US" baseline="0"/>
                      <a:t> + 418,6x + 41,8</a:t>
                    </a:r>
                    <a:br>
                      <a:rPr lang="en-US" baseline="0"/>
                    </a:br>
                    <a:r>
                      <a:rPr lang="en-US" baseline="0"/>
                      <a:t>R² = 0,9</a:t>
                    </a:r>
                    <a:r>
                      <a:rPr lang="ru-RU" baseline="0"/>
                      <a:t>3</a:t>
                    </a:r>
                    <a:endParaRPr lang="en-US"/>
                  </a:p>
                </c:rich>
              </c:tx>
              <c:numFmt formatCode="#,##0.0" sourceLinked="0"/>
            </c:trendlineLbl>
          </c:trendline>
          <c:cat>
            <c:numRef>
              <c:f>Лист1!$A$2:$A$12</c:f>
              <c:numCache>
                <c:formatCode>General</c:formatCode>
                <c:ptCount val="11"/>
                <c:pt idx="0">
                  <c:v>2005.0</c:v>
                </c:pt>
                <c:pt idx="1">
                  <c:v>2006.0</c:v>
                </c:pt>
                <c:pt idx="2">
                  <c:v>2007.0</c:v>
                </c:pt>
                <c:pt idx="3">
                  <c:v>2008.0</c:v>
                </c:pt>
                <c:pt idx="4">
                  <c:v>2009.0</c:v>
                </c:pt>
                <c:pt idx="5">
                  <c:v>2010.0</c:v>
                </c:pt>
                <c:pt idx="6">
                  <c:v>2011.0</c:v>
                </c:pt>
                <c:pt idx="7">
                  <c:v>2012.0</c:v>
                </c:pt>
                <c:pt idx="8">
                  <c:v>2013.0</c:v>
                </c:pt>
                <c:pt idx="9">
                  <c:v>2014.0</c:v>
                </c:pt>
                <c:pt idx="10">
                  <c:v>2015.0</c:v>
                </c:pt>
              </c:numCache>
            </c:numRef>
          </c:cat>
          <c:val>
            <c:numRef>
              <c:f>Лист1!$B$2:$B$12</c:f>
              <c:numCache>
                <c:formatCode>General</c:formatCode>
                <c:ptCount val="11"/>
                <c:pt idx="0">
                  <c:v>538.0</c:v>
                </c:pt>
                <c:pt idx="1">
                  <c:v>789.0</c:v>
                </c:pt>
                <c:pt idx="2">
                  <c:v>1159.0</c:v>
                </c:pt>
                <c:pt idx="3">
                  <c:v>1328.0</c:v>
                </c:pt>
                <c:pt idx="4">
                  <c:v>1405.0</c:v>
                </c:pt>
                <c:pt idx="5">
                  <c:v>1602.0</c:v>
                </c:pt>
                <c:pt idx="6">
                  <c:v>2263.0</c:v>
                </c:pt>
                <c:pt idx="7">
                  <c:v>2319.0</c:v>
                </c:pt>
                <c:pt idx="8">
                  <c:v>2342.0</c:v>
                </c:pt>
                <c:pt idx="9">
                  <c:v>2244.0</c:v>
                </c:pt>
                <c:pt idx="10">
                  <c:v>2077.0</c:v>
                </c:pt>
              </c:numCache>
            </c:numRef>
          </c:val>
          <c:smooth val="0"/>
        </c:ser>
        <c:dLbls>
          <c:showLegendKey val="0"/>
          <c:showVal val="0"/>
          <c:showCatName val="0"/>
          <c:showSerName val="0"/>
          <c:showPercent val="0"/>
          <c:showBubbleSize val="0"/>
        </c:dLbls>
        <c:marker val="1"/>
        <c:smooth val="0"/>
        <c:axId val="-2143943184"/>
        <c:axId val="-2125570880"/>
      </c:lineChart>
      <c:catAx>
        <c:axId val="-214394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5570880"/>
        <c:crosses val="autoZero"/>
        <c:auto val="1"/>
        <c:lblAlgn val="ctr"/>
        <c:lblOffset val="100"/>
        <c:noMultiLvlLbl val="0"/>
      </c:catAx>
      <c:valAx>
        <c:axId val="-2125570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3943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642570720327"/>
          <c:y val="0.0770647478242204"/>
          <c:w val="0.63071504082823"/>
          <c:h val="0.56699385628508"/>
        </c:manualLayout>
      </c:layout>
      <c:pieChart>
        <c:varyColors val="1"/>
        <c:ser>
          <c:idx val="0"/>
          <c:order val="0"/>
          <c:tx>
            <c:strRef>
              <c:f>Лист1!$B$1</c:f>
              <c:strCache>
                <c:ptCount val="1"/>
                <c:pt idx="0">
                  <c:v>Продажи</c:v>
                </c:pt>
              </c:strCache>
            </c:strRef>
          </c:tx>
          <c:dPt>
            <c:idx val="0"/>
            <c:bubble3D val="0"/>
            <c:spPr>
              <a:solidFill>
                <a:srgbClr val="92D050"/>
              </a:solidFill>
              <a:ln w="19050">
                <a:solidFill>
                  <a:schemeClr val="lt1"/>
                </a:solidFill>
              </a:ln>
              <a:effectLst/>
              <a:scene3d>
                <a:camera prst="orthographicFront"/>
                <a:lightRig rig="threePt" dir="t"/>
              </a:scene3d>
              <a:sp3d>
                <a:contourClr>
                  <a:srgbClr val="000000"/>
                </a:contourClr>
              </a:sp3d>
            </c:spPr>
          </c:dPt>
          <c:dPt>
            <c:idx val="1"/>
            <c:bubble3D val="0"/>
            <c:spPr>
              <a:solidFill>
                <a:srgbClr val="FFFF00"/>
              </a:solidFill>
              <a:ln w="19050">
                <a:solidFill>
                  <a:schemeClr val="lt1"/>
                </a:solidFill>
              </a:ln>
              <a:effectLst/>
            </c:spPr>
          </c:dPt>
          <c:dPt>
            <c:idx val="2"/>
            <c:bubble3D val="0"/>
            <c:spPr>
              <a:solidFill>
                <a:srgbClr val="FFC000"/>
              </a:solidFill>
              <a:ln w="19050">
                <a:solidFill>
                  <a:schemeClr val="lt1"/>
                </a:solidFill>
              </a:ln>
              <a:effectLst/>
            </c:spPr>
          </c:dPt>
          <c:dPt>
            <c:idx val="3"/>
            <c:bubble3D val="0"/>
            <c:spPr>
              <a:solidFill>
                <a:schemeClr val="accent4">
                  <a:lumMod val="60000"/>
                  <a:lumOff val="40000"/>
                </a:schemeClr>
              </a:solidFill>
              <a:ln w="19050">
                <a:solidFill>
                  <a:schemeClr val="lt1"/>
                </a:solidFill>
              </a:ln>
              <a:effectLst/>
            </c:spPr>
          </c:dPt>
          <c:dPt>
            <c:idx val="4"/>
            <c:bubble3D val="0"/>
            <c:spPr>
              <a:solidFill>
                <a:schemeClr val="tx2">
                  <a:lumMod val="40000"/>
                  <a:lumOff val="60000"/>
                </a:schemeClr>
              </a:solidFill>
              <a:ln w="19050">
                <a:solidFill>
                  <a:schemeClr val="lt1"/>
                </a:solidFill>
              </a:ln>
              <a:effectLst/>
            </c:spPr>
          </c:dPt>
          <c:dPt>
            <c:idx val="5"/>
            <c:bubble3D val="0"/>
            <c:spPr>
              <a:solidFill>
                <a:schemeClr val="accent5"/>
              </a:solidFill>
              <a:ln w="19050">
                <a:solidFill>
                  <a:schemeClr val="lt1"/>
                </a:solidFill>
              </a:ln>
              <a:effectLst/>
            </c:spPr>
          </c:dPt>
          <c:dPt>
            <c:idx val="6"/>
            <c:bubble3D val="0"/>
            <c:spPr>
              <a:solidFill>
                <a:schemeClr val="bg1">
                  <a:lumMod val="65000"/>
                </a:schemeClr>
              </a:solidFill>
              <a:ln w="19050">
                <a:solidFill>
                  <a:schemeClr val="lt1"/>
                </a:solidFill>
              </a:ln>
              <a:effectLst/>
            </c:spPr>
          </c:dPt>
          <c:dLbls>
            <c:dLbl>
              <c:idx val="0"/>
              <c:layout>
                <c:manualLayout>
                  <c:x val="-0.107814687226597"/>
                  <c:y val="-0.00932936915296367"/>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0.058013178040245"/>
                  <c:y val="-0.0505524755508984"/>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0.0506998213764946"/>
                  <c:y val="-0.0556919278025425"/>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0.090908519247594"/>
                  <c:y val="-0.029278951201748"/>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0.0645034995625547"/>
                  <c:y val="0.0232537029011213"/>
                </c:manualLayout>
              </c:layout>
              <c:showLegendKey val="0"/>
              <c:showVal val="1"/>
              <c:showCatName val="1"/>
              <c:showSerName val="0"/>
              <c:showPercent val="0"/>
              <c:showBubbleSize val="0"/>
              <c:extLst>
                <c:ext xmlns:c15="http://schemas.microsoft.com/office/drawing/2012/chart" uri="{CE6537A1-D6FC-4f65-9D91-7224C49458BB}"/>
              </c:extLst>
            </c:dLbl>
            <c:dLbl>
              <c:idx val="5"/>
              <c:layout>
                <c:manualLayout>
                  <c:x val="0.038856991834354"/>
                  <c:y val="0.0167709735481899"/>
                </c:manualLayout>
              </c:layout>
              <c:showLegendKey val="0"/>
              <c:showVal val="1"/>
              <c:showCatName val="1"/>
              <c:showSerName val="0"/>
              <c:showPercent val="0"/>
              <c:showBubbleSize val="0"/>
              <c:extLst>
                <c:ext xmlns:c15="http://schemas.microsoft.com/office/drawing/2012/chart" uri="{CE6537A1-D6FC-4f65-9D91-7224C49458BB}"/>
              </c:extLst>
            </c:dLbl>
            <c:dLbl>
              <c:idx val="6"/>
              <c:layout>
                <c:manualLayout>
                  <c:x val="0.0"/>
                  <c:y val="0.0446124314577211"/>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Терапевтическая стоматология </c:v>
                </c:pt>
                <c:pt idx="1">
                  <c:v>Детская стоматология </c:v>
                </c:pt>
                <c:pt idx="2">
                  <c:v>Хирургическая стоматология </c:v>
                </c:pt>
                <c:pt idx="3">
                  <c:v>Ортопедическая стоматология </c:v>
                </c:pt>
                <c:pt idx="4">
                  <c:v>Ортодонтия </c:v>
                </c:pt>
                <c:pt idx="5">
                  <c:v>Организация здравоохранения </c:v>
                </c:pt>
                <c:pt idx="6">
                  <c:v>Другое </c:v>
                </c:pt>
              </c:strCache>
            </c:strRef>
          </c:cat>
          <c:val>
            <c:numRef>
              <c:f>Лист1!$B$2:$B$8</c:f>
              <c:numCache>
                <c:formatCode>0.00%</c:formatCode>
                <c:ptCount val="7"/>
                <c:pt idx="0">
                  <c:v>0.3805</c:v>
                </c:pt>
                <c:pt idx="1">
                  <c:v>0.0908</c:v>
                </c:pt>
                <c:pt idx="2">
                  <c:v>0.192</c:v>
                </c:pt>
                <c:pt idx="3">
                  <c:v>0.1102</c:v>
                </c:pt>
                <c:pt idx="4">
                  <c:v>0.0719</c:v>
                </c:pt>
                <c:pt idx="5">
                  <c:v>0.0501</c:v>
                </c:pt>
                <c:pt idx="6">
                  <c:v>0.1047</c:v>
                </c:pt>
              </c:numCache>
            </c:numRef>
          </c:val>
        </c:ser>
        <c:dLbls>
          <c:showLegendKey val="0"/>
          <c:showVal val="0"/>
          <c:showCatName val="0"/>
          <c:showSerName val="0"/>
          <c:showPercent val="0"/>
          <c:showBubbleSize val="0"/>
          <c:showLeaderLines val="1"/>
        </c:dLbls>
        <c:firstSliceAng val="112"/>
      </c:pieChart>
      <c:spPr>
        <a:noFill/>
        <a:ln>
          <a:noFill/>
        </a:ln>
        <a:effectLst/>
      </c:spPr>
    </c:plotArea>
    <c:legend>
      <c:legendPos val="b"/>
      <c:layout>
        <c:manualLayout>
          <c:xMode val="edge"/>
          <c:yMode val="edge"/>
          <c:x val="0.0285431990339225"/>
          <c:y val="0.797663221199927"/>
          <c:w val="0.970104257801108"/>
          <c:h val="0.19826216187652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Лист1!$B$15</c:f>
              <c:strCache>
                <c:ptCount val="1"/>
                <c:pt idx="0">
                  <c:v>Доля статей по терапевтической стоматологии(%)</c:v>
                </c:pt>
              </c:strCache>
            </c:strRef>
          </c:tx>
          <c:spPr>
            <a:solidFill>
              <a:srgbClr val="92D050"/>
            </a:solidFill>
            <a:ln>
              <a:noFill/>
            </a:ln>
            <a:effectLst/>
          </c:spPr>
          <c:cat>
            <c:numRef>
              <c:f>Лист1!$A$16:$A$26</c:f>
              <c:numCache>
                <c:formatCode>General</c:formatCode>
                <c:ptCount val="11"/>
                <c:pt idx="0">
                  <c:v>2005.0</c:v>
                </c:pt>
                <c:pt idx="1">
                  <c:v>2006.0</c:v>
                </c:pt>
                <c:pt idx="2">
                  <c:v>2007.0</c:v>
                </c:pt>
                <c:pt idx="3">
                  <c:v>2008.0</c:v>
                </c:pt>
                <c:pt idx="4">
                  <c:v>2009.0</c:v>
                </c:pt>
                <c:pt idx="5">
                  <c:v>2010.0</c:v>
                </c:pt>
                <c:pt idx="6">
                  <c:v>2011.0</c:v>
                </c:pt>
                <c:pt idx="7">
                  <c:v>2012.0</c:v>
                </c:pt>
                <c:pt idx="8">
                  <c:v>2013.0</c:v>
                </c:pt>
                <c:pt idx="9">
                  <c:v>2014.0</c:v>
                </c:pt>
                <c:pt idx="10">
                  <c:v>2015.0</c:v>
                </c:pt>
              </c:numCache>
            </c:numRef>
          </c:cat>
          <c:val>
            <c:numRef>
              <c:f>Лист1!$B$16:$B$26</c:f>
              <c:numCache>
                <c:formatCode>0.00%</c:formatCode>
                <c:ptCount val="11"/>
                <c:pt idx="0">
                  <c:v>0.3529</c:v>
                </c:pt>
                <c:pt idx="1">
                  <c:v>0.3759</c:v>
                </c:pt>
                <c:pt idx="2">
                  <c:v>0.3776</c:v>
                </c:pt>
                <c:pt idx="3">
                  <c:v>0.3847</c:v>
                </c:pt>
                <c:pt idx="4">
                  <c:v>0.3849</c:v>
                </c:pt>
                <c:pt idx="5">
                  <c:v>0.3855</c:v>
                </c:pt>
                <c:pt idx="6">
                  <c:v>0.3957</c:v>
                </c:pt>
                <c:pt idx="7">
                  <c:v>0.382</c:v>
                </c:pt>
                <c:pt idx="8">
                  <c:v>0.3666</c:v>
                </c:pt>
                <c:pt idx="9">
                  <c:v>0.3746</c:v>
                </c:pt>
                <c:pt idx="10">
                  <c:v>0.385</c:v>
                </c:pt>
              </c:numCache>
            </c:numRef>
          </c:val>
        </c:ser>
        <c:ser>
          <c:idx val="1"/>
          <c:order val="1"/>
          <c:tx>
            <c:strRef>
              <c:f>Лист1!$C$15</c:f>
              <c:strCache>
                <c:ptCount val="1"/>
                <c:pt idx="0">
                  <c:v>Доля статей по детской терапевтической стоматологии(%)</c:v>
                </c:pt>
              </c:strCache>
            </c:strRef>
          </c:tx>
          <c:spPr>
            <a:solidFill>
              <a:srgbClr val="FFFF00"/>
            </a:solidFill>
            <a:ln>
              <a:noFill/>
            </a:ln>
            <a:effectLst/>
          </c:spPr>
          <c:cat>
            <c:numRef>
              <c:f>Лист1!$A$16:$A$26</c:f>
              <c:numCache>
                <c:formatCode>General</c:formatCode>
                <c:ptCount val="11"/>
                <c:pt idx="0">
                  <c:v>2005.0</c:v>
                </c:pt>
                <c:pt idx="1">
                  <c:v>2006.0</c:v>
                </c:pt>
                <c:pt idx="2">
                  <c:v>2007.0</c:v>
                </c:pt>
                <c:pt idx="3">
                  <c:v>2008.0</c:v>
                </c:pt>
                <c:pt idx="4">
                  <c:v>2009.0</c:v>
                </c:pt>
                <c:pt idx="5">
                  <c:v>2010.0</c:v>
                </c:pt>
                <c:pt idx="6">
                  <c:v>2011.0</c:v>
                </c:pt>
                <c:pt idx="7">
                  <c:v>2012.0</c:v>
                </c:pt>
                <c:pt idx="8">
                  <c:v>2013.0</c:v>
                </c:pt>
                <c:pt idx="9">
                  <c:v>2014.0</c:v>
                </c:pt>
                <c:pt idx="10">
                  <c:v>2015.0</c:v>
                </c:pt>
              </c:numCache>
            </c:numRef>
          </c:cat>
          <c:val>
            <c:numRef>
              <c:f>Лист1!$C$16:$C$26</c:f>
              <c:numCache>
                <c:formatCode>0.00%</c:formatCode>
                <c:ptCount val="11"/>
                <c:pt idx="0">
                  <c:v>0.1669</c:v>
                </c:pt>
                <c:pt idx="1">
                  <c:v>0.1108</c:v>
                </c:pt>
                <c:pt idx="2">
                  <c:v>0.0821</c:v>
                </c:pt>
                <c:pt idx="3">
                  <c:v>0.084</c:v>
                </c:pt>
                <c:pt idx="4">
                  <c:v>0.0759</c:v>
                </c:pt>
                <c:pt idx="5">
                  <c:v>0.0905</c:v>
                </c:pt>
                <c:pt idx="6">
                  <c:v>0.0791</c:v>
                </c:pt>
                <c:pt idx="7">
                  <c:v>0.0977</c:v>
                </c:pt>
                <c:pt idx="8">
                  <c:v>0.089</c:v>
                </c:pt>
                <c:pt idx="9">
                  <c:v>0.0873</c:v>
                </c:pt>
                <c:pt idx="10">
                  <c:v>0.0944</c:v>
                </c:pt>
              </c:numCache>
            </c:numRef>
          </c:val>
        </c:ser>
        <c:ser>
          <c:idx val="2"/>
          <c:order val="2"/>
          <c:tx>
            <c:strRef>
              <c:f>Лист1!$D$15</c:f>
              <c:strCache>
                <c:ptCount val="1"/>
                <c:pt idx="0">
                  <c:v>Доля статей по хирургической стоматологии(%)</c:v>
                </c:pt>
              </c:strCache>
            </c:strRef>
          </c:tx>
          <c:spPr>
            <a:solidFill>
              <a:srgbClr val="FFC000"/>
            </a:solidFill>
            <a:ln>
              <a:noFill/>
            </a:ln>
            <a:effectLst/>
          </c:spPr>
          <c:cat>
            <c:numRef>
              <c:f>Лист1!$A$16:$A$26</c:f>
              <c:numCache>
                <c:formatCode>General</c:formatCode>
                <c:ptCount val="11"/>
                <c:pt idx="0">
                  <c:v>2005.0</c:v>
                </c:pt>
                <c:pt idx="1">
                  <c:v>2006.0</c:v>
                </c:pt>
                <c:pt idx="2">
                  <c:v>2007.0</c:v>
                </c:pt>
                <c:pt idx="3">
                  <c:v>2008.0</c:v>
                </c:pt>
                <c:pt idx="4">
                  <c:v>2009.0</c:v>
                </c:pt>
                <c:pt idx="5">
                  <c:v>2010.0</c:v>
                </c:pt>
                <c:pt idx="6">
                  <c:v>2011.0</c:v>
                </c:pt>
                <c:pt idx="7">
                  <c:v>2012.0</c:v>
                </c:pt>
                <c:pt idx="8">
                  <c:v>2013.0</c:v>
                </c:pt>
                <c:pt idx="9">
                  <c:v>2014.0</c:v>
                </c:pt>
                <c:pt idx="10">
                  <c:v>2015.0</c:v>
                </c:pt>
              </c:numCache>
            </c:numRef>
          </c:cat>
          <c:val>
            <c:numRef>
              <c:f>Лист1!$D$16:$D$26</c:f>
              <c:numCache>
                <c:formatCode>0.00%</c:formatCode>
                <c:ptCount val="11"/>
                <c:pt idx="0">
                  <c:v>0.1518</c:v>
                </c:pt>
                <c:pt idx="1">
                  <c:v>0.1701</c:v>
                </c:pt>
                <c:pt idx="2">
                  <c:v>0.1633</c:v>
                </c:pt>
                <c:pt idx="3">
                  <c:v>0.1942</c:v>
                </c:pt>
                <c:pt idx="4">
                  <c:v>0.2191</c:v>
                </c:pt>
                <c:pt idx="5">
                  <c:v>0.1937</c:v>
                </c:pt>
                <c:pt idx="6">
                  <c:v>0.1922</c:v>
                </c:pt>
                <c:pt idx="7">
                  <c:v>0.2145</c:v>
                </c:pt>
                <c:pt idx="8">
                  <c:v>0.197</c:v>
                </c:pt>
                <c:pt idx="9">
                  <c:v>0.1889</c:v>
                </c:pt>
                <c:pt idx="10">
                  <c:v>0.1784</c:v>
                </c:pt>
              </c:numCache>
            </c:numRef>
          </c:val>
        </c:ser>
        <c:ser>
          <c:idx val="3"/>
          <c:order val="3"/>
          <c:tx>
            <c:strRef>
              <c:f>Лист1!$E$15</c:f>
              <c:strCache>
                <c:ptCount val="1"/>
                <c:pt idx="0">
                  <c:v>Доля статей по ортопедической стоматологии(%)</c:v>
                </c:pt>
              </c:strCache>
            </c:strRef>
          </c:tx>
          <c:spPr>
            <a:solidFill>
              <a:schemeClr val="accent4">
                <a:lumMod val="60000"/>
                <a:lumOff val="40000"/>
              </a:schemeClr>
            </a:solidFill>
            <a:ln>
              <a:noFill/>
            </a:ln>
            <a:effectLst/>
          </c:spPr>
          <c:cat>
            <c:numRef>
              <c:f>Лист1!$A$16:$A$26</c:f>
              <c:numCache>
                <c:formatCode>General</c:formatCode>
                <c:ptCount val="11"/>
                <c:pt idx="0">
                  <c:v>2005.0</c:v>
                </c:pt>
                <c:pt idx="1">
                  <c:v>2006.0</c:v>
                </c:pt>
                <c:pt idx="2">
                  <c:v>2007.0</c:v>
                </c:pt>
                <c:pt idx="3">
                  <c:v>2008.0</c:v>
                </c:pt>
                <c:pt idx="4">
                  <c:v>2009.0</c:v>
                </c:pt>
                <c:pt idx="5">
                  <c:v>2010.0</c:v>
                </c:pt>
                <c:pt idx="6">
                  <c:v>2011.0</c:v>
                </c:pt>
                <c:pt idx="7">
                  <c:v>2012.0</c:v>
                </c:pt>
                <c:pt idx="8">
                  <c:v>2013.0</c:v>
                </c:pt>
                <c:pt idx="9">
                  <c:v>2014.0</c:v>
                </c:pt>
                <c:pt idx="10">
                  <c:v>2015.0</c:v>
                </c:pt>
              </c:numCache>
            </c:numRef>
          </c:cat>
          <c:val>
            <c:numRef>
              <c:f>Лист1!$E$16:$E$26</c:f>
              <c:numCache>
                <c:formatCode>0.00%</c:formatCode>
                <c:ptCount val="11"/>
                <c:pt idx="0">
                  <c:v>0.074</c:v>
                </c:pt>
                <c:pt idx="1">
                  <c:v>0.0738</c:v>
                </c:pt>
                <c:pt idx="2">
                  <c:v>0.0946</c:v>
                </c:pt>
                <c:pt idx="3">
                  <c:v>0.1164</c:v>
                </c:pt>
                <c:pt idx="4">
                  <c:v>0.1029</c:v>
                </c:pt>
                <c:pt idx="5">
                  <c:v>0.123</c:v>
                </c:pt>
                <c:pt idx="6">
                  <c:v>0.127</c:v>
                </c:pt>
                <c:pt idx="7">
                  <c:v>0.1081</c:v>
                </c:pt>
                <c:pt idx="8">
                  <c:v>0.1189</c:v>
                </c:pt>
                <c:pt idx="9">
                  <c:v>0.1061</c:v>
                </c:pt>
                <c:pt idx="10">
                  <c:v>0.1112</c:v>
                </c:pt>
              </c:numCache>
            </c:numRef>
          </c:val>
        </c:ser>
        <c:ser>
          <c:idx val="4"/>
          <c:order val="4"/>
          <c:tx>
            <c:strRef>
              <c:f>Лист1!$F$15</c:f>
              <c:strCache>
                <c:ptCount val="1"/>
                <c:pt idx="0">
                  <c:v>Доля статей по ортодонтии(%)</c:v>
                </c:pt>
              </c:strCache>
            </c:strRef>
          </c:tx>
          <c:spPr>
            <a:solidFill>
              <a:schemeClr val="tx2">
                <a:lumMod val="40000"/>
                <a:lumOff val="60000"/>
              </a:schemeClr>
            </a:solidFill>
            <a:ln>
              <a:noFill/>
            </a:ln>
            <a:effectLst/>
          </c:spPr>
          <c:cat>
            <c:numRef>
              <c:f>Лист1!$A$16:$A$26</c:f>
              <c:numCache>
                <c:formatCode>General</c:formatCode>
                <c:ptCount val="11"/>
                <c:pt idx="0">
                  <c:v>2005.0</c:v>
                </c:pt>
                <c:pt idx="1">
                  <c:v>2006.0</c:v>
                </c:pt>
                <c:pt idx="2">
                  <c:v>2007.0</c:v>
                </c:pt>
                <c:pt idx="3">
                  <c:v>2008.0</c:v>
                </c:pt>
                <c:pt idx="4">
                  <c:v>2009.0</c:v>
                </c:pt>
                <c:pt idx="5">
                  <c:v>2010.0</c:v>
                </c:pt>
                <c:pt idx="6">
                  <c:v>2011.0</c:v>
                </c:pt>
                <c:pt idx="7">
                  <c:v>2012.0</c:v>
                </c:pt>
                <c:pt idx="8">
                  <c:v>2013.0</c:v>
                </c:pt>
                <c:pt idx="9">
                  <c:v>2014.0</c:v>
                </c:pt>
                <c:pt idx="10">
                  <c:v>2015.0</c:v>
                </c:pt>
              </c:numCache>
            </c:numRef>
          </c:cat>
          <c:val>
            <c:numRef>
              <c:f>Лист1!$F$16:$F$26</c:f>
              <c:numCache>
                <c:formatCode>0.00%</c:formatCode>
                <c:ptCount val="11"/>
                <c:pt idx="0">
                  <c:v>0.0493</c:v>
                </c:pt>
                <c:pt idx="1">
                  <c:v>0.058</c:v>
                </c:pt>
                <c:pt idx="2">
                  <c:v>0.0946</c:v>
                </c:pt>
                <c:pt idx="3">
                  <c:v>0.0348</c:v>
                </c:pt>
                <c:pt idx="4">
                  <c:v>0.0628</c:v>
                </c:pt>
                <c:pt idx="5">
                  <c:v>0.0688</c:v>
                </c:pt>
                <c:pt idx="6">
                  <c:v>0.0782</c:v>
                </c:pt>
                <c:pt idx="7">
                  <c:v>0.0593</c:v>
                </c:pt>
                <c:pt idx="8">
                  <c:v>0.0872</c:v>
                </c:pt>
                <c:pt idx="9">
                  <c:v>0.0864</c:v>
                </c:pt>
                <c:pt idx="10" formatCode="0%">
                  <c:v>0.08</c:v>
                </c:pt>
              </c:numCache>
            </c:numRef>
          </c:val>
        </c:ser>
        <c:ser>
          <c:idx val="5"/>
          <c:order val="5"/>
          <c:tx>
            <c:strRef>
              <c:f>Лист1!$G$15</c:f>
              <c:strCache>
                <c:ptCount val="1"/>
                <c:pt idx="0">
                  <c:v>Доля статей по организации здравоохранения(%)</c:v>
                </c:pt>
              </c:strCache>
            </c:strRef>
          </c:tx>
          <c:spPr>
            <a:solidFill>
              <a:schemeClr val="accent5"/>
            </a:solidFill>
            <a:ln>
              <a:noFill/>
            </a:ln>
            <a:effectLst/>
          </c:spPr>
          <c:cat>
            <c:numRef>
              <c:f>Лист1!$A$16:$A$26</c:f>
              <c:numCache>
                <c:formatCode>General</c:formatCode>
                <c:ptCount val="11"/>
                <c:pt idx="0">
                  <c:v>2005.0</c:v>
                </c:pt>
                <c:pt idx="1">
                  <c:v>2006.0</c:v>
                </c:pt>
                <c:pt idx="2">
                  <c:v>2007.0</c:v>
                </c:pt>
                <c:pt idx="3">
                  <c:v>2008.0</c:v>
                </c:pt>
                <c:pt idx="4">
                  <c:v>2009.0</c:v>
                </c:pt>
                <c:pt idx="5">
                  <c:v>2010.0</c:v>
                </c:pt>
                <c:pt idx="6">
                  <c:v>2011.0</c:v>
                </c:pt>
                <c:pt idx="7">
                  <c:v>2012.0</c:v>
                </c:pt>
                <c:pt idx="8">
                  <c:v>2013.0</c:v>
                </c:pt>
                <c:pt idx="9">
                  <c:v>2014.0</c:v>
                </c:pt>
                <c:pt idx="10">
                  <c:v>2015.0</c:v>
                </c:pt>
              </c:numCache>
            </c:numRef>
          </c:cat>
          <c:val>
            <c:numRef>
              <c:f>Лист1!$G$16:$G$26</c:f>
              <c:numCache>
                <c:formatCode>0.00%</c:formatCode>
                <c:ptCount val="11"/>
                <c:pt idx="0">
                  <c:v>0.0607</c:v>
                </c:pt>
                <c:pt idx="1">
                  <c:v>0.0646</c:v>
                </c:pt>
                <c:pt idx="2">
                  <c:v>0.0517</c:v>
                </c:pt>
                <c:pt idx="3">
                  <c:v>0.0431</c:v>
                </c:pt>
                <c:pt idx="4">
                  <c:v>0.0416</c:v>
                </c:pt>
                <c:pt idx="5">
                  <c:v>0.0305</c:v>
                </c:pt>
                <c:pt idx="6">
                  <c:v>0.0402</c:v>
                </c:pt>
                <c:pt idx="7">
                  <c:v>0.0362</c:v>
                </c:pt>
                <c:pt idx="8">
                  <c:v>0.0462</c:v>
                </c:pt>
                <c:pt idx="9">
                  <c:v>0.048</c:v>
                </c:pt>
                <c:pt idx="10">
                  <c:v>0.0988</c:v>
                </c:pt>
              </c:numCache>
            </c:numRef>
          </c:val>
        </c:ser>
        <c:ser>
          <c:idx val="6"/>
          <c:order val="6"/>
          <c:tx>
            <c:strRef>
              <c:f>Лист1!$H$15</c:f>
              <c:strCache>
                <c:ptCount val="1"/>
                <c:pt idx="0">
                  <c:v>Доля раздела "Другое"(%)</c:v>
                </c:pt>
              </c:strCache>
            </c:strRef>
          </c:tx>
          <c:spPr>
            <a:solidFill>
              <a:schemeClr val="bg1">
                <a:lumMod val="75000"/>
              </a:schemeClr>
            </a:solidFill>
            <a:ln>
              <a:noFill/>
            </a:ln>
            <a:effectLst/>
          </c:spPr>
          <c:cat>
            <c:numRef>
              <c:f>Лист1!$A$16:$A$26</c:f>
              <c:numCache>
                <c:formatCode>General</c:formatCode>
                <c:ptCount val="11"/>
                <c:pt idx="0">
                  <c:v>2005.0</c:v>
                </c:pt>
                <c:pt idx="1">
                  <c:v>2006.0</c:v>
                </c:pt>
                <c:pt idx="2">
                  <c:v>2007.0</c:v>
                </c:pt>
                <c:pt idx="3">
                  <c:v>2008.0</c:v>
                </c:pt>
                <c:pt idx="4">
                  <c:v>2009.0</c:v>
                </c:pt>
                <c:pt idx="5">
                  <c:v>2010.0</c:v>
                </c:pt>
                <c:pt idx="6">
                  <c:v>2011.0</c:v>
                </c:pt>
                <c:pt idx="7">
                  <c:v>2012.0</c:v>
                </c:pt>
                <c:pt idx="8">
                  <c:v>2013.0</c:v>
                </c:pt>
                <c:pt idx="9">
                  <c:v>2014.0</c:v>
                </c:pt>
                <c:pt idx="10">
                  <c:v>2015.0</c:v>
                </c:pt>
              </c:numCache>
            </c:numRef>
          </c:cat>
          <c:val>
            <c:numRef>
              <c:f>Лист1!$H$16:$H$26</c:f>
              <c:numCache>
                <c:formatCode>0.00%</c:formatCode>
                <c:ptCount val="11"/>
                <c:pt idx="0">
                  <c:v>0.1442</c:v>
                </c:pt>
                <c:pt idx="1">
                  <c:v>0.1454</c:v>
                </c:pt>
                <c:pt idx="2">
                  <c:v>0.1357</c:v>
                </c:pt>
                <c:pt idx="3">
                  <c:v>0.1472</c:v>
                </c:pt>
                <c:pt idx="4">
                  <c:v>0.1124</c:v>
                </c:pt>
                <c:pt idx="5">
                  <c:v>0.1077</c:v>
                </c:pt>
                <c:pt idx="6">
                  <c:v>0.0872</c:v>
                </c:pt>
                <c:pt idx="7">
                  <c:v>0.1018</c:v>
                </c:pt>
                <c:pt idx="8">
                  <c:v>0.0947</c:v>
                </c:pt>
                <c:pt idx="9">
                  <c:v>0.1125</c:v>
                </c:pt>
                <c:pt idx="10">
                  <c:v>0.0519</c:v>
                </c:pt>
              </c:numCache>
            </c:numRef>
          </c:val>
        </c:ser>
        <c:dLbls>
          <c:showLegendKey val="0"/>
          <c:showVal val="0"/>
          <c:showCatName val="0"/>
          <c:showSerName val="0"/>
          <c:showPercent val="0"/>
          <c:showBubbleSize val="0"/>
        </c:dLbls>
        <c:axId val="-2105667936"/>
        <c:axId val="-2125726752"/>
      </c:areaChart>
      <c:catAx>
        <c:axId val="-210566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5726752"/>
        <c:crosses val="autoZero"/>
        <c:auto val="1"/>
        <c:lblAlgn val="ctr"/>
        <c:lblOffset val="100"/>
        <c:noMultiLvlLbl val="0"/>
      </c:catAx>
      <c:valAx>
        <c:axId val="-2125726752"/>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5667936"/>
        <c:crosses val="autoZero"/>
        <c:crossBetween val="midCat"/>
      </c:valAx>
      <c:spPr>
        <a:noFill/>
        <a:ln>
          <a:noFill/>
        </a:ln>
        <a:effectLst/>
      </c:spPr>
    </c:plotArea>
    <c:legend>
      <c:legendPos val="b"/>
      <c:layout>
        <c:manualLayout>
          <c:xMode val="edge"/>
          <c:yMode val="edge"/>
          <c:x val="0.0788309338465037"/>
          <c:y val="0.714054804323251"/>
          <c:w val="0.871326871296846"/>
          <c:h val="0.2693837631128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Лист1!$B$15</c:f>
              <c:strCache>
                <c:ptCount val="1"/>
                <c:pt idx="0">
                  <c:v>Доля статей по профилактике заболеваний твердых тканей зубов у детей</c:v>
                </c:pt>
              </c:strCache>
            </c:strRef>
          </c:tx>
          <c:spPr>
            <a:solidFill>
              <a:schemeClr val="accent1"/>
            </a:solidFill>
            <a:ln>
              <a:noFill/>
            </a:ln>
            <a:effectLst/>
          </c:spPr>
          <c:cat>
            <c:numRef>
              <c:f>Лист1!$A$16:$A$26</c:f>
              <c:numCache>
                <c:formatCode>General</c:formatCode>
                <c:ptCount val="11"/>
                <c:pt idx="0">
                  <c:v>2005.0</c:v>
                </c:pt>
                <c:pt idx="1">
                  <c:v>2006.0</c:v>
                </c:pt>
                <c:pt idx="2">
                  <c:v>2007.0</c:v>
                </c:pt>
                <c:pt idx="3">
                  <c:v>2008.0</c:v>
                </c:pt>
                <c:pt idx="4">
                  <c:v>2009.0</c:v>
                </c:pt>
                <c:pt idx="5">
                  <c:v>2010.0</c:v>
                </c:pt>
                <c:pt idx="6">
                  <c:v>2011.0</c:v>
                </c:pt>
                <c:pt idx="7">
                  <c:v>2012.0</c:v>
                </c:pt>
                <c:pt idx="8">
                  <c:v>2013.0</c:v>
                </c:pt>
                <c:pt idx="9">
                  <c:v>2014.0</c:v>
                </c:pt>
                <c:pt idx="10">
                  <c:v>2015.0</c:v>
                </c:pt>
              </c:numCache>
            </c:numRef>
          </c:cat>
          <c:val>
            <c:numRef>
              <c:f>Лист1!$B$16:$B$26</c:f>
              <c:numCache>
                <c:formatCode>0.00%</c:formatCode>
                <c:ptCount val="11"/>
                <c:pt idx="0">
                  <c:v>0.423</c:v>
                </c:pt>
                <c:pt idx="1">
                  <c:v>0.375</c:v>
                </c:pt>
                <c:pt idx="2" formatCode="0%">
                  <c:v>0.32</c:v>
                </c:pt>
                <c:pt idx="3">
                  <c:v>0.4042</c:v>
                </c:pt>
                <c:pt idx="4">
                  <c:v>0.3478</c:v>
                </c:pt>
                <c:pt idx="5">
                  <c:v>0.4193</c:v>
                </c:pt>
                <c:pt idx="6">
                  <c:v>0.283</c:v>
                </c:pt>
                <c:pt idx="7">
                  <c:v>0.3333</c:v>
                </c:pt>
                <c:pt idx="8">
                  <c:v>0.3111</c:v>
                </c:pt>
                <c:pt idx="9">
                  <c:v>0.3953</c:v>
                </c:pt>
                <c:pt idx="10">
                  <c:v>0.421</c:v>
                </c:pt>
              </c:numCache>
            </c:numRef>
          </c:val>
        </c:ser>
        <c:ser>
          <c:idx val="1"/>
          <c:order val="1"/>
          <c:tx>
            <c:strRef>
              <c:f>Лист1!$C$15</c:f>
              <c:strCache>
                <c:ptCount val="1"/>
                <c:pt idx="0">
                  <c:v>Доля статей по профилактике пародонтопатий у детей</c:v>
                </c:pt>
              </c:strCache>
            </c:strRef>
          </c:tx>
          <c:spPr>
            <a:solidFill>
              <a:schemeClr val="accent2"/>
            </a:solidFill>
            <a:ln>
              <a:noFill/>
            </a:ln>
            <a:effectLst/>
          </c:spPr>
          <c:cat>
            <c:numRef>
              <c:f>Лист1!$A$16:$A$26</c:f>
              <c:numCache>
                <c:formatCode>General</c:formatCode>
                <c:ptCount val="11"/>
                <c:pt idx="0">
                  <c:v>2005.0</c:v>
                </c:pt>
                <c:pt idx="1">
                  <c:v>2006.0</c:v>
                </c:pt>
                <c:pt idx="2">
                  <c:v>2007.0</c:v>
                </c:pt>
                <c:pt idx="3">
                  <c:v>2008.0</c:v>
                </c:pt>
                <c:pt idx="4">
                  <c:v>2009.0</c:v>
                </c:pt>
                <c:pt idx="5">
                  <c:v>2010.0</c:v>
                </c:pt>
                <c:pt idx="6">
                  <c:v>2011.0</c:v>
                </c:pt>
                <c:pt idx="7">
                  <c:v>2012.0</c:v>
                </c:pt>
                <c:pt idx="8">
                  <c:v>2013.0</c:v>
                </c:pt>
                <c:pt idx="9">
                  <c:v>2014.0</c:v>
                </c:pt>
                <c:pt idx="10">
                  <c:v>2015.0</c:v>
                </c:pt>
              </c:numCache>
            </c:numRef>
          </c:cat>
          <c:val>
            <c:numRef>
              <c:f>Лист1!$C$16:$C$26</c:f>
              <c:numCache>
                <c:formatCode>General</c:formatCode>
                <c:ptCount val="11"/>
                <c:pt idx="0" formatCode="0.00%">
                  <c:v>0.0384</c:v>
                </c:pt>
                <c:pt idx="1">
                  <c:v>0.0</c:v>
                </c:pt>
                <c:pt idx="2" formatCode="0%">
                  <c:v>0.02</c:v>
                </c:pt>
                <c:pt idx="3" formatCode="0.00%">
                  <c:v>0.0638</c:v>
                </c:pt>
                <c:pt idx="4" formatCode="0.00%">
                  <c:v>0.0434</c:v>
                </c:pt>
                <c:pt idx="5" formatCode="0.00%">
                  <c:v>0.0645</c:v>
                </c:pt>
                <c:pt idx="6" formatCode="0.00%">
                  <c:v>0.0943</c:v>
                </c:pt>
                <c:pt idx="7" formatCode="0.00%">
                  <c:v>0.0444</c:v>
                </c:pt>
                <c:pt idx="8" formatCode="0.00%">
                  <c:v>0.0666</c:v>
                </c:pt>
                <c:pt idx="9" formatCode="0.00%">
                  <c:v>0.0465</c:v>
                </c:pt>
                <c:pt idx="10" formatCode="0.00%">
                  <c:v>0.1315</c:v>
                </c:pt>
              </c:numCache>
            </c:numRef>
          </c:val>
        </c:ser>
        <c:ser>
          <c:idx val="2"/>
          <c:order val="2"/>
          <c:tx>
            <c:strRef>
              <c:f>Лист1!$D$15</c:f>
              <c:strCache>
                <c:ptCount val="1"/>
                <c:pt idx="0">
                  <c:v>Доля статей по профилактике зубо-челюстных аномалий у детей</c:v>
                </c:pt>
              </c:strCache>
            </c:strRef>
          </c:tx>
          <c:spPr>
            <a:solidFill>
              <a:schemeClr val="accent3"/>
            </a:solidFill>
            <a:ln>
              <a:noFill/>
            </a:ln>
            <a:effectLst/>
          </c:spPr>
          <c:cat>
            <c:numRef>
              <c:f>Лист1!$A$16:$A$26</c:f>
              <c:numCache>
                <c:formatCode>General</c:formatCode>
                <c:ptCount val="11"/>
                <c:pt idx="0">
                  <c:v>2005.0</c:v>
                </c:pt>
                <c:pt idx="1">
                  <c:v>2006.0</c:v>
                </c:pt>
                <c:pt idx="2">
                  <c:v>2007.0</c:v>
                </c:pt>
                <c:pt idx="3">
                  <c:v>2008.0</c:v>
                </c:pt>
                <c:pt idx="4">
                  <c:v>2009.0</c:v>
                </c:pt>
                <c:pt idx="5">
                  <c:v>2010.0</c:v>
                </c:pt>
                <c:pt idx="6">
                  <c:v>2011.0</c:v>
                </c:pt>
                <c:pt idx="7">
                  <c:v>2012.0</c:v>
                </c:pt>
                <c:pt idx="8">
                  <c:v>2013.0</c:v>
                </c:pt>
                <c:pt idx="9">
                  <c:v>2014.0</c:v>
                </c:pt>
                <c:pt idx="10">
                  <c:v>2015.0</c:v>
                </c:pt>
              </c:numCache>
            </c:numRef>
          </c:cat>
          <c:val>
            <c:numRef>
              <c:f>Лист1!$D$16:$D$26</c:f>
              <c:numCache>
                <c:formatCode>0.00%</c:formatCode>
                <c:ptCount val="11"/>
                <c:pt idx="0">
                  <c:v>0.2692</c:v>
                </c:pt>
                <c:pt idx="1">
                  <c:v>0.3333</c:v>
                </c:pt>
                <c:pt idx="2" formatCode="0%">
                  <c:v>0.22</c:v>
                </c:pt>
                <c:pt idx="3">
                  <c:v>0.1702</c:v>
                </c:pt>
                <c:pt idx="4">
                  <c:v>0.2391</c:v>
                </c:pt>
                <c:pt idx="5">
                  <c:v>0.1612</c:v>
                </c:pt>
                <c:pt idx="6">
                  <c:v>0.1698</c:v>
                </c:pt>
                <c:pt idx="7">
                  <c:v>0.1555</c:v>
                </c:pt>
                <c:pt idx="8">
                  <c:v>0.1777</c:v>
                </c:pt>
                <c:pt idx="9">
                  <c:v>0.1395</c:v>
                </c:pt>
                <c:pt idx="10">
                  <c:v>0.1315</c:v>
                </c:pt>
              </c:numCache>
            </c:numRef>
          </c:val>
        </c:ser>
        <c:ser>
          <c:idx val="3"/>
          <c:order val="3"/>
          <c:tx>
            <c:strRef>
              <c:f>Лист1!$E$15</c:f>
              <c:strCache>
                <c:ptCount val="1"/>
                <c:pt idx="0">
                  <c:v>Доля статей по профилактике стоматологических заболеваний у детей и общим вопросам</c:v>
                </c:pt>
              </c:strCache>
            </c:strRef>
          </c:tx>
          <c:spPr>
            <a:solidFill>
              <a:schemeClr val="accent4"/>
            </a:solidFill>
            <a:ln>
              <a:noFill/>
            </a:ln>
            <a:effectLst/>
          </c:spPr>
          <c:cat>
            <c:numRef>
              <c:f>Лист1!$A$16:$A$26</c:f>
              <c:numCache>
                <c:formatCode>General</c:formatCode>
                <c:ptCount val="11"/>
                <c:pt idx="0">
                  <c:v>2005.0</c:v>
                </c:pt>
                <c:pt idx="1">
                  <c:v>2006.0</c:v>
                </c:pt>
                <c:pt idx="2">
                  <c:v>2007.0</c:v>
                </c:pt>
                <c:pt idx="3">
                  <c:v>2008.0</c:v>
                </c:pt>
                <c:pt idx="4">
                  <c:v>2009.0</c:v>
                </c:pt>
                <c:pt idx="5">
                  <c:v>2010.0</c:v>
                </c:pt>
                <c:pt idx="6">
                  <c:v>2011.0</c:v>
                </c:pt>
                <c:pt idx="7">
                  <c:v>2012.0</c:v>
                </c:pt>
                <c:pt idx="8">
                  <c:v>2013.0</c:v>
                </c:pt>
                <c:pt idx="9">
                  <c:v>2014.0</c:v>
                </c:pt>
                <c:pt idx="10">
                  <c:v>2015.0</c:v>
                </c:pt>
              </c:numCache>
            </c:numRef>
          </c:cat>
          <c:val>
            <c:numRef>
              <c:f>Лист1!$E$16:$E$26</c:f>
              <c:numCache>
                <c:formatCode>0.00%</c:formatCode>
                <c:ptCount val="11"/>
                <c:pt idx="0">
                  <c:v>0.2692</c:v>
                </c:pt>
                <c:pt idx="1">
                  <c:v>0.2916</c:v>
                </c:pt>
                <c:pt idx="2" formatCode="0%">
                  <c:v>0.44</c:v>
                </c:pt>
                <c:pt idx="3">
                  <c:v>0.3617</c:v>
                </c:pt>
                <c:pt idx="4">
                  <c:v>0.3695</c:v>
                </c:pt>
                <c:pt idx="5">
                  <c:v>0.3548</c:v>
                </c:pt>
                <c:pt idx="6">
                  <c:v>0.4528</c:v>
                </c:pt>
                <c:pt idx="7">
                  <c:v>0.4666</c:v>
                </c:pt>
                <c:pt idx="8">
                  <c:v>0.4444</c:v>
                </c:pt>
                <c:pt idx="9">
                  <c:v>0.4186</c:v>
                </c:pt>
                <c:pt idx="10">
                  <c:v>0.3157</c:v>
                </c:pt>
              </c:numCache>
            </c:numRef>
          </c:val>
        </c:ser>
        <c:dLbls>
          <c:showLegendKey val="0"/>
          <c:showVal val="0"/>
          <c:showCatName val="0"/>
          <c:showSerName val="0"/>
          <c:showPercent val="0"/>
          <c:showBubbleSize val="0"/>
        </c:dLbls>
        <c:axId val="-2147342624"/>
        <c:axId val="-2122711600"/>
      </c:areaChart>
      <c:catAx>
        <c:axId val="-214734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2711600"/>
        <c:crosses val="autoZero"/>
        <c:auto val="1"/>
        <c:lblAlgn val="ctr"/>
        <c:lblOffset val="100"/>
        <c:noMultiLvlLbl val="0"/>
      </c:catAx>
      <c:valAx>
        <c:axId val="-2122711600"/>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734262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FF94D-9CDF-6E4D-A613-5CBB7ACD2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57</Pages>
  <Words>10833</Words>
  <Characters>61749</Characters>
  <Application>Microsoft Macintosh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806683</dc:creator>
  <cp:lastModifiedBy>пользователь Microsoft Office</cp:lastModifiedBy>
  <cp:revision>11</cp:revision>
  <dcterms:created xsi:type="dcterms:W3CDTF">2018-05-22T14:02:00Z</dcterms:created>
  <dcterms:modified xsi:type="dcterms:W3CDTF">2018-05-23T13:16:00Z</dcterms:modified>
</cp:coreProperties>
</file>