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1A" w:rsidRPr="00A11385" w:rsidRDefault="00D65B1A" w:rsidP="00A11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385">
        <w:rPr>
          <w:rFonts w:ascii="Times New Roman" w:hAnsi="Times New Roman" w:cs="Times New Roman"/>
          <w:sz w:val="24"/>
          <w:szCs w:val="24"/>
        </w:rPr>
        <w:t>ОТЗЫВ НАУЧНОГО РУКОВОДИТЕЛЯ</w:t>
      </w:r>
    </w:p>
    <w:p w:rsidR="00D65B1A" w:rsidRPr="00A11385" w:rsidRDefault="00D65B1A" w:rsidP="00A11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385">
        <w:rPr>
          <w:rFonts w:ascii="Times New Roman" w:hAnsi="Times New Roman" w:cs="Times New Roman"/>
          <w:sz w:val="24"/>
          <w:szCs w:val="24"/>
        </w:rPr>
        <w:t>О ВЫПУСКНОЙ КВАЛИФИКАЦИОННОЙ РАБОТЕ</w:t>
      </w:r>
    </w:p>
    <w:p w:rsidR="00D65B1A" w:rsidRPr="00A11385" w:rsidRDefault="00D65B1A" w:rsidP="00A11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385">
        <w:rPr>
          <w:rFonts w:ascii="Times New Roman" w:hAnsi="Times New Roman" w:cs="Times New Roman"/>
          <w:sz w:val="24"/>
          <w:szCs w:val="24"/>
        </w:rPr>
        <w:t>КУНЕЦ Натальи</w:t>
      </w:r>
      <w:r w:rsidRPr="00A11385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Pr="00A11385">
        <w:rPr>
          <w:rFonts w:ascii="Times New Roman" w:hAnsi="Times New Roman" w:cs="Times New Roman"/>
          <w:sz w:val="24"/>
          <w:szCs w:val="24"/>
        </w:rPr>
        <w:t>ы</w:t>
      </w:r>
    </w:p>
    <w:p w:rsidR="00D65B1A" w:rsidRPr="00A11385" w:rsidRDefault="00D65B1A" w:rsidP="00A11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385">
        <w:rPr>
          <w:rFonts w:ascii="Times New Roman" w:hAnsi="Times New Roman" w:cs="Times New Roman"/>
          <w:sz w:val="24"/>
          <w:szCs w:val="24"/>
        </w:rPr>
        <w:t>«</w:t>
      </w:r>
      <w:r w:rsidRPr="00A11385">
        <w:rPr>
          <w:rFonts w:ascii="Times New Roman" w:hAnsi="Times New Roman" w:cs="Times New Roman"/>
          <w:sz w:val="24"/>
          <w:szCs w:val="24"/>
        </w:rPr>
        <w:t>Прагматический потенциал условных предложений в американском политическом дискурсе</w:t>
      </w:r>
      <w:r w:rsidRPr="00A11385">
        <w:rPr>
          <w:rFonts w:ascii="Times New Roman" w:hAnsi="Times New Roman" w:cs="Times New Roman"/>
          <w:sz w:val="24"/>
          <w:szCs w:val="24"/>
        </w:rPr>
        <w:t>»</w:t>
      </w:r>
    </w:p>
    <w:p w:rsidR="00D65B1A" w:rsidRPr="00A11385" w:rsidRDefault="00D65B1A" w:rsidP="00D65B1A">
      <w:pPr>
        <w:rPr>
          <w:rFonts w:ascii="Times New Roman" w:hAnsi="Times New Roman" w:cs="Times New Roman"/>
          <w:sz w:val="24"/>
          <w:szCs w:val="24"/>
        </w:rPr>
      </w:pPr>
    </w:p>
    <w:p w:rsidR="00D65B1A" w:rsidRPr="00A11385" w:rsidRDefault="00D65B1A" w:rsidP="00D65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385">
        <w:rPr>
          <w:rFonts w:ascii="Times New Roman" w:hAnsi="Times New Roman" w:cs="Times New Roman"/>
          <w:sz w:val="24"/>
          <w:szCs w:val="24"/>
        </w:rPr>
        <w:t>Работа</w:t>
      </w:r>
      <w:r w:rsidRPr="00A11385">
        <w:rPr>
          <w:rFonts w:ascii="Times New Roman" w:hAnsi="Times New Roman" w:cs="Times New Roman"/>
          <w:sz w:val="24"/>
          <w:szCs w:val="24"/>
        </w:rPr>
        <w:t xml:space="preserve"> «Прагматический потенциал условных предложений в американском политическом дискурсе» посвящена</w:t>
      </w:r>
      <w:r w:rsidRPr="00A11385">
        <w:rPr>
          <w:rFonts w:ascii="Times New Roman" w:hAnsi="Times New Roman" w:cs="Times New Roman"/>
          <w:sz w:val="24"/>
          <w:szCs w:val="24"/>
        </w:rPr>
        <w:t xml:space="preserve"> изучению прагматического потенциала условных предложений в американском политическом дискурсе.</w:t>
      </w:r>
    </w:p>
    <w:p w:rsidR="00D65B1A" w:rsidRPr="00A11385" w:rsidRDefault="00D65B1A" w:rsidP="00D65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385">
        <w:rPr>
          <w:rFonts w:ascii="Times New Roman" w:hAnsi="Times New Roman" w:cs="Times New Roman"/>
          <w:sz w:val="24"/>
          <w:szCs w:val="24"/>
        </w:rPr>
        <w:t>Актуальность данного исследования обусловлена тем, что оно выполнено в рамках общей прагматической направленности современных лингвистических исследований, для которых характерен повышенный интерес к анализу функционирования условных конструкций в политическом дискурсе, что дает возможность рассмотреть их содержательные (смысловые) признаки и представить богатый семантический потенциал данного типа высказываний.</w:t>
      </w:r>
    </w:p>
    <w:p w:rsidR="004A3608" w:rsidRPr="00A11385" w:rsidRDefault="004A3608" w:rsidP="004A36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385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A11385">
        <w:rPr>
          <w:rFonts w:ascii="Times New Roman" w:hAnsi="Times New Roman" w:cs="Times New Roman"/>
          <w:sz w:val="24"/>
          <w:szCs w:val="24"/>
        </w:rPr>
        <w:t>Кунец</w:t>
      </w:r>
      <w:proofErr w:type="spellEnd"/>
      <w:r w:rsidRPr="00A11385">
        <w:rPr>
          <w:rFonts w:ascii="Times New Roman" w:hAnsi="Times New Roman" w:cs="Times New Roman"/>
          <w:sz w:val="24"/>
          <w:szCs w:val="24"/>
        </w:rPr>
        <w:t xml:space="preserve"> обнаруживает значительную начитанность, общелингвистическую эрудицию, самостоятельность мышления. Ею собран обширный и наглядный языковой материал. Достоверность выводов подкреплена количественными данными.</w:t>
      </w:r>
    </w:p>
    <w:p w:rsidR="00D65B1A" w:rsidRPr="00A11385" w:rsidRDefault="004A3608" w:rsidP="004A36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385">
        <w:rPr>
          <w:rFonts w:ascii="Times New Roman" w:hAnsi="Times New Roman" w:cs="Times New Roman"/>
          <w:sz w:val="24"/>
          <w:szCs w:val="24"/>
        </w:rPr>
        <w:t>В первой главе также рассматриваются особенности</w:t>
      </w:r>
      <w:r w:rsidR="00A11385">
        <w:rPr>
          <w:rFonts w:ascii="Times New Roman" w:hAnsi="Times New Roman" w:cs="Times New Roman"/>
          <w:sz w:val="24"/>
          <w:szCs w:val="24"/>
        </w:rPr>
        <w:t xml:space="preserve"> реализации прагматического  потенциала условных предложений в политическом</w:t>
      </w:r>
      <w:r w:rsidRPr="00A11385">
        <w:rPr>
          <w:rFonts w:ascii="Times New Roman" w:hAnsi="Times New Roman" w:cs="Times New Roman"/>
          <w:sz w:val="24"/>
          <w:szCs w:val="24"/>
        </w:rPr>
        <w:t xml:space="preserve"> дискурс</w:t>
      </w:r>
      <w:r w:rsidR="00A11385">
        <w:rPr>
          <w:rFonts w:ascii="Times New Roman" w:hAnsi="Times New Roman" w:cs="Times New Roman"/>
          <w:sz w:val="24"/>
          <w:szCs w:val="24"/>
        </w:rPr>
        <w:t>е</w:t>
      </w:r>
      <w:r w:rsidRPr="00A11385">
        <w:rPr>
          <w:rFonts w:ascii="Times New Roman" w:hAnsi="Times New Roman" w:cs="Times New Roman"/>
          <w:sz w:val="24"/>
          <w:szCs w:val="24"/>
        </w:rPr>
        <w:t>.  Вторая глава исследования посвящена прагматическому анализу условных предложений в американском политическом дискурсе. Проводится анализ и синтез условных предложений в речах американских политических деятелей (Джо Байден, Дональд Трамп, Барак Обама, Джордж Буш и Билл Клинтон).</w:t>
      </w:r>
    </w:p>
    <w:p w:rsidR="00D65B1A" w:rsidRPr="00A11385" w:rsidRDefault="00D65B1A" w:rsidP="00D65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385">
        <w:rPr>
          <w:rFonts w:ascii="Times New Roman" w:hAnsi="Times New Roman" w:cs="Times New Roman"/>
          <w:sz w:val="24"/>
          <w:szCs w:val="24"/>
        </w:rPr>
        <w:t xml:space="preserve">Текст выпускной квалификационной работы </w:t>
      </w:r>
      <w:r w:rsidRPr="00A11385">
        <w:rPr>
          <w:rFonts w:ascii="Times New Roman" w:hAnsi="Times New Roman" w:cs="Times New Roman"/>
          <w:sz w:val="24"/>
          <w:szCs w:val="24"/>
        </w:rPr>
        <w:t xml:space="preserve">КУНЕЦ Натальи Александровны </w:t>
      </w:r>
      <w:r w:rsidRPr="00A11385">
        <w:rPr>
          <w:rFonts w:ascii="Times New Roman" w:hAnsi="Times New Roman" w:cs="Times New Roman"/>
          <w:sz w:val="24"/>
          <w:szCs w:val="24"/>
        </w:rPr>
        <w:t xml:space="preserve">прошел проверку через электронную систему </w:t>
      </w:r>
      <w:r w:rsidRPr="00A11385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A11385">
        <w:rPr>
          <w:rFonts w:ascii="Times New Roman" w:hAnsi="Times New Roman" w:cs="Times New Roman"/>
          <w:sz w:val="24"/>
          <w:szCs w:val="24"/>
        </w:rPr>
        <w:t xml:space="preserve"> СПбГУ на выявление совпадений. Научный руководитель ознакомился с общим характером выявленных системой текстовых совпадений и отметил, что большая их часть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3.2.1), названия научных работ и имена ученых, клише научной речи и термины.</w:t>
      </w:r>
    </w:p>
    <w:p w:rsidR="00D65B1A" w:rsidRPr="00A11385" w:rsidRDefault="00D65B1A" w:rsidP="00D65B1A">
      <w:pPr>
        <w:jc w:val="both"/>
        <w:rPr>
          <w:rFonts w:ascii="Times New Roman" w:hAnsi="Times New Roman" w:cs="Times New Roman"/>
          <w:sz w:val="24"/>
          <w:szCs w:val="24"/>
        </w:rPr>
      </w:pPr>
      <w:r w:rsidRPr="00A11385">
        <w:rPr>
          <w:rFonts w:ascii="Times New Roman" w:hAnsi="Times New Roman" w:cs="Times New Roman"/>
          <w:sz w:val="24"/>
          <w:szCs w:val="24"/>
        </w:rPr>
        <w:t>Поставленные в работе задачи решены, полученные результаты достаточно убедительны.</w:t>
      </w:r>
    </w:p>
    <w:p w:rsidR="00D65B1A" w:rsidRPr="00A11385" w:rsidRDefault="00D65B1A" w:rsidP="00D65B1A">
      <w:pPr>
        <w:jc w:val="both"/>
        <w:rPr>
          <w:rFonts w:ascii="Times New Roman" w:hAnsi="Times New Roman" w:cs="Times New Roman"/>
          <w:sz w:val="24"/>
          <w:szCs w:val="24"/>
        </w:rPr>
      </w:pPr>
      <w:r w:rsidRPr="00A11385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A11385">
        <w:rPr>
          <w:rFonts w:ascii="Times New Roman" w:hAnsi="Times New Roman" w:cs="Times New Roman"/>
          <w:sz w:val="24"/>
          <w:szCs w:val="24"/>
        </w:rPr>
        <w:t>Кунец</w:t>
      </w:r>
      <w:proofErr w:type="spellEnd"/>
      <w:r w:rsidRPr="00A11385">
        <w:rPr>
          <w:rFonts w:ascii="Times New Roman" w:hAnsi="Times New Roman" w:cs="Times New Roman"/>
          <w:sz w:val="24"/>
          <w:szCs w:val="24"/>
        </w:rPr>
        <w:t xml:space="preserve"> </w:t>
      </w:r>
      <w:r w:rsidRPr="00A11385">
        <w:rPr>
          <w:rFonts w:ascii="Times New Roman" w:hAnsi="Times New Roman" w:cs="Times New Roman"/>
          <w:sz w:val="24"/>
          <w:szCs w:val="24"/>
        </w:rPr>
        <w:t xml:space="preserve"> работала над </w:t>
      </w:r>
      <w:r w:rsidRPr="00A11385">
        <w:rPr>
          <w:rFonts w:ascii="Times New Roman" w:hAnsi="Times New Roman" w:cs="Times New Roman"/>
          <w:sz w:val="24"/>
          <w:szCs w:val="24"/>
        </w:rPr>
        <w:t xml:space="preserve">выпускной квалификационной работой </w:t>
      </w:r>
      <w:r w:rsidRPr="00A11385">
        <w:rPr>
          <w:rFonts w:ascii="Times New Roman" w:hAnsi="Times New Roman" w:cs="Times New Roman"/>
          <w:sz w:val="24"/>
          <w:szCs w:val="24"/>
        </w:rPr>
        <w:t>самостоятельно, завершив свое исследование в срок.</w:t>
      </w:r>
    </w:p>
    <w:p w:rsidR="00D65B1A" w:rsidRPr="00A11385" w:rsidRDefault="00D65B1A" w:rsidP="00D65B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385">
        <w:rPr>
          <w:rFonts w:ascii="Times New Roman" w:hAnsi="Times New Roman" w:cs="Times New Roman"/>
          <w:sz w:val="24"/>
          <w:szCs w:val="24"/>
        </w:rPr>
        <w:t xml:space="preserve">Научный руководитель                                                      к.ф.н., </w:t>
      </w:r>
      <w:r w:rsidRPr="00A11385">
        <w:rPr>
          <w:rFonts w:ascii="Times New Roman" w:hAnsi="Times New Roman" w:cs="Times New Roman"/>
          <w:sz w:val="24"/>
          <w:szCs w:val="24"/>
        </w:rPr>
        <w:t xml:space="preserve"> </w:t>
      </w:r>
      <w:r w:rsidRPr="00A11385">
        <w:rPr>
          <w:rFonts w:ascii="Times New Roman" w:hAnsi="Times New Roman" w:cs="Times New Roman"/>
          <w:sz w:val="24"/>
          <w:szCs w:val="24"/>
        </w:rPr>
        <w:t xml:space="preserve">доц.    </w:t>
      </w:r>
      <w:proofErr w:type="spellStart"/>
      <w:r w:rsidRPr="00A11385">
        <w:rPr>
          <w:rFonts w:ascii="Times New Roman" w:hAnsi="Times New Roman" w:cs="Times New Roman"/>
          <w:sz w:val="24"/>
          <w:szCs w:val="24"/>
        </w:rPr>
        <w:t>Вьюнова</w:t>
      </w:r>
      <w:proofErr w:type="spellEnd"/>
      <w:r w:rsidRPr="00A11385">
        <w:rPr>
          <w:rFonts w:ascii="Times New Roman" w:hAnsi="Times New Roman" w:cs="Times New Roman"/>
          <w:sz w:val="24"/>
          <w:szCs w:val="24"/>
        </w:rPr>
        <w:t xml:space="preserve"> Е.К.                                                                 </w:t>
      </w:r>
    </w:p>
    <w:p w:rsidR="00D65B1A" w:rsidRDefault="00D65B1A"/>
    <w:sectPr w:rsidR="00D6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A"/>
    <w:rsid w:val="000707D9"/>
    <w:rsid w:val="004A3608"/>
    <w:rsid w:val="00A11385"/>
    <w:rsid w:val="00D6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2022-06-06T10:04:00Z</dcterms:created>
  <dcterms:modified xsi:type="dcterms:W3CDTF">2022-06-06T10:25:00Z</dcterms:modified>
</cp:coreProperties>
</file>