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759B"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Санкт-Петербургский государственный университет</w:t>
      </w:r>
    </w:p>
    <w:p w14:paraId="5EFEAD20"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6B447B2A"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3D35F298"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59A88044"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304DA2BF"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2D693E66"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398B8DB2"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39C7B9CF"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3E30135D" w14:textId="182A44EA" w:rsidR="001D5500" w:rsidRPr="001D5500" w:rsidRDefault="005F175C" w:rsidP="001D5500">
      <w:pPr>
        <w:spacing w:after="0" w:line="240" w:lineRule="auto"/>
        <w:jc w:val="center"/>
        <w:rPr>
          <w:rFonts w:ascii="Times New Roman" w:eastAsia="Calibri" w:hAnsi="Times New Roman"/>
          <w:b/>
          <w:color w:val="auto"/>
          <w:sz w:val="28"/>
          <w:szCs w:val="28"/>
          <w:lang w:eastAsia="en-US"/>
        </w:rPr>
      </w:pPr>
      <w:r>
        <w:rPr>
          <w:rFonts w:ascii="Times New Roman" w:eastAsia="Calibri" w:hAnsi="Times New Roman"/>
          <w:b/>
          <w:color w:val="auto"/>
          <w:sz w:val="28"/>
          <w:szCs w:val="28"/>
          <w:lang w:eastAsia="en-US"/>
        </w:rPr>
        <w:t>ОЩЕПКОВА</w:t>
      </w:r>
      <w:r w:rsidR="001D5500" w:rsidRPr="001D5500">
        <w:rPr>
          <w:rFonts w:ascii="Times New Roman" w:eastAsia="Calibri" w:hAnsi="Times New Roman"/>
          <w:b/>
          <w:color w:val="auto"/>
          <w:sz w:val="28"/>
          <w:szCs w:val="28"/>
          <w:lang w:eastAsia="en-US"/>
        </w:rPr>
        <w:t xml:space="preserve"> </w:t>
      </w:r>
      <w:r>
        <w:rPr>
          <w:rFonts w:ascii="Times New Roman" w:eastAsia="Calibri" w:hAnsi="Times New Roman"/>
          <w:b/>
          <w:color w:val="auto"/>
          <w:sz w:val="28"/>
          <w:szCs w:val="28"/>
          <w:lang w:eastAsia="en-US"/>
        </w:rPr>
        <w:t>Валентина</w:t>
      </w:r>
      <w:r w:rsidR="001D5500" w:rsidRPr="001D5500">
        <w:rPr>
          <w:rFonts w:ascii="Times New Roman" w:eastAsia="Calibri" w:hAnsi="Times New Roman"/>
          <w:b/>
          <w:color w:val="auto"/>
          <w:sz w:val="28"/>
          <w:szCs w:val="28"/>
          <w:lang w:eastAsia="en-US"/>
        </w:rPr>
        <w:t xml:space="preserve"> </w:t>
      </w:r>
      <w:r>
        <w:rPr>
          <w:rFonts w:ascii="Times New Roman" w:eastAsia="Calibri" w:hAnsi="Times New Roman"/>
          <w:b/>
          <w:color w:val="auto"/>
          <w:sz w:val="28"/>
          <w:szCs w:val="28"/>
          <w:lang w:eastAsia="en-US"/>
        </w:rPr>
        <w:t>Максимовна</w:t>
      </w:r>
    </w:p>
    <w:p w14:paraId="5563B678" w14:textId="77777777" w:rsidR="001D5500" w:rsidRPr="001D5500" w:rsidRDefault="001D5500" w:rsidP="001D5500">
      <w:pPr>
        <w:spacing w:after="0" w:line="240" w:lineRule="auto"/>
        <w:jc w:val="center"/>
        <w:rPr>
          <w:rFonts w:ascii="Times New Roman" w:eastAsia="Calibri" w:hAnsi="Times New Roman"/>
          <w:b/>
          <w:color w:val="auto"/>
          <w:sz w:val="28"/>
          <w:szCs w:val="28"/>
          <w:lang w:eastAsia="en-US"/>
        </w:rPr>
      </w:pPr>
    </w:p>
    <w:p w14:paraId="6D5BF1B5"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Выпускная квалификационная работа</w:t>
      </w:r>
    </w:p>
    <w:p w14:paraId="783D1E9D" w14:textId="1459EDF3" w:rsidR="001D5500" w:rsidRPr="001D5500" w:rsidRDefault="00214F99" w:rsidP="001D5500">
      <w:pPr>
        <w:spacing w:after="0" w:line="240" w:lineRule="auto"/>
        <w:jc w:val="center"/>
        <w:rPr>
          <w:rFonts w:ascii="Times New Roman" w:eastAsia="Calibri" w:hAnsi="Times New Roman"/>
          <w:color w:val="auto"/>
          <w:sz w:val="28"/>
          <w:szCs w:val="28"/>
          <w:lang w:eastAsia="en-US"/>
        </w:rPr>
      </w:pPr>
      <w:proofErr w:type="spellStart"/>
      <w:r w:rsidRPr="00214F99">
        <w:rPr>
          <w:rFonts w:ascii="Times New Roman" w:eastAsia="Calibri" w:hAnsi="Times New Roman"/>
          <w:b/>
          <w:color w:val="auto"/>
          <w:sz w:val="28"/>
          <w:szCs w:val="28"/>
          <w:lang w:eastAsia="en-US"/>
        </w:rPr>
        <w:t>Правопопулистские</w:t>
      </w:r>
      <w:proofErr w:type="spellEnd"/>
      <w:r w:rsidRPr="00214F99">
        <w:rPr>
          <w:rFonts w:ascii="Times New Roman" w:eastAsia="Calibri" w:hAnsi="Times New Roman"/>
          <w:b/>
          <w:color w:val="auto"/>
          <w:sz w:val="28"/>
          <w:szCs w:val="28"/>
          <w:lang w:eastAsia="en-US"/>
        </w:rPr>
        <w:t xml:space="preserve"> партии Скандинавии и Финляндии и европейская интеграция</w:t>
      </w:r>
    </w:p>
    <w:p w14:paraId="5BCC600C"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4A8DA5AB"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Уровень образования: Магистратура</w:t>
      </w:r>
    </w:p>
    <w:p w14:paraId="37196DE2"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Направление 41.04.05 «Международные отношения»</w:t>
      </w:r>
    </w:p>
    <w:p w14:paraId="65994BFE"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Основная образовательная программа</w:t>
      </w:r>
    </w:p>
    <w:p w14:paraId="450547C2"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ВМ.5558.2020 «Европейские исследования»</w:t>
      </w:r>
    </w:p>
    <w:p w14:paraId="769EBA4F" w14:textId="77777777" w:rsidR="001D5500" w:rsidRPr="001D5500" w:rsidRDefault="001D5500" w:rsidP="001D5500">
      <w:pPr>
        <w:spacing w:after="0" w:line="240" w:lineRule="auto"/>
        <w:rPr>
          <w:rFonts w:ascii="Times New Roman" w:eastAsia="Calibri" w:hAnsi="Times New Roman"/>
          <w:color w:val="auto"/>
          <w:sz w:val="28"/>
          <w:szCs w:val="28"/>
          <w:lang w:eastAsia="en-US"/>
        </w:rPr>
      </w:pPr>
    </w:p>
    <w:p w14:paraId="425E6AED" w14:textId="77777777" w:rsidR="001D5500" w:rsidRPr="001D5500" w:rsidRDefault="001D5500" w:rsidP="001D5500">
      <w:pPr>
        <w:spacing w:after="0" w:line="240" w:lineRule="auto"/>
        <w:rPr>
          <w:rFonts w:ascii="Times New Roman" w:eastAsia="Calibri" w:hAnsi="Times New Roman"/>
          <w:color w:val="auto"/>
          <w:sz w:val="28"/>
          <w:szCs w:val="28"/>
          <w:lang w:eastAsia="en-US"/>
        </w:rPr>
      </w:pPr>
    </w:p>
    <w:p w14:paraId="3B38D440" w14:textId="77777777" w:rsidR="001D5500" w:rsidRPr="001D5500" w:rsidRDefault="001D5500" w:rsidP="001D5500">
      <w:pPr>
        <w:spacing w:after="0" w:line="240" w:lineRule="auto"/>
        <w:jc w:val="right"/>
        <w:rPr>
          <w:rFonts w:ascii="Times New Roman" w:eastAsia="Calibri" w:hAnsi="Times New Roman"/>
          <w:color w:val="auto"/>
          <w:sz w:val="28"/>
          <w:szCs w:val="28"/>
          <w:lang w:eastAsia="en-US"/>
        </w:rPr>
      </w:pPr>
    </w:p>
    <w:p w14:paraId="0E33600A" w14:textId="77777777" w:rsidR="001D5500" w:rsidRPr="001D5500" w:rsidRDefault="001D5500" w:rsidP="001D5500">
      <w:pPr>
        <w:spacing w:after="0" w:line="240" w:lineRule="auto"/>
        <w:jc w:val="right"/>
        <w:rPr>
          <w:rFonts w:ascii="Times New Roman" w:eastAsia="Calibri" w:hAnsi="Times New Roman"/>
          <w:color w:val="auto"/>
          <w:sz w:val="28"/>
          <w:szCs w:val="28"/>
          <w:lang w:eastAsia="en-US"/>
        </w:rPr>
      </w:pPr>
    </w:p>
    <w:p w14:paraId="63F8095E" w14:textId="77777777" w:rsidR="001D5500" w:rsidRPr="001D5500" w:rsidRDefault="001D5500" w:rsidP="001D5500">
      <w:pPr>
        <w:spacing w:after="0" w:line="240" w:lineRule="auto"/>
        <w:jc w:val="right"/>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 xml:space="preserve">Научный руководитель: </w:t>
      </w:r>
    </w:p>
    <w:p w14:paraId="3D8C3BA8" w14:textId="3CDF5F4A" w:rsidR="001D5500" w:rsidRPr="001D5500" w:rsidRDefault="00A1471E" w:rsidP="001D5500">
      <w:pPr>
        <w:spacing w:after="0" w:line="240" w:lineRule="auto"/>
        <w:jc w:val="right"/>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д</w:t>
      </w:r>
      <w:r w:rsidRPr="00A1471E">
        <w:rPr>
          <w:rFonts w:ascii="Times New Roman" w:eastAsia="Calibri" w:hAnsi="Times New Roman"/>
          <w:color w:val="auto"/>
          <w:sz w:val="28"/>
          <w:szCs w:val="28"/>
          <w:lang w:eastAsia="en-US"/>
        </w:rPr>
        <w:t>оцент Кафедры европейских исследований Факультета международных отношений, Санкт-Петербургский государственный университет</w:t>
      </w:r>
      <w:r w:rsidR="001D5500" w:rsidRPr="001D5500">
        <w:rPr>
          <w:rFonts w:ascii="Times New Roman" w:eastAsia="Calibri" w:hAnsi="Times New Roman"/>
          <w:color w:val="auto"/>
          <w:sz w:val="28"/>
          <w:szCs w:val="28"/>
          <w:lang w:eastAsia="en-US"/>
        </w:rPr>
        <w:t>,</w:t>
      </w:r>
    </w:p>
    <w:p w14:paraId="47D97412" w14:textId="3F85723C" w:rsidR="001D5500" w:rsidRPr="001D5500" w:rsidRDefault="001D5500" w:rsidP="001D5500">
      <w:pPr>
        <w:spacing w:after="0" w:line="240" w:lineRule="auto"/>
        <w:jc w:val="right"/>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 xml:space="preserve"> </w:t>
      </w:r>
      <w:r w:rsidR="008F68C7">
        <w:rPr>
          <w:rFonts w:ascii="Times New Roman" w:eastAsia="Calibri" w:hAnsi="Times New Roman"/>
          <w:color w:val="auto"/>
          <w:sz w:val="28"/>
          <w:szCs w:val="28"/>
          <w:lang w:eastAsia="en-US"/>
        </w:rPr>
        <w:t>к</w:t>
      </w:r>
      <w:r w:rsidR="008F68C7" w:rsidRPr="008F68C7">
        <w:rPr>
          <w:rFonts w:ascii="Times New Roman" w:eastAsia="Calibri" w:hAnsi="Times New Roman"/>
          <w:color w:val="auto"/>
          <w:sz w:val="28"/>
          <w:szCs w:val="28"/>
          <w:lang w:eastAsia="en-US"/>
        </w:rPr>
        <w:t>андидат исторических наук</w:t>
      </w:r>
      <w:r w:rsidR="008F68C7">
        <w:rPr>
          <w:rFonts w:ascii="Times New Roman" w:eastAsia="Calibri" w:hAnsi="Times New Roman"/>
          <w:color w:val="auto"/>
          <w:sz w:val="28"/>
          <w:szCs w:val="28"/>
          <w:lang w:eastAsia="en-US"/>
        </w:rPr>
        <w:t>,</w:t>
      </w:r>
      <w:r w:rsidRPr="001D5500">
        <w:rPr>
          <w:rFonts w:ascii="Times New Roman" w:eastAsia="Calibri" w:hAnsi="Times New Roman"/>
          <w:color w:val="auto"/>
          <w:sz w:val="28"/>
          <w:szCs w:val="28"/>
          <w:lang w:eastAsia="en-US"/>
        </w:rPr>
        <w:t xml:space="preserve"> </w:t>
      </w:r>
    </w:p>
    <w:p w14:paraId="1D5C4E86" w14:textId="77777777" w:rsidR="008F68C7" w:rsidRDefault="008F68C7" w:rsidP="001D5500">
      <w:pPr>
        <w:spacing w:after="0" w:line="240" w:lineRule="auto"/>
        <w:jc w:val="right"/>
        <w:rPr>
          <w:rFonts w:ascii="Times New Roman" w:eastAsia="Calibri" w:hAnsi="Times New Roman"/>
          <w:color w:val="auto"/>
          <w:sz w:val="28"/>
          <w:szCs w:val="28"/>
          <w:lang w:eastAsia="en-US"/>
        </w:rPr>
      </w:pPr>
      <w:r w:rsidRPr="008F68C7">
        <w:rPr>
          <w:rFonts w:ascii="Times New Roman" w:eastAsia="Calibri" w:hAnsi="Times New Roman"/>
          <w:color w:val="auto"/>
          <w:sz w:val="28"/>
          <w:szCs w:val="28"/>
          <w:lang w:eastAsia="en-US"/>
        </w:rPr>
        <w:t xml:space="preserve">Портнягин Дмитрий Игоревич </w:t>
      </w:r>
    </w:p>
    <w:p w14:paraId="7C46C0C9" w14:textId="15F61A51" w:rsidR="001D5500" w:rsidRPr="001D5500" w:rsidRDefault="001D5500" w:rsidP="001D5500">
      <w:pPr>
        <w:spacing w:after="0" w:line="240" w:lineRule="auto"/>
        <w:jc w:val="right"/>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 xml:space="preserve"> </w:t>
      </w:r>
    </w:p>
    <w:p w14:paraId="0822F8D5" w14:textId="77777777" w:rsidR="00214F99" w:rsidRDefault="001D5500" w:rsidP="00214F99">
      <w:pPr>
        <w:spacing w:after="0" w:line="240" w:lineRule="auto"/>
        <w:jc w:val="right"/>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 xml:space="preserve">Рецензент: </w:t>
      </w:r>
    </w:p>
    <w:p w14:paraId="64ABECC2" w14:textId="77777777" w:rsidR="008F68C7" w:rsidRDefault="00214F99" w:rsidP="00214F99">
      <w:pPr>
        <w:spacing w:after="0" w:line="240" w:lineRule="auto"/>
        <w:jc w:val="right"/>
      </w:pPr>
      <w:r w:rsidRPr="00214F99">
        <w:rPr>
          <w:rFonts w:ascii="Times New Roman" w:eastAsia="Calibri" w:hAnsi="Times New Roman"/>
          <w:color w:val="auto"/>
          <w:sz w:val="28"/>
          <w:szCs w:val="28"/>
          <w:lang w:eastAsia="en-US"/>
        </w:rPr>
        <w:t>профессор кафедры общественных наук ФГБОУ ВО «Санкт-Петербургский государственный университет промышленных технологий и дизайна»</w:t>
      </w:r>
      <w:r w:rsidR="001D5500" w:rsidRPr="001D5500">
        <w:rPr>
          <w:rFonts w:ascii="Times New Roman" w:eastAsia="Calibri" w:hAnsi="Times New Roman"/>
          <w:color w:val="auto"/>
          <w:sz w:val="28"/>
          <w:szCs w:val="28"/>
          <w:lang w:eastAsia="en-US"/>
        </w:rPr>
        <w:t>,</w:t>
      </w:r>
      <w:r w:rsidR="00A1471E" w:rsidRPr="00A1471E">
        <w:t xml:space="preserve"> </w:t>
      </w:r>
    </w:p>
    <w:p w14:paraId="3B98F1C6" w14:textId="1CBB9E12" w:rsidR="001D5500" w:rsidRPr="001D5500" w:rsidRDefault="00A1471E" w:rsidP="00214F99">
      <w:pPr>
        <w:spacing w:after="0" w:line="240" w:lineRule="auto"/>
        <w:jc w:val="right"/>
        <w:rPr>
          <w:rFonts w:ascii="Times New Roman" w:eastAsia="Calibri" w:hAnsi="Times New Roman"/>
          <w:color w:val="auto"/>
          <w:sz w:val="28"/>
          <w:szCs w:val="28"/>
          <w:lang w:eastAsia="en-US"/>
        </w:rPr>
      </w:pPr>
      <w:r w:rsidRPr="00A1471E">
        <w:rPr>
          <w:rFonts w:ascii="Times New Roman" w:eastAsia="Calibri" w:hAnsi="Times New Roman"/>
          <w:color w:val="auto"/>
          <w:sz w:val="28"/>
          <w:szCs w:val="28"/>
          <w:lang w:eastAsia="en-US"/>
        </w:rPr>
        <w:t>доктор исторических наук, доцент,</w:t>
      </w:r>
      <w:r w:rsidR="001D5500" w:rsidRPr="001D5500">
        <w:rPr>
          <w:rFonts w:ascii="Times New Roman" w:eastAsia="Calibri" w:hAnsi="Times New Roman"/>
          <w:color w:val="auto"/>
          <w:sz w:val="28"/>
          <w:szCs w:val="28"/>
          <w:lang w:eastAsia="en-US"/>
        </w:rPr>
        <w:t xml:space="preserve"> </w:t>
      </w:r>
    </w:p>
    <w:p w14:paraId="757FFC96" w14:textId="639FEE85" w:rsidR="001D5500" w:rsidRPr="001D5500" w:rsidRDefault="00214F99" w:rsidP="001D5500">
      <w:pPr>
        <w:spacing w:after="0" w:line="240" w:lineRule="auto"/>
        <w:jc w:val="right"/>
        <w:rPr>
          <w:rFonts w:ascii="Times New Roman" w:eastAsia="Calibri" w:hAnsi="Times New Roman"/>
          <w:color w:val="auto"/>
          <w:sz w:val="28"/>
          <w:szCs w:val="28"/>
          <w:lang w:eastAsia="en-US"/>
        </w:rPr>
      </w:pPr>
      <w:proofErr w:type="spellStart"/>
      <w:r w:rsidRPr="00214F99">
        <w:rPr>
          <w:rFonts w:ascii="Times New Roman" w:eastAsia="Calibri" w:hAnsi="Times New Roman"/>
          <w:color w:val="auto"/>
          <w:sz w:val="28"/>
          <w:szCs w:val="28"/>
          <w:lang w:eastAsia="en-US"/>
        </w:rPr>
        <w:t>Бугашев</w:t>
      </w:r>
      <w:proofErr w:type="spellEnd"/>
      <w:r w:rsidRPr="00214F99">
        <w:rPr>
          <w:rFonts w:ascii="Times New Roman" w:eastAsia="Calibri" w:hAnsi="Times New Roman"/>
          <w:color w:val="auto"/>
          <w:sz w:val="28"/>
          <w:szCs w:val="28"/>
          <w:lang w:eastAsia="en-US"/>
        </w:rPr>
        <w:t xml:space="preserve"> Сергей Иванович</w:t>
      </w:r>
      <w:r w:rsidR="001D5500" w:rsidRPr="001D5500">
        <w:rPr>
          <w:rFonts w:ascii="Times New Roman" w:eastAsia="Calibri" w:hAnsi="Times New Roman"/>
          <w:color w:val="auto"/>
          <w:sz w:val="28"/>
          <w:szCs w:val="28"/>
          <w:lang w:eastAsia="en-US"/>
        </w:rPr>
        <w:t xml:space="preserve"> </w:t>
      </w:r>
    </w:p>
    <w:p w14:paraId="4A0A0785"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7DCF4B0F"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147F852C"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7B24B33C"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797818FD"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0F638A37"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78BA0D75"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14A34B86"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57951DA2"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p>
    <w:p w14:paraId="0E9EB469" w14:textId="77777777" w:rsidR="001D5500" w:rsidRPr="001D5500" w:rsidRDefault="001D5500" w:rsidP="001D5500">
      <w:pPr>
        <w:spacing w:after="0" w:line="240" w:lineRule="auto"/>
        <w:jc w:val="center"/>
        <w:rPr>
          <w:rFonts w:ascii="Times New Roman" w:eastAsia="Calibri" w:hAnsi="Times New Roman"/>
          <w:color w:val="auto"/>
          <w:sz w:val="28"/>
          <w:szCs w:val="28"/>
          <w:lang w:eastAsia="en-US"/>
        </w:rPr>
      </w:pPr>
      <w:r w:rsidRPr="001D5500">
        <w:rPr>
          <w:rFonts w:ascii="Times New Roman" w:eastAsia="Calibri" w:hAnsi="Times New Roman"/>
          <w:color w:val="auto"/>
          <w:sz w:val="28"/>
          <w:szCs w:val="28"/>
          <w:lang w:eastAsia="en-US"/>
        </w:rPr>
        <w:t>Санкт-Петербург</w:t>
      </w:r>
    </w:p>
    <w:p w14:paraId="467F3D36" w14:textId="3E889470" w:rsidR="00C528BC" w:rsidRPr="00214F99" w:rsidRDefault="001D5500" w:rsidP="001D5500">
      <w:pPr>
        <w:spacing w:after="0" w:line="240" w:lineRule="auto"/>
        <w:jc w:val="center"/>
        <w:rPr>
          <w:rFonts w:ascii="Calibri" w:eastAsia="Calibri" w:hAnsi="Calibri"/>
          <w:color w:val="auto"/>
          <w:sz w:val="20"/>
          <w:lang w:eastAsia="en-US"/>
        </w:rPr>
      </w:pPr>
      <w:r w:rsidRPr="001D5500">
        <w:rPr>
          <w:rFonts w:ascii="Times New Roman" w:eastAsia="Calibri" w:hAnsi="Times New Roman"/>
          <w:color w:val="auto"/>
          <w:sz w:val="28"/>
          <w:szCs w:val="28"/>
          <w:lang w:eastAsia="en-US"/>
        </w:rPr>
        <w:t>2022</w:t>
      </w:r>
      <w:r w:rsidR="00C528BC" w:rsidRPr="001D5500">
        <w:rPr>
          <w:rFonts w:ascii="Times New Roman" w:hAnsi="Times New Roman"/>
          <w:b/>
          <w:bCs/>
          <w:color w:val="auto"/>
          <w:sz w:val="28"/>
          <w:szCs w:val="28"/>
        </w:rPr>
        <w:br w:type="page"/>
      </w:r>
    </w:p>
    <w:p w14:paraId="6E75693E" w14:textId="0155753C" w:rsidR="00A87581" w:rsidRPr="001D5500" w:rsidRDefault="00EB37D5" w:rsidP="00C528BC">
      <w:pPr>
        <w:pStyle w:val="10"/>
        <w:jc w:val="center"/>
        <w:rPr>
          <w:rFonts w:ascii="Times New Roman" w:hAnsi="Times New Roman"/>
          <w:b/>
          <w:bCs/>
          <w:color w:val="auto"/>
          <w:sz w:val="28"/>
          <w:szCs w:val="28"/>
        </w:rPr>
      </w:pPr>
      <w:r w:rsidRPr="001D5500">
        <w:rPr>
          <w:rFonts w:ascii="Times New Roman" w:hAnsi="Times New Roman"/>
          <w:b/>
          <w:bCs/>
          <w:color w:val="auto"/>
          <w:sz w:val="28"/>
          <w:szCs w:val="28"/>
        </w:rPr>
        <w:lastRenderedPageBreak/>
        <w:t>СОДЕРЖАНИЕ</w:t>
      </w:r>
    </w:p>
    <w:p w14:paraId="3954AD32" w14:textId="696E39D0" w:rsidR="00C528BC" w:rsidRPr="001D5500" w:rsidRDefault="00EB37D5" w:rsidP="00C528BC">
      <w:pPr>
        <w:pStyle w:val="14"/>
        <w:tabs>
          <w:tab w:val="right" w:leader="dot" w:pos="9345"/>
        </w:tabs>
        <w:spacing w:line="300" w:lineRule="auto"/>
        <w:jc w:val="both"/>
        <w:rPr>
          <w:rFonts w:ascii="Times New Roman" w:eastAsiaTheme="minorEastAsia" w:hAnsi="Times New Roman"/>
          <w:noProof/>
          <w:color w:val="auto"/>
          <w:sz w:val="28"/>
          <w:szCs w:val="28"/>
        </w:rPr>
      </w:pPr>
      <w:r w:rsidRPr="001D5500">
        <w:rPr>
          <w:rFonts w:ascii="Times New Roman" w:hAnsi="Times New Roman"/>
          <w:sz w:val="28"/>
          <w:szCs w:val="28"/>
        </w:rPr>
        <w:fldChar w:fldCharType="begin"/>
      </w:r>
      <w:r w:rsidRPr="001D5500">
        <w:rPr>
          <w:rFonts w:ascii="Times New Roman" w:hAnsi="Times New Roman"/>
          <w:sz w:val="28"/>
          <w:szCs w:val="28"/>
        </w:rPr>
        <w:instrText>TOC \h \z \u \o "1-3"</w:instrText>
      </w:r>
      <w:r w:rsidRPr="001D5500">
        <w:rPr>
          <w:rFonts w:ascii="Times New Roman" w:hAnsi="Times New Roman"/>
          <w:sz w:val="28"/>
          <w:szCs w:val="28"/>
        </w:rPr>
        <w:fldChar w:fldCharType="separate"/>
      </w:r>
      <w:hyperlink w:anchor="_Toc104405257" w:history="1">
        <w:r w:rsidR="00C528BC" w:rsidRPr="001D5500">
          <w:rPr>
            <w:rStyle w:val="a9"/>
            <w:rFonts w:ascii="Times New Roman" w:hAnsi="Times New Roman"/>
            <w:noProof/>
            <w:sz w:val="28"/>
            <w:szCs w:val="28"/>
          </w:rPr>
          <w:t>Введение</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_Toc104405257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3</w:t>
        </w:r>
        <w:r w:rsidR="00C528BC" w:rsidRPr="001D5500">
          <w:rPr>
            <w:rFonts w:ascii="Times New Roman" w:hAnsi="Times New Roman"/>
            <w:noProof/>
            <w:webHidden/>
            <w:sz w:val="28"/>
            <w:szCs w:val="28"/>
          </w:rPr>
          <w:fldChar w:fldCharType="end"/>
        </w:r>
      </w:hyperlink>
    </w:p>
    <w:p w14:paraId="008532A8" w14:textId="34381368"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58" w:history="1">
        <w:r w:rsidR="00C528BC" w:rsidRPr="001D5500">
          <w:rPr>
            <w:rStyle w:val="a9"/>
            <w:rFonts w:ascii="Times New Roman" w:hAnsi="Times New Roman"/>
            <w:noProof/>
            <w:sz w:val="28"/>
            <w:szCs w:val="28"/>
          </w:rPr>
          <w:t>1 Популизм в политической жизни стран Скандинавии и Финляндии (2010–2022 гг.)</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_Toc104405258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12</w:t>
        </w:r>
        <w:r w:rsidR="00C528BC" w:rsidRPr="001D5500">
          <w:rPr>
            <w:rFonts w:ascii="Times New Roman" w:hAnsi="Times New Roman"/>
            <w:noProof/>
            <w:webHidden/>
            <w:sz w:val="28"/>
            <w:szCs w:val="28"/>
          </w:rPr>
          <w:fldChar w:fldCharType="end"/>
        </w:r>
      </w:hyperlink>
    </w:p>
    <w:p w14:paraId="10F50231" w14:textId="3E1B194A"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59" w:history="1">
        <w:r w:rsidR="00C528BC" w:rsidRPr="001D5500">
          <w:rPr>
            <w:rStyle w:val="a9"/>
            <w:rFonts w:ascii="Times New Roman" w:hAnsi="Times New Roman"/>
            <w:noProof/>
            <w:sz w:val="28"/>
            <w:szCs w:val="28"/>
          </w:rPr>
          <w:t>1.1 Понятие политического популизма</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_Toc104405259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12</w:t>
        </w:r>
        <w:r w:rsidR="00C528BC" w:rsidRPr="001D5500">
          <w:rPr>
            <w:rFonts w:ascii="Times New Roman" w:hAnsi="Times New Roman"/>
            <w:noProof/>
            <w:webHidden/>
            <w:sz w:val="28"/>
            <w:szCs w:val="28"/>
          </w:rPr>
          <w:fldChar w:fldCharType="end"/>
        </w:r>
      </w:hyperlink>
    </w:p>
    <w:p w14:paraId="2261DD42" w14:textId="6D083270"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60" w:history="1">
        <w:r w:rsidR="00C528BC" w:rsidRPr="001D5500">
          <w:rPr>
            <w:rStyle w:val="a9"/>
            <w:rFonts w:ascii="Times New Roman" w:hAnsi="Times New Roman"/>
            <w:noProof/>
            <w:sz w:val="28"/>
            <w:szCs w:val="28"/>
          </w:rPr>
          <w:t>1.2 Положение правых популистских партий в политическом спектре стран Скандинавии и Финляндии и особенности их программных положений по вопросам евроинтеграции</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_Toc104405260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18</w:t>
        </w:r>
        <w:r w:rsidR="00C528BC" w:rsidRPr="001D5500">
          <w:rPr>
            <w:rFonts w:ascii="Times New Roman" w:hAnsi="Times New Roman"/>
            <w:noProof/>
            <w:webHidden/>
            <w:sz w:val="28"/>
            <w:szCs w:val="28"/>
          </w:rPr>
          <w:fldChar w:fldCharType="end"/>
        </w:r>
      </w:hyperlink>
    </w:p>
    <w:p w14:paraId="1F71E896" w14:textId="5221BF2A"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61" w:history="1">
        <w:r w:rsidR="00C528BC" w:rsidRPr="001D5500">
          <w:rPr>
            <w:rStyle w:val="a9"/>
            <w:rFonts w:ascii="Times New Roman" w:hAnsi="Times New Roman"/>
            <w:noProof/>
            <w:sz w:val="28"/>
            <w:szCs w:val="28"/>
          </w:rPr>
          <w:t>1.3 Положение правых популистских партий в Европарламенте и особенности их программных требований</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_Toc104405261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26</w:t>
        </w:r>
        <w:r w:rsidR="00C528BC" w:rsidRPr="001D5500">
          <w:rPr>
            <w:rFonts w:ascii="Times New Roman" w:hAnsi="Times New Roman"/>
            <w:noProof/>
            <w:webHidden/>
            <w:sz w:val="28"/>
            <w:szCs w:val="28"/>
          </w:rPr>
          <w:fldChar w:fldCharType="end"/>
        </w:r>
      </w:hyperlink>
    </w:p>
    <w:p w14:paraId="6FF475C7" w14:textId="31B9E519"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62" w:history="1">
        <w:r w:rsidR="00C528BC" w:rsidRPr="001D5500">
          <w:rPr>
            <w:rStyle w:val="a9"/>
            <w:rFonts w:ascii="Times New Roman" w:hAnsi="Times New Roman"/>
            <w:noProof/>
            <w:sz w:val="28"/>
            <w:szCs w:val="28"/>
          </w:rPr>
          <w:t>2 Факторы роста электоральной популярности популистских партий в ЕС (2010–2022 гг.)</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_Toc104405262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39</w:t>
        </w:r>
        <w:r w:rsidR="00C528BC" w:rsidRPr="001D5500">
          <w:rPr>
            <w:rFonts w:ascii="Times New Roman" w:hAnsi="Times New Roman"/>
            <w:noProof/>
            <w:webHidden/>
            <w:sz w:val="28"/>
            <w:szCs w:val="28"/>
          </w:rPr>
          <w:fldChar w:fldCharType="end"/>
        </w:r>
      </w:hyperlink>
    </w:p>
    <w:p w14:paraId="10574D18" w14:textId="08DECAA7"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63" w:history="1">
        <w:r w:rsidR="00C528BC" w:rsidRPr="001D5500">
          <w:rPr>
            <w:rStyle w:val="a9"/>
            <w:rFonts w:ascii="Times New Roman" w:hAnsi="Times New Roman"/>
            <w:noProof/>
            <w:sz w:val="28"/>
            <w:szCs w:val="28"/>
          </w:rPr>
          <w:t>2.1 Экономические факторы роста электоральной популярности популистских партий в ЕС</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_Toc104405263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39</w:t>
        </w:r>
        <w:r w:rsidR="00C528BC" w:rsidRPr="001D5500">
          <w:rPr>
            <w:rFonts w:ascii="Times New Roman" w:hAnsi="Times New Roman"/>
            <w:noProof/>
            <w:webHidden/>
            <w:sz w:val="28"/>
            <w:szCs w:val="28"/>
          </w:rPr>
          <w:fldChar w:fldCharType="end"/>
        </w:r>
      </w:hyperlink>
    </w:p>
    <w:p w14:paraId="00353BE8" w14:textId="3C1DAA56"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64" w:history="1">
        <w:r w:rsidR="00C528BC" w:rsidRPr="001D5500">
          <w:rPr>
            <w:rStyle w:val="a9"/>
            <w:rFonts w:ascii="Times New Roman" w:hAnsi="Times New Roman"/>
            <w:noProof/>
            <w:sz w:val="28"/>
            <w:szCs w:val="28"/>
          </w:rPr>
          <w:t>2.2 Культурные и идентитатные основания для роста электоральной популярности популистских партий в ЕС</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_Toc104405264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46</w:t>
        </w:r>
        <w:r w:rsidR="00C528BC" w:rsidRPr="001D5500">
          <w:rPr>
            <w:rFonts w:ascii="Times New Roman" w:hAnsi="Times New Roman"/>
            <w:noProof/>
            <w:webHidden/>
            <w:sz w:val="28"/>
            <w:szCs w:val="28"/>
          </w:rPr>
          <w:fldChar w:fldCharType="end"/>
        </w:r>
      </w:hyperlink>
    </w:p>
    <w:p w14:paraId="1547F0E0" w14:textId="31F14095"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65" w:history="1">
        <w:r w:rsidR="00C528BC" w:rsidRPr="001D5500">
          <w:rPr>
            <w:rStyle w:val="a9"/>
            <w:rFonts w:ascii="Times New Roman" w:hAnsi="Times New Roman"/>
            <w:noProof/>
            <w:sz w:val="28"/>
            <w:szCs w:val="28"/>
          </w:rPr>
          <w:t>2.3 Политические факторы роста электоральной популярности популистских партий в ЕС</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_Toc104405265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50</w:t>
        </w:r>
        <w:r w:rsidR="00C528BC" w:rsidRPr="001D5500">
          <w:rPr>
            <w:rFonts w:ascii="Times New Roman" w:hAnsi="Times New Roman"/>
            <w:noProof/>
            <w:webHidden/>
            <w:sz w:val="28"/>
            <w:szCs w:val="28"/>
          </w:rPr>
          <w:fldChar w:fldCharType="end"/>
        </w:r>
      </w:hyperlink>
    </w:p>
    <w:p w14:paraId="03F080B2" w14:textId="411662FE"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66" w:history="1">
        <w:r w:rsidR="00C528BC" w:rsidRPr="001D5500">
          <w:rPr>
            <w:rStyle w:val="a9"/>
            <w:rFonts w:ascii="Times New Roman" w:hAnsi="Times New Roman"/>
            <w:noProof/>
            <w:sz w:val="28"/>
            <w:szCs w:val="28"/>
          </w:rPr>
          <w:t>3 Перспективы положения правопопулистских партий в станах Скандинавии и Финляндии</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_Toc104405266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56</w:t>
        </w:r>
        <w:r w:rsidR="00C528BC" w:rsidRPr="001D5500">
          <w:rPr>
            <w:rFonts w:ascii="Times New Roman" w:hAnsi="Times New Roman"/>
            <w:noProof/>
            <w:webHidden/>
            <w:sz w:val="28"/>
            <w:szCs w:val="28"/>
          </w:rPr>
          <w:fldChar w:fldCharType="end"/>
        </w:r>
      </w:hyperlink>
    </w:p>
    <w:p w14:paraId="3C85DACD" w14:textId="4919AB24"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67" w:history="1">
        <w:r w:rsidR="00C528BC" w:rsidRPr="001D5500">
          <w:rPr>
            <w:rStyle w:val="a9"/>
            <w:rFonts w:ascii="Times New Roman" w:hAnsi="Times New Roman"/>
            <w:noProof/>
            <w:sz w:val="28"/>
            <w:szCs w:val="28"/>
          </w:rPr>
          <w:t>3.1 Сценарии эволюции ЕС</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_Toc104405267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56</w:t>
        </w:r>
        <w:r w:rsidR="00C528BC" w:rsidRPr="001D5500">
          <w:rPr>
            <w:rFonts w:ascii="Times New Roman" w:hAnsi="Times New Roman"/>
            <w:noProof/>
            <w:webHidden/>
            <w:sz w:val="28"/>
            <w:szCs w:val="28"/>
          </w:rPr>
          <w:fldChar w:fldCharType="end"/>
        </w:r>
      </w:hyperlink>
    </w:p>
    <w:p w14:paraId="7627C7F6" w14:textId="11DE23E5"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68" w:history="1">
        <w:r w:rsidR="00C528BC" w:rsidRPr="001D5500">
          <w:rPr>
            <w:rStyle w:val="a9"/>
            <w:rFonts w:ascii="Times New Roman" w:hAnsi="Times New Roman"/>
            <w:noProof/>
            <w:sz w:val="28"/>
            <w:szCs w:val="28"/>
          </w:rPr>
          <w:t>3.2 Сценарии эволющии положения популистских партий в политическом спектре стран Скандинавии и Финляндии</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_Toc104405268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63</w:t>
        </w:r>
        <w:r w:rsidR="00C528BC" w:rsidRPr="001D5500">
          <w:rPr>
            <w:rFonts w:ascii="Times New Roman" w:hAnsi="Times New Roman"/>
            <w:noProof/>
            <w:webHidden/>
            <w:sz w:val="28"/>
            <w:szCs w:val="28"/>
          </w:rPr>
          <w:fldChar w:fldCharType="end"/>
        </w:r>
      </w:hyperlink>
    </w:p>
    <w:p w14:paraId="6F2F2472" w14:textId="18FF6D36"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69" w:history="1">
        <w:r w:rsidR="00C528BC" w:rsidRPr="001D5500">
          <w:rPr>
            <w:rStyle w:val="a9"/>
            <w:rFonts w:ascii="Times New Roman" w:hAnsi="Times New Roman"/>
            <w:noProof/>
            <w:sz w:val="28"/>
            <w:szCs w:val="28"/>
          </w:rPr>
          <w:t>3.3 Политический популизм в ЕС: взгляд из России</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_Toc104405269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68</w:t>
        </w:r>
        <w:r w:rsidR="00C528BC" w:rsidRPr="001D5500">
          <w:rPr>
            <w:rFonts w:ascii="Times New Roman" w:hAnsi="Times New Roman"/>
            <w:noProof/>
            <w:webHidden/>
            <w:sz w:val="28"/>
            <w:szCs w:val="28"/>
          </w:rPr>
          <w:fldChar w:fldCharType="end"/>
        </w:r>
      </w:hyperlink>
    </w:p>
    <w:p w14:paraId="7E9621D2" w14:textId="10806A7A"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70" w:history="1">
        <w:r w:rsidR="00C528BC" w:rsidRPr="001D5500">
          <w:rPr>
            <w:rStyle w:val="a9"/>
            <w:rFonts w:ascii="Times New Roman" w:hAnsi="Times New Roman"/>
            <w:noProof/>
            <w:sz w:val="28"/>
            <w:szCs w:val="28"/>
          </w:rPr>
          <w:t>Заключение</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_Toc104405270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71</w:t>
        </w:r>
        <w:r w:rsidR="00C528BC" w:rsidRPr="001D5500">
          <w:rPr>
            <w:rFonts w:ascii="Times New Roman" w:hAnsi="Times New Roman"/>
            <w:noProof/>
            <w:webHidden/>
            <w:sz w:val="28"/>
            <w:szCs w:val="28"/>
          </w:rPr>
          <w:fldChar w:fldCharType="end"/>
        </w:r>
      </w:hyperlink>
    </w:p>
    <w:p w14:paraId="609C7198" w14:textId="6A532F4B" w:rsidR="00C528BC" w:rsidRPr="001D5500" w:rsidRDefault="009550F2" w:rsidP="00C528BC">
      <w:pPr>
        <w:pStyle w:val="14"/>
        <w:tabs>
          <w:tab w:val="right" w:leader="dot" w:pos="9345"/>
        </w:tabs>
        <w:spacing w:line="300" w:lineRule="auto"/>
        <w:jc w:val="both"/>
        <w:rPr>
          <w:rFonts w:ascii="Times New Roman" w:eastAsiaTheme="minorEastAsia" w:hAnsi="Times New Roman"/>
          <w:noProof/>
          <w:color w:val="auto"/>
          <w:sz w:val="28"/>
          <w:szCs w:val="28"/>
        </w:rPr>
      </w:pPr>
      <w:hyperlink w:anchor="_Toc104405271" w:history="1">
        <w:r w:rsidR="00C528BC" w:rsidRPr="001D5500">
          <w:rPr>
            <w:rStyle w:val="a9"/>
            <w:rFonts w:ascii="Times New Roman" w:hAnsi="Times New Roman"/>
            <w:noProof/>
            <w:sz w:val="28"/>
            <w:szCs w:val="28"/>
          </w:rPr>
          <w:t>Список использованных источников и литературы</w:t>
        </w:r>
        <w:r w:rsidR="00C528BC" w:rsidRPr="001D5500">
          <w:rPr>
            <w:rFonts w:ascii="Times New Roman" w:hAnsi="Times New Roman"/>
            <w:noProof/>
            <w:webHidden/>
            <w:sz w:val="28"/>
            <w:szCs w:val="28"/>
          </w:rPr>
          <w:tab/>
        </w:r>
        <w:r w:rsidR="00C528BC" w:rsidRPr="001D5500">
          <w:rPr>
            <w:rFonts w:ascii="Times New Roman" w:hAnsi="Times New Roman"/>
            <w:noProof/>
            <w:webHidden/>
            <w:sz w:val="28"/>
            <w:szCs w:val="28"/>
          </w:rPr>
          <w:fldChar w:fldCharType="begin"/>
        </w:r>
        <w:r w:rsidR="00C528BC" w:rsidRPr="001D5500">
          <w:rPr>
            <w:rFonts w:ascii="Times New Roman" w:hAnsi="Times New Roman"/>
            <w:noProof/>
            <w:webHidden/>
            <w:sz w:val="28"/>
            <w:szCs w:val="28"/>
          </w:rPr>
          <w:instrText xml:space="preserve"> PAGEREF _Toc104405271 \h </w:instrText>
        </w:r>
        <w:r w:rsidR="00C528BC" w:rsidRPr="001D5500">
          <w:rPr>
            <w:rFonts w:ascii="Times New Roman" w:hAnsi="Times New Roman"/>
            <w:noProof/>
            <w:webHidden/>
            <w:sz w:val="28"/>
            <w:szCs w:val="28"/>
          </w:rPr>
        </w:r>
        <w:r w:rsidR="00C528BC" w:rsidRPr="001D5500">
          <w:rPr>
            <w:rFonts w:ascii="Times New Roman" w:hAnsi="Times New Roman"/>
            <w:noProof/>
            <w:webHidden/>
            <w:sz w:val="28"/>
            <w:szCs w:val="28"/>
          </w:rPr>
          <w:fldChar w:fldCharType="separate"/>
        </w:r>
        <w:r w:rsidR="005F175C">
          <w:rPr>
            <w:rFonts w:ascii="Times New Roman" w:hAnsi="Times New Roman"/>
            <w:noProof/>
            <w:webHidden/>
            <w:sz w:val="28"/>
            <w:szCs w:val="28"/>
          </w:rPr>
          <w:t>75</w:t>
        </w:r>
        <w:r w:rsidR="00C528BC" w:rsidRPr="001D5500">
          <w:rPr>
            <w:rFonts w:ascii="Times New Roman" w:hAnsi="Times New Roman"/>
            <w:noProof/>
            <w:webHidden/>
            <w:sz w:val="28"/>
            <w:szCs w:val="28"/>
          </w:rPr>
          <w:fldChar w:fldCharType="end"/>
        </w:r>
      </w:hyperlink>
    </w:p>
    <w:p w14:paraId="4A142C8A" w14:textId="70C675AE" w:rsidR="00A87581" w:rsidRPr="001D5500" w:rsidRDefault="00EB37D5" w:rsidP="00C528BC">
      <w:pPr>
        <w:spacing w:line="300" w:lineRule="auto"/>
        <w:jc w:val="both"/>
        <w:rPr>
          <w:sz w:val="28"/>
          <w:szCs w:val="28"/>
        </w:rPr>
      </w:pPr>
      <w:r w:rsidRPr="001D5500">
        <w:rPr>
          <w:rFonts w:ascii="Times New Roman" w:hAnsi="Times New Roman"/>
          <w:sz w:val="28"/>
          <w:szCs w:val="28"/>
        </w:rPr>
        <w:fldChar w:fldCharType="end"/>
      </w:r>
      <w:r w:rsidRPr="001D5500">
        <w:rPr>
          <w:rFonts w:ascii="Times New Roman" w:hAnsi="Times New Roman"/>
          <w:sz w:val="28"/>
          <w:szCs w:val="28"/>
        </w:rPr>
        <w:br w:type="page"/>
      </w:r>
    </w:p>
    <w:p w14:paraId="02FD755D" w14:textId="291ABB50" w:rsidR="00A87581" w:rsidRPr="001D5500" w:rsidRDefault="00EB37D5">
      <w:pPr>
        <w:keepNext/>
        <w:keepLines/>
        <w:spacing w:after="0" w:line="360" w:lineRule="auto"/>
        <w:jc w:val="center"/>
        <w:outlineLvl w:val="0"/>
        <w:rPr>
          <w:rFonts w:ascii="Times New Roman" w:hAnsi="Times New Roman"/>
          <w:sz w:val="28"/>
          <w:szCs w:val="28"/>
        </w:rPr>
      </w:pPr>
      <w:bookmarkStart w:id="0" w:name="_Toc104405257"/>
      <w:r w:rsidRPr="001D5500">
        <w:rPr>
          <w:rFonts w:ascii="Times New Roman" w:hAnsi="Times New Roman"/>
          <w:sz w:val="28"/>
          <w:szCs w:val="28"/>
        </w:rPr>
        <w:lastRenderedPageBreak/>
        <w:t>ВВЕДЕНИЕ</w:t>
      </w:r>
      <w:bookmarkEnd w:id="0"/>
    </w:p>
    <w:p w14:paraId="508C3259" w14:textId="77777777" w:rsidR="00A87581" w:rsidRPr="001D5500" w:rsidRDefault="00A87581">
      <w:pPr>
        <w:spacing w:after="0" w:line="360" w:lineRule="auto"/>
        <w:ind w:firstLine="708"/>
        <w:jc w:val="both"/>
        <w:rPr>
          <w:rFonts w:ascii="Times New Roman" w:hAnsi="Times New Roman"/>
          <w:sz w:val="28"/>
          <w:szCs w:val="28"/>
        </w:rPr>
      </w:pPr>
    </w:p>
    <w:p w14:paraId="2D7457B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Во втором десятилетии XXI в. политический ландшафт Европы претерпевает крупнейшие преобразования. В течение последних десятилетий правые популистские партии неуклонно увеличивают свою электоральную поддержку и входят в большинство национальных парламентов по всему региону.</w:t>
      </w:r>
    </w:p>
    <w:p w14:paraId="5BF4A753" w14:textId="40693E0C" w:rsidR="00A87581" w:rsidRPr="0010608D" w:rsidRDefault="00EB37D5">
      <w:pPr>
        <w:spacing w:after="0" w:line="360" w:lineRule="auto"/>
        <w:ind w:firstLine="708"/>
        <w:jc w:val="both"/>
        <w:rPr>
          <w:rFonts w:ascii="Times New Roman" w:hAnsi="Times New Roman"/>
          <w:color w:val="FB290D"/>
          <w:sz w:val="28"/>
          <w:szCs w:val="28"/>
        </w:rPr>
      </w:pPr>
      <w:r w:rsidRPr="001D5500">
        <w:rPr>
          <w:rFonts w:ascii="Times New Roman" w:hAnsi="Times New Roman"/>
          <w:sz w:val="28"/>
          <w:szCs w:val="28"/>
        </w:rPr>
        <w:t xml:space="preserve">Политический популизм является особым феноменом второго десятилетия ХХІ в. Он, с одной стороны, представляет собой уникальное в историческом плане явление современности, а с другой, является своеобразным продуктом эволюции институтов и общества и общества в целом. </w:t>
      </w:r>
      <w:r w:rsidR="001E61AD" w:rsidRPr="001D5500">
        <w:rPr>
          <w:rFonts w:ascii="Times New Roman" w:hAnsi="Times New Roman"/>
          <w:sz w:val="28"/>
          <w:szCs w:val="28"/>
        </w:rPr>
        <w:t xml:space="preserve">И хотя кандидаты, руководствующиеся популистскими принципами, пока достигли лишь ограниченного успеха на выборах, их идеи оказывают весьма большое влияние на политику многих европейских стран. </w:t>
      </w:r>
    </w:p>
    <w:p w14:paraId="53C40433" w14:textId="697E97FF" w:rsidR="00A87581" w:rsidRPr="001D5500" w:rsidRDefault="00EB37D5">
      <w:pPr>
        <w:spacing w:after="0" w:line="360" w:lineRule="auto"/>
        <w:ind w:firstLine="708"/>
        <w:jc w:val="both"/>
        <w:rPr>
          <w:rFonts w:ascii="Times New Roman" w:hAnsi="Times New Roman"/>
          <w:color w:val="auto"/>
          <w:sz w:val="28"/>
          <w:szCs w:val="28"/>
        </w:rPr>
      </w:pPr>
      <w:r w:rsidRPr="001D5500">
        <w:rPr>
          <w:rFonts w:ascii="Times New Roman" w:hAnsi="Times New Roman"/>
          <w:b/>
          <w:sz w:val="28"/>
          <w:szCs w:val="28"/>
        </w:rPr>
        <w:t>Актуальность</w:t>
      </w:r>
      <w:r w:rsidRPr="001D5500">
        <w:rPr>
          <w:rFonts w:ascii="Times New Roman" w:hAnsi="Times New Roman"/>
          <w:sz w:val="28"/>
          <w:szCs w:val="28"/>
        </w:rPr>
        <w:t xml:space="preserve"> </w:t>
      </w:r>
      <w:r w:rsidRPr="001D5500">
        <w:rPr>
          <w:rFonts w:ascii="Times New Roman" w:hAnsi="Times New Roman"/>
          <w:color w:val="auto"/>
          <w:sz w:val="28"/>
          <w:szCs w:val="28"/>
        </w:rPr>
        <w:t xml:space="preserve">данной магистерской диссертации обусловлена </w:t>
      </w:r>
      <w:r w:rsidR="008120FC" w:rsidRPr="001D5500">
        <w:rPr>
          <w:rFonts w:ascii="Times New Roman" w:hAnsi="Times New Roman"/>
          <w:color w:val="auto"/>
          <w:sz w:val="28"/>
          <w:szCs w:val="28"/>
        </w:rPr>
        <w:t xml:space="preserve">значительным успехом </w:t>
      </w:r>
      <w:proofErr w:type="spellStart"/>
      <w:r w:rsidR="008120FC" w:rsidRPr="001D5500">
        <w:rPr>
          <w:rFonts w:ascii="Times New Roman" w:hAnsi="Times New Roman"/>
          <w:color w:val="auto"/>
          <w:sz w:val="28"/>
          <w:szCs w:val="28"/>
        </w:rPr>
        <w:t>правопопулистсских</w:t>
      </w:r>
      <w:proofErr w:type="spellEnd"/>
      <w:r w:rsidR="008120FC" w:rsidRPr="001D5500">
        <w:rPr>
          <w:rFonts w:ascii="Times New Roman" w:hAnsi="Times New Roman"/>
          <w:color w:val="auto"/>
          <w:sz w:val="28"/>
          <w:szCs w:val="28"/>
        </w:rPr>
        <w:t xml:space="preserve"> партий в Европе</w:t>
      </w:r>
      <w:r w:rsidRPr="001D5500">
        <w:rPr>
          <w:rFonts w:ascii="Times New Roman" w:hAnsi="Times New Roman"/>
          <w:color w:val="auto"/>
          <w:sz w:val="28"/>
          <w:szCs w:val="28"/>
        </w:rPr>
        <w:t xml:space="preserve"> во втором десятилетии ХХІ в. </w:t>
      </w:r>
      <w:r w:rsidR="000B3E42" w:rsidRPr="001D5500">
        <w:rPr>
          <w:rFonts w:ascii="Times New Roman" w:hAnsi="Times New Roman"/>
          <w:color w:val="auto"/>
          <w:sz w:val="28"/>
          <w:szCs w:val="28"/>
        </w:rPr>
        <w:t xml:space="preserve">В связи с этим, возникает необходимость всестороннего и глубокого изучения различных аспектов развития феномена. </w:t>
      </w:r>
      <w:r w:rsidRPr="001D5500">
        <w:rPr>
          <w:rFonts w:ascii="Times New Roman" w:hAnsi="Times New Roman"/>
          <w:color w:val="auto"/>
          <w:sz w:val="28"/>
          <w:szCs w:val="28"/>
        </w:rPr>
        <w:t xml:space="preserve">К числу таких аспектов относится исследование разнообразных причин </w:t>
      </w:r>
      <w:r w:rsidR="000B3E42" w:rsidRPr="001D5500">
        <w:rPr>
          <w:rFonts w:ascii="Times New Roman" w:hAnsi="Times New Roman"/>
          <w:color w:val="auto"/>
          <w:sz w:val="28"/>
          <w:szCs w:val="28"/>
        </w:rPr>
        <w:t>возвышения</w:t>
      </w:r>
      <w:r w:rsidRPr="001D5500">
        <w:rPr>
          <w:rFonts w:ascii="Times New Roman" w:hAnsi="Times New Roman"/>
          <w:color w:val="auto"/>
          <w:sz w:val="28"/>
          <w:szCs w:val="28"/>
        </w:rPr>
        <w:t xml:space="preserve"> политического популизма во многих западных странах, а также факторов, благоприятствующих данному процессу.  </w:t>
      </w:r>
      <w:r w:rsidR="007B76B0" w:rsidRPr="001D5500">
        <w:rPr>
          <w:rFonts w:ascii="Times New Roman" w:hAnsi="Times New Roman"/>
          <w:color w:val="auto"/>
          <w:sz w:val="28"/>
          <w:szCs w:val="28"/>
        </w:rPr>
        <w:t xml:space="preserve">Более того, отношение некоторых </w:t>
      </w:r>
      <w:proofErr w:type="spellStart"/>
      <w:r w:rsidR="007B76B0" w:rsidRPr="001D5500">
        <w:rPr>
          <w:rFonts w:ascii="Times New Roman" w:hAnsi="Times New Roman"/>
          <w:color w:val="auto"/>
          <w:sz w:val="28"/>
          <w:szCs w:val="28"/>
        </w:rPr>
        <w:t>правопопулистских</w:t>
      </w:r>
      <w:proofErr w:type="spellEnd"/>
      <w:r w:rsidR="007B76B0" w:rsidRPr="001D5500">
        <w:rPr>
          <w:rFonts w:ascii="Times New Roman" w:hAnsi="Times New Roman"/>
          <w:color w:val="auto"/>
          <w:sz w:val="28"/>
          <w:szCs w:val="28"/>
        </w:rPr>
        <w:t xml:space="preserve"> партий к идее единой Европы за последнее десятилетие серьезно эволюционировало. В данной связи представляется крайне актуальным проследить за тем, как </w:t>
      </w:r>
      <w:proofErr w:type="spellStart"/>
      <w:r w:rsidR="007B76B0" w:rsidRPr="001D5500">
        <w:rPr>
          <w:rFonts w:ascii="Times New Roman" w:hAnsi="Times New Roman"/>
          <w:color w:val="auto"/>
          <w:sz w:val="28"/>
          <w:szCs w:val="28"/>
        </w:rPr>
        <w:t>правопопулистские</w:t>
      </w:r>
      <w:proofErr w:type="spellEnd"/>
      <w:r w:rsidR="007B76B0" w:rsidRPr="001D5500">
        <w:rPr>
          <w:rFonts w:ascii="Times New Roman" w:hAnsi="Times New Roman"/>
          <w:color w:val="auto"/>
          <w:sz w:val="28"/>
          <w:szCs w:val="28"/>
        </w:rPr>
        <w:t xml:space="preserve"> партии изменились в течение последних нескольких лет, и по какой причине добились высокой популярности среди населения.</w:t>
      </w:r>
    </w:p>
    <w:p w14:paraId="77E7661B" w14:textId="3D1C34F7" w:rsidR="00A87581" w:rsidRPr="001D5500" w:rsidRDefault="00EB37D5" w:rsidP="00AA7025">
      <w:pPr>
        <w:spacing w:after="0" w:line="360" w:lineRule="auto"/>
        <w:ind w:firstLine="708"/>
        <w:jc w:val="both"/>
        <w:rPr>
          <w:rFonts w:ascii="Times New Roman" w:hAnsi="Times New Roman"/>
          <w:sz w:val="28"/>
          <w:szCs w:val="28"/>
        </w:rPr>
      </w:pPr>
      <w:r w:rsidRPr="001D5500">
        <w:rPr>
          <w:rFonts w:ascii="Times New Roman" w:hAnsi="Times New Roman"/>
          <w:b/>
          <w:sz w:val="28"/>
          <w:szCs w:val="28"/>
        </w:rPr>
        <w:t>Хронологические рамки</w:t>
      </w:r>
      <w:r w:rsidRPr="001D5500">
        <w:rPr>
          <w:rFonts w:ascii="Times New Roman" w:hAnsi="Times New Roman"/>
          <w:b/>
          <w:i/>
          <w:sz w:val="28"/>
          <w:szCs w:val="28"/>
        </w:rPr>
        <w:t xml:space="preserve"> </w:t>
      </w:r>
      <w:r w:rsidRPr="001D5500">
        <w:rPr>
          <w:rFonts w:ascii="Times New Roman" w:hAnsi="Times New Roman"/>
          <w:b/>
          <w:sz w:val="28"/>
          <w:szCs w:val="28"/>
        </w:rPr>
        <w:t>работы</w:t>
      </w:r>
      <w:r w:rsidRPr="001D5500">
        <w:rPr>
          <w:rFonts w:ascii="Times New Roman" w:hAnsi="Times New Roman"/>
          <w:sz w:val="28"/>
          <w:szCs w:val="28"/>
        </w:rPr>
        <w:t xml:space="preserve"> охватывают период с 2010 по 20</w:t>
      </w:r>
      <w:r w:rsidR="00422133" w:rsidRPr="001D5500">
        <w:rPr>
          <w:rFonts w:ascii="Times New Roman" w:hAnsi="Times New Roman"/>
          <w:sz w:val="28"/>
          <w:szCs w:val="28"/>
        </w:rPr>
        <w:t>22</w:t>
      </w:r>
      <w:r w:rsidRPr="001D5500">
        <w:rPr>
          <w:rFonts w:ascii="Times New Roman" w:hAnsi="Times New Roman"/>
          <w:sz w:val="28"/>
          <w:szCs w:val="28"/>
        </w:rPr>
        <w:t> гг.</w:t>
      </w:r>
      <w:r w:rsidR="00080D4F" w:rsidRPr="001D5500">
        <w:rPr>
          <w:rFonts w:ascii="Times New Roman" w:hAnsi="Times New Roman"/>
          <w:sz w:val="28"/>
          <w:szCs w:val="28"/>
        </w:rPr>
        <w:t xml:space="preserve"> Именно в данный период наблюдается </w:t>
      </w:r>
      <w:r w:rsidRPr="001D5500">
        <w:rPr>
          <w:rFonts w:ascii="Times New Roman" w:hAnsi="Times New Roman"/>
          <w:sz w:val="28"/>
          <w:szCs w:val="28"/>
        </w:rPr>
        <w:t xml:space="preserve"> заметный рост электоральной поддержки правых популистских партий</w:t>
      </w:r>
      <w:r w:rsidR="00080D4F" w:rsidRPr="001D5500">
        <w:rPr>
          <w:rFonts w:ascii="Times New Roman" w:hAnsi="Times New Roman"/>
          <w:sz w:val="28"/>
          <w:szCs w:val="28"/>
        </w:rPr>
        <w:t xml:space="preserve"> как странах Скандинавии и Финляндии, там и во всем Евросоюзе (з</w:t>
      </w:r>
      <w:r w:rsidRPr="001D5500">
        <w:rPr>
          <w:rFonts w:ascii="Times New Roman" w:hAnsi="Times New Roman"/>
          <w:sz w:val="28"/>
          <w:szCs w:val="28"/>
        </w:rPr>
        <w:t xml:space="preserve">а указанный период присутствие </w:t>
      </w:r>
      <w:r w:rsidRPr="001D5500">
        <w:rPr>
          <w:rFonts w:ascii="Times New Roman" w:hAnsi="Times New Roman"/>
          <w:sz w:val="28"/>
          <w:szCs w:val="28"/>
        </w:rPr>
        <w:lastRenderedPageBreak/>
        <w:t>рассматриваемых партий на европейской политической арене увеличилось с 24 в 2010 г. до 35 в 20</w:t>
      </w:r>
      <w:r w:rsidR="00080D4F" w:rsidRPr="001D5500">
        <w:rPr>
          <w:rFonts w:ascii="Times New Roman" w:hAnsi="Times New Roman"/>
          <w:sz w:val="28"/>
          <w:szCs w:val="28"/>
        </w:rPr>
        <w:t>22</w:t>
      </w:r>
      <w:r w:rsidRPr="001D5500">
        <w:rPr>
          <w:rFonts w:ascii="Times New Roman" w:hAnsi="Times New Roman"/>
          <w:sz w:val="28"/>
          <w:szCs w:val="28"/>
        </w:rPr>
        <w:t xml:space="preserve"> г</w:t>
      </w:r>
      <w:r w:rsidRPr="001D5500">
        <w:rPr>
          <w:rFonts w:ascii="Times New Roman" w:hAnsi="Times New Roman"/>
          <w:sz w:val="28"/>
          <w:szCs w:val="28"/>
          <w:vertAlign w:val="superscript"/>
        </w:rPr>
        <w:footnoteReference w:id="1"/>
      </w:r>
      <w:r w:rsidR="00080D4F" w:rsidRPr="001D5500">
        <w:rPr>
          <w:rFonts w:ascii="Times New Roman" w:hAnsi="Times New Roman"/>
          <w:sz w:val="28"/>
          <w:szCs w:val="28"/>
        </w:rPr>
        <w:t>)</w:t>
      </w:r>
      <w:r w:rsidRPr="001D5500">
        <w:rPr>
          <w:rFonts w:ascii="Times New Roman" w:hAnsi="Times New Roman"/>
          <w:sz w:val="28"/>
          <w:szCs w:val="28"/>
        </w:rPr>
        <w:t xml:space="preserve">. </w:t>
      </w:r>
      <w:r w:rsidR="00080D4F" w:rsidRPr="001D5500">
        <w:rPr>
          <w:rFonts w:ascii="Times New Roman" w:hAnsi="Times New Roman"/>
          <w:sz w:val="28"/>
          <w:szCs w:val="28"/>
        </w:rPr>
        <w:t xml:space="preserve">Ранняя граница исследования определяется первым значительным </w:t>
      </w:r>
      <w:r w:rsidR="00AA7025" w:rsidRPr="001D5500">
        <w:rPr>
          <w:rFonts w:ascii="Times New Roman" w:hAnsi="Times New Roman"/>
          <w:sz w:val="28"/>
          <w:szCs w:val="28"/>
        </w:rPr>
        <w:t xml:space="preserve">электоральным </w:t>
      </w:r>
      <w:r w:rsidR="00080D4F" w:rsidRPr="001D5500">
        <w:rPr>
          <w:rFonts w:ascii="Times New Roman" w:hAnsi="Times New Roman"/>
          <w:sz w:val="28"/>
          <w:szCs w:val="28"/>
        </w:rPr>
        <w:t xml:space="preserve">успехом </w:t>
      </w:r>
      <w:proofErr w:type="spellStart"/>
      <w:r w:rsidR="00080D4F" w:rsidRPr="001D5500">
        <w:rPr>
          <w:rFonts w:ascii="Times New Roman" w:hAnsi="Times New Roman"/>
          <w:sz w:val="28"/>
          <w:szCs w:val="28"/>
        </w:rPr>
        <w:t>правополистских</w:t>
      </w:r>
      <w:proofErr w:type="spellEnd"/>
      <w:r w:rsidR="00080D4F" w:rsidRPr="001D5500">
        <w:rPr>
          <w:rFonts w:ascii="Times New Roman" w:hAnsi="Times New Roman"/>
          <w:sz w:val="28"/>
          <w:szCs w:val="28"/>
        </w:rPr>
        <w:t xml:space="preserve"> партий, и вхождением их в национальные парламенты в качестве влиятельных политических сил. Поздняя граница </w:t>
      </w:r>
      <w:r w:rsidR="00AA7025" w:rsidRPr="001D5500">
        <w:rPr>
          <w:rFonts w:ascii="Times New Roman" w:hAnsi="Times New Roman"/>
          <w:sz w:val="28"/>
          <w:szCs w:val="28"/>
        </w:rPr>
        <w:t>определяется временем написания данной работы</w:t>
      </w:r>
      <w:r w:rsidR="001B1942" w:rsidRPr="001D5500">
        <w:rPr>
          <w:rFonts w:ascii="Times New Roman" w:hAnsi="Times New Roman"/>
          <w:sz w:val="28"/>
          <w:szCs w:val="28"/>
        </w:rPr>
        <w:t>,</w:t>
      </w:r>
      <w:r w:rsidR="00AA7025" w:rsidRPr="001D5500">
        <w:rPr>
          <w:rFonts w:ascii="Times New Roman" w:hAnsi="Times New Roman"/>
          <w:sz w:val="28"/>
          <w:szCs w:val="28"/>
        </w:rPr>
        <w:t xml:space="preserve"> так как заявленная тема подразумевает анализ правого популизма на современном этапе.</w:t>
      </w:r>
    </w:p>
    <w:p w14:paraId="03450DB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b/>
          <w:sz w:val="28"/>
          <w:szCs w:val="28"/>
        </w:rPr>
        <w:t>Географические рамки</w:t>
      </w:r>
      <w:r w:rsidRPr="001D5500">
        <w:rPr>
          <w:rFonts w:ascii="Times New Roman" w:hAnsi="Times New Roman"/>
          <w:sz w:val="28"/>
          <w:szCs w:val="28"/>
        </w:rPr>
        <w:t xml:space="preserve"> работы охватывают государства Скандинавского полуострова и Финляндию, и включают в себя страны, входящие в Европейский союз.</w:t>
      </w:r>
    </w:p>
    <w:p w14:paraId="0B2C4C0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Также стоит отметить, что, исходя из логики причинно-следственных связей, а также в рамках применения методов индукции и дедукции в работе так или иначе затрагиваются все субрегионы Евросоюза.</w:t>
      </w:r>
    </w:p>
    <w:p w14:paraId="3D6E3A0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b/>
          <w:sz w:val="28"/>
          <w:szCs w:val="28"/>
        </w:rPr>
        <w:t>Объектом</w:t>
      </w:r>
      <w:r w:rsidRPr="001D5500">
        <w:rPr>
          <w:rFonts w:ascii="Times New Roman" w:hAnsi="Times New Roman"/>
          <w:sz w:val="28"/>
          <w:szCs w:val="28"/>
        </w:rPr>
        <w:t xml:space="preserve"> исследования является феномен правого популизма в Европейском союзе на современном этапе, а также векторы его развития.</w:t>
      </w:r>
    </w:p>
    <w:p w14:paraId="48B5354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качестве </w:t>
      </w:r>
      <w:r w:rsidRPr="001D5500">
        <w:rPr>
          <w:rFonts w:ascii="Times New Roman" w:hAnsi="Times New Roman"/>
          <w:b/>
          <w:sz w:val="28"/>
          <w:szCs w:val="28"/>
        </w:rPr>
        <w:t>предмета</w:t>
      </w:r>
      <w:r w:rsidRPr="001D5500">
        <w:rPr>
          <w:rFonts w:ascii="Times New Roman" w:hAnsi="Times New Roman"/>
          <w:sz w:val="28"/>
          <w:szCs w:val="28"/>
        </w:rPr>
        <w:t xml:space="preserve"> исследования выступают различные формы и воплощения правого популизма в странах-членах ЕС Скандинавии и Финляндии на современном этапе (политические партии), а также образ их действия.</w:t>
      </w:r>
    </w:p>
    <w:p w14:paraId="6ACA341E" w14:textId="2CDAB4B1" w:rsidR="00A87581"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Для понимания правого популизма, как объекта изучения, необходимо отметить работы отечественных и зарубежных авторов.</w:t>
      </w:r>
    </w:p>
    <w:p w14:paraId="030E3C0C" w14:textId="0BE9A1BF" w:rsidR="0010608D" w:rsidRPr="001D5500" w:rsidRDefault="00D559D7" w:rsidP="0010608D">
      <w:pPr>
        <w:spacing w:after="0" w:line="360" w:lineRule="auto"/>
        <w:ind w:firstLine="708"/>
        <w:jc w:val="both"/>
        <w:rPr>
          <w:rFonts w:ascii="Times New Roman" w:hAnsi="Times New Roman"/>
          <w:sz w:val="28"/>
          <w:szCs w:val="28"/>
        </w:rPr>
      </w:pPr>
      <w:r>
        <w:rPr>
          <w:rFonts w:ascii="Times New Roman" w:hAnsi="Times New Roman"/>
          <w:sz w:val="28"/>
          <w:szCs w:val="28"/>
        </w:rPr>
        <w:t>Среди</w:t>
      </w:r>
      <w:r w:rsidR="0010608D" w:rsidRPr="001D5500">
        <w:rPr>
          <w:rFonts w:ascii="Times New Roman" w:hAnsi="Times New Roman"/>
          <w:sz w:val="28"/>
          <w:szCs w:val="28"/>
        </w:rPr>
        <w:t xml:space="preserve"> отечественных исследователей</w:t>
      </w:r>
      <w:r>
        <w:rPr>
          <w:rFonts w:ascii="Times New Roman" w:hAnsi="Times New Roman"/>
          <w:sz w:val="28"/>
          <w:szCs w:val="28"/>
        </w:rPr>
        <w:t xml:space="preserve"> наибольший вклад в изучение теоретических аспектов феномена правого популизма внесли </w:t>
      </w:r>
      <w:r w:rsidR="0010608D" w:rsidRPr="001D5500">
        <w:rPr>
          <w:rFonts w:ascii="Times New Roman" w:hAnsi="Times New Roman"/>
          <w:sz w:val="28"/>
          <w:szCs w:val="28"/>
        </w:rPr>
        <w:t>Г.И. Вайнштейн</w:t>
      </w:r>
      <w:r w:rsidR="0010608D" w:rsidRPr="001D5500">
        <w:rPr>
          <w:rFonts w:ascii="Times New Roman" w:hAnsi="Times New Roman"/>
          <w:sz w:val="28"/>
          <w:szCs w:val="28"/>
          <w:vertAlign w:val="superscript"/>
        </w:rPr>
        <w:footnoteReference w:id="2"/>
      </w:r>
      <w:r w:rsidR="008C3E7D">
        <w:rPr>
          <w:rFonts w:ascii="Times New Roman" w:hAnsi="Times New Roman"/>
          <w:sz w:val="28"/>
          <w:szCs w:val="28"/>
        </w:rPr>
        <w:t xml:space="preserve"> и </w:t>
      </w:r>
      <w:r w:rsidR="0010608D" w:rsidRPr="001D5500">
        <w:rPr>
          <w:rFonts w:ascii="Times New Roman" w:hAnsi="Times New Roman"/>
          <w:sz w:val="28"/>
          <w:szCs w:val="28"/>
        </w:rPr>
        <w:t>Н.А. Баранов</w:t>
      </w:r>
      <w:r w:rsidR="0010608D" w:rsidRPr="001D5500">
        <w:rPr>
          <w:rFonts w:ascii="Times New Roman" w:hAnsi="Times New Roman"/>
          <w:sz w:val="28"/>
          <w:szCs w:val="28"/>
          <w:vertAlign w:val="superscript"/>
        </w:rPr>
        <w:footnoteReference w:id="3"/>
      </w:r>
      <w:r w:rsidR="0010608D" w:rsidRPr="001D5500">
        <w:rPr>
          <w:rFonts w:ascii="Times New Roman" w:hAnsi="Times New Roman"/>
          <w:sz w:val="28"/>
          <w:szCs w:val="28"/>
        </w:rPr>
        <w:t xml:space="preserve">. </w:t>
      </w:r>
      <w:r w:rsidR="008C3E7D">
        <w:rPr>
          <w:rFonts w:ascii="Times New Roman" w:hAnsi="Times New Roman"/>
          <w:sz w:val="28"/>
          <w:szCs w:val="28"/>
        </w:rPr>
        <w:t xml:space="preserve">В их работах популизм рассматривается в </w:t>
      </w:r>
      <w:r w:rsidR="008C3E7D">
        <w:rPr>
          <w:rFonts w:ascii="Times New Roman" w:hAnsi="Times New Roman"/>
          <w:sz w:val="28"/>
          <w:szCs w:val="28"/>
        </w:rPr>
        <w:lastRenderedPageBreak/>
        <w:t xml:space="preserve">качестве идеологии. Следует также отметить работы </w:t>
      </w:r>
      <w:r w:rsidR="0010608D" w:rsidRPr="001D5500">
        <w:rPr>
          <w:rFonts w:ascii="Times New Roman" w:hAnsi="Times New Roman"/>
          <w:sz w:val="28"/>
          <w:szCs w:val="28"/>
        </w:rPr>
        <w:t>П.В. Осколкова</w:t>
      </w:r>
      <w:r w:rsidR="0010608D" w:rsidRPr="001D5500">
        <w:rPr>
          <w:rFonts w:ascii="Times New Roman" w:hAnsi="Times New Roman"/>
          <w:sz w:val="28"/>
          <w:szCs w:val="28"/>
          <w:vertAlign w:val="superscript"/>
        </w:rPr>
        <w:footnoteReference w:id="4"/>
      </w:r>
      <w:r w:rsidR="008C3E7D">
        <w:rPr>
          <w:rFonts w:ascii="Times New Roman" w:hAnsi="Times New Roman"/>
          <w:sz w:val="28"/>
          <w:szCs w:val="28"/>
        </w:rPr>
        <w:t>, закладывающие основы для понимания правого популизма в качестве политической стратегии.</w:t>
      </w:r>
      <w:r w:rsidR="0010608D" w:rsidRPr="001D5500">
        <w:rPr>
          <w:rFonts w:ascii="Times New Roman" w:hAnsi="Times New Roman"/>
          <w:sz w:val="28"/>
          <w:szCs w:val="28"/>
        </w:rPr>
        <w:t xml:space="preserve"> Понимание феномена популизма как политического стиля заложено в основу работы В.С. </w:t>
      </w:r>
      <w:proofErr w:type="spellStart"/>
      <w:r w:rsidR="0010608D" w:rsidRPr="001D5500">
        <w:rPr>
          <w:rFonts w:ascii="Times New Roman" w:hAnsi="Times New Roman"/>
          <w:sz w:val="28"/>
          <w:szCs w:val="28"/>
        </w:rPr>
        <w:t>Грибовского</w:t>
      </w:r>
      <w:proofErr w:type="spellEnd"/>
      <w:r w:rsidR="0010608D" w:rsidRPr="001D5500">
        <w:rPr>
          <w:rFonts w:ascii="Times New Roman" w:hAnsi="Times New Roman"/>
          <w:sz w:val="28"/>
          <w:szCs w:val="28"/>
          <w:vertAlign w:val="superscript"/>
        </w:rPr>
        <w:footnoteReference w:id="5"/>
      </w:r>
      <w:r w:rsidR="0010608D" w:rsidRPr="001D5500">
        <w:rPr>
          <w:rFonts w:ascii="Times New Roman" w:hAnsi="Times New Roman"/>
          <w:sz w:val="28"/>
          <w:szCs w:val="28"/>
        </w:rPr>
        <w:t>.</w:t>
      </w:r>
    </w:p>
    <w:p w14:paraId="1AE667A7" w14:textId="77777777" w:rsidR="0010608D" w:rsidRPr="001D5500" w:rsidRDefault="0010608D" w:rsidP="0010608D">
      <w:pPr>
        <w:spacing w:after="0" w:line="360" w:lineRule="auto"/>
        <w:ind w:firstLine="708"/>
        <w:jc w:val="both"/>
        <w:rPr>
          <w:rFonts w:ascii="Times New Roman" w:hAnsi="Times New Roman"/>
          <w:sz w:val="28"/>
          <w:szCs w:val="28"/>
        </w:rPr>
      </w:pPr>
      <w:r w:rsidRPr="001D5500">
        <w:rPr>
          <w:rFonts w:ascii="Times New Roman" w:hAnsi="Times New Roman"/>
          <w:sz w:val="28"/>
          <w:szCs w:val="28"/>
        </w:rPr>
        <w:t>Российский взгляд на субрегиональные особенности феномена популизма в Скандинавии и Финляндии отражают работы М.А. Деркача</w:t>
      </w:r>
      <w:r w:rsidRPr="001D5500">
        <w:rPr>
          <w:rFonts w:ascii="Times New Roman" w:hAnsi="Times New Roman"/>
          <w:sz w:val="28"/>
          <w:szCs w:val="28"/>
          <w:vertAlign w:val="superscript"/>
        </w:rPr>
        <w:footnoteReference w:id="6"/>
      </w:r>
      <w:r w:rsidRPr="001D5500">
        <w:rPr>
          <w:rFonts w:ascii="Times New Roman" w:hAnsi="Times New Roman"/>
          <w:sz w:val="28"/>
          <w:szCs w:val="28"/>
        </w:rPr>
        <w:t>, В.М. Ощепковой</w:t>
      </w:r>
      <w:r w:rsidRPr="001D5500">
        <w:rPr>
          <w:rStyle w:val="aa"/>
          <w:rFonts w:ascii="Times New Roman" w:hAnsi="Times New Roman"/>
          <w:sz w:val="28"/>
          <w:szCs w:val="28"/>
        </w:rPr>
        <w:footnoteReference w:id="7"/>
      </w:r>
      <w:r w:rsidRPr="001D5500">
        <w:rPr>
          <w:rFonts w:ascii="Times New Roman" w:hAnsi="Times New Roman"/>
          <w:sz w:val="28"/>
          <w:szCs w:val="28"/>
        </w:rPr>
        <w:t xml:space="preserve"> и Н.С. Плевако</w:t>
      </w:r>
      <w:r w:rsidRPr="001D5500">
        <w:rPr>
          <w:rStyle w:val="aa"/>
          <w:rFonts w:ascii="Times New Roman" w:hAnsi="Times New Roman"/>
          <w:sz w:val="28"/>
          <w:szCs w:val="28"/>
        </w:rPr>
        <w:footnoteReference w:id="8"/>
      </w:r>
      <w:r w:rsidRPr="001D5500">
        <w:rPr>
          <w:rFonts w:ascii="Times New Roman" w:hAnsi="Times New Roman"/>
          <w:sz w:val="28"/>
          <w:szCs w:val="28"/>
        </w:rPr>
        <w:t>.</w:t>
      </w:r>
    </w:p>
    <w:p w14:paraId="40C4C9DB" w14:textId="401553C6" w:rsidR="0010608D" w:rsidRPr="001D5500" w:rsidRDefault="008C3E7D" w:rsidP="0010608D">
      <w:pPr>
        <w:spacing w:after="0" w:line="360" w:lineRule="auto"/>
        <w:ind w:firstLine="708"/>
        <w:jc w:val="both"/>
        <w:rPr>
          <w:rFonts w:ascii="Times New Roman" w:hAnsi="Times New Roman"/>
          <w:sz w:val="28"/>
          <w:szCs w:val="28"/>
        </w:rPr>
      </w:pPr>
      <w:r>
        <w:rPr>
          <w:rFonts w:ascii="Times New Roman" w:hAnsi="Times New Roman"/>
          <w:sz w:val="28"/>
          <w:szCs w:val="28"/>
        </w:rPr>
        <w:t>С</w:t>
      </w:r>
      <w:r w:rsidR="0010608D" w:rsidRPr="001D5500">
        <w:rPr>
          <w:rFonts w:ascii="Times New Roman" w:hAnsi="Times New Roman"/>
          <w:sz w:val="28"/>
          <w:szCs w:val="28"/>
        </w:rPr>
        <w:t>овременн</w:t>
      </w:r>
      <w:r>
        <w:rPr>
          <w:rFonts w:ascii="Times New Roman" w:hAnsi="Times New Roman"/>
          <w:sz w:val="28"/>
          <w:szCs w:val="28"/>
        </w:rPr>
        <w:t>ый</w:t>
      </w:r>
      <w:r w:rsidR="0010608D" w:rsidRPr="001D5500">
        <w:rPr>
          <w:rFonts w:ascii="Times New Roman" w:hAnsi="Times New Roman"/>
          <w:sz w:val="28"/>
          <w:szCs w:val="28"/>
        </w:rPr>
        <w:t xml:space="preserve"> российск</w:t>
      </w:r>
      <w:r>
        <w:rPr>
          <w:rFonts w:ascii="Times New Roman" w:hAnsi="Times New Roman"/>
          <w:sz w:val="28"/>
          <w:szCs w:val="28"/>
        </w:rPr>
        <w:t>ий</w:t>
      </w:r>
      <w:r w:rsidR="0010608D" w:rsidRPr="001D5500">
        <w:rPr>
          <w:rFonts w:ascii="Times New Roman" w:hAnsi="Times New Roman"/>
          <w:sz w:val="28"/>
          <w:szCs w:val="28"/>
        </w:rPr>
        <w:t xml:space="preserve"> взгляд на проблему правого популизма в Европе представлен в работах В.А. Бутенко</w:t>
      </w:r>
      <w:r w:rsidR="0010608D" w:rsidRPr="001D5500">
        <w:rPr>
          <w:rFonts w:ascii="Times New Roman" w:hAnsi="Times New Roman"/>
          <w:sz w:val="28"/>
          <w:szCs w:val="28"/>
          <w:vertAlign w:val="superscript"/>
        </w:rPr>
        <w:footnoteReference w:id="9"/>
      </w:r>
      <w:r w:rsidR="0010608D" w:rsidRPr="001D5500">
        <w:rPr>
          <w:rFonts w:ascii="Times New Roman" w:hAnsi="Times New Roman"/>
          <w:sz w:val="28"/>
          <w:szCs w:val="28"/>
        </w:rPr>
        <w:t>, П.В. Осколкова</w:t>
      </w:r>
      <w:r w:rsidR="0010608D" w:rsidRPr="001D5500">
        <w:rPr>
          <w:rFonts w:ascii="Times New Roman" w:hAnsi="Times New Roman"/>
          <w:sz w:val="28"/>
          <w:szCs w:val="28"/>
          <w:vertAlign w:val="superscript"/>
        </w:rPr>
        <w:footnoteReference w:id="10"/>
      </w:r>
      <w:r w:rsidR="0010608D" w:rsidRPr="001D5500">
        <w:rPr>
          <w:rFonts w:ascii="Times New Roman" w:hAnsi="Times New Roman"/>
          <w:sz w:val="28"/>
          <w:szCs w:val="28"/>
        </w:rPr>
        <w:t xml:space="preserve"> и А. Белинского</w:t>
      </w:r>
      <w:r w:rsidR="0010608D" w:rsidRPr="001D5500">
        <w:rPr>
          <w:rFonts w:ascii="Times New Roman" w:hAnsi="Times New Roman"/>
          <w:sz w:val="28"/>
          <w:szCs w:val="28"/>
          <w:vertAlign w:val="superscript"/>
        </w:rPr>
        <w:footnoteReference w:id="11"/>
      </w:r>
      <w:r w:rsidR="0010608D" w:rsidRPr="001D5500">
        <w:rPr>
          <w:rFonts w:ascii="Times New Roman" w:hAnsi="Times New Roman"/>
          <w:sz w:val="28"/>
          <w:szCs w:val="28"/>
        </w:rPr>
        <w:t>, которые, в целом поддерживают официальную позицию МИД РФ, оценивая рассматриваемый феномен как негативное явление. Альтернативное мнение представлено в работе С.О. </w:t>
      </w:r>
      <w:proofErr w:type="spellStart"/>
      <w:r w:rsidR="0010608D" w:rsidRPr="001D5500">
        <w:rPr>
          <w:rFonts w:ascii="Times New Roman" w:hAnsi="Times New Roman"/>
          <w:sz w:val="28"/>
          <w:szCs w:val="28"/>
        </w:rPr>
        <w:t>Бышока</w:t>
      </w:r>
      <w:proofErr w:type="spellEnd"/>
      <w:r w:rsidR="0010608D" w:rsidRPr="001D5500">
        <w:rPr>
          <w:rFonts w:ascii="Times New Roman" w:hAnsi="Times New Roman"/>
          <w:sz w:val="28"/>
          <w:szCs w:val="28"/>
          <w:vertAlign w:val="superscript"/>
        </w:rPr>
        <w:footnoteReference w:id="12"/>
      </w:r>
      <w:r w:rsidR="0010608D" w:rsidRPr="001D5500">
        <w:rPr>
          <w:rFonts w:ascii="Times New Roman" w:hAnsi="Times New Roman"/>
          <w:sz w:val="28"/>
          <w:szCs w:val="28"/>
        </w:rPr>
        <w:t xml:space="preserve">. </w:t>
      </w:r>
    </w:p>
    <w:p w14:paraId="5D52ADF6" w14:textId="77777777" w:rsidR="0010608D" w:rsidRPr="001D5500" w:rsidRDefault="0010608D">
      <w:pPr>
        <w:spacing w:after="0" w:line="360" w:lineRule="auto"/>
        <w:ind w:firstLine="708"/>
        <w:jc w:val="both"/>
        <w:rPr>
          <w:rFonts w:ascii="Times New Roman" w:hAnsi="Times New Roman"/>
          <w:sz w:val="28"/>
          <w:szCs w:val="28"/>
        </w:rPr>
      </w:pPr>
    </w:p>
    <w:p w14:paraId="6A3E53BD" w14:textId="424AD45F" w:rsidR="00A87581" w:rsidRPr="001D5500" w:rsidRDefault="00D559D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Что касается зарубежных исследователей, то н</w:t>
      </w:r>
      <w:r w:rsidR="00EB37D5" w:rsidRPr="001D5500">
        <w:rPr>
          <w:rFonts w:ascii="Times New Roman" w:hAnsi="Times New Roman"/>
          <w:sz w:val="28"/>
          <w:szCs w:val="28"/>
        </w:rPr>
        <w:t>аибольший вклад в развитие теоретических аспектов проблемы политического популизма внесли такие исследователи, как К. </w:t>
      </w:r>
      <w:proofErr w:type="spellStart"/>
      <w:r w:rsidR="00EB37D5" w:rsidRPr="001D5500">
        <w:rPr>
          <w:rFonts w:ascii="Times New Roman" w:hAnsi="Times New Roman"/>
          <w:sz w:val="28"/>
          <w:szCs w:val="28"/>
        </w:rPr>
        <w:t>Мюдде</w:t>
      </w:r>
      <w:proofErr w:type="spellEnd"/>
      <w:r w:rsidR="00EB37D5" w:rsidRPr="001D5500">
        <w:rPr>
          <w:rFonts w:ascii="Times New Roman" w:hAnsi="Times New Roman"/>
          <w:sz w:val="28"/>
          <w:szCs w:val="28"/>
        </w:rPr>
        <w:t>, рассматривающий феномен популизма в качестве идеологии</w:t>
      </w:r>
      <w:r w:rsidR="00EB37D5" w:rsidRPr="001D5500">
        <w:rPr>
          <w:rFonts w:ascii="Times New Roman" w:hAnsi="Times New Roman"/>
          <w:sz w:val="28"/>
          <w:szCs w:val="28"/>
          <w:vertAlign w:val="superscript"/>
        </w:rPr>
        <w:footnoteReference w:id="13"/>
      </w:r>
      <w:r w:rsidR="00EB37D5" w:rsidRPr="001D5500">
        <w:rPr>
          <w:rFonts w:ascii="Times New Roman" w:hAnsi="Times New Roman"/>
          <w:sz w:val="28"/>
          <w:szCs w:val="28"/>
        </w:rPr>
        <w:t>, К. Вейланд, предложивший рассмотрение данного феномена в рамках стратегического подхода</w:t>
      </w:r>
      <w:r w:rsidR="00EB37D5" w:rsidRPr="001D5500">
        <w:rPr>
          <w:rFonts w:ascii="Times New Roman" w:hAnsi="Times New Roman"/>
          <w:sz w:val="28"/>
          <w:szCs w:val="28"/>
          <w:vertAlign w:val="superscript"/>
        </w:rPr>
        <w:footnoteReference w:id="14"/>
      </w:r>
      <w:r w:rsidR="00EB37D5" w:rsidRPr="001D5500">
        <w:rPr>
          <w:rFonts w:ascii="Times New Roman" w:hAnsi="Times New Roman"/>
          <w:sz w:val="28"/>
          <w:szCs w:val="28"/>
        </w:rPr>
        <w:t>, Й. </w:t>
      </w:r>
      <w:proofErr w:type="spellStart"/>
      <w:r w:rsidR="00EB37D5" w:rsidRPr="001D5500">
        <w:rPr>
          <w:rFonts w:ascii="Times New Roman" w:hAnsi="Times New Roman"/>
          <w:sz w:val="28"/>
          <w:szCs w:val="28"/>
        </w:rPr>
        <w:t>Ставракакис</w:t>
      </w:r>
      <w:proofErr w:type="spellEnd"/>
      <w:r w:rsidR="00EB37D5" w:rsidRPr="001D5500">
        <w:rPr>
          <w:rFonts w:ascii="Times New Roman" w:hAnsi="Times New Roman"/>
          <w:sz w:val="28"/>
          <w:szCs w:val="28"/>
          <w:vertAlign w:val="superscript"/>
        </w:rPr>
        <w:footnoteReference w:id="15"/>
      </w:r>
      <w:r w:rsidR="00EB37D5" w:rsidRPr="001D5500">
        <w:rPr>
          <w:rFonts w:ascii="Times New Roman" w:hAnsi="Times New Roman"/>
          <w:sz w:val="28"/>
          <w:szCs w:val="28"/>
        </w:rPr>
        <w:t xml:space="preserve"> и П. </w:t>
      </w:r>
      <w:proofErr w:type="spellStart"/>
      <w:r w:rsidR="00EB37D5" w:rsidRPr="001D5500">
        <w:rPr>
          <w:rFonts w:ascii="Times New Roman" w:hAnsi="Times New Roman"/>
          <w:sz w:val="28"/>
          <w:szCs w:val="28"/>
        </w:rPr>
        <w:t>Остигай</w:t>
      </w:r>
      <w:proofErr w:type="spellEnd"/>
      <w:r w:rsidR="00EB37D5" w:rsidRPr="001D5500">
        <w:rPr>
          <w:rFonts w:ascii="Times New Roman" w:hAnsi="Times New Roman"/>
          <w:sz w:val="28"/>
          <w:szCs w:val="28"/>
          <w:vertAlign w:val="superscript"/>
        </w:rPr>
        <w:footnoteReference w:id="16"/>
      </w:r>
      <w:r w:rsidR="00EB37D5" w:rsidRPr="001D5500">
        <w:rPr>
          <w:rFonts w:ascii="Times New Roman" w:hAnsi="Times New Roman"/>
          <w:sz w:val="28"/>
          <w:szCs w:val="28"/>
        </w:rPr>
        <w:t>, анализирующие политический популизм в качестве образа действия, К. </w:t>
      </w:r>
      <w:proofErr w:type="spellStart"/>
      <w:r w:rsidR="00EB37D5" w:rsidRPr="001D5500">
        <w:rPr>
          <w:rFonts w:ascii="Times New Roman" w:hAnsi="Times New Roman"/>
          <w:sz w:val="28"/>
          <w:szCs w:val="28"/>
        </w:rPr>
        <w:t>Фоссен</w:t>
      </w:r>
      <w:proofErr w:type="spellEnd"/>
      <w:r w:rsidR="00EB37D5" w:rsidRPr="001D5500">
        <w:rPr>
          <w:rFonts w:ascii="Times New Roman" w:hAnsi="Times New Roman"/>
          <w:sz w:val="28"/>
          <w:szCs w:val="28"/>
        </w:rPr>
        <w:t xml:space="preserve">, выделившего специфические черты популизма, такие как: </w:t>
      </w:r>
      <w:proofErr w:type="spellStart"/>
      <w:r w:rsidR="00EB37D5" w:rsidRPr="001D5500">
        <w:rPr>
          <w:rFonts w:ascii="Times New Roman" w:hAnsi="Times New Roman"/>
          <w:sz w:val="28"/>
          <w:szCs w:val="28"/>
        </w:rPr>
        <w:t>конспирологичность</w:t>
      </w:r>
      <w:proofErr w:type="spellEnd"/>
      <w:r w:rsidR="00EB37D5" w:rsidRPr="001D5500">
        <w:rPr>
          <w:rFonts w:ascii="Times New Roman" w:hAnsi="Times New Roman"/>
          <w:sz w:val="28"/>
          <w:szCs w:val="28"/>
        </w:rPr>
        <w:t xml:space="preserve"> и «народническую риторику»</w:t>
      </w:r>
      <w:r w:rsidR="00EB37D5" w:rsidRPr="001D5500">
        <w:rPr>
          <w:rFonts w:ascii="Times New Roman" w:hAnsi="Times New Roman"/>
          <w:sz w:val="28"/>
          <w:szCs w:val="28"/>
          <w:vertAlign w:val="superscript"/>
        </w:rPr>
        <w:footnoteReference w:id="17"/>
      </w:r>
      <w:r w:rsidR="00EB37D5" w:rsidRPr="001D5500">
        <w:rPr>
          <w:rFonts w:ascii="Times New Roman" w:hAnsi="Times New Roman"/>
          <w:sz w:val="28"/>
          <w:szCs w:val="28"/>
        </w:rPr>
        <w:t>, и К. </w:t>
      </w:r>
      <w:proofErr w:type="spellStart"/>
      <w:r w:rsidR="00EB37D5" w:rsidRPr="001D5500">
        <w:rPr>
          <w:rFonts w:ascii="Times New Roman" w:hAnsi="Times New Roman"/>
          <w:sz w:val="28"/>
          <w:szCs w:val="28"/>
        </w:rPr>
        <w:t>Пристер</w:t>
      </w:r>
      <w:proofErr w:type="spellEnd"/>
      <w:r w:rsidR="00EB37D5" w:rsidRPr="001D5500">
        <w:rPr>
          <w:rFonts w:ascii="Times New Roman" w:hAnsi="Times New Roman"/>
          <w:sz w:val="28"/>
          <w:szCs w:val="28"/>
        </w:rPr>
        <w:t>, указавшую на ключевые отличия правого и левого популизма.</w:t>
      </w:r>
      <w:r w:rsidR="00EB37D5" w:rsidRPr="001D5500">
        <w:rPr>
          <w:sz w:val="28"/>
          <w:szCs w:val="28"/>
        </w:rPr>
        <w:t xml:space="preserve"> </w:t>
      </w:r>
      <w:r w:rsidR="00EB37D5" w:rsidRPr="001D5500">
        <w:rPr>
          <w:rFonts w:ascii="Times New Roman" w:hAnsi="Times New Roman"/>
          <w:sz w:val="28"/>
          <w:szCs w:val="28"/>
        </w:rPr>
        <w:t>По мнению исследователя, программные требования левых популистов в большей степени направлены на включение «подавленных слоёв» ил меньшинств населения в т.н. «систему», в то время как популистские правые, напротив, придерживается стратегии исключения из «сообщества» некоторых групп</w:t>
      </w:r>
      <w:r w:rsidR="00EB37D5" w:rsidRPr="001D5500">
        <w:rPr>
          <w:rFonts w:ascii="Times New Roman" w:hAnsi="Times New Roman"/>
          <w:sz w:val="28"/>
          <w:szCs w:val="28"/>
          <w:vertAlign w:val="superscript"/>
        </w:rPr>
        <w:footnoteReference w:id="18"/>
      </w:r>
      <w:r w:rsidR="00EB37D5" w:rsidRPr="001D5500">
        <w:rPr>
          <w:rFonts w:ascii="Times New Roman" w:hAnsi="Times New Roman"/>
          <w:sz w:val="28"/>
          <w:szCs w:val="28"/>
        </w:rPr>
        <w:t>.</w:t>
      </w:r>
    </w:p>
    <w:p w14:paraId="0F349681" w14:textId="587690FF"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Довольно обширный корпус </w:t>
      </w:r>
      <w:r w:rsidR="00D559D7">
        <w:rPr>
          <w:rFonts w:ascii="Times New Roman" w:hAnsi="Times New Roman"/>
          <w:sz w:val="28"/>
          <w:szCs w:val="28"/>
        </w:rPr>
        <w:t xml:space="preserve">зарубежных </w:t>
      </w:r>
      <w:r w:rsidRPr="001D5500">
        <w:rPr>
          <w:rFonts w:ascii="Times New Roman" w:hAnsi="Times New Roman"/>
          <w:sz w:val="28"/>
          <w:szCs w:val="28"/>
        </w:rPr>
        <w:t>работ посвящен субрегиональным вариантам правого популизма. Исследованием проблемы правого популизма в Скандинавии и Финляндии занимались Б. </w:t>
      </w:r>
      <w:proofErr w:type="spellStart"/>
      <w:r w:rsidRPr="001D5500">
        <w:rPr>
          <w:rFonts w:ascii="Times New Roman" w:hAnsi="Times New Roman"/>
          <w:sz w:val="28"/>
          <w:szCs w:val="28"/>
        </w:rPr>
        <w:t>Фрайклунд</w:t>
      </w:r>
      <w:proofErr w:type="spellEnd"/>
      <w:r w:rsidRPr="001D5500">
        <w:rPr>
          <w:rFonts w:ascii="Times New Roman" w:hAnsi="Times New Roman"/>
          <w:sz w:val="28"/>
          <w:szCs w:val="28"/>
          <w:vertAlign w:val="superscript"/>
        </w:rPr>
        <w:footnoteReference w:id="19"/>
      </w:r>
      <w:r w:rsidRPr="001D5500">
        <w:rPr>
          <w:rFonts w:ascii="Times New Roman" w:hAnsi="Times New Roman"/>
          <w:sz w:val="28"/>
          <w:szCs w:val="28"/>
        </w:rPr>
        <w:t xml:space="preserve">, Дж. </w:t>
      </w:r>
      <w:proofErr w:type="spellStart"/>
      <w:r w:rsidRPr="001D5500">
        <w:rPr>
          <w:rFonts w:ascii="Times New Roman" w:hAnsi="Times New Roman"/>
          <w:sz w:val="28"/>
          <w:szCs w:val="28"/>
        </w:rPr>
        <w:t>Ридгрен</w:t>
      </w:r>
      <w:proofErr w:type="spellEnd"/>
      <w:r w:rsidRPr="001D5500">
        <w:rPr>
          <w:rStyle w:val="aa"/>
          <w:rFonts w:ascii="Times New Roman" w:hAnsi="Times New Roman"/>
          <w:sz w:val="28"/>
          <w:szCs w:val="28"/>
        </w:rPr>
        <w:footnoteReference w:id="20"/>
      </w:r>
      <w:r w:rsidRPr="001D5500">
        <w:rPr>
          <w:rFonts w:ascii="Times New Roman" w:hAnsi="Times New Roman"/>
          <w:sz w:val="28"/>
          <w:szCs w:val="28"/>
        </w:rPr>
        <w:t xml:space="preserve"> и А. </w:t>
      </w:r>
      <w:proofErr w:type="spellStart"/>
      <w:r w:rsidRPr="001D5500">
        <w:rPr>
          <w:rFonts w:ascii="Times New Roman" w:hAnsi="Times New Roman"/>
          <w:sz w:val="28"/>
          <w:szCs w:val="28"/>
        </w:rPr>
        <w:t>Хельстрем</w:t>
      </w:r>
      <w:proofErr w:type="spellEnd"/>
      <w:r w:rsidRPr="001D5500">
        <w:rPr>
          <w:rStyle w:val="aa"/>
          <w:rFonts w:ascii="Times New Roman" w:hAnsi="Times New Roman"/>
          <w:sz w:val="28"/>
          <w:szCs w:val="28"/>
        </w:rPr>
        <w:footnoteReference w:id="21"/>
      </w:r>
      <w:r w:rsidRPr="001D5500">
        <w:rPr>
          <w:rFonts w:ascii="Times New Roman" w:hAnsi="Times New Roman"/>
          <w:sz w:val="28"/>
          <w:szCs w:val="28"/>
        </w:rPr>
        <w:t>.</w:t>
      </w:r>
    </w:p>
    <w:p w14:paraId="73CD5AA0" w14:textId="2EB1E49A"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В понимание феномена правого популизма существенный вклад</w:t>
      </w:r>
      <w:r w:rsidR="00D559D7">
        <w:rPr>
          <w:rFonts w:ascii="Times New Roman" w:hAnsi="Times New Roman"/>
          <w:sz w:val="28"/>
          <w:szCs w:val="28"/>
        </w:rPr>
        <w:t xml:space="preserve"> также</w:t>
      </w:r>
      <w:r w:rsidRPr="001D5500">
        <w:rPr>
          <w:rFonts w:ascii="Times New Roman" w:hAnsi="Times New Roman"/>
          <w:sz w:val="28"/>
          <w:szCs w:val="28"/>
        </w:rPr>
        <w:t xml:space="preserve"> внесли такие исследователи M. Функе, М. </w:t>
      </w:r>
      <w:proofErr w:type="spellStart"/>
      <w:r w:rsidRPr="001D5500">
        <w:rPr>
          <w:rFonts w:ascii="Times New Roman" w:hAnsi="Times New Roman"/>
          <w:sz w:val="28"/>
          <w:szCs w:val="28"/>
        </w:rPr>
        <w:t>Шулярик</w:t>
      </w:r>
      <w:proofErr w:type="spellEnd"/>
      <w:r w:rsidRPr="001D5500">
        <w:rPr>
          <w:rFonts w:ascii="Times New Roman" w:hAnsi="Times New Roman"/>
          <w:sz w:val="28"/>
          <w:szCs w:val="28"/>
        </w:rPr>
        <w:t xml:space="preserve"> и К. </w:t>
      </w:r>
      <w:proofErr w:type="spellStart"/>
      <w:r w:rsidRPr="001D5500">
        <w:rPr>
          <w:rFonts w:ascii="Times New Roman" w:hAnsi="Times New Roman"/>
          <w:sz w:val="28"/>
          <w:szCs w:val="28"/>
        </w:rPr>
        <w:t>Требеш</w:t>
      </w:r>
      <w:proofErr w:type="spellEnd"/>
      <w:r w:rsidRPr="001D5500">
        <w:rPr>
          <w:rFonts w:ascii="Times New Roman" w:hAnsi="Times New Roman"/>
          <w:sz w:val="28"/>
          <w:szCs w:val="28"/>
          <w:vertAlign w:val="superscript"/>
        </w:rPr>
        <w:footnoteReference w:id="22"/>
      </w:r>
      <w:r w:rsidRPr="001D5500">
        <w:rPr>
          <w:rFonts w:ascii="Times New Roman" w:hAnsi="Times New Roman"/>
          <w:sz w:val="28"/>
          <w:szCs w:val="28"/>
        </w:rPr>
        <w:t>, а также К. </w:t>
      </w:r>
      <w:proofErr w:type="spellStart"/>
      <w:r w:rsidRPr="001D5500">
        <w:rPr>
          <w:rFonts w:ascii="Times New Roman" w:hAnsi="Times New Roman"/>
          <w:sz w:val="28"/>
          <w:szCs w:val="28"/>
        </w:rPr>
        <w:t>Айгингер</w:t>
      </w:r>
      <w:proofErr w:type="spellEnd"/>
      <w:r w:rsidRPr="001D5500">
        <w:rPr>
          <w:rFonts w:ascii="Times New Roman" w:hAnsi="Times New Roman"/>
          <w:sz w:val="28"/>
          <w:szCs w:val="28"/>
          <w:vertAlign w:val="superscript"/>
        </w:rPr>
        <w:footnoteReference w:id="23"/>
      </w:r>
      <w:r w:rsidR="005221FC">
        <w:rPr>
          <w:rFonts w:ascii="Times New Roman" w:hAnsi="Times New Roman"/>
          <w:sz w:val="28"/>
          <w:szCs w:val="28"/>
        </w:rPr>
        <w:t xml:space="preserve">. Они </w:t>
      </w:r>
      <w:r w:rsidRPr="001D5500">
        <w:rPr>
          <w:rFonts w:ascii="Times New Roman" w:hAnsi="Times New Roman"/>
          <w:sz w:val="28"/>
          <w:szCs w:val="28"/>
        </w:rPr>
        <w:t>предприняли попытку выделить основные экономические факторы, благоприятствующие популяризации идей популизма в ЕС. Среди этих факторов исследователи выделяют финансовый кризис и уровень благосостояния населения соответственно. Более обобщенная картина причин рассматриваемого феномена представлена в работе М.А. </w:t>
      </w:r>
      <w:proofErr w:type="spellStart"/>
      <w:r w:rsidRPr="001D5500">
        <w:rPr>
          <w:rFonts w:ascii="Times New Roman" w:hAnsi="Times New Roman"/>
          <w:sz w:val="28"/>
          <w:szCs w:val="28"/>
        </w:rPr>
        <w:t>Шайна</w:t>
      </w:r>
      <w:proofErr w:type="spellEnd"/>
      <w:r w:rsidRPr="001D5500">
        <w:rPr>
          <w:rFonts w:ascii="Times New Roman" w:hAnsi="Times New Roman"/>
          <w:sz w:val="28"/>
          <w:szCs w:val="28"/>
          <w:vertAlign w:val="superscript"/>
        </w:rPr>
        <w:footnoteReference w:id="24"/>
      </w:r>
      <w:r w:rsidRPr="001D5500">
        <w:rPr>
          <w:rFonts w:ascii="Times New Roman" w:hAnsi="Times New Roman"/>
          <w:sz w:val="28"/>
          <w:szCs w:val="28"/>
        </w:rPr>
        <w:t xml:space="preserve">, который, помимо экономических, выделяет также </w:t>
      </w:r>
      <w:r w:rsidR="005221FC">
        <w:rPr>
          <w:rFonts w:ascii="Times New Roman" w:hAnsi="Times New Roman"/>
          <w:sz w:val="28"/>
          <w:szCs w:val="28"/>
        </w:rPr>
        <w:t>культурные</w:t>
      </w:r>
      <w:r w:rsidRPr="001D5500">
        <w:rPr>
          <w:rFonts w:ascii="Times New Roman" w:hAnsi="Times New Roman"/>
          <w:sz w:val="28"/>
          <w:szCs w:val="28"/>
        </w:rPr>
        <w:t xml:space="preserve"> и политические причины в качестве ключевых в развитии политического популизма в европейских странах.</w:t>
      </w:r>
    </w:p>
    <w:p w14:paraId="281A9A1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Построению сценариев будущего развития ЕС посвящены работы А. </w:t>
      </w:r>
      <w:proofErr w:type="spellStart"/>
      <w:r w:rsidRPr="001D5500">
        <w:rPr>
          <w:rFonts w:ascii="Times New Roman" w:hAnsi="Times New Roman"/>
          <w:sz w:val="28"/>
          <w:szCs w:val="28"/>
        </w:rPr>
        <w:t>Эстеллы</w:t>
      </w:r>
      <w:proofErr w:type="spellEnd"/>
      <w:r w:rsidRPr="001D5500">
        <w:rPr>
          <w:rFonts w:ascii="Times New Roman" w:hAnsi="Times New Roman"/>
          <w:sz w:val="28"/>
          <w:szCs w:val="28"/>
          <w:vertAlign w:val="superscript"/>
        </w:rPr>
        <w:footnoteReference w:id="25"/>
      </w:r>
      <w:r w:rsidRPr="001D5500">
        <w:rPr>
          <w:rFonts w:ascii="Times New Roman" w:hAnsi="Times New Roman"/>
          <w:sz w:val="28"/>
          <w:szCs w:val="28"/>
        </w:rPr>
        <w:t>, Ф.Н. </w:t>
      </w:r>
      <w:proofErr w:type="spellStart"/>
      <w:r w:rsidRPr="001D5500">
        <w:rPr>
          <w:rFonts w:ascii="Times New Roman" w:hAnsi="Times New Roman"/>
          <w:sz w:val="28"/>
          <w:szCs w:val="28"/>
        </w:rPr>
        <w:t>Ферочи</w:t>
      </w:r>
      <w:proofErr w:type="spellEnd"/>
      <w:r w:rsidRPr="001D5500">
        <w:rPr>
          <w:rFonts w:ascii="Times New Roman" w:hAnsi="Times New Roman"/>
          <w:sz w:val="28"/>
          <w:szCs w:val="28"/>
          <w:vertAlign w:val="superscript"/>
        </w:rPr>
        <w:footnoteReference w:id="26"/>
      </w:r>
      <w:r w:rsidRPr="001D5500">
        <w:rPr>
          <w:rFonts w:ascii="Times New Roman" w:hAnsi="Times New Roman"/>
          <w:sz w:val="28"/>
          <w:szCs w:val="28"/>
        </w:rPr>
        <w:t>, К. </w:t>
      </w:r>
      <w:proofErr w:type="spellStart"/>
      <w:r w:rsidRPr="001D5500">
        <w:rPr>
          <w:rFonts w:ascii="Times New Roman" w:hAnsi="Times New Roman"/>
          <w:sz w:val="28"/>
          <w:szCs w:val="28"/>
        </w:rPr>
        <w:t>Арчика</w:t>
      </w:r>
      <w:proofErr w:type="spellEnd"/>
      <w:r w:rsidRPr="001D5500">
        <w:rPr>
          <w:rFonts w:ascii="Times New Roman" w:hAnsi="Times New Roman"/>
          <w:sz w:val="28"/>
          <w:szCs w:val="28"/>
          <w:vertAlign w:val="superscript"/>
        </w:rPr>
        <w:footnoteReference w:id="27"/>
      </w:r>
      <w:r w:rsidRPr="001D5500">
        <w:rPr>
          <w:rFonts w:ascii="Times New Roman" w:hAnsi="Times New Roman"/>
          <w:sz w:val="28"/>
          <w:szCs w:val="28"/>
        </w:rPr>
        <w:t>.</w:t>
      </w:r>
    </w:p>
    <w:p w14:paraId="1F97639E" w14:textId="3AB4CFC7" w:rsidR="00A87581"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Следует также указать на </w:t>
      </w:r>
      <w:proofErr w:type="spellStart"/>
      <w:r w:rsidRPr="001D5500">
        <w:rPr>
          <w:rFonts w:ascii="Times New Roman" w:hAnsi="Times New Roman"/>
          <w:sz w:val="28"/>
          <w:szCs w:val="28"/>
        </w:rPr>
        <w:t>фрагментированность</w:t>
      </w:r>
      <w:proofErr w:type="spellEnd"/>
      <w:r w:rsidRPr="001D5500">
        <w:rPr>
          <w:rFonts w:ascii="Times New Roman" w:hAnsi="Times New Roman"/>
          <w:sz w:val="28"/>
          <w:szCs w:val="28"/>
        </w:rPr>
        <w:t xml:space="preserve"> в изученности перспектив развития политического популизма в странах ЕС. Учитывая эту особенность, в данном контексте особенно ценным представляется коллективный труд М. </w:t>
      </w:r>
      <w:proofErr w:type="spellStart"/>
      <w:r w:rsidRPr="001D5500">
        <w:rPr>
          <w:rFonts w:ascii="Times New Roman" w:hAnsi="Times New Roman"/>
          <w:sz w:val="28"/>
          <w:szCs w:val="28"/>
        </w:rPr>
        <w:t>Эйерманна</w:t>
      </w:r>
      <w:proofErr w:type="spellEnd"/>
      <w:r w:rsidRPr="001D5500">
        <w:rPr>
          <w:rFonts w:ascii="Times New Roman" w:hAnsi="Times New Roman"/>
          <w:sz w:val="28"/>
          <w:szCs w:val="28"/>
        </w:rPr>
        <w:t>, Ю. Мунка и Л. </w:t>
      </w:r>
      <w:proofErr w:type="spellStart"/>
      <w:r w:rsidRPr="001D5500">
        <w:rPr>
          <w:rFonts w:ascii="Times New Roman" w:hAnsi="Times New Roman"/>
          <w:sz w:val="28"/>
          <w:szCs w:val="28"/>
        </w:rPr>
        <w:t>Гультчина</w:t>
      </w:r>
      <w:proofErr w:type="spellEnd"/>
      <w:r w:rsidRPr="001D5500">
        <w:rPr>
          <w:rFonts w:ascii="Times New Roman" w:hAnsi="Times New Roman"/>
          <w:sz w:val="28"/>
          <w:szCs w:val="28"/>
          <w:vertAlign w:val="superscript"/>
        </w:rPr>
        <w:footnoteReference w:id="28"/>
      </w:r>
      <w:r w:rsidRPr="001D5500">
        <w:rPr>
          <w:rFonts w:ascii="Times New Roman" w:hAnsi="Times New Roman"/>
          <w:sz w:val="28"/>
          <w:szCs w:val="28"/>
        </w:rPr>
        <w:t>, в котором акцентируется внимание на неравномерности распространения феномена популизма в европейском политическом спектре и предлагаются различные сценарии развития данного феномена в субрегиональном контексте.</w:t>
      </w:r>
    </w:p>
    <w:p w14:paraId="4593C8CE" w14:textId="71F2602C" w:rsidR="0010608D" w:rsidRPr="001D5500" w:rsidRDefault="0010608D">
      <w:pPr>
        <w:spacing w:after="0" w:line="360" w:lineRule="auto"/>
        <w:ind w:firstLine="708"/>
        <w:jc w:val="both"/>
        <w:rPr>
          <w:rFonts w:ascii="Times New Roman" w:hAnsi="Times New Roman"/>
          <w:sz w:val="28"/>
          <w:szCs w:val="28"/>
        </w:rPr>
      </w:pPr>
      <w:r w:rsidRPr="0010608D">
        <w:rPr>
          <w:rFonts w:ascii="Times New Roman" w:hAnsi="Times New Roman"/>
          <w:sz w:val="28"/>
          <w:szCs w:val="28"/>
        </w:rPr>
        <w:t xml:space="preserve">Необходимо отметить, что проблема положения популистских партий в Европарламенте как в российской, так и в европейской науке исследована </w:t>
      </w:r>
      <w:r w:rsidRPr="0010608D">
        <w:rPr>
          <w:rFonts w:ascii="Times New Roman" w:hAnsi="Times New Roman"/>
          <w:sz w:val="28"/>
          <w:szCs w:val="28"/>
        </w:rPr>
        <w:lastRenderedPageBreak/>
        <w:t>крайне слабо. Вплоть до настоящего времени не появилось ни одной диссертации или монографии полностью посвященной исследованию данного аспекта.</w:t>
      </w:r>
    </w:p>
    <w:p w14:paraId="0586F1CB" w14:textId="389A0D58" w:rsidR="000B3E42"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Принимая во внимание степень изученности интересующей нас проблематики, </w:t>
      </w:r>
      <w:r w:rsidR="000B3E42" w:rsidRPr="001D5500">
        <w:rPr>
          <w:rFonts w:ascii="Times New Roman" w:hAnsi="Times New Roman"/>
          <w:b/>
          <w:bCs/>
          <w:sz w:val="28"/>
          <w:szCs w:val="28"/>
        </w:rPr>
        <w:t>новизна</w:t>
      </w:r>
      <w:r w:rsidR="000B3E42" w:rsidRPr="001D5500">
        <w:rPr>
          <w:rFonts w:ascii="Times New Roman" w:hAnsi="Times New Roman"/>
          <w:sz w:val="28"/>
          <w:szCs w:val="28"/>
        </w:rPr>
        <w:t xml:space="preserve"> предлагаемого исследования определяется тем, что существующие исследования, посвященные правым популистским партиям как в отечественной, так и в зарубежной литературе, практически не касаются интеграционных процессов, в то время как эта тема заслуживает внимания, учитывая то, что рассматриваемые партии участвуют в деятельности Европейского парламента.</w:t>
      </w:r>
    </w:p>
    <w:p w14:paraId="4D2017F8" w14:textId="4567881E" w:rsidR="00A87581" w:rsidRPr="001D5500" w:rsidRDefault="000B3E42">
      <w:pPr>
        <w:spacing w:after="0" w:line="360" w:lineRule="auto"/>
        <w:ind w:firstLine="708"/>
        <w:jc w:val="both"/>
        <w:rPr>
          <w:rFonts w:ascii="Times New Roman" w:hAnsi="Times New Roman"/>
          <w:color w:val="FB290D"/>
          <w:sz w:val="28"/>
          <w:szCs w:val="28"/>
        </w:rPr>
      </w:pPr>
      <w:r w:rsidRPr="001D5500">
        <w:rPr>
          <w:rFonts w:ascii="Times New Roman" w:hAnsi="Times New Roman"/>
          <w:bCs/>
          <w:color w:val="auto"/>
          <w:sz w:val="28"/>
          <w:szCs w:val="28"/>
        </w:rPr>
        <w:t>В связи с этим,</w:t>
      </w:r>
      <w:r w:rsidRPr="001D5500">
        <w:rPr>
          <w:rFonts w:ascii="Times New Roman" w:hAnsi="Times New Roman"/>
          <w:b/>
          <w:color w:val="auto"/>
          <w:sz w:val="28"/>
          <w:szCs w:val="28"/>
        </w:rPr>
        <w:t xml:space="preserve"> </w:t>
      </w:r>
      <w:r w:rsidR="00EB37D5" w:rsidRPr="001D5500">
        <w:rPr>
          <w:rFonts w:ascii="Times New Roman" w:hAnsi="Times New Roman"/>
          <w:b/>
          <w:color w:val="auto"/>
          <w:sz w:val="28"/>
          <w:szCs w:val="28"/>
        </w:rPr>
        <w:t>цель</w:t>
      </w:r>
      <w:r w:rsidR="00EB37D5" w:rsidRPr="001D5500">
        <w:rPr>
          <w:rFonts w:ascii="Times New Roman" w:hAnsi="Times New Roman"/>
          <w:color w:val="auto"/>
          <w:sz w:val="28"/>
          <w:szCs w:val="28"/>
        </w:rPr>
        <w:t xml:space="preserve"> данной работы – выявить характеристики, присущие правому популизму как в ЕС в целом, так и в его отдельном субрегионе – Скандинавии и Финляндии, а также определить тенденций развития данного политического феномена</w:t>
      </w:r>
      <w:r w:rsidR="00F70CC7" w:rsidRPr="001D5500">
        <w:rPr>
          <w:rFonts w:ascii="Times New Roman" w:hAnsi="Times New Roman"/>
          <w:color w:val="auto"/>
          <w:sz w:val="28"/>
          <w:szCs w:val="28"/>
        </w:rPr>
        <w:t xml:space="preserve"> и дать прогноз относительно его будущего.</w:t>
      </w:r>
      <w:r w:rsidR="00F70CC7" w:rsidRPr="001D5500">
        <w:rPr>
          <w:rFonts w:ascii="Times New Roman" w:hAnsi="Times New Roman"/>
          <w:color w:val="FB290D"/>
          <w:sz w:val="28"/>
          <w:szCs w:val="28"/>
        </w:rPr>
        <w:t xml:space="preserve"> </w:t>
      </w:r>
    </w:p>
    <w:p w14:paraId="63445C9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соответствии с целью исследования формулируются следующие </w:t>
      </w:r>
      <w:r w:rsidRPr="001D5500">
        <w:rPr>
          <w:rFonts w:ascii="Times New Roman" w:hAnsi="Times New Roman"/>
          <w:b/>
          <w:sz w:val="28"/>
          <w:szCs w:val="28"/>
        </w:rPr>
        <w:t>задачи</w:t>
      </w:r>
      <w:r w:rsidRPr="001D5500">
        <w:rPr>
          <w:rFonts w:ascii="Times New Roman" w:hAnsi="Times New Roman"/>
          <w:sz w:val="28"/>
          <w:szCs w:val="28"/>
        </w:rPr>
        <w:t>:</w:t>
      </w:r>
    </w:p>
    <w:p w14:paraId="50A1AC81" w14:textId="77777777" w:rsidR="00A87581" w:rsidRPr="001D5500" w:rsidRDefault="00EB37D5">
      <w:pPr>
        <w:numPr>
          <w:ilvl w:val="1"/>
          <w:numId w:val="1"/>
        </w:numPr>
        <w:tabs>
          <w:tab w:val="left" w:pos="1134"/>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проанализировать содержание понятия политического популизма;</w:t>
      </w:r>
    </w:p>
    <w:p w14:paraId="6563B6EA" w14:textId="77777777" w:rsidR="00A87581" w:rsidRPr="001D5500" w:rsidRDefault="00EB37D5">
      <w:pPr>
        <w:numPr>
          <w:ilvl w:val="1"/>
          <w:numId w:val="1"/>
        </w:numPr>
        <w:tabs>
          <w:tab w:val="left" w:pos="1134"/>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 xml:space="preserve">определить статус и роль популистских партий в политическом спектре стран Скандинавии и Финляндии, а также проанализировать их положение в Европарламенте; </w:t>
      </w:r>
    </w:p>
    <w:p w14:paraId="3D6D17FC" w14:textId="77777777" w:rsidR="00A87581" w:rsidRPr="001D5500" w:rsidRDefault="00EB37D5">
      <w:pPr>
        <w:numPr>
          <w:ilvl w:val="1"/>
          <w:numId w:val="1"/>
        </w:numPr>
        <w:tabs>
          <w:tab w:val="left" w:pos="1134"/>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рассмотреть основные экономические, цивилизационные и политические факторы, оказавшие наибольшее влияние на распространение правого популизма в Европе;</w:t>
      </w:r>
    </w:p>
    <w:p w14:paraId="1D3DE462" w14:textId="77777777" w:rsidR="00A87581" w:rsidRPr="001D5500" w:rsidRDefault="00EB37D5">
      <w:pPr>
        <w:numPr>
          <w:ilvl w:val="1"/>
          <w:numId w:val="1"/>
        </w:numPr>
        <w:tabs>
          <w:tab w:val="left" w:pos="1134"/>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оценить перспективы положения популистских партий в политическом спектре стран Скандинавии и Финляндии на основе анализа возможных сценариев эволюции Европейского союза;</w:t>
      </w:r>
    </w:p>
    <w:p w14:paraId="6A6F422A" w14:textId="7AFD8EBE" w:rsidR="00A87581" w:rsidRPr="001D5500" w:rsidRDefault="001E61AD">
      <w:pPr>
        <w:numPr>
          <w:ilvl w:val="1"/>
          <w:numId w:val="1"/>
        </w:numPr>
        <w:tabs>
          <w:tab w:val="left" w:pos="1134"/>
        </w:tabs>
        <w:spacing w:after="0" w:line="360" w:lineRule="auto"/>
        <w:ind w:left="0" w:firstLine="709"/>
        <w:contextualSpacing/>
        <w:jc w:val="both"/>
        <w:rPr>
          <w:rFonts w:ascii="Times New Roman" w:hAnsi="Times New Roman"/>
          <w:sz w:val="28"/>
          <w:szCs w:val="28"/>
        </w:rPr>
      </w:pPr>
      <w:r w:rsidRPr="001D5500">
        <w:rPr>
          <w:rFonts w:ascii="Times New Roman" w:hAnsi="Times New Roman"/>
          <w:color w:val="auto"/>
          <w:sz w:val="28"/>
          <w:szCs w:val="28"/>
        </w:rPr>
        <w:t>охарактеризовать</w:t>
      </w:r>
      <w:r w:rsidR="00EB37D5" w:rsidRPr="001D5500">
        <w:rPr>
          <w:rFonts w:ascii="Times New Roman" w:hAnsi="Times New Roman"/>
          <w:color w:val="auto"/>
          <w:sz w:val="28"/>
          <w:szCs w:val="28"/>
        </w:rPr>
        <w:t xml:space="preserve"> видение российских </w:t>
      </w:r>
      <w:r w:rsidRPr="001D5500">
        <w:rPr>
          <w:rFonts w:ascii="Times New Roman" w:hAnsi="Times New Roman"/>
          <w:color w:val="auto"/>
          <w:sz w:val="28"/>
          <w:szCs w:val="28"/>
        </w:rPr>
        <w:t xml:space="preserve">государственных структур и отдельных </w:t>
      </w:r>
      <w:r w:rsidR="00EB37D5" w:rsidRPr="001D5500">
        <w:rPr>
          <w:rFonts w:ascii="Times New Roman" w:hAnsi="Times New Roman"/>
          <w:color w:val="auto"/>
          <w:sz w:val="28"/>
          <w:szCs w:val="28"/>
        </w:rPr>
        <w:t>исследователей на</w:t>
      </w:r>
      <w:r w:rsidR="00EB37D5" w:rsidRPr="001D5500">
        <w:rPr>
          <w:rFonts w:ascii="Times New Roman" w:hAnsi="Times New Roman"/>
          <w:color w:val="FB290D"/>
          <w:sz w:val="28"/>
          <w:szCs w:val="28"/>
        </w:rPr>
        <w:t xml:space="preserve"> </w:t>
      </w:r>
      <w:r w:rsidR="00EB37D5" w:rsidRPr="001D5500">
        <w:rPr>
          <w:rFonts w:ascii="Times New Roman" w:hAnsi="Times New Roman"/>
          <w:sz w:val="28"/>
          <w:szCs w:val="28"/>
        </w:rPr>
        <w:t>проблему правого популизма в европейских странах.</w:t>
      </w:r>
    </w:p>
    <w:p w14:paraId="7AF042B8" w14:textId="662E953A" w:rsidR="001B1942" w:rsidRPr="001D5500" w:rsidRDefault="001B1942" w:rsidP="006B1786">
      <w:pPr>
        <w:spacing w:after="0" w:line="360" w:lineRule="auto"/>
        <w:ind w:firstLine="708"/>
        <w:jc w:val="both"/>
        <w:rPr>
          <w:rFonts w:ascii="Times New Roman" w:hAnsi="Times New Roman"/>
          <w:bCs/>
          <w:sz w:val="28"/>
          <w:szCs w:val="28"/>
        </w:rPr>
      </w:pPr>
      <w:r w:rsidRPr="001D5500">
        <w:rPr>
          <w:rFonts w:ascii="Times New Roman" w:hAnsi="Times New Roman"/>
          <w:b/>
          <w:sz w:val="28"/>
          <w:szCs w:val="28"/>
        </w:rPr>
        <w:lastRenderedPageBreak/>
        <w:t xml:space="preserve">Теоретико-методологическая основа исследования. </w:t>
      </w:r>
      <w:r w:rsidRPr="001D5500">
        <w:rPr>
          <w:rFonts w:ascii="Times New Roman" w:hAnsi="Times New Roman"/>
          <w:bCs/>
          <w:sz w:val="28"/>
          <w:szCs w:val="28"/>
        </w:rPr>
        <w:t xml:space="preserve">Данное исследование располагается в парадигме </w:t>
      </w:r>
      <w:r w:rsidRPr="001D5500">
        <w:rPr>
          <w:rFonts w:ascii="Times New Roman" w:hAnsi="Times New Roman"/>
          <w:bCs/>
          <w:i/>
          <w:iCs/>
          <w:sz w:val="28"/>
          <w:szCs w:val="28"/>
        </w:rPr>
        <w:t>социального конструктивизма</w:t>
      </w:r>
      <w:r w:rsidR="0048062B" w:rsidRPr="001D5500">
        <w:rPr>
          <w:rFonts w:ascii="Times New Roman" w:hAnsi="Times New Roman"/>
          <w:bCs/>
          <w:sz w:val="28"/>
          <w:szCs w:val="28"/>
        </w:rPr>
        <w:t xml:space="preserve"> (в частности, </w:t>
      </w:r>
      <w:r w:rsidR="006B1786" w:rsidRPr="001D5500">
        <w:rPr>
          <w:rFonts w:ascii="Times New Roman" w:hAnsi="Times New Roman"/>
          <w:bCs/>
          <w:sz w:val="28"/>
          <w:szCs w:val="28"/>
        </w:rPr>
        <w:t>задействуется концепция «воображаемых сообществ», введённая Б. Андерсоном</w:t>
      </w:r>
      <w:r w:rsidR="0048062B" w:rsidRPr="001D5500">
        <w:rPr>
          <w:rFonts w:ascii="Times New Roman" w:hAnsi="Times New Roman"/>
          <w:bCs/>
          <w:sz w:val="28"/>
          <w:szCs w:val="28"/>
        </w:rPr>
        <w:t>)</w:t>
      </w:r>
      <w:r w:rsidRPr="001D5500">
        <w:rPr>
          <w:rFonts w:ascii="Times New Roman" w:hAnsi="Times New Roman"/>
          <w:bCs/>
          <w:sz w:val="28"/>
          <w:szCs w:val="28"/>
        </w:rPr>
        <w:t xml:space="preserve">. </w:t>
      </w:r>
      <w:r w:rsidR="0048062B" w:rsidRPr="001D5500">
        <w:rPr>
          <w:rFonts w:ascii="Times New Roman" w:hAnsi="Times New Roman"/>
          <w:bCs/>
          <w:sz w:val="28"/>
          <w:szCs w:val="28"/>
        </w:rPr>
        <w:t xml:space="preserve">В рамках данной парадигмы нация понимается </w:t>
      </w:r>
      <w:r w:rsidR="006B1786" w:rsidRPr="001D5500">
        <w:rPr>
          <w:rFonts w:ascii="Times New Roman" w:hAnsi="Times New Roman"/>
          <w:bCs/>
          <w:sz w:val="28"/>
          <w:szCs w:val="28"/>
        </w:rPr>
        <w:t>в качестве</w:t>
      </w:r>
      <w:r w:rsidR="0048062B" w:rsidRPr="001D5500">
        <w:rPr>
          <w:rFonts w:ascii="Times New Roman" w:hAnsi="Times New Roman"/>
          <w:bCs/>
          <w:sz w:val="28"/>
          <w:szCs w:val="28"/>
        </w:rPr>
        <w:t xml:space="preserve"> </w:t>
      </w:r>
      <w:r w:rsidR="006B1786" w:rsidRPr="001D5500">
        <w:rPr>
          <w:rFonts w:ascii="Times New Roman" w:hAnsi="Times New Roman"/>
          <w:bCs/>
          <w:sz w:val="28"/>
          <w:szCs w:val="28"/>
        </w:rPr>
        <w:t>социального</w:t>
      </w:r>
      <w:r w:rsidR="0048062B" w:rsidRPr="001D5500">
        <w:rPr>
          <w:rFonts w:ascii="Times New Roman" w:hAnsi="Times New Roman"/>
          <w:bCs/>
          <w:sz w:val="28"/>
          <w:szCs w:val="28"/>
        </w:rPr>
        <w:t xml:space="preserve"> и психологический конструкт</w:t>
      </w:r>
      <w:r w:rsidR="006B1786" w:rsidRPr="001D5500">
        <w:rPr>
          <w:rFonts w:ascii="Times New Roman" w:hAnsi="Times New Roman"/>
          <w:bCs/>
          <w:sz w:val="28"/>
          <w:szCs w:val="28"/>
        </w:rPr>
        <w:t>а. При этом</w:t>
      </w:r>
      <w:r w:rsidR="0048062B" w:rsidRPr="001D5500">
        <w:rPr>
          <w:rFonts w:ascii="Times New Roman" w:hAnsi="Times New Roman"/>
          <w:bCs/>
          <w:sz w:val="28"/>
          <w:szCs w:val="28"/>
        </w:rPr>
        <w:t xml:space="preserve"> </w:t>
      </w:r>
      <w:r w:rsidR="006B1786" w:rsidRPr="001D5500">
        <w:rPr>
          <w:rFonts w:ascii="Times New Roman" w:hAnsi="Times New Roman"/>
          <w:bCs/>
          <w:sz w:val="28"/>
          <w:szCs w:val="28"/>
        </w:rPr>
        <w:t>он имеет</w:t>
      </w:r>
      <w:r w:rsidR="0048062B" w:rsidRPr="001D5500">
        <w:rPr>
          <w:rFonts w:ascii="Times New Roman" w:hAnsi="Times New Roman"/>
          <w:bCs/>
          <w:sz w:val="28"/>
          <w:szCs w:val="28"/>
        </w:rPr>
        <w:t xml:space="preserve"> достаточно гибки</w:t>
      </w:r>
      <w:r w:rsidR="006B1786" w:rsidRPr="001D5500">
        <w:rPr>
          <w:rFonts w:ascii="Times New Roman" w:hAnsi="Times New Roman"/>
          <w:bCs/>
          <w:sz w:val="28"/>
          <w:szCs w:val="28"/>
        </w:rPr>
        <w:t>е</w:t>
      </w:r>
      <w:r w:rsidR="0048062B" w:rsidRPr="001D5500">
        <w:rPr>
          <w:rFonts w:ascii="Times New Roman" w:hAnsi="Times New Roman"/>
          <w:bCs/>
          <w:sz w:val="28"/>
          <w:szCs w:val="28"/>
        </w:rPr>
        <w:t xml:space="preserve"> и условн</w:t>
      </w:r>
      <w:r w:rsidR="006B1786" w:rsidRPr="001D5500">
        <w:rPr>
          <w:rFonts w:ascii="Times New Roman" w:hAnsi="Times New Roman"/>
          <w:bCs/>
          <w:sz w:val="28"/>
          <w:szCs w:val="28"/>
        </w:rPr>
        <w:t>ые</w:t>
      </w:r>
      <w:r w:rsidR="0048062B" w:rsidRPr="001D5500">
        <w:rPr>
          <w:rFonts w:ascii="Times New Roman" w:hAnsi="Times New Roman"/>
          <w:bCs/>
          <w:sz w:val="28"/>
          <w:szCs w:val="28"/>
        </w:rPr>
        <w:t xml:space="preserve"> границ</w:t>
      </w:r>
      <w:r w:rsidR="006B1786" w:rsidRPr="001D5500">
        <w:rPr>
          <w:rFonts w:ascii="Times New Roman" w:hAnsi="Times New Roman"/>
          <w:bCs/>
          <w:sz w:val="28"/>
          <w:szCs w:val="28"/>
        </w:rPr>
        <w:t>ы</w:t>
      </w:r>
      <w:r w:rsidR="0048062B" w:rsidRPr="001D5500">
        <w:rPr>
          <w:rFonts w:ascii="Times New Roman" w:hAnsi="Times New Roman"/>
          <w:bCs/>
          <w:sz w:val="28"/>
          <w:szCs w:val="28"/>
        </w:rPr>
        <w:t>.</w:t>
      </w:r>
      <w:r w:rsidR="0048062B" w:rsidRPr="001D5500">
        <w:rPr>
          <w:sz w:val="28"/>
          <w:szCs w:val="28"/>
        </w:rPr>
        <w:t xml:space="preserve"> </w:t>
      </w:r>
      <w:r w:rsidR="006B1786" w:rsidRPr="001D5500">
        <w:rPr>
          <w:rFonts w:ascii="Times New Roman" w:hAnsi="Times New Roman"/>
          <w:bCs/>
          <w:sz w:val="28"/>
          <w:szCs w:val="28"/>
        </w:rPr>
        <w:t>Т</w:t>
      </w:r>
      <w:r w:rsidR="0048062B" w:rsidRPr="001D5500">
        <w:rPr>
          <w:rFonts w:ascii="Times New Roman" w:hAnsi="Times New Roman"/>
          <w:bCs/>
          <w:sz w:val="28"/>
          <w:szCs w:val="28"/>
        </w:rPr>
        <w:t xml:space="preserve">акое понимание нации </w:t>
      </w:r>
      <w:r w:rsidR="006B1786" w:rsidRPr="001D5500">
        <w:rPr>
          <w:rFonts w:ascii="Times New Roman" w:hAnsi="Times New Roman"/>
          <w:bCs/>
          <w:sz w:val="28"/>
          <w:szCs w:val="28"/>
        </w:rPr>
        <w:t>в рамках социального конструктивизма позволяет</w:t>
      </w:r>
      <w:r w:rsidR="0048062B" w:rsidRPr="001D5500">
        <w:rPr>
          <w:rFonts w:ascii="Times New Roman" w:hAnsi="Times New Roman"/>
          <w:bCs/>
          <w:sz w:val="28"/>
          <w:szCs w:val="28"/>
        </w:rPr>
        <w:t xml:space="preserve"> объяснить </w:t>
      </w:r>
      <w:r w:rsidR="006B1786" w:rsidRPr="001D5500">
        <w:rPr>
          <w:rFonts w:ascii="Times New Roman" w:hAnsi="Times New Roman"/>
          <w:bCs/>
          <w:sz w:val="28"/>
          <w:szCs w:val="28"/>
        </w:rPr>
        <w:t xml:space="preserve">доминирующее </w:t>
      </w:r>
      <w:r w:rsidR="0048062B" w:rsidRPr="001D5500">
        <w:rPr>
          <w:rFonts w:ascii="Times New Roman" w:hAnsi="Times New Roman"/>
          <w:bCs/>
          <w:sz w:val="28"/>
          <w:szCs w:val="28"/>
        </w:rPr>
        <w:t>использование</w:t>
      </w:r>
      <w:r w:rsidR="006B1786" w:rsidRPr="001D5500">
        <w:rPr>
          <w:rFonts w:ascii="Times New Roman" w:hAnsi="Times New Roman"/>
          <w:bCs/>
          <w:sz w:val="28"/>
          <w:szCs w:val="28"/>
        </w:rPr>
        <w:t xml:space="preserve"> правыми </w:t>
      </w:r>
      <w:r w:rsidR="0048062B" w:rsidRPr="001D5500">
        <w:rPr>
          <w:rFonts w:ascii="Times New Roman" w:hAnsi="Times New Roman"/>
          <w:bCs/>
          <w:sz w:val="28"/>
          <w:szCs w:val="28"/>
        </w:rPr>
        <w:t>популистами националистических построений в рамках реализации</w:t>
      </w:r>
      <w:r w:rsidR="006B1786" w:rsidRPr="001D5500">
        <w:rPr>
          <w:rFonts w:ascii="Times New Roman" w:hAnsi="Times New Roman"/>
          <w:bCs/>
          <w:sz w:val="28"/>
          <w:szCs w:val="28"/>
        </w:rPr>
        <w:t xml:space="preserve"> </w:t>
      </w:r>
      <w:r w:rsidR="0048062B" w:rsidRPr="001D5500">
        <w:rPr>
          <w:rFonts w:ascii="Times New Roman" w:hAnsi="Times New Roman"/>
          <w:bCs/>
          <w:sz w:val="28"/>
          <w:szCs w:val="28"/>
        </w:rPr>
        <w:t>стратегий</w:t>
      </w:r>
      <w:r w:rsidR="006B1786" w:rsidRPr="001D5500">
        <w:rPr>
          <w:rFonts w:ascii="Times New Roman" w:hAnsi="Times New Roman"/>
          <w:bCs/>
          <w:sz w:val="28"/>
          <w:szCs w:val="28"/>
        </w:rPr>
        <w:t>, основанных на национальной идентичности, и</w:t>
      </w:r>
      <w:r w:rsidR="0048062B" w:rsidRPr="001D5500">
        <w:rPr>
          <w:rFonts w:ascii="Times New Roman" w:hAnsi="Times New Roman"/>
          <w:bCs/>
          <w:sz w:val="28"/>
          <w:szCs w:val="28"/>
        </w:rPr>
        <w:t xml:space="preserve"> обосновать важнейшую роль</w:t>
      </w:r>
      <w:r w:rsidR="006B1786" w:rsidRPr="001D5500">
        <w:rPr>
          <w:rFonts w:ascii="Times New Roman" w:hAnsi="Times New Roman"/>
          <w:bCs/>
          <w:sz w:val="28"/>
          <w:szCs w:val="28"/>
        </w:rPr>
        <w:t xml:space="preserve"> </w:t>
      </w:r>
      <w:r w:rsidR="0048062B" w:rsidRPr="001D5500">
        <w:rPr>
          <w:rFonts w:ascii="Times New Roman" w:hAnsi="Times New Roman"/>
          <w:bCs/>
          <w:sz w:val="28"/>
          <w:szCs w:val="28"/>
        </w:rPr>
        <w:t>«</w:t>
      </w:r>
      <w:r w:rsidR="006B1786" w:rsidRPr="001D5500">
        <w:rPr>
          <w:rFonts w:ascii="Times New Roman" w:hAnsi="Times New Roman"/>
          <w:bCs/>
          <w:sz w:val="28"/>
          <w:szCs w:val="28"/>
        </w:rPr>
        <w:t>д</w:t>
      </w:r>
      <w:r w:rsidR="0048062B" w:rsidRPr="001D5500">
        <w:rPr>
          <w:rFonts w:ascii="Times New Roman" w:hAnsi="Times New Roman"/>
          <w:bCs/>
          <w:sz w:val="28"/>
          <w:szCs w:val="28"/>
        </w:rPr>
        <w:t xml:space="preserve">ругого» в конструировании </w:t>
      </w:r>
      <w:r w:rsidR="006B1786" w:rsidRPr="001D5500">
        <w:rPr>
          <w:rFonts w:ascii="Times New Roman" w:hAnsi="Times New Roman"/>
          <w:bCs/>
          <w:sz w:val="28"/>
          <w:szCs w:val="28"/>
        </w:rPr>
        <w:t>однородной</w:t>
      </w:r>
      <w:r w:rsidR="0048062B" w:rsidRPr="001D5500">
        <w:rPr>
          <w:rFonts w:ascii="Times New Roman" w:hAnsi="Times New Roman"/>
          <w:bCs/>
          <w:sz w:val="28"/>
          <w:szCs w:val="28"/>
        </w:rPr>
        <w:t xml:space="preserve"> национальной общности, интересы которой они, по собственным</w:t>
      </w:r>
      <w:r w:rsidR="006B1786" w:rsidRPr="001D5500">
        <w:rPr>
          <w:rFonts w:ascii="Times New Roman" w:hAnsi="Times New Roman"/>
          <w:bCs/>
          <w:sz w:val="28"/>
          <w:szCs w:val="28"/>
        </w:rPr>
        <w:t xml:space="preserve"> </w:t>
      </w:r>
      <w:r w:rsidR="0048062B" w:rsidRPr="001D5500">
        <w:rPr>
          <w:rFonts w:ascii="Times New Roman" w:hAnsi="Times New Roman"/>
          <w:bCs/>
          <w:sz w:val="28"/>
          <w:szCs w:val="28"/>
        </w:rPr>
        <w:t>утверждениям, представляют</w:t>
      </w:r>
      <w:r w:rsidR="006B1786" w:rsidRPr="001D5500">
        <w:rPr>
          <w:rFonts w:ascii="Times New Roman" w:hAnsi="Times New Roman"/>
          <w:bCs/>
          <w:sz w:val="28"/>
          <w:szCs w:val="28"/>
        </w:rPr>
        <w:t>.</w:t>
      </w:r>
    </w:p>
    <w:p w14:paraId="494A38CC" w14:textId="7E28B68D"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bCs/>
          <w:sz w:val="28"/>
          <w:szCs w:val="28"/>
        </w:rPr>
        <w:t>Методология</w:t>
      </w:r>
      <w:r w:rsidRPr="001D5500">
        <w:rPr>
          <w:rFonts w:ascii="Times New Roman" w:hAnsi="Times New Roman"/>
          <w:b/>
          <w:sz w:val="28"/>
          <w:szCs w:val="28"/>
        </w:rPr>
        <w:t xml:space="preserve"> </w:t>
      </w:r>
      <w:r w:rsidRPr="001D5500">
        <w:rPr>
          <w:rFonts w:ascii="Times New Roman" w:hAnsi="Times New Roman"/>
          <w:sz w:val="28"/>
          <w:szCs w:val="28"/>
        </w:rPr>
        <w:t>исследования основывается на принципах научной системности и объективности. Рассматриваемые процессы анализируются в контексте, в рамках конкретной ситуации, а события и факты рассматриваются в совокупности, без отрыва друг от друга.</w:t>
      </w:r>
    </w:p>
    <w:p w14:paraId="5C2101F3" w14:textId="34A7323B" w:rsidR="00A87581" w:rsidRPr="001D5500" w:rsidRDefault="00EB37D5" w:rsidP="003B15E9">
      <w:pPr>
        <w:spacing w:after="0" w:line="360" w:lineRule="auto"/>
        <w:ind w:firstLine="708"/>
        <w:jc w:val="both"/>
        <w:rPr>
          <w:rFonts w:ascii="Times New Roman" w:hAnsi="Times New Roman"/>
          <w:sz w:val="28"/>
          <w:szCs w:val="28"/>
        </w:rPr>
      </w:pPr>
      <w:r w:rsidRPr="001D5500">
        <w:rPr>
          <w:rFonts w:ascii="Times New Roman" w:hAnsi="Times New Roman"/>
          <w:sz w:val="28"/>
          <w:szCs w:val="28"/>
        </w:rPr>
        <w:t>Для проведения исследования автором использовались как общенаучные методы, в частности, дедукция, индукция, анализ и обобщение, так и специальные методы – нарративный метод, метод сравнения, метод анализа документов, метод построения сценариев,</w:t>
      </w:r>
      <w:r w:rsidR="000B41DC" w:rsidRPr="001D5500">
        <w:rPr>
          <w:rFonts w:ascii="Times New Roman" w:hAnsi="Times New Roman"/>
          <w:sz w:val="28"/>
          <w:szCs w:val="28"/>
        </w:rPr>
        <w:t xml:space="preserve"> дискурс-анализ, метод кейс-</w:t>
      </w:r>
      <w:proofErr w:type="spellStart"/>
      <w:r w:rsidR="000B41DC" w:rsidRPr="001D5500">
        <w:rPr>
          <w:rFonts w:ascii="Times New Roman" w:hAnsi="Times New Roman"/>
          <w:sz w:val="28"/>
          <w:szCs w:val="28"/>
        </w:rPr>
        <w:t>стади</w:t>
      </w:r>
      <w:proofErr w:type="spellEnd"/>
      <w:r w:rsidRPr="001D5500">
        <w:rPr>
          <w:rFonts w:ascii="Times New Roman" w:hAnsi="Times New Roman"/>
          <w:sz w:val="28"/>
          <w:szCs w:val="28"/>
        </w:rPr>
        <w:t xml:space="preserve"> а также индексный метод</w:t>
      </w:r>
      <w:r w:rsidR="000B41DC" w:rsidRPr="001D5500">
        <w:rPr>
          <w:rFonts w:ascii="Times New Roman" w:hAnsi="Times New Roman"/>
          <w:sz w:val="28"/>
          <w:szCs w:val="28"/>
        </w:rPr>
        <w:t>: и</w:t>
      </w:r>
      <w:r w:rsidRPr="001D5500">
        <w:rPr>
          <w:rFonts w:ascii="Times New Roman" w:hAnsi="Times New Roman"/>
          <w:sz w:val="28"/>
          <w:szCs w:val="28"/>
        </w:rPr>
        <w:t xml:space="preserve">спользование </w:t>
      </w:r>
      <w:r w:rsidRPr="001D5500">
        <w:rPr>
          <w:rFonts w:ascii="Times New Roman" w:hAnsi="Times New Roman"/>
          <w:i/>
          <w:iCs/>
          <w:sz w:val="28"/>
          <w:szCs w:val="28"/>
        </w:rPr>
        <w:t>нарративного метода</w:t>
      </w:r>
      <w:r w:rsidRPr="001D5500">
        <w:rPr>
          <w:rFonts w:ascii="Times New Roman" w:hAnsi="Times New Roman"/>
          <w:sz w:val="28"/>
          <w:szCs w:val="28"/>
        </w:rPr>
        <w:t xml:space="preserve"> сыграло важную роль при изложении и анализе положения </w:t>
      </w:r>
      <w:proofErr w:type="spellStart"/>
      <w:r w:rsidRPr="001D5500">
        <w:rPr>
          <w:rFonts w:ascii="Times New Roman" w:hAnsi="Times New Roman"/>
          <w:sz w:val="28"/>
          <w:szCs w:val="28"/>
        </w:rPr>
        <w:t>правопопулистских</w:t>
      </w:r>
      <w:proofErr w:type="spellEnd"/>
      <w:r w:rsidRPr="001D5500">
        <w:rPr>
          <w:rFonts w:ascii="Times New Roman" w:hAnsi="Times New Roman"/>
          <w:sz w:val="28"/>
          <w:szCs w:val="28"/>
        </w:rPr>
        <w:t xml:space="preserve"> партий в европейском политическом спектре</w:t>
      </w:r>
      <w:r w:rsidR="000B41DC" w:rsidRPr="001D5500">
        <w:rPr>
          <w:rFonts w:ascii="Times New Roman" w:hAnsi="Times New Roman"/>
          <w:sz w:val="28"/>
          <w:szCs w:val="28"/>
        </w:rPr>
        <w:t>; п</w:t>
      </w:r>
      <w:r w:rsidRPr="001D5500">
        <w:rPr>
          <w:rFonts w:ascii="Times New Roman" w:hAnsi="Times New Roman"/>
          <w:sz w:val="28"/>
          <w:szCs w:val="28"/>
        </w:rPr>
        <w:t xml:space="preserve">рименение </w:t>
      </w:r>
      <w:r w:rsidRPr="001D5500">
        <w:rPr>
          <w:rFonts w:ascii="Times New Roman" w:hAnsi="Times New Roman"/>
          <w:i/>
          <w:iCs/>
          <w:sz w:val="28"/>
          <w:szCs w:val="28"/>
        </w:rPr>
        <w:t>метода сравнения</w:t>
      </w:r>
      <w:r w:rsidRPr="001D5500">
        <w:rPr>
          <w:rFonts w:ascii="Times New Roman" w:hAnsi="Times New Roman"/>
          <w:sz w:val="28"/>
          <w:szCs w:val="28"/>
        </w:rPr>
        <w:t xml:space="preserve"> позволило провести параллель между ролью и местом популистских партий в политических системах в различных субрегионах ЕС</w:t>
      </w:r>
      <w:r w:rsidR="000B41DC" w:rsidRPr="001D5500">
        <w:rPr>
          <w:rFonts w:ascii="Times New Roman" w:hAnsi="Times New Roman"/>
          <w:sz w:val="28"/>
          <w:szCs w:val="28"/>
        </w:rPr>
        <w:t xml:space="preserve">; </w:t>
      </w:r>
      <w:r w:rsidR="000B41DC" w:rsidRPr="001D5500">
        <w:rPr>
          <w:rFonts w:ascii="Times New Roman" w:hAnsi="Times New Roman"/>
          <w:i/>
          <w:iCs/>
          <w:sz w:val="28"/>
          <w:szCs w:val="28"/>
        </w:rPr>
        <w:t>м</w:t>
      </w:r>
      <w:r w:rsidRPr="001D5500">
        <w:rPr>
          <w:rFonts w:ascii="Times New Roman" w:hAnsi="Times New Roman"/>
          <w:i/>
          <w:iCs/>
          <w:sz w:val="28"/>
          <w:szCs w:val="28"/>
        </w:rPr>
        <w:t>етод анализа документов</w:t>
      </w:r>
      <w:r w:rsidRPr="001D5500">
        <w:rPr>
          <w:rFonts w:ascii="Times New Roman" w:hAnsi="Times New Roman"/>
          <w:sz w:val="28"/>
          <w:szCs w:val="28"/>
        </w:rPr>
        <w:t xml:space="preserve"> позволил выявить основные программные требования правых популистов</w:t>
      </w:r>
      <w:r w:rsidR="000B41DC" w:rsidRPr="001D5500">
        <w:rPr>
          <w:rFonts w:ascii="Times New Roman" w:hAnsi="Times New Roman"/>
          <w:sz w:val="28"/>
          <w:szCs w:val="28"/>
        </w:rPr>
        <w:t>; и</w:t>
      </w:r>
      <w:r w:rsidRPr="001D5500">
        <w:rPr>
          <w:rFonts w:ascii="Times New Roman" w:hAnsi="Times New Roman"/>
          <w:sz w:val="28"/>
          <w:szCs w:val="28"/>
        </w:rPr>
        <w:t xml:space="preserve">спользование </w:t>
      </w:r>
      <w:r w:rsidRPr="001D5500">
        <w:rPr>
          <w:rFonts w:ascii="Times New Roman" w:hAnsi="Times New Roman"/>
          <w:i/>
          <w:iCs/>
          <w:sz w:val="28"/>
          <w:szCs w:val="28"/>
        </w:rPr>
        <w:t>метода построения сценариев</w:t>
      </w:r>
      <w:r w:rsidRPr="001D5500">
        <w:rPr>
          <w:rFonts w:ascii="Times New Roman" w:hAnsi="Times New Roman"/>
          <w:sz w:val="28"/>
          <w:szCs w:val="28"/>
        </w:rPr>
        <w:t xml:space="preserve"> помогло дать прогноз относительно дальнейшего развития политического популизма в странах ЕС</w:t>
      </w:r>
      <w:r w:rsidR="000B41DC" w:rsidRPr="001D5500">
        <w:rPr>
          <w:rFonts w:ascii="Times New Roman" w:hAnsi="Times New Roman"/>
          <w:sz w:val="28"/>
          <w:szCs w:val="28"/>
        </w:rPr>
        <w:t>;</w:t>
      </w:r>
      <w:r w:rsidR="003B15E9" w:rsidRPr="001D5500">
        <w:rPr>
          <w:rFonts w:ascii="Times New Roman" w:hAnsi="Times New Roman"/>
          <w:sz w:val="28"/>
          <w:szCs w:val="28"/>
        </w:rPr>
        <w:t xml:space="preserve"> </w:t>
      </w:r>
      <w:r w:rsidR="003B15E9" w:rsidRPr="001D5500">
        <w:rPr>
          <w:rFonts w:ascii="Times New Roman" w:hAnsi="Times New Roman"/>
          <w:i/>
          <w:iCs/>
          <w:sz w:val="28"/>
          <w:szCs w:val="28"/>
        </w:rPr>
        <w:t>дискурс-анализ</w:t>
      </w:r>
      <w:r w:rsidR="003B15E9" w:rsidRPr="001D5500">
        <w:rPr>
          <w:rFonts w:ascii="Times New Roman" w:hAnsi="Times New Roman"/>
          <w:sz w:val="28"/>
          <w:szCs w:val="28"/>
        </w:rPr>
        <w:t xml:space="preserve"> позволил изучить языковое поведение </w:t>
      </w:r>
      <w:proofErr w:type="spellStart"/>
      <w:r w:rsidR="003B15E9" w:rsidRPr="001D5500">
        <w:rPr>
          <w:rFonts w:ascii="Times New Roman" w:hAnsi="Times New Roman"/>
          <w:sz w:val="28"/>
          <w:szCs w:val="28"/>
        </w:rPr>
        <w:t>акторов</w:t>
      </w:r>
      <w:proofErr w:type="spellEnd"/>
      <w:r w:rsidR="003B15E9" w:rsidRPr="001D5500">
        <w:rPr>
          <w:rFonts w:ascii="Times New Roman" w:hAnsi="Times New Roman"/>
          <w:sz w:val="28"/>
          <w:szCs w:val="28"/>
        </w:rPr>
        <w:t xml:space="preserve">, а также выделить ключевые </w:t>
      </w:r>
      <w:r w:rsidR="003B15E9" w:rsidRPr="001D5500">
        <w:rPr>
          <w:rFonts w:ascii="Times New Roman" w:hAnsi="Times New Roman"/>
          <w:sz w:val="28"/>
          <w:szCs w:val="28"/>
        </w:rPr>
        <w:lastRenderedPageBreak/>
        <w:t xml:space="preserve">индикаторы их дискурса, определяемые в рамках исследования как популистские; </w:t>
      </w:r>
      <w:r w:rsidR="003B15E9" w:rsidRPr="001D5500">
        <w:rPr>
          <w:rFonts w:ascii="Times New Roman" w:hAnsi="Times New Roman"/>
          <w:i/>
          <w:iCs/>
          <w:sz w:val="28"/>
          <w:szCs w:val="28"/>
        </w:rPr>
        <w:t>метод кейс-</w:t>
      </w:r>
      <w:proofErr w:type="spellStart"/>
      <w:r w:rsidR="003B15E9" w:rsidRPr="001D5500">
        <w:rPr>
          <w:rFonts w:ascii="Times New Roman" w:hAnsi="Times New Roman"/>
          <w:i/>
          <w:iCs/>
          <w:sz w:val="28"/>
          <w:szCs w:val="28"/>
        </w:rPr>
        <w:t>стади</w:t>
      </w:r>
      <w:proofErr w:type="spellEnd"/>
      <w:r w:rsidR="003B15E9" w:rsidRPr="001D5500">
        <w:rPr>
          <w:rFonts w:ascii="Times New Roman" w:hAnsi="Times New Roman"/>
          <w:sz w:val="28"/>
          <w:szCs w:val="28"/>
        </w:rPr>
        <w:t xml:space="preserve"> позволил проанализировать развитие феномена правого популизма на примере трех конкретных стран – Швеции, Финляндии и </w:t>
      </w:r>
      <w:proofErr w:type="spellStart"/>
      <w:r w:rsidR="003B15E9" w:rsidRPr="001D5500">
        <w:rPr>
          <w:rFonts w:ascii="Times New Roman" w:hAnsi="Times New Roman"/>
          <w:sz w:val="28"/>
          <w:szCs w:val="28"/>
        </w:rPr>
        <w:t>Даниии</w:t>
      </w:r>
      <w:proofErr w:type="spellEnd"/>
      <w:r w:rsidR="003B15E9" w:rsidRPr="001D5500">
        <w:rPr>
          <w:rFonts w:ascii="Times New Roman" w:hAnsi="Times New Roman"/>
          <w:sz w:val="28"/>
          <w:szCs w:val="28"/>
        </w:rPr>
        <w:t>; с</w:t>
      </w:r>
      <w:r w:rsidRPr="001D5500">
        <w:rPr>
          <w:rFonts w:ascii="Times New Roman" w:hAnsi="Times New Roman"/>
          <w:sz w:val="28"/>
          <w:szCs w:val="28"/>
        </w:rPr>
        <w:t xml:space="preserve"> применением </w:t>
      </w:r>
      <w:r w:rsidRPr="001D5500">
        <w:rPr>
          <w:rFonts w:ascii="Times New Roman" w:hAnsi="Times New Roman"/>
          <w:i/>
          <w:iCs/>
          <w:sz w:val="28"/>
          <w:szCs w:val="28"/>
        </w:rPr>
        <w:t>индексного метода</w:t>
      </w:r>
      <w:r w:rsidRPr="001D5500">
        <w:rPr>
          <w:rFonts w:ascii="Times New Roman" w:hAnsi="Times New Roman"/>
          <w:sz w:val="28"/>
          <w:szCs w:val="28"/>
        </w:rPr>
        <w:t>, основанного на относительных показателях, стало возможно определение отношения уровня явления политического популизма к его уровню в предшествующий период.</w:t>
      </w:r>
    </w:p>
    <w:p w14:paraId="7954B9B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b/>
          <w:sz w:val="28"/>
          <w:szCs w:val="28"/>
        </w:rPr>
        <w:t>Источниковая базу исследования</w:t>
      </w:r>
      <w:r w:rsidRPr="001D5500">
        <w:rPr>
          <w:rFonts w:ascii="Times New Roman" w:hAnsi="Times New Roman"/>
          <w:sz w:val="28"/>
          <w:szCs w:val="28"/>
        </w:rPr>
        <w:t xml:space="preserve"> составил широкий круг источников на иностранных языках. В целом, все использованные в работе источники, можно разделить на 3 группы.</w:t>
      </w:r>
    </w:p>
    <w:p w14:paraId="4264A327" w14:textId="77777777" w:rsidR="00A87581" w:rsidRPr="001D5500" w:rsidRDefault="00EB37D5">
      <w:pPr>
        <w:widowControl w:val="0"/>
        <w:numPr>
          <w:ilvl w:val="0"/>
          <w:numId w:val="2"/>
        </w:numPr>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Материалы, непосредственно относящиеся к деятельности правых популистских политических партий Европы. В первую очередь, речь идет о различных программных документах партий: предвыборных программах, требованиях и лозунгах.</w:t>
      </w:r>
      <w:r w:rsidRPr="001D5500">
        <w:rPr>
          <w:sz w:val="28"/>
          <w:szCs w:val="28"/>
        </w:rPr>
        <w:t xml:space="preserve"> </w:t>
      </w:r>
      <w:r w:rsidRPr="001D5500">
        <w:rPr>
          <w:rFonts w:ascii="Times New Roman" w:hAnsi="Times New Roman"/>
          <w:sz w:val="28"/>
          <w:szCs w:val="28"/>
        </w:rPr>
        <w:t>Данная группа источников также включает в себя и другие внутрипартийные материалы, позволяющие раскрыть идеологические особенности рассматриваемых партий. Особый интерес для исследования представляют публичные выступления партийных лидеров и их статьи, а также различного рода агитационные материалы, публикуемые партиями на своих страницах в социальных сетях</w:t>
      </w:r>
      <w:r w:rsidRPr="001D5500">
        <w:rPr>
          <w:rFonts w:ascii="Times New Roman" w:hAnsi="Times New Roman"/>
          <w:sz w:val="28"/>
          <w:szCs w:val="28"/>
          <w:vertAlign w:val="superscript"/>
        </w:rPr>
        <w:footnoteReference w:id="29"/>
      </w:r>
      <w:r w:rsidRPr="001D5500">
        <w:rPr>
          <w:rFonts w:ascii="Times New Roman" w:hAnsi="Times New Roman"/>
          <w:sz w:val="28"/>
          <w:szCs w:val="28"/>
        </w:rPr>
        <w:t>.</w:t>
      </w:r>
    </w:p>
    <w:p w14:paraId="29D3DFB8" w14:textId="77777777" w:rsidR="00A87581" w:rsidRPr="001D5500" w:rsidRDefault="00EB37D5">
      <w:pPr>
        <w:numPr>
          <w:ilvl w:val="0"/>
          <w:numId w:val="2"/>
        </w:numPr>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 xml:space="preserve">Результаты различных исследований общественного мнения. В частности, в работе использованы статистические данные, таких агентств, как </w:t>
      </w:r>
      <w:proofErr w:type="spellStart"/>
      <w:r w:rsidRPr="001D5500">
        <w:rPr>
          <w:rFonts w:ascii="Times New Roman" w:hAnsi="Times New Roman"/>
          <w:sz w:val="28"/>
          <w:szCs w:val="28"/>
        </w:rPr>
        <w:t>YouGov</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Pew</w:t>
      </w:r>
      <w:proofErr w:type="spellEnd"/>
      <w:r w:rsidRPr="001D5500">
        <w:rPr>
          <w:rFonts w:ascii="Times New Roman" w:hAnsi="Times New Roman"/>
          <w:sz w:val="28"/>
          <w:szCs w:val="28"/>
        </w:rPr>
        <w:t xml:space="preserve"> Research Center,</w:t>
      </w:r>
      <w:r w:rsidRPr="001D5500">
        <w:rPr>
          <w:sz w:val="28"/>
          <w:szCs w:val="28"/>
        </w:rPr>
        <w:t xml:space="preserve"> </w:t>
      </w:r>
      <w:r w:rsidRPr="001D5500">
        <w:rPr>
          <w:rFonts w:ascii="Times New Roman" w:hAnsi="Times New Roman"/>
          <w:sz w:val="28"/>
          <w:szCs w:val="28"/>
        </w:rPr>
        <w:t>«</w:t>
      </w:r>
      <w:proofErr w:type="spellStart"/>
      <w:r w:rsidRPr="001D5500">
        <w:rPr>
          <w:rFonts w:ascii="Times New Roman" w:hAnsi="Times New Roman"/>
          <w:sz w:val="28"/>
          <w:szCs w:val="28"/>
        </w:rPr>
        <w:t>Евробарометр</w:t>
      </w:r>
      <w:proofErr w:type="spellEnd"/>
      <w:r w:rsidRPr="001D5500">
        <w:rPr>
          <w:rFonts w:ascii="Times New Roman" w:hAnsi="Times New Roman"/>
          <w:sz w:val="28"/>
          <w:szCs w:val="28"/>
        </w:rPr>
        <w:t>», а также национальных исследовательских центров</w:t>
      </w:r>
      <w:r w:rsidRPr="001D5500">
        <w:rPr>
          <w:rFonts w:ascii="Times New Roman" w:hAnsi="Times New Roman"/>
          <w:sz w:val="28"/>
          <w:szCs w:val="28"/>
          <w:vertAlign w:val="superscript"/>
        </w:rPr>
        <w:footnoteReference w:id="30"/>
      </w:r>
      <w:r w:rsidRPr="001D5500">
        <w:rPr>
          <w:rFonts w:ascii="Times New Roman" w:hAnsi="Times New Roman"/>
          <w:sz w:val="28"/>
          <w:szCs w:val="28"/>
        </w:rPr>
        <w:t>.</w:t>
      </w:r>
    </w:p>
    <w:p w14:paraId="403A536F" w14:textId="77777777" w:rsidR="00A87581" w:rsidRPr="001D5500" w:rsidRDefault="00EB37D5">
      <w:pPr>
        <w:numPr>
          <w:ilvl w:val="0"/>
          <w:numId w:val="2"/>
        </w:numPr>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 xml:space="preserve">Официальные </w:t>
      </w:r>
      <w:bookmarkStart w:id="3" w:name="_Hlk40228252"/>
      <w:r w:rsidRPr="001D5500">
        <w:rPr>
          <w:rFonts w:ascii="Times New Roman" w:hAnsi="Times New Roman"/>
          <w:sz w:val="28"/>
          <w:szCs w:val="28"/>
        </w:rPr>
        <w:t xml:space="preserve">публикации </w:t>
      </w:r>
      <w:bookmarkEnd w:id="3"/>
      <w:r w:rsidRPr="001D5500">
        <w:rPr>
          <w:rFonts w:ascii="Times New Roman" w:hAnsi="Times New Roman"/>
          <w:sz w:val="28"/>
          <w:szCs w:val="28"/>
        </w:rPr>
        <w:t>Европейского Совета и МИД РФ</w:t>
      </w:r>
      <w:r w:rsidRPr="001D5500">
        <w:rPr>
          <w:rFonts w:ascii="Times New Roman" w:hAnsi="Times New Roman"/>
          <w:sz w:val="28"/>
          <w:szCs w:val="28"/>
          <w:vertAlign w:val="superscript"/>
        </w:rPr>
        <w:footnoteReference w:id="31"/>
      </w:r>
      <w:r w:rsidRPr="001D5500">
        <w:rPr>
          <w:rFonts w:ascii="Times New Roman" w:hAnsi="Times New Roman"/>
          <w:sz w:val="28"/>
          <w:szCs w:val="28"/>
        </w:rPr>
        <w:t>.</w:t>
      </w:r>
    </w:p>
    <w:p w14:paraId="189FAF01" w14:textId="7AA0116C" w:rsidR="00A87581" w:rsidRPr="001D5500" w:rsidRDefault="00EB37D5">
      <w:pPr>
        <w:spacing w:after="0" w:line="360" w:lineRule="auto"/>
        <w:ind w:firstLine="709"/>
        <w:jc w:val="both"/>
        <w:rPr>
          <w:rFonts w:ascii="Times New Roman" w:hAnsi="Times New Roman"/>
          <w:b/>
          <w:sz w:val="28"/>
          <w:szCs w:val="28"/>
        </w:rPr>
      </w:pPr>
      <w:bookmarkStart w:id="4" w:name="_Hlk40200132"/>
      <w:r w:rsidRPr="001D5500">
        <w:rPr>
          <w:rFonts w:ascii="Times New Roman" w:hAnsi="Times New Roman"/>
          <w:b/>
          <w:sz w:val="28"/>
          <w:szCs w:val="28"/>
        </w:rPr>
        <w:lastRenderedPageBreak/>
        <w:t>Структура работы</w:t>
      </w:r>
      <w:r w:rsidRPr="001D5500">
        <w:rPr>
          <w:rFonts w:ascii="Times New Roman" w:hAnsi="Times New Roman"/>
          <w:i/>
          <w:sz w:val="28"/>
          <w:szCs w:val="28"/>
        </w:rPr>
        <w:t xml:space="preserve"> </w:t>
      </w:r>
      <w:r w:rsidRPr="001D5500">
        <w:rPr>
          <w:rFonts w:ascii="Times New Roman" w:hAnsi="Times New Roman"/>
          <w:sz w:val="28"/>
          <w:szCs w:val="28"/>
        </w:rPr>
        <w:t xml:space="preserve">обусловлена поставленными задачами. </w:t>
      </w:r>
      <w:bookmarkStart w:id="5" w:name="_Hlk44446678"/>
      <w:r w:rsidRPr="001D5500">
        <w:rPr>
          <w:rFonts w:ascii="Times New Roman" w:hAnsi="Times New Roman"/>
          <w:sz w:val="28"/>
          <w:szCs w:val="28"/>
        </w:rPr>
        <w:t>Она состоит из введения, трёх разделов, разделённых на подразделы, и заключения</w:t>
      </w:r>
      <w:r w:rsidRPr="001D5500">
        <w:rPr>
          <w:rFonts w:ascii="Times New Roman" w:hAnsi="Times New Roman"/>
          <w:i/>
          <w:sz w:val="28"/>
          <w:szCs w:val="28"/>
        </w:rPr>
        <w:t xml:space="preserve">. </w:t>
      </w:r>
      <w:bookmarkEnd w:id="5"/>
      <w:r w:rsidRPr="001D5500">
        <w:rPr>
          <w:rFonts w:ascii="Times New Roman" w:hAnsi="Times New Roman"/>
          <w:sz w:val="28"/>
          <w:szCs w:val="28"/>
        </w:rPr>
        <w:t>Введение раскрывает актуальность, определяет степень научной разработки темы,</w:t>
      </w:r>
      <w:r w:rsidRPr="001D5500">
        <w:rPr>
          <w:rFonts w:ascii="Times New Roman" w:hAnsi="Times New Roman"/>
          <w:i/>
          <w:sz w:val="28"/>
          <w:szCs w:val="28"/>
        </w:rPr>
        <w:t xml:space="preserve"> </w:t>
      </w:r>
      <w:r w:rsidRPr="001D5500">
        <w:rPr>
          <w:rFonts w:ascii="Times New Roman" w:hAnsi="Times New Roman"/>
          <w:sz w:val="28"/>
          <w:szCs w:val="28"/>
        </w:rPr>
        <w:t>объект, предмет, цель, задачи и методы исследования. В первом разделе «</w:t>
      </w:r>
      <w:r w:rsidR="003B15E9" w:rsidRPr="001D5500">
        <w:rPr>
          <w:rFonts w:ascii="Times New Roman" w:hAnsi="Times New Roman"/>
          <w:sz w:val="28"/>
          <w:szCs w:val="28"/>
        </w:rPr>
        <w:t>Популизм в политической жизни стран Скандинавии и Финляндии (2010–2022 гг.)</w:t>
      </w:r>
      <w:r w:rsidRPr="001D5500">
        <w:rPr>
          <w:rFonts w:ascii="Times New Roman" w:hAnsi="Times New Roman"/>
          <w:sz w:val="28"/>
          <w:szCs w:val="28"/>
        </w:rPr>
        <w:t xml:space="preserve">» </w:t>
      </w:r>
      <w:bookmarkStart w:id="6" w:name="_Hlk104391660"/>
      <w:r w:rsidRPr="001D5500">
        <w:rPr>
          <w:rFonts w:ascii="Times New Roman" w:hAnsi="Times New Roman"/>
          <w:sz w:val="28"/>
          <w:szCs w:val="28"/>
        </w:rPr>
        <w:t>проводится анализ теоретических аспектов и концептуальных основ изучения явлений популизма, правого популизма, а также их взаимосвязи; определяется статус и роль популистских партий в политическом спектре стран Скандинавии и Финляндии; анализируется положение популистских партий в Европарламенте</w:t>
      </w:r>
      <w:bookmarkEnd w:id="6"/>
      <w:r w:rsidRPr="001D5500">
        <w:rPr>
          <w:rFonts w:ascii="Times New Roman" w:hAnsi="Times New Roman"/>
          <w:sz w:val="28"/>
          <w:szCs w:val="28"/>
        </w:rPr>
        <w:t>. Во втором разделе «</w:t>
      </w:r>
      <w:r w:rsidR="003B15E9" w:rsidRPr="001D5500">
        <w:rPr>
          <w:rFonts w:ascii="Times New Roman" w:hAnsi="Times New Roman"/>
          <w:sz w:val="28"/>
          <w:szCs w:val="28"/>
        </w:rPr>
        <w:t>Факторы роста электоральной популярности популистских партий в ЕС (2010–2022 гг.)</w:t>
      </w:r>
      <w:r w:rsidRPr="001D5500">
        <w:rPr>
          <w:rFonts w:ascii="Times New Roman" w:hAnsi="Times New Roman"/>
          <w:sz w:val="28"/>
          <w:szCs w:val="28"/>
        </w:rPr>
        <w:t xml:space="preserve">» рассматриваются экономические, </w:t>
      </w:r>
      <w:r w:rsidR="00C528BC" w:rsidRPr="001D5500">
        <w:rPr>
          <w:rFonts w:ascii="Times New Roman" w:hAnsi="Times New Roman"/>
          <w:sz w:val="28"/>
          <w:szCs w:val="28"/>
        </w:rPr>
        <w:t xml:space="preserve">культурные, </w:t>
      </w:r>
      <w:proofErr w:type="spellStart"/>
      <w:r w:rsidR="00C528BC" w:rsidRPr="001D5500">
        <w:rPr>
          <w:rFonts w:ascii="Times New Roman" w:hAnsi="Times New Roman"/>
          <w:sz w:val="28"/>
          <w:szCs w:val="28"/>
        </w:rPr>
        <w:t>идентитарные</w:t>
      </w:r>
      <w:proofErr w:type="spellEnd"/>
      <w:r w:rsidRPr="001D5500">
        <w:rPr>
          <w:rFonts w:ascii="Times New Roman" w:hAnsi="Times New Roman"/>
          <w:sz w:val="28"/>
          <w:szCs w:val="28"/>
        </w:rPr>
        <w:t xml:space="preserve"> и политические факторы возвышения </w:t>
      </w:r>
      <w:proofErr w:type="spellStart"/>
      <w:r w:rsidRPr="001D5500">
        <w:rPr>
          <w:rFonts w:ascii="Times New Roman" w:hAnsi="Times New Roman"/>
          <w:sz w:val="28"/>
          <w:szCs w:val="28"/>
        </w:rPr>
        <w:t>правопулистских</w:t>
      </w:r>
      <w:proofErr w:type="spellEnd"/>
      <w:r w:rsidRPr="001D5500">
        <w:rPr>
          <w:rFonts w:ascii="Times New Roman" w:hAnsi="Times New Roman"/>
          <w:sz w:val="28"/>
          <w:szCs w:val="28"/>
        </w:rPr>
        <w:t xml:space="preserve"> партий на европейской политической арене. В третьем разделе «</w:t>
      </w:r>
      <w:r w:rsidR="003B15E9" w:rsidRPr="001D5500">
        <w:rPr>
          <w:rFonts w:ascii="Times New Roman" w:hAnsi="Times New Roman"/>
          <w:sz w:val="28"/>
          <w:szCs w:val="28"/>
        </w:rPr>
        <w:t xml:space="preserve">Перспективы положения </w:t>
      </w:r>
      <w:proofErr w:type="spellStart"/>
      <w:r w:rsidR="003B15E9" w:rsidRPr="001D5500">
        <w:rPr>
          <w:rFonts w:ascii="Times New Roman" w:hAnsi="Times New Roman"/>
          <w:sz w:val="28"/>
          <w:szCs w:val="28"/>
        </w:rPr>
        <w:t>правопопулистских</w:t>
      </w:r>
      <w:proofErr w:type="spellEnd"/>
      <w:r w:rsidR="003B15E9" w:rsidRPr="001D5500">
        <w:rPr>
          <w:rFonts w:ascii="Times New Roman" w:hAnsi="Times New Roman"/>
          <w:sz w:val="28"/>
          <w:szCs w:val="28"/>
        </w:rPr>
        <w:t xml:space="preserve"> партий в станах Скандинавии и Финляндии</w:t>
      </w:r>
      <w:r w:rsidRPr="001D5500">
        <w:rPr>
          <w:rFonts w:ascii="Times New Roman" w:hAnsi="Times New Roman"/>
          <w:sz w:val="28"/>
          <w:szCs w:val="28"/>
        </w:rPr>
        <w:t>» особое внимание уделяется рассмотрению возможных сценариев эволюции ЕС; оцениваются перспективы положения популистских партий в политическом спектре стран Скандинавии и Финляндии; представляется видение российских исследователей на проблему правого популизма в европейских странах. В заключении формулируются основные выводы исследования.</w:t>
      </w:r>
      <w:bookmarkEnd w:id="4"/>
      <w:r w:rsidRPr="001D5500">
        <w:rPr>
          <w:rFonts w:ascii="Times New Roman" w:hAnsi="Times New Roman"/>
          <w:b/>
          <w:sz w:val="28"/>
          <w:szCs w:val="28"/>
        </w:rPr>
        <w:br w:type="page"/>
      </w:r>
    </w:p>
    <w:p w14:paraId="41097F7F" w14:textId="1E4BAC7F" w:rsidR="00A87581" w:rsidRPr="001D5500" w:rsidRDefault="00EB37D5">
      <w:pPr>
        <w:keepNext/>
        <w:keepLines/>
        <w:spacing w:after="0" w:line="360" w:lineRule="auto"/>
        <w:ind w:firstLine="709"/>
        <w:jc w:val="both"/>
        <w:outlineLvl w:val="0"/>
        <w:rPr>
          <w:rFonts w:ascii="Times New Roman" w:hAnsi="Times New Roman"/>
          <w:b/>
          <w:sz w:val="28"/>
          <w:szCs w:val="28"/>
        </w:rPr>
      </w:pPr>
      <w:bookmarkStart w:id="7" w:name="_Toc104405258"/>
      <w:r w:rsidRPr="001D5500">
        <w:rPr>
          <w:rFonts w:ascii="Times New Roman" w:hAnsi="Times New Roman"/>
          <w:b/>
          <w:sz w:val="28"/>
          <w:szCs w:val="28"/>
        </w:rPr>
        <w:lastRenderedPageBreak/>
        <w:t>1 Популизм в политической жизни стран Скандинавии и Финляндии (2010–20</w:t>
      </w:r>
      <w:r w:rsidR="002C63A3" w:rsidRPr="001D5500">
        <w:rPr>
          <w:rFonts w:ascii="Times New Roman" w:hAnsi="Times New Roman"/>
          <w:b/>
          <w:sz w:val="28"/>
          <w:szCs w:val="28"/>
        </w:rPr>
        <w:t>22</w:t>
      </w:r>
      <w:r w:rsidRPr="001D5500">
        <w:rPr>
          <w:rFonts w:ascii="Times New Roman" w:hAnsi="Times New Roman"/>
          <w:b/>
          <w:sz w:val="28"/>
          <w:szCs w:val="28"/>
        </w:rPr>
        <w:t xml:space="preserve"> гг.)</w:t>
      </w:r>
      <w:bookmarkEnd w:id="7"/>
    </w:p>
    <w:p w14:paraId="246D0594" w14:textId="77777777" w:rsidR="00A87581" w:rsidRPr="001D5500" w:rsidRDefault="00A87581">
      <w:pPr>
        <w:rPr>
          <w:sz w:val="28"/>
          <w:szCs w:val="28"/>
        </w:rPr>
      </w:pPr>
    </w:p>
    <w:p w14:paraId="057BBB76" w14:textId="77777777" w:rsidR="00A87581" w:rsidRPr="001D5500" w:rsidRDefault="00EB37D5">
      <w:pPr>
        <w:pStyle w:val="10"/>
        <w:spacing w:before="0" w:line="360" w:lineRule="auto"/>
        <w:ind w:firstLine="709"/>
        <w:rPr>
          <w:rFonts w:ascii="Times New Roman" w:hAnsi="Times New Roman"/>
          <w:b/>
          <w:color w:val="000000"/>
          <w:sz w:val="28"/>
          <w:szCs w:val="28"/>
        </w:rPr>
      </w:pPr>
      <w:bookmarkStart w:id="8" w:name="_Toc104405259"/>
      <w:r w:rsidRPr="001D5500">
        <w:rPr>
          <w:rFonts w:ascii="Times New Roman" w:hAnsi="Times New Roman"/>
          <w:b/>
          <w:color w:val="000000"/>
          <w:sz w:val="28"/>
          <w:szCs w:val="28"/>
        </w:rPr>
        <w:t>1.1 Понятие политического популизма</w:t>
      </w:r>
      <w:bookmarkEnd w:id="8"/>
    </w:p>
    <w:p w14:paraId="76D35649" w14:textId="77777777" w:rsidR="00A87581" w:rsidRPr="001D5500" w:rsidRDefault="00A87581">
      <w:pPr>
        <w:spacing w:after="0" w:line="360" w:lineRule="auto"/>
        <w:ind w:firstLine="708"/>
        <w:jc w:val="both"/>
        <w:rPr>
          <w:rFonts w:ascii="Times New Roman" w:hAnsi="Times New Roman"/>
          <w:sz w:val="28"/>
          <w:szCs w:val="28"/>
        </w:rPr>
      </w:pPr>
    </w:p>
    <w:p w14:paraId="24A2261B"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Оценивая роль популизма в политической жизни европейских стран, необходимо, в первую очередь, рассмотреть теоретические основания данного понятия.</w:t>
      </w:r>
    </w:p>
    <w:p w14:paraId="7B9CAFB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Рост новых партий, таких  «Шведские демократы» или «Истинные Финны» привлекают все большее внимание, как со стороны СМИ, так и со стороны различных исследователей. В попытке объяснить активное продвижение этих партий, довольно часто использовался термин «популизм». Однако, </w:t>
      </w:r>
      <w:bookmarkStart w:id="9" w:name="_Hlk40201682"/>
      <w:r w:rsidRPr="001D5500">
        <w:rPr>
          <w:rFonts w:ascii="Times New Roman" w:hAnsi="Times New Roman"/>
          <w:sz w:val="28"/>
          <w:szCs w:val="28"/>
        </w:rPr>
        <w:t>на сегодняшний день, не существует общепринятого определения данного понятия</w:t>
      </w:r>
      <w:bookmarkEnd w:id="9"/>
      <w:r w:rsidRPr="001D5500">
        <w:rPr>
          <w:rFonts w:ascii="Times New Roman" w:hAnsi="Times New Roman"/>
          <w:sz w:val="28"/>
          <w:szCs w:val="28"/>
        </w:rPr>
        <w:t>. Популизм рассматривается исследователями как идеология, стратегия, политический стиль и дискурс</w:t>
      </w:r>
      <w:r w:rsidRPr="001D5500">
        <w:rPr>
          <w:rFonts w:ascii="Times New Roman" w:hAnsi="Times New Roman"/>
          <w:sz w:val="28"/>
          <w:szCs w:val="28"/>
          <w:vertAlign w:val="superscript"/>
        </w:rPr>
        <w:footnoteReference w:id="32"/>
      </w:r>
      <w:r w:rsidRPr="001D5500">
        <w:rPr>
          <w:rFonts w:ascii="Times New Roman" w:hAnsi="Times New Roman"/>
          <w:sz w:val="28"/>
          <w:szCs w:val="28"/>
        </w:rPr>
        <w:t xml:space="preserve">. </w:t>
      </w:r>
    </w:p>
    <w:p w14:paraId="450F3FB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Идеологический подход сосредотачивается на популистских партиях, стратегический подход – на популистских лидерах, а стилистический и дискурсивный подходы рассматривают популизм как образ действия широкого круга </w:t>
      </w:r>
      <w:proofErr w:type="spellStart"/>
      <w:r w:rsidRPr="001D5500">
        <w:rPr>
          <w:rFonts w:ascii="Times New Roman" w:hAnsi="Times New Roman"/>
          <w:sz w:val="28"/>
          <w:szCs w:val="28"/>
        </w:rPr>
        <w:t>акторов</w:t>
      </w:r>
      <w:proofErr w:type="spellEnd"/>
      <w:r w:rsidRPr="001D5500">
        <w:rPr>
          <w:rFonts w:ascii="Times New Roman" w:hAnsi="Times New Roman"/>
          <w:sz w:val="28"/>
          <w:szCs w:val="28"/>
        </w:rPr>
        <w:t>.</w:t>
      </w:r>
    </w:p>
    <w:p w14:paraId="750BA60B"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Первый подход, несомненно, стал наиболее часто используемым в литературе по западноевропейскому популизму. Основной вклад в его развитие внес голландский политолог </w:t>
      </w:r>
      <w:bookmarkStart w:id="10" w:name="_Hlk30991251"/>
      <w:r w:rsidRPr="001D5500">
        <w:rPr>
          <w:rFonts w:ascii="Times New Roman" w:hAnsi="Times New Roman"/>
          <w:sz w:val="28"/>
          <w:szCs w:val="28"/>
        </w:rPr>
        <w:t>К. </w:t>
      </w:r>
      <w:proofErr w:type="spellStart"/>
      <w:r w:rsidRPr="001D5500">
        <w:rPr>
          <w:rFonts w:ascii="Times New Roman" w:hAnsi="Times New Roman"/>
          <w:sz w:val="28"/>
          <w:szCs w:val="28"/>
        </w:rPr>
        <w:t>Мюдде</w:t>
      </w:r>
      <w:bookmarkEnd w:id="10"/>
      <w:proofErr w:type="spellEnd"/>
      <w:r w:rsidRPr="001D5500">
        <w:rPr>
          <w:rFonts w:ascii="Times New Roman" w:hAnsi="Times New Roman"/>
          <w:sz w:val="28"/>
          <w:szCs w:val="28"/>
        </w:rPr>
        <w:t>. Он рассматривает популизм как «идеологию с тонким центром» («</w:t>
      </w:r>
      <w:proofErr w:type="spellStart"/>
      <w:r w:rsidRPr="001D5500">
        <w:rPr>
          <w:rFonts w:ascii="Times New Roman" w:hAnsi="Times New Roman"/>
          <w:sz w:val="28"/>
          <w:szCs w:val="28"/>
        </w:rPr>
        <w:t>thin-centered</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ideology</w:t>
      </w:r>
      <w:proofErr w:type="spellEnd"/>
      <w:r w:rsidRPr="001D5500">
        <w:rPr>
          <w:rFonts w:ascii="Times New Roman" w:hAnsi="Times New Roman"/>
          <w:sz w:val="28"/>
          <w:szCs w:val="28"/>
        </w:rPr>
        <w:t>»). Такой подход подразумевает, что общество разделено на две однородные и антагонистические группы - «чистый народ» и «коррумпированная элита». Кроме того, утверждается, что политика должна быть выражением «общей воли народа»</w:t>
      </w:r>
      <w:r w:rsidRPr="001D5500">
        <w:rPr>
          <w:rFonts w:ascii="Times New Roman" w:hAnsi="Times New Roman"/>
          <w:sz w:val="28"/>
          <w:szCs w:val="28"/>
          <w:vertAlign w:val="superscript"/>
        </w:rPr>
        <w:footnoteReference w:id="33"/>
      </w:r>
      <w:r w:rsidRPr="001D5500">
        <w:rPr>
          <w:rFonts w:ascii="Times New Roman" w:hAnsi="Times New Roman"/>
          <w:sz w:val="28"/>
          <w:szCs w:val="28"/>
        </w:rPr>
        <w:t xml:space="preserve">. Несмотря на влияние этого подхода, он все чаще </w:t>
      </w:r>
      <w:r w:rsidRPr="001D5500">
        <w:rPr>
          <w:rFonts w:ascii="Times New Roman" w:hAnsi="Times New Roman"/>
          <w:sz w:val="28"/>
          <w:szCs w:val="28"/>
        </w:rPr>
        <w:lastRenderedPageBreak/>
        <w:t>подвергается критике, в частности, из-за его бинарности и методологических несоответствий при применении на практике. М. </w:t>
      </w:r>
      <w:proofErr w:type="spellStart"/>
      <w:r w:rsidRPr="001D5500">
        <w:rPr>
          <w:rFonts w:ascii="Times New Roman" w:hAnsi="Times New Roman"/>
          <w:sz w:val="28"/>
          <w:szCs w:val="28"/>
        </w:rPr>
        <w:t>Фриден</w:t>
      </w:r>
      <w:proofErr w:type="spellEnd"/>
      <w:r w:rsidRPr="001D5500">
        <w:rPr>
          <w:rFonts w:ascii="Times New Roman" w:hAnsi="Times New Roman"/>
          <w:sz w:val="28"/>
          <w:szCs w:val="28"/>
        </w:rPr>
        <w:t>, сам автор концепции «тонких идеологий» также ставит под сомнение определение К. </w:t>
      </w:r>
      <w:proofErr w:type="spellStart"/>
      <w:r w:rsidRPr="001D5500">
        <w:rPr>
          <w:rFonts w:ascii="Times New Roman" w:hAnsi="Times New Roman"/>
          <w:sz w:val="28"/>
          <w:szCs w:val="28"/>
        </w:rPr>
        <w:t>Мюдде</w:t>
      </w:r>
      <w:proofErr w:type="spellEnd"/>
      <w:r w:rsidRPr="001D5500">
        <w:rPr>
          <w:rFonts w:ascii="Times New Roman" w:hAnsi="Times New Roman"/>
          <w:sz w:val="28"/>
          <w:szCs w:val="28"/>
        </w:rPr>
        <w:t>. Он утверждает, что «идеология с тонким центром подразумевает существование нечто большего, чем просто центр. Однако, а случае популистов, ядро – это все, что есть. Это не потенциальный центр для чего-то более широкого и инклюзивного»</w:t>
      </w:r>
      <w:r w:rsidRPr="001D5500">
        <w:rPr>
          <w:rFonts w:ascii="Times New Roman" w:hAnsi="Times New Roman"/>
          <w:sz w:val="28"/>
          <w:szCs w:val="28"/>
          <w:vertAlign w:val="superscript"/>
        </w:rPr>
        <w:t xml:space="preserve"> </w:t>
      </w:r>
      <w:r w:rsidRPr="001D5500">
        <w:rPr>
          <w:rFonts w:ascii="Times New Roman" w:hAnsi="Times New Roman"/>
          <w:sz w:val="28"/>
          <w:szCs w:val="28"/>
          <w:vertAlign w:val="superscript"/>
        </w:rPr>
        <w:footnoteReference w:id="34"/>
      </w:r>
      <w:r w:rsidRPr="001D5500">
        <w:rPr>
          <w:rFonts w:ascii="Times New Roman" w:hAnsi="Times New Roman"/>
          <w:sz w:val="28"/>
          <w:szCs w:val="28"/>
        </w:rPr>
        <w:t>.</w:t>
      </w:r>
    </w:p>
    <w:p w14:paraId="5AEDE30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Стратегический подход обязан своему появлению американскому исследователю </w:t>
      </w:r>
      <w:bookmarkStart w:id="11" w:name="_Hlk30991335"/>
      <w:r w:rsidRPr="001D5500">
        <w:rPr>
          <w:rFonts w:ascii="Times New Roman" w:hAnsi="Times New Roman"/>
          <w:sz w:val="28"/>
          <w:szCs w:val="28"/>
        </w:rPr>
        <w:t>К. Вейланду</w:t>
      </w:r>
      <w:bookmarkEnd w:id="11"/>
      <w:r w:rsidRPr="001D5500">
        <w:rPr>
          <w:rFonts w:ascii="Times New Roman" w:hAnsi="Times New Roman"/>
          <w:sz w:val="28"/>
          <w:szCs w:val="28"/>
        </w:rPr>
        <w:t xml:space="preserve">. Он определяет популизм как «политическую стратегию, посредством которой политический лидер ищет или осуществляет государственную власть, опираясь на прямую, непосредственную и </w:t>
      </w:r>
      <w:proofErr w:type="spellStart"/>
      <w:r w:rsidRPr="001D5500">
        <w:rPr>
          <w:rFonts w:ascii="Times New Roman" w:hAnsi="Times New Roman"/>
          <w:sz w:val="28"/>
          <w:szCs w:val="28"/>
        </w:rPr>
        <w:t>неинституционализированную</w:t>
      </w:r>
      <w:proofErr w:type="spellEnd"/>
      <w:r w:rsidRPr="001D5500">
        <w:rPr>
          <w:rFonts w:ascii="Times New Roman" w:hAnsi="Times New Roman"/>
          <w:sz w:val="28"/>
          <w:szCs w:val="28"/>
        </w:rPr>
        <w:t xml:space="preserve"> поддержку со стороны большого числа неорганизованных последователей»</w:t>
      </w:r>
      <w:r w:rsidRPr="001D5500">
        <w:rPr>
          <w:rFonts w:ascii="Times New Roman" w:hAnsi="Times New Roman"/>
          <w:sz w:val="28"/>
          <w:szCs w:val="28"/>
          <w:vertAlign w:val="superscript"/>
        </w:rPr>
        <w:footnoteReference w:id="35"/>
      </w:r>
      <w:r w:rsidRPr="001D5500">
        <w:rPr>
          <w:rFonts w:ascii="Times New Roman" w:hAnsi="Times New Roman"/>
          <w:sz w:val="28"/>
          <w:szCs w:val="28"/>
        </w:rPr>
        <w:t>. Этот подход был очень влиятельным в литературе, посвященной латиноамериканскому популизму, но в меньшей степени использовался применительно к европейскому популизму. Это связано с его ориентацией на отсутствие институционализации, которая не была характерной чертой популизма в европейском контексте. Помимо этого, Б. </w:t>
      </w:r>
      <w:proofErr w:type="spellStart"/>
      <w:r w:rsidRPr="001D5500">
        <w:rPr>
          <w:rFonts w:ascii="Times New Roman" w:hAnsi="Times New Roman"/>
          <w:sz w:val="28"/>
          <w:szCs w:val="28"/>
        </w:rPr>
        <w:t>Моффит</w:t>
      </w:r>
      <w:proofErr w:type="spellEnd"/>
      <w:r w:rsidRPr="001D5500">
        <w:rPr>
          <w:rFonts w:ascii="Times New Roman" w:hAnsi="Times New Roman"/>
          <w:sz w:val="28"/>
          <w:szCs w:val="28"/>
        </w:rPr>
        <w:t xml:space="preserve"> и С. </w:t>
      </w:r>
      <w:proofErr w:type="spellStart"/>
      <w:r w:rsidRPr="001D5500">
        <w:rPr>
          <w:rFonts w:ascii="Times New Roman" w:hAnsi="Times New Roman"/>
          <w:sz w:val="28"/>
          <w:szCs w:val="28"/>
        </w:rPr>
        <w:t>Тормей</w:t>
      </w:r>
      <w:proofErr w:type="spellEnd"/>
      <w:r w:rsidRPr="001D5500">
        <w:rPr>
          <w:rFonts w:ascii="Times New Roman" w:hAnsi="Times New Roman"/>
          <w:sz w:val="28"/>
          <w:szCs w:val="28"/>
        </w:rPr>
        <w:t xml:space="preserve"> также указывают на отсутствие у К. Вейланда упоминания о взаимодействии между «лидером» и «народом», которое большинство других исследователей популизма рассматривают в качестве ядра феномена</w:t>
      </w:r>
      <w:r w:rsidRPr="001D5500">
        <w:rPr>
          <w:rFonts w:ascii="Times New Roman" w:hAnsi="Times New Roman"/>
          <w:sz w:val="28"/>
          <w:szCs w:val="28"/>
          <w:vertAlign w:val="superscript"/>
        </w:rPr>
        <w:footnoteReference w:id="36"/>
      </w:r>
      <w:r w:rsidRPr="001D5500">
        <w:rPr>
          <w:rFonts w:ascii="Times New Roman" w:hAnsi="Times New Roman"/>
          <w:sz w:val="28"/>
          <w:szCs w:val="28"/>
        </w:rPr>
        <w:t xml:space="preserve">. </w:t>
      </w:r>
    </w:p>
    <w:p w14:paraId="732BD7F6"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Сторонниками подходов, рассматривающих популизм как политический стиль или дискурс, делается акцент на стилистические и перформативные аспекты популизма. </w:t>
      </w:r>
    </w:p>
    <w:p w14:paraId="7408F6B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Так, подход, рассматривающий популизм как политический стиль включает в себя изучение акцентов, языка тела и жестов, стиля одежды и т.п. с целю завоевания доверия электората. Данный подход нашел свое </w:t>
      </w:r>
      <w:r w:rsidRPr="001D5500">
        <w:rPr>
          <w:rFonts w:ascii="Times New Roman" w:hAnsi="Times New Roman"/>
          <w:sz w:val="28"/>
          <w:szCs w:val="28"/>
        </w:rPr>
        <w:lastRenderedPageBreak/>
        <w:t xml:space="preserve">отражение в трудах </w:t>
      </w:r>
      <w:bookmarkStart w:id="12" w:name="_Hlk30991464"/>
      <w:r w:rsidRPr="001D5500">
        <w:rPr>
          <w:rFonts w:ascii="Times New Roman" w:hAnsi="Times New Roman"/>
          <w:sz w:val="28"/>
          <w:szCs w:val="28"/>
        </w:rPr>
        <w:t>П. </w:t>
      </w:r>
      <w:proofErr w:type="spellStart"/>
      <w:r w:rsidRPr="001D5500">
        <w:rPr>
          <w:rFonts w:ascii="Times New Roman" w:hAnsi="Times New Roman"/>
          <w:sz w:val="28"/>
          <w:szCs w:val="28"/>
        </w:rPr>
        <w:t>Остигая</w:t>
      </w:r>
      <w:proofErr w:type="spellEnd"/>
      <w:r w:rsidRPr="001D5500">
        <w:rPr>
          <w:rFonts w:ascii="Times New Roman" w:hAnsi="Times New Roman"/>
          <w:sz w:val="28"/>
          <w:szCs w:val="28"/>
          <w:vertAlign w:val="superscript"/>
        </w:rPr>
        <w:footnoteReference w:id="37"/>
      </w:r>
      <w:bookmarkEnd w:id="12"/>
      <w:r w:rsidRPr="001D5500">
        <w:rPr>
          <w:rFonts w:ascii="Times New Roman" w:hAnsi="Times New Roman"/>
          <w:sz w:val="28"/>
          <w:szCs w:val="28"/>
        </w:rPr>
        <w:t>. Справедливо отметить, что автор подхода, делает выводы не конкретизируя состав и не давая четких характеристик элементам популистского стиля. Вероятно, такая неопределенность вызвана многообразием участников политического процесса, которые часто сменяют друг друга. В тоже время, отсутствие конкретики вызывает невозможность практического применения данного подхода для определения характерных черт политического популизма, что является несомненной слабостью данного подхода.</w:t>
      </w:r>
    </w:p>
    <w:p w14:paraId="16ECEE1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Автором дискурсивного подхода является греческий исследователь Й. </w:t>
      </w:r>
      <w:proofErr w:type="spellStart"/>
      <w:r w:rsidRPr="001D5500">
        <w:rPr>
          <w:rFonts w:ascii="Times New Roman" w:hAnsi="Times New Roman"/>
          <w:sz w:val="28"/>
          <w:szCs w:val="28"/>
        </w:rPr>
        <w:t>Ставракакис</w:t>
      </w:r>
      <w:proofErr w:type="spellEnd"/>
      <w:r w:rsidRPr="001D5500">
        <w:rPr>
          <w:rFonts w:ascii="Times New Roman" w:hAnsi="Times New Roman"/>
          <w:sz w:val="28"/>
          <w:szCs w:val="28"/>
        </w:rPr>
        <w:t>. В своей работ</w:t>
      </w:r>
      <w:bookmarkStart w:id="13" w:name="_Hlk30991409"/>
      <w:r w:rsidRPr="001D5500">
        <w:rPr>
          <w:rFonts w:ascii="Times New Roman" w:hAnsi="Times New Roman"/>
          <w:sz w:val="28"/>
          <w:szCs w:val="28"/>
        </w:rPr>
        <w:t xml:space="preserve">е ученый </w:t>
      </w:r>
      <w:bookmarkEnd w:id="13"/>
      <w:r w:rsidRPr="001D5500">
        <w:rPr>
          <w:rFonts w:ascii="Times New Roman" w:hAnsi="Times New Roman"/>
          <w:sz w:val="28"/>
          <w:szCs w:val="28"/>
        </w:rPr>
        <w:t>рассматривает популизм как «особый тип дискурса, который претендует на выражение народных интересов и предлагает связанную с ними систему ценностей и требования против «истеблишмента» или элиты, которая рассматривается как препятствие к удовлетворению этих интересов»</w:t>
      </w:r>
      <w:r w:rsidRPr="001D5500">
        <w:rPr>
          <w:rFonts w:ascii="Times New Roman" w:hAnsi="Times New Roman"/>
          <w:sz w:val="28"/>
          <w:szCs w:val="28"/>
          <w:vertAlign w:val="superscript"/>
        </w:rPr>
        <w:t xml:space="preserve"> </w:t>
      </w:r>
      <w:r w:rsidRPr="001D5500">
        <w:rPr>
          <w:rFonts w:ascii="Times New Roman" w:hAnsi="Times New Roman"/>
          <w:sz w:val="28"/>
          <w:szCs w:val="28"/>
          <w:vertAlign w:val="superscript"/>
        </w:rPr>
        <w:footnoteReference w:id="38"/>
      </w:r>
      <w:r w:rsidRPr="001D5500">
        <w:rPr>
          <w:rFonts w:ascii="Times New Roman" w:hAnsi="Times New Roman"/>
          <w:sz w:val="28"/>
          <w:szCs w:val="28"/>
        </w:rPr>
        <w:t xml:space="preserve">. Данный подход представляется наиболее оптимальным для понимания феномена европейского популизма, поскольку наиболее емко демонстрирует универсальность популистской риторики, и указывает на характерные особенности, свойственные европейским популистам. </w:t>
      </w:r>
    </w:p>
    <w:p w14:paraId="1A76EA0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Исходя из вышеизложенных соображений, в данной работе автором используется дискурсивный подход.</w:t>
      </w:r>
    </w:p>
    <w:p w14:paraId="5EFE0508"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Основываясь на данном подходе, выделим ряд специфических черт популизма. </w:t>
      </w:r>
    </w:p>
    <w:p w14:paraId="5213FDF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Нидерландский исследователь </w:t>
      </w:r>
      <w:bookmarkStart w:id="14" w:name="_Hlk30991497"/>
      <w:r w:rsidRPr="001D5500">
        <w:rPr>
          <w:rFonts w:ascii="Times New Roman" w:hAnsi="Times New Roman"/>
          <w:sz w:val="28"/>
          <w:szCs w:val="28"/>
        </w:rPr>
        <w:t>К. </w:t>
      </w:r>
      <w:proofErr w:type="spellStart"/>
      <w:r w:rsidRPr="001D5500">
        <w:rPr>
          <w:rFonts w:ascii="Times New Roman" w:hAnsi="Times New Roman"/>
          <w:sz w:val="28"/>
          <w:szCs w:val="28"/>
        </w:rPr>
        <w:t>Фоссен</w:t>
      </w:r>
      <w:proofErr w:type="spellEnd"/>
      <w:r w:rsidRPr="001D5500">
        <w:rPr>
          <w:rFonts w:ascii="Times New Roman" w:hAnsi="Times New Roman"/>
          <w:sz w:val="28"/>
          <w:szCs w:val="28"/>
        </w:rPr>
        <w:t xml:space="preserve"> </w:t>
      </w:r>
      <w:bookmarkEnd w:id="14"/>
      <w:r w:rsidRPr="001D5500">
        <w:rPr>
          <w:rFonts w:ascii="Times New Roman" w:hAnsi="Times New Roman"/>
          <w:sz w:val="28"/>
          <w:szCs w:val="28"/>
        </w:rPr>
        <w:t xml:space="preserve">упоминает </w:t>
      </w:r>
      <w:proofErr w:type="spellStart"/>
      <w:r w:rsidRPr="001D5500">
        <w:rPr>
          <w:rFonts w:ascii="Times New Roman" w:hAnsi="Times New Roman"/>
          <w:sz w:val="28"/>
          <w:szCs w:val="28"/>
        </w:rPr>
        <w:t>конспирологичность</w:t>
      </w:r>
      <w:proofErr w:type="spellEnd"/>
      <w:r w:rsidRPr="001D5500">
        <w:rPr>
          <w:rFonts w:ascii="Times New Roman" w:hAnsi="Times New Roman"/>
          <w:sz w:val="28"/>
          <w:szCs w:val="28"/>
        </w:rPr>
        <w:t>, «народническую» риторику и волюнтаристский подход к решению проблем (включая возможность нарушения международных договоров или конституции) в качестве специфических черт, присущих популизму</w:t>
      </w:r>
      <w:r w:rsidRPr="001D5500">
        <w:rPr>
          <w:rFonts w:ascii="Times New Roman" w:hAnsi="Times New Roman"/>
          <w:sz w:val="28"/>
          <w:szCs w:val="28"/>
          <w:vertAlign w:val="superscript"/>
        </w:rPr>
        <w:footnoteReference w:id="39"/>
      </w:r>
      <w:r w:rsidRPr="001D5500">
        <w:rPr>
          <w:rFonts w:ascii="Times New Roman" w:hAnsi="Times New Roman"/>
          <w:sz w:val="28"/>
          <w:szCs w:val="28"/>
        </w:rPr>
        <w:t xml:space="preserve">. </w:t>
      </w:r>
    </w:p>
    <w:p w14:paraId="6402C272" w14:textId="77777777" w:rsidR="00A87581" w:rsidRPr="001D5500" w:rsidRDefault="00EB37D5">
      <w:pPr>
        <w:spacing w:after="0" w:line="360" w:lineRule="auto"/>
        <w:ind w:firstLine="708"/>
        <w:jc w:val="both"/>
        <w:rPr>
          <w:rFonts w:ascii="Times New Roman" w:hAnsi="Times New Roman"/>
          <w:sz w:val="28"/>
          <w:szCs w:val="28"/>
        </w:rPr>
      </w:pPr>
      <w:bookmarkStart w:id="15" w:name="_Hlk30991523"/>
      <w:r w:rsidRPr="001D5500">
        <w:rPr>
          <w:rFonts w:ascii="Times New Roman" w:hAnsi="Times New Roman"/>
          <w:sz w:val="28"/>
          <w:szCs w:val="28"/>
        </w:rPr>
        <w:lastRenderedPageBreak/>
        <w:t>К. </w:t>
      </w:r>
      <w:proofErr w:type="spellStart"/>
      <w:r w:rsidRPr="001D5500">
        <w:rPr>
          <w:rFonts w:ascii="Times New Roman" w:hAnsi="Times New Roman"/>
          <w:sz w:val="28"/>
          <w:szCs w:val="28"/>
        </w:rPr>
        <w:t>Пристер</w:t>
      </w:r>
      <w:proofErr w:type="spellEnd"/>
      <w:r w:rsidRPr="001D5500">
        <w:rPr>
          <w:rFonts w:ascii="Times New Roman" w:hAnsi="Times New Roman"/>
          <w:sz w:val="28"/>
          <w:szCs w:val="28"/>
        </w:rPr>
        <w:t xml:space="preserve"> </w:t>
      </w:r>
      <w:bookmarkEnd w:id="15"/>
      <w:r w:rsidRPr="001D5500">
        <w:rPr>
          <w:rFonts w:ascii="Times New Roman" w:hAnsi="Times New Roman"/>
          <w:sz w:val="28"/>
          <w:szCs w:val="28"/>
        </w:rPr>
        <w:t xml:space="preserve">в своей работе также указывает на враждебное отношение к государственным институтам, </w:t>
      </w:r>
      <w:proofErr w:type="spellStart"/>
      <w:r w:rsidRPr="001D5500">
        <w:rPr>
          <w:rFonts w:ascii="Times New Roman" w:hAnsi="Times New Roman"/>
          <w:sz w:val="28"/>
          <w:szCs w:val="28"/>
        </w:rPr>
        <w:t>антиэлитаризм</w:t>
      </w:r>
      <w:proofErr w:type="spellEnd"/>
      <w:r w:rsidRPr="001D5500">
        <w:rPr>
          <w:rFonts w:ascii="Times New Roman" w:hAnsi="Times New Roman"/>
          <w:sz w:val="28"/>
          <w:szCs w:val="28"/>
        </w:rPr>
        <w:t xml:space="preserve"> и стремление к поляризации и персонификации политики в качестве важных компонентов популистской политики</w:t>
      </w:r>
      <w:r w:rsidRPr="001D5500">
        <w:rPr>
          <w:rFonts w:ascii="Times New Roman" w:hAnsi="Times New Roman"/>
          <w:sz w:val="28"/>
          <w:szCs w:val="28"/>
          <w:vertAlign w:val="superscript"/>
        </w:rPr>
        <w:footnoteReference w:id="40"/>
      </w:r>
      <w:r w:rsidRPr="001D5500">
        <w:rPr>
          <w:rFonts w:ascii="Times New Roman" w:hAnsi="Times New Roman"/>
          <w:sz w:val="28"/>
          <w:szCs w:val="28"/>
        </w:rPr>
        <w:t xml:space="preserve">. </w:t>
      </w:r>
    </w:p>
    <w:p w14:paraId="58EA87D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числе отличительных черт популистских партий А.С. Романюк указывает на универсальность программы. Такая программа, по мнению А.С. Романюк. направлена на различные социальные группы, без выделения специфической аудитории. Кроме того, исследователь отмечает лидерский тип партии, сочетающийся с ограниченностью внутрипартийной демократии и «гиперболизацию социальной направленности предвыборных обещаний»</w:t>
      </w:r>
      <w:r w:rsidRPr="001D5500">
        <w:rPr>
          <w:rFonts w:ascii="Times New Roman" w:hAnsi="Times New Roman"/>
          <w:sz w:val="28"/>
          <w:szCs w:val="28"/>
          <w:vertAlign w:val="superscript"/>
        </w:rPr>
        <w:footnoteReference w:id="41"/>
      </w:r>
      <w:r w:rsidRPr="001D5500">
        <w:rPr>
          <w:rFonts w:ascii="Times New Roman" w:hAnsi="Times New Roman"/>
          <w:sz w:val="28"/>
          <w:szCs w:val="28"/>
        </w:rPr>
        <w:t xml:space="preserve">. </w:t>
      </w:r>
    </w:p>
    <w:p w14:paraId="38697F8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Наконец, А.В. Минаева также указывает на протекционизм, как одну из основ популистских программ. Такой протекционизм понимается как опора на регулирование экономики со стороны государства, а также «социальный патернализм, представляемый как необходимость расширения социальных программ»</w:t>
      </w:r>
      <w:r w:rsidRPr="001D5500">
        <w:rPr>
          <w:rFonts w:ascii="Times New Roman" w:hAnsi="Times New Roman"/>
          <w:sz w:val="28"/>
          <w:szCs w:val="28"/>
          <w:vertAlign w:val="superscript"/>
        </w:rPr>
        <w:footnoteReference w:id="42"/>
      </w:r>
      <w:r w:rsidRPr="001D5500">
        <w:rPr>
          <w:rFonts w:ascii="Times New Roman" w:hAnsi="Times New Roman"/>
          <w:sz w:val="28"/>
          <w:szCs w:val="28"/>
        </w:rPr>
        <w:t>.</w:t>
      </w:r>
    </w:p>
    <w:p w14:paraId="424DF14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Основываясь на вышеизложенных теоретических представления о политическом популизме, для решения задач, поставленных во введении, в данной работе предлагается рассматривать популизм как политический дискурс, основывающийся на комбинации анти-</w:t>
      </w:r>
      <w:proofErr w:type="spellStart"/>
      <w:r w:rsidRPr="001D5500">
        <w:rPr>
          <w:rFonts w:ascii="Times New Roman" w:hAnsi="Times New Roman"/>
          <w:sz w:val="28"/>
          <w:szCs w:val="28"/>
        </w:rPr>
        <w:t>элитизма</w:t>
      </w:r>
      <w:proofErr w:type="spellEnd"/>
      <w:r w:rsidRPr="001D5500">
        <w:rPr>
          <w:rFonts w:ascii="Times New Roman" w:hAnsi="Times New Roman"/>
          <w:sz w:val="28"/>
          <w:szCs w:val="28"/>
        </w:rPr>
        <w:t xml:space="preserve">, протекционизма и </w:t>
      </w:r>
      <w:proofErr w:type="spellStart"/>
      <w:r w:rsidRPr="001D5500">
        <w:rPr>
          <w:rFonts w:ascii="Times New Roman" w:hAnsi="Times New Roman"/>
          <w:sz w:val="28"/>
          <w:szCs w:val="28"/>
        </w:rPr>
        <w:t>самоотождествления</w:t>
      </w:r>
      <w:proofErr w:type="spellEnd"/>
      <w:r w:rsidRPr="001D5500">
        <w:rPr>
          <w:rFonts w:ascii="Times New Roman" w:hAnsi="Times New Roman"/>
          <w:sz w:val="28"/>
          <w:szCs w:val="28"/>
        </w:rPr>
        <w:t xml:space="preserve"> с волей «народа», и ориентированный на достижение электоральных успехов. </w:t>
      </w:r>
    </w:p>
    <w:p w14:paraId="432EE49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Стоит отметить, что в данной работе автором делается упор на изучение </w:t>
      </w:r>
      <w:proofErr w:type="spellStart"/>
      <w:r w:rsidRPr="001D5500">
        <w:rPr>
          <w:rFonts w:ascii="Times New Roman" w:hAnsi="Times New Roman"/>
          <w:sz w:val="28"/>
          <w:szCs w:val="28"/>
        </w:rPr>
        <w:t>правопопулистских</w:t>
      </w:r>
      <w:proofErr w:type="spellEnd"/>
      <w:r w:rsidRPr="001D5500">
        <w:rPr>
          <w:rFonts w:ascii="Times New Roman" w:hAnsi="Times New Roman"/>
          <w:sz w:val="28"/>
          <w:szCs w:val="28"/>
        </w:rPr>
        <w:t xml:space="preserve"> партий. Принимая во внимание данную особенность, видится целесообразным также вывести определение, отражающее специфику этой партийной семьи.</w:t>
      </w:r>
    </w:p>
    <w:p w14:paraId="7904A25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 xml:space="preserve">К. </w:t>
      </w:r>
      <w:proofErr w:type="spellStart"/>
      <w:r w:rsidRPr="001D5500">
        <w:rPr>
          <w:rFonts w:ascii="Times New Roman" w:hAnsi="Times New Roman"/>
          <w:sz w:val="28"/>
          <w:szCs w:val="28"/>
        </w:rPr>
        <w:t>Пристер</w:t>
      </w:r>
      <w:proofErr w:type="spellEnd"/>
      <w:r w:rsidRPr="001D5500">
        <w:rPr>
          <w:rFonts w:ascii="Times New Roman" w:hAnsi="Times New Roman"/>
          <w:sz w:val="28"/>
          <w:szCs w:val="28"/>
        </w:rPr>
        <w:t xml:space="preserve"> определила ключевые отличия популизма правого спектра от левого. По её мнению, левый популизм основывается на «стратегии включения подавленных» слоёв населения в «</w:t>
      </w:r>
      <w:proofErr w:type="spellStart"/>
      <w:r w:rsidRPr="001D5500">
        <w:rPr>
          <w:rFonts w:ascii="Times New Roman" w:hAnsi="Times New Roman"/>
          <w:sz w:val="28"/>
          <w:szCs w:val="28"/>
        </w:rPr>
        <w:t>клиентельную</w:t>
      </w:r>
      <w:proofErr w:type="spellEnd"/>
      <w:r w:rsidRPr="001D5500">
        <w:rPr>
          <w:rFonts w:ascii="Times New Roman" w:hAnsi="Times New Roman"/>
          <w:sz w:val="28"/>
          <w:szCs w:val="28"/>
        </w:rPr>
        <w:t xml:space="preserve"> систему», в то время как правый популизм, напротив, направлен на исключение из «единого общества» определённых групп и предоставление права на политическое и социальное участие лишь определённому слою населению. Так, правые популисты убеждают электорат в том, что т.н. «элиты» сознательно отдают предпочтение и преференции определённым меньшинствам за счёт ресурсов «обычного народа». Подобная враждебная группа может формироваться как по этнической (евреи, цыгане), так по и социальной или религиозной (мусульмане, евреи) принадлежности</w:t>
      </w:r>
      <w:r w:rsidRPr="001D5500">
        <w:rPr>
          <w:rFonts w:ascii="Times New Roman" w:hAnsi="Times New Roman"/>
          <w:sz w:val="28"/>
          <w:szCs w:val="28"/>
          <w:vertAlign w:val="superscript"/>
        </w:rPr>
        <w:footnoteReference w:id="43"/>
      </w:r>
      <w:r w:rsidRPr="001D5500">
        <w:rPr>
          <w:rFonts w:ascii="Times New Roman" w:hAnsi="Times New Roman"/>
          <w:sz w:val="28"/>
          <w:szCs w:val="28"/>
        </w:rPr>
        <w:t>.</w:t>
      </w:r>
    </w:p>
    <w:p w14:paraId="41D3C40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К. </w:t>
      </w:r>
      <w:proofErr w:type="spellStart"/>
      <w:r w:rsidRPr="001D5500">
        <w:rPr>
          <w:rFonts w:ascii="Times New Roman" w:hAnsi="Times New Roman"/>
          <w:sz w:val="28"/>
          <w:szCs w:val="28"/>
        </w:rPr>
        <w:t>Мюдде</w:t>
      </w:r>
      <w:proofErr w:type="spellEnd"/>
      <w:r w:rsidRPr="001D5500">
        <w:rPr>
          <w:rFonts w:ascii="Times New Roman" w:hAnsi="Times New Roman"/>
          <w:sz w:val="28"/>
          <w:szCs w:val="28"/>
        </w:rPr>
        <w:t>, впрочем, не соглашается с К. </w:t>
      </w:r>
      <w:proofErr w:type="spellStart"/>
      <w:r w:rsidRPr="001D5500">
        <w:rPr>
          <w:rFonts w:ascii="Times New Roman" w:hAnsi="Times New Roman"/>
          <w:sz w:val="28"/>
          <w:szCs w:val="28"/>
        </w:rPr>
        <w:t>Пристер</w:t>
      </w:r>
      <w:proofErr w:type="spellEnd"/>
      <w:r w:rsidRPr="001D5500">
        <w:rPr>
          <w:rFonts w:ascii="Times New Roman" w:hAnsi="Times New Roman"/>
          <w:sz w:val="28"/>
          <w:szCs w:val="28"/>
        </w:rPr>
        <w:t xml:space="preserve">. По мнению исследователя, разница между популистскими правыми и левыми состоит не в том, «включают» ли они или «выключают» определённые группы, а в том, какие именно группы населения </w:t>
      </w:r>
      <w:proofErr w:type="spellStart"/>
      <w:r w:rsidRPr="001D5500">
        <w:rPr>
          <w:rFonts w:ascii="Times New Roman" w:hAnsi="Times New Roman"/>
          <w:sz w:val="28"/>
          <w:szCs w:val="28"/>
        </w:rPr>
        <w:t>задейстованны</w:t>
      </w:r>
      <w:proofErr w:type="spellEnd"/>
      <w:r w:rsidRPr="001D5500">
        <w:rPr>
          <w:rFonts w:ascii="Times New Roman" w:hAnsi="Times New Roman"/>
          <w:sz w:val="28"/>
          <w:szCs w:val="28"/>
        </w:rPr>
        <w:t xml:space="preserve"> в данном процессе</w:t>
      </w:r>
      <w:r w:rsidRPr="001D5500">
        <w:rPr>
          <w:rFonts w:ascii="Times New Roman" w:hAnsi="Times New Roman"/>
          <w:sz w:val="28"/>
          <w:szCs w:val="28"/>
          <w:vertAlign w:val="superscript"/>
        </w:rPr>
        <w:footnoteReference w:id="44"/>
      </w:r>
      <w:r w:rsidRPr="001D5500">
        <w:rPr>
          <w:rFonts w:ascii="Times New Roman" w:hAnsi="Times New Roman"/>
          <w:sz w:val="28"/>
          <w:szCs w:val="28"/>
        </w:rPr>
        <w:t xml:space="preserve">. </w:t>
      </w:r>
    </w:p>
    <w:p w14:paraId="74135EC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C. </w:t>
      </w:r>
      <w:proofErr w:type="spellStart"/>
      <w:r w:rsidRPr="001D5500">
        <w:rPr>
          <w:rFonts w:ascii="Times New Roman" w:hAnsi="Times New Roman"/>
          <w:sz w:val="28"/>
          <w:szCs w:val="28"/>
        </w:rPr>
        <w:t>Борншир</w:t>
      </w:r>
      <w:proofErr w:type="spellEnd"/>
      <w:r w:rsidRPr="001D5500">
        <w:rPr>
          <w:rFonts w:ascii="Times New Roman" w:hAnsi="Times New Roman"/>
          <w:sz w:val="28"/>
          <w:szCs w:val="28"/>
        </w:rPr>
        <w:t xml:space="preserve"> также выделяет </w:t>
      </w:r>
      <w:proofErr w:type="spellStart"/>
      <w:r w:rsidRPr="001D5500">
        <w:rPr>
          <w:rFonts w:ascii="Times New Roman" w:hAnsi="Times New Roman"/>
          <w:sz w:val="28"/>
          <w:szCs w:val="28"/>
        </w:rPr>
        <w:t>антиэлитный</w:t>
      </w:r>
      <w:proofErr w:type="spellEnd"/>
      <w:r w:rsidRPr="001D5500">
        <w:rPr>
          <w:rFonts w:ascii="Times New Roman" w:hAnsi="Times New Roman"/>
          <w:sz w:val="28"/>
          <w:szCs w:val="28"/>
        </w:rPr>
        <w:t xml:space="preserve"> дискурс и иерархическую внутреннюю структуру как характерные черты правых популистов</w:t>
      </w:r>
      <w:r w:rsidRPr="001D5500">
        <w:rPr>
          <w:rFonts w:ascii="Times New Roman" w:hAnsi="Times New Roman"/>
          <w:sz w:val="28"/>
          <w:szCs w:val="28"/>
          <w:vertAlign w:val="superscript"/>
        </w:rPr>
        <w:footnoteReference w:id="45"/>
      </w:r>
      <w:r w:rsidRPr="001D5500">
        <w:rPr>
          <w:rFonts w:ascii="Times New Roman" w:hAnsi="Times New Roman"/>
          <w:sz w:val="28"/>
          <w:szCs w:val="28"/>
        </w:rPr>
        <w:t xml:space="preserve">. Однако, как отмечалось выше, </w:t>
      </w:r>
      <w:proofErr w:type="spellStart"/>
      <w:r w:rsidRPr="001D5500">
        <w:rPr>
          <w:rFonts w:ascii="Times New Roman" w:hAnsi="Times New Roman"/>
          <w:sz w:val="28"/>
          <w:szCs w:val="28"/>
        </w:rPr>
        <w:t>антиэлитарный</w:t>
      </w:r>
      <w:proofErr w:type="spellEnd"/>
      <w:r w:rsidRPr="001D5500">
        <w:rPr>
          <w:rFonts w:ascii="Times New Roman" w:hAnsi="Times New Roman"/>
          <w:sz w:val="28"/>
          <w:szCs w:val="28"/>
        </w:rPr>
        <w:t xml:space="preserve"> курс характерен как для правых, так и для левых популистов, а внутренняя структура партий может быть различной. С. </w:t>
      </w:r>
      <w:proofErr w:type="spellStart"/>
      <w:r w:rsidRPr="001D5500">
        <w:rPr>
          <w:rFonts w:ascii="Times New Roman" w:hAnsi="Times New Roman"/>
          <w:sz w:val="28"/>
          <w:szCs w:val="28"/>
        </w:rPr>
        <w:t>Борншир</w:t>
      </w:r>
      <w:proofErr w:type="spellEnd"/>
      <w:r w:rsidRPr="001D5500">
        <w:rPr>
          <w:rFonts w:ascii="Times New Roman" w:hAnsi="Times New Roman"/>
          <w:sz w:val="28"/>
          <w:szCs w:val="28"/>
        </w:rPr>
        <w:t xml:space="preserve"> также считает, что </w:t>
      </w:r>
      <w:proofErr w:type="spellStart"/>
      <w:r w:rsidRPr="001D5500">
        <w:rPr>
          <w:rFonts w:ascii="Times New Roman" w:hAnsi="Times New Roman"/>
          <w:sz w:val="28"/>
          <w:szCs w:val="28"/>
        </w:rPr>
        <w:t>правопопулистские</w:t>
      </w:r>
      <w:proofErr w:type="spellEnd"/>
      <w:r w:rsidRPr="001D5500">
        <w:rPr>
          <w:rFonts w:ascii="Times New Roman" w:hAnsi="Times New Roman"/>
          <w:sz w:val="28"/>
          <w:szCs w:val="28"/>
        </w:rPr>
        <w:t xml:space="preserve"> партии – лишь подгруппа партий правоэкстремистских</w:t>
      </w:r>
      <w:r w:rsidRPr="001D5500">
        <w:rPr>
          <w:rFonts w:ascii="Times New Roman" w:hAnsi="Times New Roman"/>
          <w:sz w:val="28"/>
          <w:szCs w:val="28"/>
          <w:vertAlign w:val="superscript"/>
        </w:rPr>
        <w:footnoteReference w:id="46"/>
      </w:r>
      <w:r w:rsidRPr="001D5500">
        <w:rPr>
          <w:rFonts w:ascii="Times New Roman" w:hAnsi="Times New Roman"/>
          <w:sz w:val="28"/>
          <w:szCs w:val="28"/>
        </w:rPr>
        <w:t xml:space="preserve">. </w:t>
      </w:r>
    </w:p>
    <w:p w14:paraId="2627371B"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Действительно, в зарубежной литературе для обозначения </w:t>
      </w:r>
      <w:proofErr w:type="spellStart"/>
      <w:r w:rsidRPr="001D5500">
        <w:rPr>
          <w:rFonts w:ascii="Times New Roman" w:hAnsi="Times New Roman"/>
          <w:sz w:val="28"/>
          <w:szCs w:val="28"/>
        </w:rPr>
        <w:t>правопулистских</w:t>
      </w:r>
      <w:proofErr w:type="spellEnd"/>
      <w:r w:rsidRPr="001D5500">
        <w:rPr>
          <w:rFonts w:ascii="Times New Roman" w:hAnsi="Times New Roman"/>
          <w:sz w:val="28"/>
          <w:szCs w:val="28"/>
        </w:rPr>
        <w:t xml:space="preserve"> партий зачастую также используются такие термины, как «праворадикальные» («</w:t>
      </w:r>
      <w:proofErr w:type="spellStart"/>
      <w:r w:rsidRPr="001D5500">
        <w:rPr>
          <w:rFonts w:ascii="Times New Roman" w:hAnsi="Times New Roman"/>
          <w:sz w:val="28"/>
          <w:szCs w:val="28"/>
        </w:rPr>
        <w:t>radical</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right</w:t>
      </w:r>
      <w:proofErr w:type="spellEnd"/>
      <w:r w:rsidRPr="001D5500">
        <w:rPr>
          <w:rFonts w:ascii="Times New Roman" w:hAnsi="Times New Roman"/>
          <w:sz w:val="28"/>
          <w:szCs w:val="28"/>
        </w:rPr>
        <w:t>»), «правоэкстремистские» («</w:t>
      </w:r>
      <w:proofErr w:type="spellStart"/>
      <w:r w:rsidRPr="001D5500">
        <w:rPr>
          <w:rFonts w:ascii="Times New Roman" w:hAnsi="Times New Roman"/>
          <w:sz w:val="28"/>
          <w:szCs w:val="28"/>
        </w:rPr>
        <w:t>extreme</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right-wing</w:t>
      </w:r>
      <w:proofErr w:type="spellEnd"/>
      <w:r w:rsidRPr="001D5500">
        <w:rPr>
          <w:rFonts w:ascii="Times New Roman" w:hAnsi="Times New Roman"/>
          <w:sz w:val="28"/>
          <w:szCs w:val="28"/>
        </w:rPr>
        <w:t>») или «крайне правые» («</w:t>
      </w:r>
      <w:proofErr w:type="spellStart"/>
      <w:r w:rsidRPr="001D5500">
        <w:rPr>
          <w:rFonts w:ascii="Times New Roman" w:hAnsi="Times New Roman"/>
          <w:sz w:val="28"/>
          <w:szCs w:val="28"/>
        </w:rPr>
        <w:t>extreme</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right</w:t>
      </w:r>
      <w:proofErr w:type="spellEnd"/>
      <w:r w:rsidRPr="001D5500">
        <w:rPr>
          <w:rFonts w:ascii="Times New Roman" w:hAnsi="Times New Roman"/>
          <w:sz w:val="28"/>
          <w:szCs w:val="28"/>
        </w:rPr>
        <w:t>»)</w:t>
      </w:r>
      <w:r w:rsidRPr="001D5500">
        <w:rPr>
          <w:rFonts w:ascii="Times New Roman" w:hAnsi="Times New Roman"/>
          <w:sz w:val="28"/>
          <w:szCs w:val="28"/>
          <w:vertAlign w:val="superscript"/>
        </w:rPr>
        <w:footnoteReference w:id="47"/>
      </w:r>
      <w:r w:rsidRPr="001D5500">
        <w:rPr>
          <w:rFonts w:ascii="Times New Roman" w:hAnsi="Times New Roman"/>
          <w:sz w:val="28"/>
          <w:szCs w:val="28"/>
        </w:rPr>
        <w:t xml:space="preserve">. </w:t>
      </w:r>
    </w:p>
    <w:p w14:paraId="4979DFC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Однако насколько целесообразно отождествлять понятия «</w:t>
      </w:r>
      <w:proofErr w:type="spellStart"/>
      <w:r w:rsidRPr="001D5500">
        <w:rPr>
          <w:rFonts w:ascii="Times New Roman" w:hAnsi="Times New Roman"/>
          <w:sz w:val="28"/>
          <w:szCs w:val="28"/>
        </w:rPr>
        <w:t>правопопулистский</w:t>
      </w:r>
      <w:proofErr w:type="spellEnd"/>
      <w:r w:rsidRPr="001D5500">
        <w:rPr>
          <w:rFonts w:ascii="Times New Roman" w:hAnsi="Times New Roman"/>
          <w:sz w:val="28"/>
          <w:szCs w:val="28"/>
        </w:rPr>
        <w:t>» с «</w:t>
      </w:r>
      <w:proofErr w:type="spellStart"/>
      <w:r w:rsidRPr="001D5500">
        <w:rPr>
          <w:rFonts w:ascii="Times New Roman" w:hAnsi="Times New Roman"/>
          <w:sz w:val="28"/>
          <w:szCs w:val="28"/>
        </w:rPr>
        <w:t>правоэкстремситский</w:t>
      </w:r>
      <w:proofErr w:type="spellEnd"/>
      <w:r w:rsidRPr="001D5500">
        <w:rPr>
          <w:rFonts w:ascii="Times New Roman" w:hAnsi="Times New Roman"/>
          <w:sz w:val="28"/>
          <w:szCs w:val="28"/>
        </w:rPr>
        <w:t>»?</w:t>
      </w:r>
    </w:p>
    <w:p w14:paraId="6389938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Радикализм и экстремизм лежат вне системного политического поля, предлагая решения, способные нарушить существующую политическую традицию. Экстремизм, в частности, лежит за пределами не только политической системы, но и за пределами правового поля. Популизм же позиционирует себя в качестве органичного элемента существующей политической системы и стремится прийти к власти путём привлечения голосов электората в рамках сложившихся процедур</w:t>
      </w:r>
      <w:r w:rsidRPr="001D5500">
        <w:rPr>
          <w:rFonts w:ascii="Times New Roman" w:hAnsi="Times New Roman"/>
          <w:sz w:val="28"/>
          <w:szCs w:val="28"/>
          <w:vertAlign w:val="superscript"/>
        </w:rPr>
        <w:footnoteReference w:id="48"/>
      </w:r>
      <w:r w:rsidRPr="001D5500">
        <w:rPr>
          <w:rFonts w:ascii="Times New Roman" w:hAnsi="Times New Roman"/>
          <w:sz w:val="28"/>
          <w:szCs w:val="28"/>
        </w:rPr>
        <w:t>. Кроме того, С.В. Погорельская отмечает, что в отличие от различных радикальных или экстремистских групп, правые популисты предполагают более широкие политические программы, который способны объединить интересы разнообразных социальных групп</w:t>
      </w:r>
      <w:r w:rsidRPr="001D5500">
        <w:rPr>
          <w:rFonts w:ascii="Times New Roman" w:hAnsi="Times New Roman"/>
          <w:sz w:val="28"/>
          <w:szCs w:val="28"/>
          <w:vertAlign w:val="superscript"/>
        </w:rPr>
        <w:footnoteReference w:id="49"/>
      </w:r>
      <w:r w:rsidRPr="001D5500">
        <w:rPr>
          <w:rFonts w:ascii="Times New Roman" w:hAnsi="Times New Roman"/>
          <w:sz w:val="28"/>
          <w:szCs w:val="28"/>
        </w:rPr>
        <w:t>.</w:t>
      </w:r>
    </w:p>
    <w:p w14:paraId="2FED8686"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Соответственно, ставить знак равенства между правым популизмом и правым экстремизмом не представляется возможным.</w:t>
      </w:r>
    </w:p>
    <w:p w14:paraId="464E8C6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Основываясь на вышеизложенных тезисах, выведем следующее рабочее определение для рассматриваемого феномена: политический дискурс, основывающийся на сочетании анти-</w:t>
      </w:r>
      <w:proofErr w:type="spellStart"/>
      <w:r w:rsidRPr="001D5500">
        <w:rPr>
          <w:rFonts w:ascii="Times New Roman" w:hAnsi="Times New Roman"/>
          <w:sz w:val="28"/>
          <w:szCs w:val="28"/>
        </w:rPr>
        <w:t>элитизма</w:t>
      </w:r>
      <w:proofErr w:type="spellEnd"/>
      <w:r w:rsidRPr="001D5500">
        <w:rPr>
          <w:rFonts w:ascii="Times New Roman" w:hAnsi="Times New Roman"/>
          <w:sz w:val="28"/>
          <w:szCs w:val="28"/>
        </w:rPr>
        <w:t xml:space="preserve">, протекционизма, национализма, анти-плюрализма и </w:t>
      </w:r>
      <w:proofErr w:type="spellStart"/>
      <w:r w:rsidRPr="001D5500">
        <w:rPr>
          <w:rFonts w:ascii="Times New Roman" w:hAnsi="Times New Roman"/>
          <w:sz w:val="28"/>
          <w:szCs w:val="28"/>
        </w:rPr>
        <w:t>самоотождествления</w:t>
      </w:r>
      <w:proofErr w:type="spellEnd"/>
      <w:r w:rsidRPr="001D5500">
        <w:rPr>
          <w:rFonts w:ascii="Times New Roman" w:hAnsi="Times New Roman"/>
          <w:sz w:val="28"/>
          <w:szCs w:val="28"/>
        </w:rPr>
        <w:t xml:space="preserve"> с волей «народа», и ориентированный на достижение электоральных успехов</w:t>
      </w:r>
      <w:r w:rsidRPr="001D5500">
        <w:rPr>
          <w:rFonts w:ascii="Times New Roman" w:hAnsi="Times New Roman"/>
          <w:sz w:val="28"/>
          <w:szCs w:val="28"/>
          <w:vertAlign w:val="superscript"/>
        </w:rPr>
        <w:footnoteReference w:id="50"/>
      </w:r>
      <w:r w:rsidRPr="001D5500">
        <w:rPr>
          <w:rFonts w:ascii="Times New Roman" w:hAnsi="Times New Roman"/>
          <w:sz w:val="28"/>
          <w:szCs w:val="28"/>
        </w:rPr>
        <w:t>.</w:t>
      </w:r>
    </w:p>
    <w:p w14:paraId="4E6D67CB"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К данному определению также видится необходимым добавить критерий представленности в национальном парламенте ввиду того, что партийный популизм не имеет практического влияния, не будучи встроенным в парламентскую систему.</w:t>
      </w:r>
    </w:p>
    <w:p w14:paraId="5633B3C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Подобное рассмотрение правого популизма позволяет обосновать возможность объединения в рамках одной работы разных по своему </w:t>
      </w:r>
      <w:r w:rsidRPr="001D5500">
        <w:rPr>
          <w:rFonts w:ascii="Times New Roman" w:hAnsi="Times New Roman"/>
          <w:sz w:val="28"/>
          <w:szCs w:val="28"/>
        </w:rPr>
        <w:lastRenderedPageBreak/>
        <w:t>происхождению, истории, организационной структуре и членству в транснациональных блоках политических партий в качестве единого феномена.</w:t>
      </w:r>
    </w:p>
    <w:p w14:paraId="1885D69B"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работе выборка партий для дальнейшего анализа будет основана на данных критериях.</w:t>
      </w:r>
    </w:p>
    <w:p w14:paraId="6186B9F2" w14:textId="77777777" w:rsidR="00A87581" w:rsidRPr="001D5500" w:rsidRDefault="00A87581">
      <w:pPr>
        <w:rPr>
          <w:sz w:val="28"/>
          <w:szCs w:val="28"/>
        </w:rPr>
      </w:pPr>
    </w:p>
    <w:p w14:paraId="08985741" w14:textId="77777777" w:rsidR="00A87581" w:rsidRPr="001D5500" w:rsidRDefault="00EB37D5">
      <w:pPr>
        <w:pStyle w:val="10"/>
        <w:spacing w:before="0" w:line="360" w:lineRule="auto"/>
        <w:ind w:firstLine="709"/>
        <w:jc w:val="both"/>
        <w:rPr>
          <w:rFonts w:ascii="Times New Roman" w:hAnsi="Times New Roman"/>
          <w:b/>
          <w:color w:val="000000"/>
          <w:sz w:val="28"/>
          <w:szCs w:val="28"/>
        </w:rPr>
      </w:pPr>
      <w:bookmarkStart w:id="16" w:name="_Toc104405260"/>
      <w:r w:rsidRPr="001D5500">
        <w:rPr>
          <w:rFonts w:ascii="Times New Roman" w:hAnsi="Times New Roman"/>
          <w:b/>
          <w:color w:val="000000"/>
          <w:sz w:val="28"/>
          <w:szCs w:val="28"/>
        </w:rPr>
        <w:t>1.2 Положение правых популистских партий в политическом спектре стран Скандинавии и Финляндии и особенности их программных положений по вопросам евроинтеграции</w:t>
      </w:r>
      <w:bookmarkEnd w:id="16"/>
    </w:p>
    <w:p w14:paraId="57580006" w14:textId="77777777" w:rsidR="00A87581" w:rsidRPr="001D5500" w:rsidRDefault="00A87581">
      <w:pPr>
        <w:spacing w:after="0" w:line="360" w:lineRule="auto"/>
        <w:ind w:firstLine="709"/>
        <w:jc w:val="both"/>
        <w:rPr>
          <w:rFonts w:ascii="Times New Roman" w:hAnsi="Times New Roman"/>
          <w:sz w:val="28"/>
          <w:szCs w:val="28"/>
        </w:rPr>
      </w:pPr>
    </w:p>
    <w:p w14:paraId="6605D4D9" w14:textId="3120CE1E" w:rsidR="00A87581" w:rsidRPr="001D5500" w:rsidRDefault="00F70CC7">
      <w:pPr>
        <w:spacing w:after="0" w:line="360" w:lineRule="auto"/>
        <w:ind w:firstLine="709"/>
        <w:jc w:val="both"/>
        <w:rPr>
          <w:rFonts w:ascii="Times New Roman" w:hAnsi="Times New Roman"/>
          <w:sz w:val="28"/>
          <w:szCs w:val="28"/>
        </w:rPr>
      </w:pPr>
      <w:proofErr w:type="spellStart"/>
      <w:r w:rsidRPr="001D5500">
        <w:rPr>
          <w:rFonts w:ascii="Times New Roman" w:hAnsi="Times New Roman"/>
          <w:color w:val="auto"/>
          <w:sz w:val="28"/>
          <w:szCs w:val="28"/>
        </w:rPr>
        <w:t>Правопопулистские</w:t>
      </w:r>
      <w:proofErr w:type="spellEnd"/>
      <w:r w:rsidRPr="001D5500">
        <w:rPr>
          <w:rFonts w:ascii="Times New Roman" w:hAnsi="Times New Roman"/>
          <w:color w:val="auto"/>
          <w:sz w:val="28"/>
          <w:szCs w:val="28"/>
        </w:rPr>
        <w:t xml:space="preserve"> партии</w:t>
      </w:r>
      <w:r w:rsidR="00EB37D5" w:rsidRPr="001D5500">
        <w:rPr>
          <w:rFonts w:ascii="Times New Roman" w:hAnsi="Times New Roman"/>
          <w:sz w:val="28"/>
          <w:szCs w:val="28"/>
        </w:rPr>
        <w:t xml:space="preserve"> появились на политическое арене </w:t>
      </w:r>
      <w:r w:rsidRPr="001D5500">
        <w:rPr>
          <w:rFonts w:ascii="Times New Roman" w:hAnsi="Times New Roman"/>
          <w:sz w:val="28"/>
          <w:szCs w:val="28"/>
        </w:rPr>
        <w:t xml:space="preserve">стан Скандинавии и Финляндии </w:t>
      </w:r>
      <w:r w:rsidR="00EB37D5" w:rsidRPr="001D5500">
        <w:rPr>
          <w:rFonts w:ascii="Times New Roman" w:hAnsi="Times New Roman"/>
          <w:sz w:val="28"/>
          <w:szCs w:val="28"/>
        </w:rPr>
        <w:t>в начале 2000-х гг. И хотя правый популизм долгое время оставался явлением меньшинства в субрегионе, на сегодняшний день, доля голосов в пользу таких партий на парламентских выборах стремительно увеличивается.</w:t>
      </w:r>
    </w:p>
    <w:p w14:paraId="08C36D8A"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 xml:space="preserve">В политическом спектре Швеции правые популисты представлены в лице партии «Шведские демократы» - </w:t>
      </w:r>
      <w:proofErr w:type="spellStart"/>
      <w:r w:rsidRPr="001D5500">
        <w:rPr>
          <w:rFonts w:ascii="Times New Roman" w:hAnsi="Times New Roman"/>
          <w:sz w:val="28"/>
          <w:szCs w:val="28"/>
        </w:rPr>
        <w:t>Sverigedemokraterna</w:t>
      </w:r>
      <w:proofErr w:type="spellEnd"/>
      <w:r w:rsidRPr="001D5500">
        <w:rPr>
          <w:rFonts w:ascii="Times New Roman" w:hAnsi="Times New Roman"/>
          <w:sz w:val="28"/>
          <w:szCs w:val="28"/>
        </w:rPr>
        <w:t xml:space="preserve"> (далее - ШД). ШД являются одной самых молодых </w:t>
      </w:r>
      <w:proofErr w:type="spellStart"/>
      <w:r w:rsidRPr="001D5500">
        <w:rPr>
          <w:rFonts w:ascii="Times New Roman" w:hAnsi="Times New Roman"/>
          <w:sz w:val="28"/>
          <w:szCs w:val="28"/>
        </w:rPr>
        <w:t>правопопулистской</w:t>
      </w:r>
      <w:proofErr w:type="spellEnd"/>
      <w:r w:rsidRPr="001D5500">
        <w:rPr>
          <w:rFonts w:ascii="Times New Roman" w:hAnsi="Times New Roman"/>
          <w:sz w:val="28"/>
          <w:szCs w:val="28"/>
        </w:rPr>
        <w:t xml:space="preserve"> партий в Европе</w:t>
      </w:r>
      <w:r w:rsidRPr="001D5500">
        <w:rPr>
          <w:rStyle w:val="aa"/>
          <w:rFonts w:ascii="Times New Roman" w:hAnsi="Times New Roman"/>
          <w:sz w:val="28"/>
          <w:szCs w:val="28"/>
        </w:rPr>
        <w:footnoteReference w:id="51"/>
      </w:r>
      <w:r w:rsidRPr="001D5500">
        <w:rPr>
          <w:rFonts w:ascii="Times New Roman" w:hAnsi="Times New Roman"/>
          <w:sz w:val="28"/>
          <w:szCs w:val="28"/>
        </w:rPr>
        <w:t>.</w:t>
      </w:r>
    </w:p>
    <w:p w14:paraId="4C4DFF67"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 xml:space="preserve">Партия была образована в феврале 1988 г. в Стокгольме. Среди основателей и первых членов партии было несколько человек, которые ранее активно участвовали в правых экстремистских и расистских партиях и организациях, таких как «Партия прогресса» - </w:t>
      </w:r>
      <w:proofErr w:type="spellStart"/>
      <w:r w:rsidRPr="001D5500">
        <w:rPr>
          <w:rFonts w:ascii="Times New Roman" w:hAnsi="Times New Roman"/>
          <w:sz w:val="28"/>
          <w:szCs w:val="28"/>
        </w:rPr>
        <w:t>Framstegspartiet</w:t>
      </w:r>
      <w:proofErr w:type="spellEnd"/>
      <w:r w:rsidRPr="001D5500">
        <w:rPr>
          <w:rFonts w:ascii="Times New Roman" w:hAnsi="Times New Roman"/>
          <w:sz w:val="28"/>
          <w:szCs w:val="28"/>
        </w:rPr>
        <w:t xml:space="preserve">, «Партия Швеции» - </w:t>
      </w:r>
      <w:proofErr w:type="spellStart"/>
      <w:r w:rsidRPr="001D5500">
        <w:rPr>
          <w:rFonts w:ascii="Times New Roman" w:hAnsi="Times New Roman"/>
          <w:sz w:val="28"/>
          <w:szCs w:val="28"/>
        </w:rPr>
        <w:t>Sverigepartiet</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SvP</w:t>
      </w:r>
      <w:proofErr w:type="spellEnd"/>
      <w:r w:rsidRPr="001D5500">
        <w:rPr>
          <w:rFonts w:ascii="Times New Roman" w:hAnsi="Times New Roman"/>
          <w:sz w:val="28"/>
          <w:szCs w:val="28"/>
        </w:rPr>
        <w:t xml:space="preserve">) и «Сохраним Швецию шведской» - </w:t>
      </w:r>
      <w:proofErr w:type="spellStart"/>
      <w:r w:rsidRPr="001D5500">
        <w:rPr>
          <w:rFonts w:ascii="Times New Roman" w:hAnsi="Times New Roman"/>
          <w:sz w:val="28"/>
          <w:szCs w:val="28"/>
        </w:rPr>
        <w:t>Bevara</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Sverige</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Svenskt</w:t>
      </w:r>
      <w:proofErr w:type="spellEnd"/>
      <w:r w:rsidRPr="001D5500">
        <w:rPr>
          <w:rFonts w:ascii="Times New Roman" w:hAnsi="Times New Roman"/>
          <w:sz w:val="28"/>
          <w:szCs w:val="28"/>
        </w:rPr>
        <w:t xml:space="preserve"> (BSS)</w:t>
      </w:r>
      <w:r w:rsidRPr="001D5500">
        <w:rPr>
          <w:rStyle w:val="aa"/>
          <w:rFonts w:ascii="Times New Roman" w:hAnsi="Times New Roman"/>
          <w:sz w:val="28"/>
          <w:szCs w:val="28"/>
        </w:rPr>
        <w:footnoteReference w:id="52"/>
      </w:r>
      <w:r w:rsidRPr="001D5500">
        <w:rPr>
          <w:rFonts w:ascii="Times New Roman" w:hAnsi="Times New Roman"/>
          <w:sz w:val="28"/>
          <w:szCs w:val="28"/>
        </w:rPr>
        <w:t xml:space="preserve">. </w:t>
      </w:r>
    </w:p>
    <w:p w14:paraId="674BFC11"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 xml:space="preserve">В партийной программе 1989 г. ШД заявляют: «Мы считаем, что национально ориентированная политика является решением многих проблем, </w:t>
      </w:r>
      <w:r w:rsidRPr="001D5500">
        <w:rPr>
          <w:rFonts w:ascii="Times New Roman" w:hAnsi="Times New Roman"/>
          <w:sz w:val="28"/>
          <w:szCs w:val="28"/>
        </w:rPr>
        <w:lastRenderedPageBreak/>
        <w:t>с которыми сегодня столкнулась Швеция»</w:t>
      </w:r>
      <w:r w:rsidRPr="001D5500">
        <w:rPr>
          <w:rStyle w:val="aa"/>
          <w:rFonts w:ascii="Times New Roman" w:hAnsi="Times New Roman"/>
          <w:sz w:val="28"/>
          <w:szCs w:val="28"/>
        </w:rPr>
        <w:footnoteReference w:id="53"/>
      </w:r>
      <w:r w:rsidRPr="001D5500">
        <w:rPr>
          <w:rFonts w:ascii="Times New Roman" w:hAnsi="Times New Roman"/>
          <w:sz w:val="28"/>
          <w:szCs w:val="28"/>
        </w:rPr>
        <w:t xml:space="preserve">. Вплоть до сегодняшнего дня члены партии активно защищают традиционные шведские ценности, из-за чего их нередко причисляют к сторонникам ультрарадикальных движений. Так например, шведский премьер-министр С. </w:t>
      </w:r>
      <w:proofErr w:type="spellStart"/>
      <w:r w:rsidRPr="001D5500">
        <w:rPr>
          <w:rFonts w:ascii="Times New Roman" w:hAnsi="Times New Roman"/>
          <w:sz w:val="28"/>
          <w:szCs w:val="28"/>
        </w:rPr>
        <w:t>Лёвен</w:t>
      </w:r>
      <w:proofErr w:type="spellEnd"/>
      <w:r w:rsidRPr="001D5500">
        <w:rPr>
          <w:rFonts w:ascii="Times New Roman" w:hAnsi="Times New Roman"/>
          <w:sz w:val="28"/>
          <w:szCs w:val="28"/>
        </w:rPr>
        <w:t xml:space="preserve"> </w:t>
      </w:r>
      <w:r w:rsidRPr="001D5500">
        <w:rPr>
          <w:sz w:val="28"/>
          <w:szCs w:val="28"/>
        </w:rPr>
        <w:t xml:space="preserve"> </w:t>
      </w:r>
      <w:r w:rsidRPr="001D5500">
        <w:rPr>
          <w:rFonts w:ascii="Times New Roman" w:hAnsi="Times New Roman"/>
          <w:sz w:val="28"/>
          <w:szCs w:val="28"/>
        </w:rPr>
        <w:t>в 2016 г.  в публичном интервью назвал ШД «нацисткой партией»</w:t>
      </w:r>
      <w:r w:rsidRPr="001D5500">
        <w:rPr>
          <w:rStyle w:val="aa"/>
          <w:rFonts w:ascii="Times New Roman" w:hAnsi="Times New Roman"/>
          <w:sz w:val="28"/>
          <w:szCs w:val="28"/>
        </w:rPr>
        <w:footnoteReference w:id="54"/>
      </w:r>
      <w:r w:rsidRPr="001D5500">
        <w:rPr>
          <w:rFonts w:ascii="Times New Roman" w:hAnsi="Times New Roman"/>
          <w:sz w:val="28"/>
          <w:szCs w:val="28"/>
        </w:rPr>
        <w:t xml:space="preserve">. Однако позже </w:t>
      </w:r>
      <w:proofErr w:type="spellStart"/>
      <w:r w:rsidRPr="001D5500">
        <w:rPr>
          <w:rFonts w:ascii="Times New Roman" w:hAnsi="Times New Roman"/>
          <w:sz w:val="28"/>
          <w:szCs w:val="28"/>
        </w:rPr>
        <w:t>С.Лёвен</w:t>
      </w:r>
      <w:proofErr w:type="spellEnd"/>
      <w:r w:rsidRPr="001D5500">
        <w:rPr>
          <w:rFonts w:ascii="Times New Roman" w:hAnsi="Times New Roman"/>
          <w:sz w:val="28"/>
          <w:szCs w:val="28"/>
        </w:rPr>
        <w:t xml:space="preserve"> принес свои извинения. </w:t>
      </w:r>
    </w:p>
    <w:p w14:paraId="6911F65C"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И хотя в настоящее время ШД пытаются дистанцироваться от явных проявлений расизма и ксенофобии, скандалы, связанные с высказываниями членов партии, не прекращаются. Например, в журналистском расследовании шведской газеты «</w:t>
      </w:r>
      <w:proofErr w:type="spellStart"/>
      <w:r w:rsidRPr="001D5500">
        <w:rPr>
          <w:rFonts w:ascii="Times New Roman" w:hAnsi="Times New Roman"/>
          <w:sz w:val="28"/>
          <w:szCs w:val="28"/>
        </w:rPr>
        <w:t>Expressen</w:t>
      </w:r>
      <w:proofErr w:type="spellEnd"/>
      <w:r w:rsidRPr="001D5500">
        <w:rPr>
          <w:rFonts w:ascii="Times New Roman" w:hAnsi="Times New Roman"/>
          <w:sz w:val="28"/>
          <w:szCs w:val="28"/>
        </w:rPr>
        <w:t>» были опубликованы данные о том, что члены партии в закрытых группах социальных сетей активно публикуют комментарии расистского и ксенофобского содержания</w:t>
      </w:r>
      <w:r w:rsidRPr="001D5500">
        <w:rPr>
          <w:rStyle w:val="aa"/>
          <w:rFonts w:ascii="Times New Roman" w:hAnsi="Times New Roman"/>
          <w:sz w:val="28"/>
          <w:szCs w:val="28"/>
        </w:rPr>
        <w:footnoteReference w:id="55"/>
      </w:r>
      <w:r w:rsidRPr="001D5500">
        <w:rPr>
          <w:rFonts w:ascii="Times New Roman" w:hAnsi="Times New Roman"/>
          <w:sz w:val="28"/>
          <w:szCs w:val="28"/>
        </w:rPr>
        <w:t>.</w:t>
      </w:r>
    </w:p>
    <w:p w14:paraId="71250D9F"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Общая программная линия партии, в общем, включает требования об активном противодействии исламистам и экстремистам, ужесточении миграционной политики Швеции, совершенствовании социальной политики, защите прав стариков и животных.</w:t>
      </w:r>
    </w:p>
    <w:p w14:paraId="358883AD" w14:textId="606D3EF3"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В период 2010–2014 гг. ШД оказались самой быстрорастущей партией Швеции - число ее членов увеличилось почти в три раза</w:t>
      </w:r>
      <w:r w:rsidRPr="001D5500">
        <w:rPr>
          <w:rFonts w:ascii="Times New Roman" w:hAnsi="Times New Roman"/>
          <w:sz w:val="28"/>
          <w:szCs w:val="28"/>
          <w:vertAlign w:val="superscript"/>
        </w:rPr>
        <w:footnoteReference w:id="56"/>
      </w:r>
      <w:r w:rsidRPr="001D5500">
        <w:rPr>
          <w:rFonts w:ascii="Times New Roman" w:hAnsi="Times New Roman"/>
          <w:sz w:val="28"/>
          <w:szCs w:val="28"/>
        </w:rPr>
        <w:t xml:space="preserve">. Предполагается, что рост электоральной поддержки партии </w:t>
      </w:r>
      <w:r w:rsidR="00F70CC7" w:rsidRPr="001D5500">
        <w:rPr>
          <w:rFonts w:ascii="Times New Roman" w:hAnsi="Times New Roman"/>
          <w:sz w:val="28"/>
          <w:szCs w:val="28"/>
        </w:rPr>
        <w:t>был вызван</w:t>
      </w:r>
      <w:r w:rsidRPr="001D5500">
        <w:rPr>
          <w:rFonts w:ascii="Times New Roman" w:hAnsi="Times New Roman"/>
          <w:sz w:val="28"/>
          <w:szCs w:val="28"/>
        </w:rPr>
        <w:t xml:space="preserve"> реакционными настроениями общества на усиливающиеся потоки беженцев в страну.</w:t>
      </w:r>
    </w:p>
    <w:p w14:paraId="51304183"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Так, в 2010 г. ШД впервые в своей истории вошли в шведский парламент – Риксдаг. Партия набрала 5,70% голосов и заняла 20 из 349 мандатов</w:t>
      </w:r>
      <w:r w:rsidRPr="001D5500">
        <w:rPr>
          <w:rStyle w:val="aa"/>
          <w:rFonts w:ascii="Times New Roman" w:hAnsi="Times New Roman"/>
          <w:sz w:val="28"/>
          <w:szCs w:val="28"/>
        </w:rPr>
        <w:footnoteReference w:id="57"/>
      </w:r>
      <w:r w:rsidRPr="001D5500">
        <w:rPr>
          <w:rFonts w:ascii="Times New Roman" w:hAnsi="Times New Roman"/>
          <w:sz w:val="28"/>
          <w:szCs w:val="28"/>
        </w:rPr>
        <w:t xml:space="preserve">. Два традиционных политических блока Швеции «Красные-зеленые» и «Альянс за Швецию» отвергли все формы сотрудничества c ШД, </w:t>
      </w:r>
      <w:r w:rsidRPr="001D5500">
        <w:rPr>
          <w:rFonts w:ascii="Times New Roman" w:hAnsi="Times New Roman"/>
          <w:sz w:val="28"/>
          <w:szCs w:val="28"/>
        </w:rPr>
        <w:lastRenderedPageBreak/>
        <w:t>поэтому партия оказалась функционально отрезана от возможности влияния на политические решения Риксдага. Тем не менее, партия продолжила рост и уже в 2014 г. получила 12,86% голосов и стала третьей по величине партией Швеции</w:t>
      </w:r>
      <w:r w:rsidRPr="001D5500">
        <w:rPr>
          <w:rStyle w:val="aa"/>
          <w:rFonts w:ascii="Times New Roman" w:hAnsi="Times New Roman"/>
          <w:sz w:val="28"/>
          <w:szCs w:val="28"/>
        </w:rPr>
        <w:footnoteReference w:id="58"/>
      </w:r>
      <w:r w:rsidRPr="001D5500">
        <w:rPr>
          <w:rFonts w:ascii="Times New Roman" w:hAnsi="Times New Roman"/>
          <w:sz w:val="28"/>
          <w:szCs w:val="28"/>
        </w:rPr>
        <w:t>. Получив 62 места в парламенте, партия смогла блокировать ключевые решения (в частности, бюджетные), несмотря на то, что альянсы предложили курс на отказ от сотрудничества с ШД. В данной связи правящему альянсу «Красные-зеленые» пришлось пойти на ряд уступок ШД, в частности, по вопросам миграции, что в конечном счете, также способствовало росту электоральной поддержки партии в условиях правительственного кризиса.</w:t>
      </w:r>
    </w:p>
    <w:p w14:paraId="434E2B3C"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После терактов в Париже и референдума в Соединенном Королевстве позиции партии еще более укрепились.</w:t>
      </w:r>
      <w:r w:rsidRPr="001D5500">
        <w:rPr>
          <w:sz w:val="28"/>
          <w:szCs w:val="28"/>
        </w:rPr>
        <w:t xml:space="preserve"> </w:t>
      </w:r>
      <w:r w:rsidRPr="001D5500">
        <w:rPr>
          <w:rFonts w:ascii="Times New Roman" w:hAnsi="Times New Roman"/>
          <w:sz w:val="28"/>
          <w:szCs w:val="28"/>
        </w:rPr>
        <w:t>Тем не менее, на Парламентских выборах 2018 г. в партия сильно отстала от оптимистических прогнозов</w:t>
      </w:r>
      <w:r w:rsidRPr="001D5500">
        <w:rPr>
          <w:rFonts w:ascii="Times New Roman" w:hAnsi="Times New Roman"/>
          <w:sz w:val="28"/>
          <w:szCs w:val="28"/>
          <w:vertAlign w:val="superscript"/>
        </w:rPr>
        <w:footnoteReference w:id="59"/>
      </w:r>
      <w:r w:rsidRPr="001D5500">
        <w:rPr>
          <w:rFonts w:ascii="Times New Roman" w:hAnsi="Times New Roman"/>
          <w:sz w:val="28"/>
          <w:szCs w:val="28"/>
        </w:rPr>
        <w:t>. «Шведские демократы» получили 17,5% голосов, обеспечив 62 из 349 мест в Риксдаге</w:t>
      </w:r>
      <w:r w:rsidRPr="001D5500">
        <w:rPr>
          <w:rFonts w:ascii="Times New Roman" w:hAnsi="Times New Roman"/>
          <w:sz w:val="28"/>
          <w:szCs w:val="28"/>
          <w:vertAlign w:val="superscript"/>
        </w:rPr>
        <w:footnoteReference w:id="60"/>
      </w:r>
      <w:r w:rsidRPr="001D5500">
        <w:rPr>
          <w:rFonts w:ascii="Times New Roman" w:hAnsi="Times New Roman"/>
          <w:sz w:val="28"/>
          <w:szCs w:val="28"/>
        </w:rPr>
        <w:t>. Однако, два традиционных политических блока Швеции снова оказались функционально ограничены этими выборами, т.е. ни один из них не получил необходимого большинства, чтобы сформировать новое правительство без включения ШД. В конечном счете, это спровоцировало новый правительственный кризис, который ШД активно используют для продвижения собственной повестки и «пополнения» электорального пула.</w:t>
      </w:r>
    </w:p>
    <w:p w14:paraId="28DD852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Финляндии  правые популисты представлены в партией «Истинные Финны» - </w:t>
      </w:r>
      <w:proofErr w:type="spellStart"/>
      <w:r w:rsidRPr="001D5500">
        <w:rPr>
          <w:rFonts w:ascii="Times New Roman" w:hAnsi="Times New Roman"/>
          <w:sz w:val="28"/>
          <w:szCs w:val="28"/>
        </w:rPr>
        <w:t>Perussuomalaiset</w:t>
      </w:r>
      <w:proofErr w:type="spellEnd"/>
      <w:r w:rsidRPr="001D5500">
        <w:rPr>
          <w:rFonts w:ascii="Times New Roman" w:hAnsi="Times New Roman"/>
          <w:sz w:val="28"/>
          <w:szCs w:val="28"/>
        </w:rPr>
        <w:t xml:space="preserve"> (далее - ИФ).</w:t>
      </w:r>
      <w:r w:rsidRPr="001D5500">
        <w:rPr>
          <w:sz w:val="28"/>
          <w:szCs w:val="28"/>
        </w:rPr>
        <w:t xml:space="preserve"> </w:t>
      </w:r>
      <w:r w:rsidRPr="001D5500">
        <w:rPr>
          <w:rFonts w:ascii="Times New Roman" w:hAnsi="Times New Roman"/>
          <w:sz w:val="28"/>
          <w:szCs w:val="28"/>
        </w:rPr>
        <w:t xml:space="preserve">Она была основана в 1995 г. после роспуска Аграрной партии Финляндии - </w:t>
      </w:r>
      <w:proofErr w:type="spellStart"/>
      <w:r w:rsidRPr="001D5500">
        <w:rPr>
          <w:rFonts w:ascii="Times New Roman" w:hAnsi="Times New Roman"/>
          <w:sz w:val="28"/>
          <w:szCs w:val="28"/>
        </w:rPr>
        <w:t>Suomen</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maaseudun</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puolue</w:t>
      </w:r>
      <w:proofErr w:type="spellEnd"/>
      <w:r w:rsidRPr="001D5500">
        <w:rPr>
          <w:rFonts w:ascii="Times New Roman" w:hAnsi="Times New Roman"/>
          <w:sz w:val="28"/>
          <w:szCs w:val="28"/>
        </w:rPr>
        <w:t>.</w:t>
      </w:r>
    </w:p>
    <w:p w14:paraId="554AC3C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И хотя основатели партии не были замечены в ультраправой риторике, одним из основных тезисов ИФ является ужесточение политики предоставления убежища и иммиграции. Кроме того, активисты партии </w:t>
      </w:r>
      <w:r w:rsidRPr="001D5500">
        <w:rPr>
          <w:rFonts w:ascii="Times New Roman" w:hAnsi="Times New Roman"/>
          <w:sz w:val="28"/>
          <w:szCs w:val="28"/>
        </w:rPr>
        <w:lastRenderedPageBreak/>
        <w:t xml:space="preserve">настаивают, что иммигранты не должны иметь возможности распространять свою культуру в Финляндии, а должны ассимилироваться внутри финской. </w:t>
      </w:r>
    </w:p>
    <w:p w14:paraId="304648A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Общие программные положения партии включают в себя требования по социальной защите финского населения в области обеспечения старости, медицины и достойного уровня социальных пособий. </w:t>
      </w:r>
    </w:p>
    <w:p w14:paraId="135DAC2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ИФ добились электорального прорыва на парламентских выборах 2011 г., Тогда партия набрала 19,1% голосов избирателей и стала третьей по величине партией в финском парламенте</w:t>
      </w:r>
      <w:r w:rsidRPr="001D5500">
        <w:rPr>
          <w:rStyle w:val="aa"/>
          <w:rFonts w:ascii="Times New Roman" w:hAnsi="Times New Roman"/>
          <w:sz w:val="28"/>
          <w:szCs w:val="28"/>
        </w:rPr>
        <w:footnoteReference w:id="61"/>
      </w:r>
      <w:r w:rsidRPr="001D5500">
        <w:rPr>
          <w:rFonts w:ascii="Times New Roman" w:hAnsi="Times New Roman"/>
          <w:sz w:val="28"/>
          <w:szCs w:val="28"/>
        </w:rPr>
        <w:t>.</w:t>
      </w:r>
    </w:p>
    <w:p w14:paraId="0BA0F45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На парламентских выборах в 2015 году, на пике миграционного кризиса в Европе, ИФ стали второй по величине партией в Финляндии. Однако в 2017 году позиции ИФ значительно пошатнулись так как внутри партии произошел раскол, после чего ИФ ушли в оппозицию, покинув кабмин. Вслед за этим уровень поддержки ИФ снизился до 12% в сравнении с 18%, зафиксированными в 2015 г. Тем не менее, накануне Парламентских выборов 2019 года опросы общественного мнения показали, что </w:t>
      </w:r>
      <w:r w:rsidRPr="001D5500">
        <w:rPr>
          <w:sz w:val="28"/>
          <w:szCs w:val="28"/>
        </w:rPr>
        <w:t xml:space="preserve"> </w:t>
      </w:r>
      <w:r w:rsidRPr="001D5500">
        <w:rPr>
          <w:rFonts w:ascii="Times New Roman" w:hAnsi="Times New Roman"/>
          <w:sz w:val="28"/>
          <w:szCs w:val="28"/>
        </w:rPr>
        <w:t>электоральная</w:t>
      </w:r>
      <w:r w:rsidRPr="001D5500">
        <w:rPr>
          <w:sz w:val="28"/>
          <w:szCs w:val="28"/>
        </w:rPr>
        <w:t xml:space="preserve"> </w:t>
      </w:r>
      <w:r w:rsidRPr="001D5500">
        <w:rPr>
          <w:rFonts w:ascii="Times New Roman" w:hAnsi="Times New Roman"/>
          <w:sz w:val="28"/>
          <w:szCs w:val="28"/>
        </w:rPr>
        <w:t>поддержка ИФ продолжила расти</w:t>
      </w:r>
      <w:r w:rsidRPr="001D5500">
        <w:rPr>
          <w:rStyle w:val="aa"/>
          <w:rFonts w:ascii="Times New Roman" w:hAnsi="Times New Roman"/>
          <w:sz w:val="28"/>
          <w:szCs w:val="28"/>
        </w:rPr>
        <w:footnoteReference w:id="62"/>
      </w:r>
      <w:r w:rsidRPr="001D5500">
        <w:rPr>
          <w:rFonts w:ascii="Times New Roman" w:hAnsi="Times New Roman"/>
          <w:sz w:val="28"/>
          <w:szCs w:val="28"/>
        </w:rPr>
        <w:t>.</w:t>
      </w:r>
    </w:p>
    <w:p w14:paraId="38CB31C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На сегодняшний день ИФ являются второй по величине в Финляндии</w:t>
      </w:r>
      <w:r w:rsidRPr="001D5500">
        <w:rPr>
          <w:rStyle w:val="aa"/>
          <w:rFonts w:ascii="Times New Roman" w:hAnsi="Times New Roman"/>
          <w:sz w:val="28"/>
          <w:szCs w:val="28"/>
        </w:rPr>
        <w:footnoteReference w:id="63"/>
      </w:r>
      <w:r w:rsidRPr="001D5500">
        <w:rPr>
          <w:rFonts w:ascii="Times New Roman" w:hAnsi="Times New Roman"/>
          <w:sz w:val="28"/>
          <w:szCs w:val="28"/>
        </w:rPr>
        <w:t xml:space="preserve">. Хотя формально она находится в оппозиции, решения правящей коалиции во многом зависят от ее голосов. </w:t>
      </w:r>
    </w:p>
    <w:p w14:paraId="6640AC20"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 xml:space="preserve">В Дании правые популисты представлены «Датской народной партией» - </w:t>
      </w:r>
      <w:proofErr w:type="spellStart"/>
      <w:r w:rsidRPr="001D5500">
        <w:rPr>
          <w:rFonts w:ascii="Times New Roman" w:hAnsi="Times New Roman"/>
          <w:sz w:val="28"/>
          <w:szCs w:val="28"/>
        </w:rPr>
        <w:t>Dansk</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Folkeparti</w:t>
      </w:r>
      <w:proofErr w:type="spellEnd"/>
      <w:r w:rsidRPr="001D5500">
        <w:rPr>
          <w:rFonts w:ascii="Times New Roman" w:hAnsi="Times New Roman"/>
          <w:sz w:val="28"/>
          <w:szCs w:val="28"/>
        </w:rPr>
        <w:t xml:space="preserve"> (далее - ДНП). Партия появилась на финской политической арене в 1995 г. Ее основателями стали бывшие </w:t>
      </w:r>
      <w:proofErr w:type="spellStart"/>
      <w:r w:rsidRPr="001D5500">
        <w:rPr>
          <w:rFonts w:ascii="Times New Roman" w:hAnsi="Times New Roman"/>
          <w:sz w:val="28"/>
          <w:szCs w:val="28"/>
        </w:rPr>
        <w:t>членамы</w:t>
      </w:r>
      <w:proofErr w:type="spellEnd"/>
      <w:r w:rsidRPr="001D5500">
        <w:rPr>
          <w:rFonts w:ascii="Times New Roman" w:hAnsi="Times New Roman"/>
          <w:sz w:val="28"/>
          <w:szCs w:val="28"/>
        </w:rPr>
        <w:t xml:space="preserve"> «Партии прогресса» - </w:t>
      </w:r>
      <w:proofErr w:type="spellStart"/>
      <w:r w:rsidRPr="001D5500">
        <w:rPr>
          <w:rFonts w:ascii="Times New Roman" w:hAnsi="Times New Roman"/>
          <w:sz w:val="28"/>
          <w:szCs w:val="28"/>
        </w:rPr>
        <w:t>Fremskridtspartiet</w:t>
      </w:r>
      <w:proofErr w:type="spellEnd"/>
      <w:r w:rsidRPr="001D5500">
        <w:rPr>
          <w:rFonts w:ascii="Times New Roman" w:hAnsi="Times New Roman"/>
          <w:sz w:val="28"/>
          <w:szCs w:val="28"/>
        </w:rPr>
        <w:t xml:space="preserve">, основанной в 1972 г. </w:t>
      </w:r>
    </w:p>
    <w:p w14:paraId="5A1840D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ДНП последовательно выступает за «ужесточение политики в отношении иностранцев»</w:t>
      </w:r>
      <w:r w:rsidRPr="001D5500">
        <w:rPr>
          <w:rStyle w:val="aa"/>
          <w:rFonts w:ascii="Times New Roman" w:hAnsi="Times New Roman"/>
          <w:sz w:val="28"/>
          <w:szCs w:val="28"/>
        </w:rPr>
        <w:footnoteReference w:id="64"/>
      </w:r>
      <w:r w:rsidRPr="001D5500">
        <w:rPr>
          <w:rFonts w:ascii="Times New Roman" w:hAnsi="Times New Roman"/>
          <w:sz w:val="28"/>
          <w:szCs w:val="28"/>
        </w:rPr>
        <w:t xml:space="preserve">, занимается разработкой социальных программ, в </w:t>
      </w:r>
      <w:r w:rsidRPr="001D5500">
        <w:rPr>
          <w:rFonts w:ascii="Times New Roman" w:hAnsi="Times New Roman"/>
          <w:sz w:val="28"/>
          <w:szCs w:val="28"/>
        </w:rPr>
        <w:lastRenderedPageBreak/>
        <w:t xml:space="preserve">частности, в области обеспечения старости, а также отстаивает права животных. В целом, партия ведет активную борьбу за традиционные ценности. </w:t>
      </w:r>
    </w:p>
    <w:p w14:paraId="6F7D0DB6"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Завоевывать популярность ДНП начала 2001 г. после терактов 11 сентября в США. Тогда по итогам парламентских выборов в Дании партия добилась 12% от общего количества голосов. </w:t>
      </w:r>
    </w:p>
    <w:p w14:paraId="2B83FE7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Следующим шагом к возвышению датских популистов стал миграционный кризис 2015 г. Благодаря активной </w:t>
      </w:r>
      <w:proofErr w:type="spellStart"/>
      <w:r w:rsidRPr="001D5500">
        <w:rPr>
          <w:rFonts w:ascii="Times New Roman" w:hAnsi="Times New Roman"/>
          <w:sz w:val="28"/>
          <w:szCs w:val="28"/>
        </w:rPr>
        <w:t>антимиграционной</w:t>
      </w:r>
      <w:proofErr w:type="spellEnd"/>
      <w:r w:rsidRPr="001D5500">
        <w:rPr>
          <w:rFonts w:ascii="Times New Roman" w:hAnsi="Times New Roman"/>
          <w:sz w:val="28"/>
          <w:szCs w:val="28"/>
        </w:rPr>
        <w:t xml:space="preserve"> риторике ДНП стали второй по величине партией в датском парламенте – Фолькетинге, получив 21,1% голосов и 37 из 179 мандатов. Партия поддержала сформированное правительство в обмен на усиление </w:t>
      </w:r>
      <w:proofErr w:type="spellStart"/>
      <w:r w:rsidRPr="001D5500">
        <w:rPr>
          <w:rFonts w:ascii="Times New Roman" w:hAnsi="Times New Roman"/>
          <w:sz w:val="28"/>
          <w:szCs w:val="28"/>
        </w:rPr>
        <w:t>евроскептического</w:t>
      </w:r>
      <w:proofErr w:type="spellEnd"/>
      <w:r w:rsidRPr="001D5500">
        <w:rPr>
          <w:rFonts w:ascii="Times New Roman" w:hAnsi="Times New Roman"/>
          <w:sz w:val="28"/>
          <w:szCs w:val="28"/>
        </w:rPr>
        <w:t xml:space="preserve"> подхода к ЕС, повторное введение пограничного контроля, ограничения иммиграционной политики и политики предоставления убежища, а также рост государственных расходов на 0,8%.</w:t>
      </w:r>
    </w:p>
    <w:p w14:paraId="01C71FE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Тем не менее, поддержка партии заметно снизилась в последующие годы. По итогам выборов в 2019 г. правые популисты, получили лишь 8,5 %, голосов и вернулись в оппозицию (16 мандатов)</w:t>
      </w:r>
      <w:r w:rsidRPr="001D5500">
        <w:rPr>
          <w:rStyle w:val="aa"/>
          <w:rFonts w:ascii="Times New Roman" w:hAnsi="Times New Roman"/>
          <w:sz w:val="28"/>
          <w:szCs w:val="28"/>
        </w:rPr>
        <w:footnoteReference w:id="65"/>
      </w:r>
      <w:r w:rsidRPr="001D5500">
        <w:rPr>
          <w:rFonts w:ascii="Times New Roman" w:hAnsi="Times New Roman"/>
          <w:sz w:val="28"/>
          <w:szCs w:val="28"/>
        </w:rPr>
        <w:t xml:space="preserve">. </w:t>
      </w:r>
    </w:p>
    <w:p w14:paraId="4F1F017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Представляется возможным объяснить откат роста поддержки несколькими причинами.</w:t>
      </w:r>
    </w:p>
    <w:p w14:paraId="7387D5F9" w14:textId="77777777" w:rsidR="00A87581" w:rsidRPr="001D5500" w:rsidRDefault="00EB37D5">
      <w:pPr>
        <w:pStyle w:val="a7"/>
        <w:numPr>
          <w:ilvl w:val="0"/>
          <w:numId w:val="3"/>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 xml:space="preserve">Снижение шока миграционного кризиса. Еще в марте 2019 г. Еврокомиссар Д. </w:t>
      </w:r>
      <w:proofErr w:type="spellStart"/>
      <w:r w:rsidRPr="001D5500">
        <w:rPr>
          <w:rFonts w:ascii="Times New Roman" w:hAnsi="Times New Roman"/>
          <w:sz w:val="28"/>
          <w:szCs w:val="28"/>
        </w:rPr>
        <w:t>Аврамопулос</w:t>
      </w:r>
      <w:proofErr w:type="spellEnd"/>
      <w:r w:rsidRPr="001D5500">
        <w:rPr>
          <w:rFonts w:ascii="Times New Roman" w:hAnsi="Times New Roman"/>
          <w:sz w:val="28"/>
          <w:szCs w:val="28"/>
        </w:rPr>
        <w:t xml:space="preserve"> объявил, что количество мигрантов, которые прибывают на территорию в стран </w:t>
      </w:r>
      <w:proofErr w:type="spellStart"/>
      <w:r w:rsidRPr="001D5500">
        <w:rPr>
          <w:rFonts w:ascii="Times New Roman" w:hAnsi="Times New Roman"/>
          <w:sz w:val="28"/>
          <w:szCs w:val="28"/>
        </w:rPr>
        <w:t>Еевросоюза</w:t>
      </w:r>
      <w:proofErr w:type="spellEnd"/>
      <w:r w:rsidRPr="001D5500">
        <w:rPr>
          <w:rFonts w:ascii="Times New Roman" w:hAnsi="Times New Roman"/>
          <w:sz w:val="28"/>
          <w:szCs w:val="28"/>
        </w:rPr>
        <w:t xml:space="preserve"> с 2015 г. снижается, и вернулось к уровню ниже, чем в 2013 г.</w:t>
      </w:r>
      <w:r w:rsidRPr="001D5500">
        <w:rPr>
          <w:rStyle w:val="aa"/>
          <w:rFonts w:ascii="Times New Roman" w:hAnsi="Times New Roman"/>
          <w:sz w:val="28"/>
          <w:szCs w:val="28"/>
        </w:rPr>
        <w:footnoteReference w:id="66"/>
      </w:r>
      <w:r w:rsidRPr="001D5500">
        <w:rPr>
          <w:rFonts w:ascii="Times New Roman" w:hAnsi="Times New Roman"/>
          <w:sz w:val="28"/>
          <w:szCs w:val="28"/>
        </w:rPr>
        <w:t xml:space="preserve">. Безусловно, в настоящий момент проблемы, которые связаны данным явлением еще не решены окончательно, тем не менее, меры принятые Евросоюзом однозначно способствовали преодолению кризиса и шока среди населения, что </w:t>
      </w:r>
      <w:proofErr w:type="spellStart"/>
      <w:r w:rsidRPr="001D5500">
        <w:rPr>
          <w:rFonts w:ascii="Times New Roman" w:hAnsi="Times New Roman"/>
          <w:sz w:val="28"/>
          <w:szCs w:val="28"/>
        </w:rPr>
        <w:t>деактуализировало</w:t>
      </w:r>
      <w:proofErr w:type="spellEnd"/>
      <w:r w:rsidRPr="001D5500">
        <w:rPr>
          <w:rFonts w:ascii="Times New Roman" w:hAnsi="Times New Roman"/>
          <w:sz w:val="28"/>
          <w:szCs w:val="28"/>
        </w:rPr>
        <w:t xml:space="preserve"> часть программных предложений рассматриваемых партии.</w:t>
      </w:r>
    </w:p>
    <w:p w14:paraId="3D289496" w14:textId="77777777" w:rsidR="00A87581" w:rsidRPr="001D5500" w:rsidRDefault="00EB37D5">
      <w:pPr>
        <w:pStyle w:val="a7"/>
        <w:numPr>
          <w:ilvl w:val="0"/>
          <w:numId w:val="3"/>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lastRenderedPageBreak/>
        <w:t>Перспектива усиления влияния Дании в ЕС</w:t>
      </w:r>
      <w:r w:rsidRPr="001D5500">
        <w:rPr>
          <w:sz w:val="28"/>
          <w:szCs w:val="28"/>
        </w:rPr>
        <w:t xml:space="preserve"> </w:t>
      </w:r>
      <w:r w:rsidRPr="001D5500">
        <w:rPr>
          <w:rFonts w:ascii="Times New Roman" w:hAnsi="Times New Roman"/>
          <w:sz w:val="28"/>
          <w:szCs w:val="28"/>
        </w:rPr>
        <w:t xml:space="preserve">после </w:t>
      </w:r>
      <w:proofErr w:type="spellStart"/>
      <w:r w:rsidRPr="001D5500">
        <w:rPr>
          <w:rFonts w:ascii="Times New Roman" w:hAnsi="Times New Roman"/>
          <w:sz w:val="28"/>
          <w:szCs w:val="28"/>
        </w:rPr>
        <w:t>Brexit</w:t>
      </w:r>
      <w:proofErr w:type="spellEnd"/>
      <w:r w:rsidRPr="001D5500">
        <w:rPr>
          <w:rFonts w:ascii="Times New Roman" w:hAnsi="Times New Roman"/>
          <w:sz w:val="28"/>
          <w:szCs w:val="28"/>
        </w:rPr>
        <w:t>. Выход из интеграционного объединения одной из крупнейших стран, безусловно, оказал значительное влияние на текущий «баланс сил» внутри объединения (например, в области конкурентоспособности и торговли). В этой связи, некоторые исследователи указывают, что североевропейские страны, в частности Дания, способны собой заполнить вакуум, которой возникнет после выхода Великобритании из Евросоюза</w:t>
      </w:r>
      <w:r w:rsidRPr="001D5500">
        <w:rPr>
          <w:rStyle w:val="aa"/>
          <w:rFonts w:ascii="Times New Roman" w:hAnsi="Times New Roman"/>
          <w:sz w:val="28"/>
          <w:szCs w:val="28"/>
        </w:rPr>
        <w:footnoteReference w:id="67"/>
      </w:r>
      <w:r w:rsidRPr="001D5500">
        <w:rPr>
          <w:rFonts w:ascii="Times New Roman" w:hAnsi="Times New Roman"/>
          <w:sz w:val="28"/>
          <w:szCs w:val="28"/>
        </w:rPr>
        <w:t>. Это также ослабляет позиции популистских партий, являющимися сторонниками ведения анти-интеграционной внешней политики.</w:t>
      </w:r>
    </w:p>
    <w:p w14:paraId="58D9245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Тем не менее, рост поддержки популистских партий сопровождался заметным сдвигом в североевропейской политике. В таких вопросах как миграция они оказали реальное влияние на правящие партии, которые, столкнувшись с конкуренцией, были вынуждены занять более жесткую позицию по вопросам иммиграции и расходов на социальное обеспечение.</w:t>
      </w:r>
    </w:p>
    <w:p w14:paraId="1D5331D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 проанализировав основные программные требования правых популистов представляется возможным определить общие факторы их роста их поддержки:</w:t>
      </w:r>
    </w:p>
    <w:p w14:paraId="1BAC971F" w14:textId="77777777" w:rsidR="00A87581" w:rsidRPr="001D5500" w:rsidRDefault="00EB37D5">
      <w:pPr>
        <w:pStyle w:val="a7"/>
        <w:numPr>
          <w:ilvl w:val="0"/>
          <w:numId w:val="4"/>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стремительная реакция на явления, понимаемые в обществе как кризисные;</w:t>
      </w:r>
    </w:p>
    <w:p w14:paraId="472E3DB4" w14:textId="77777777" w:rsidR="00A87581" w:rsidRPr="001D5500" w:rsidRDefault="00EB37D5">
      <w:pPr>
        <w:pStyle w:val="a7"/>
        <w:numPr>
          <w:ilvl w:val="0"/>
          <w:numId w:val="4"/>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противопоставление партиям истеблишмента;</w:t>
      </w:r>
    </w:p>
    <w:p w14:paraId="5401FA21" w14:textId="77777777" w:rsidR="00A87581" w:rsidRPr="001D5500" w:rsidRDefault="00EB37D5">
      <w:pPr>
        <w:pStyle w:val="a7"/>
        <w:numPr>
          <w:ilvl w:val="0"/>
          <w:numId w:val="4"/>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обращение к общечеловеческим ценностям – защите животных, обеспечении старости и пр.</w:t>
      </w:r>
    </w:p>
    <w:p w14:paraId="6AE5B8B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Безусловно, что основные программные требования </w:t>
      </w:r>
      <w:proofErr w:type="spellStart"/>
      <w:r w:rsidRPr="001D5500">
        <w:rPr>
          <w:rFonts w:ascii="Times New Roman" w:hAnsi="Times New Roman"/>
          <w:sz w:val="28"/>
          <w:szCs w:val="28"/>
        </w:rPr>
        <w:t>правопопулистских</w:t>
      </w:r>
      <w:proofErr w:type="spellEnd"/>
      <w:r w:rsidRPr="001D5500">
        <w:rPr>
          <w:rFonts w:ascii="Times New Roman" w:hAnsi="Times New Roman"/>
          <w:sz w:val="28"/>
          <w:szCs w:val="28"/>
        </w:rPr>
        <w:t xml:space="preserve"> партий, в первую очередь, сконцентрированы на решении внутриполитических проблем государств. Однако в последние десятилетия популистские партии более активно стали выносить на повестку дня вопросы, связанные с членством их стран в Евросоюзе. </w:t>
      </w:r>
    </w:p>
    <w:p w14:paraId="09EC914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Рассмотрим подробнее требования </w:t>
      </w:r>
      <w:proofErr w:type="spellStart"/>
      <w:r w:rsidRPr="001D5500">
        <w:rPr>
          <w:rFonts w:ascii="Times New Roman" w:hAnsi="Times New Roman"/>
          <w:sz w:val="28"/>
          <w:szCs w:val="28"/>
        </w:rPr>
        <w:t>правопопулистских</w:t>
      </w:r>
      <w:proofErr w:type="spellEnd"/>
      <w:r w:rsidRPr="001D5500">
        <w:rPr>
          <w:rFonts w:ascii="Times New Roman" w:hAnsi="Times New Roman"/>
          <w:sz w:val="28"/>
          <w:szCs w:val="28"/>
        </w:rPr>
        <w:t xml:space="preserve"> партий</w:t>
      </w:r>
    </w:p>
    <w:p w14:paraId="538D7B26" w14:textId="77777777" w:rsidR="00A87581" w:rsidRPr="001D5500" w:rsidRDefault="00EB37D5">
      <w:pPr>
        <w:pStyle w:val="a7"/>
        <w:numPr>
          <w:ilvl w:val="0"/>
          <w:numId w:val="5"/>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lastRenderedPageBreak/>
        <w:t xml:space="preserve">по вопросу членства в ЕС. Наиболее </w:t>
      </w:r>
      <w:proofErr w:type="spellStart"/>
      <w:r w:rsidRPr="001D5500">
        <w:rPr>
          <w:rFonts w:ascii="Times New Roman" w:hAnsi="Times New Roman"/>
          <w:sz w:val="28"/>
          <w:szCs w:val="28"/>
        </w:rPr>
        <w:t>проактивную</w:t>
      </w:r>
      <w:proofErr w:type="spellEnd"/>
      <w:r w:rsidRPr="001D5500">
        <w:rPr>
          <w:rFonts w:ascii="Times New Roman" w:hAnsi="Times New Roman"/>
          <w:sz w:val="28"/>
          <w:szCs w:val="28"/>
        </w:rPr>
        <w:t xml:space="preserve"> позицию по этому вопросу заняли ШД. Во время предвыборной кампании 2018 г. одним из пунктов в программе партии объявлялась необходимость срочного проведения референдума о выходе из ЕС</w:t>
      </w:r>
      <w:r w:rsidRPr="001D5500">
        <w:rPr>
          <w:rStyle w:val="aa"/>
          <w:rFonts w:ascii="Times New Roman" w:hAnsi="Times New Roman"/>
          <w:sz w:val="28"/>
          <w:szCs w:val="28"/>
        </w:rPr>
        <w:footnoteReference w:id="68"/>
      </w:r>
      <w:r w:rsidRPr="001D5500">
        <w:rPr>
          <w:rFonts w:ascii="Times New Roman" w:hAnsi="Times New Roman"/>
          <w:sz w:val="28"/>
          <w:szCs w:val="28"/>
        </w:rPr>
        <w:t xml:space="preserve">. </w:t>
      </w:r>
    </w:p>
    <w:p w14:paraId="75BA496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данном контексте стоит отметить, что отличительной чертой популистских партий в целом является игнорирование тех обещаний, которые были заявлены в их программах. В этой связи требование партии о проведении референдума о выходе Швеции из Евросоюза, на сегодняшний день не реализовано, хотя партия и вошла в парламент. Более того, лидер партии Й. </w:t>
      </w:r>
      <w:proofErr w:type="spellStart"/>
      <w:r w:rsidRPr="001D5500">
        <w:rPr>
          <w:rFonts w:ascii="Times New Roman" w:hAnsi="Times New Roman"/>
          <w:sz w:val="28"/>
          <w:szCs w:val="28"/>
        </w:rPr>
        <w:t>Окессон</w:t>
      </w:r>
      <w:proofErr w:type="spellEnd"/>
      <w:r w:rsidRPr="001D5500">
        <w:rPr>
          <w:rFonts w:ascii="Times New Roman" w:hAnsi="Times New Roman"/>
          <w:sz w:val="28"/>
          <w:szCs w:val="28"/>
        </w:rPr>
        <w:t xml:space="preserve"> после окончания предвыборной кампании заявил в прессе, что ШД будут отстаивать идею о необходимости активного сотрудничества Швеции с </w:t>
      </w:r>
      <w:proofErr w:type="spellStart"/>
      <w:r w:rsidRPr="001D5500">
        <w:rPr>
          <w:rFonts w:ascii="Times New Roman" w:hAnsi="Times New Roman"/>
          <w:sz w:val="28"/>
          <w:szCs w:val="28"/>
        </w:rPr>
        <w:t>с</w:t>
      </w:r>
      <w:proofErr w:type="spellEnd"/>
      <w:r w:rsidRPr="001D5500">
        <w:rPr>
          <w:rFonts w:ascii="Times New Roman" w:hAnsi="Times New Roman"/>
          <w:sz w:val="28"/>
          <w:szCs w:val="28"/>
        </w:rPr>
        <w:t xml:space="preserve"> другими странами в рамках ЕС.А вопрос о выходе Швеции из ЕС  будет поднят лишь в случае, если такое сотрудничество будет </w:t>
      </w:r>
      <w:proofErr w:type="spellStart"/>
      <w:r w:rsidRPr="001D5500">
        <w:rPr>
          <w:rFonts w:ascii="Times New Roman" w:hAnsi="Times New Roman"/>
          <w:sz w:val="28"/>
          <w:szCs w:val="28"/>
        </w:rPr>
        <w:t>нерелевантно</w:t>
      </w:r>
      <w:proofErr w:type="spellEnd"/>
      <w:r w:rsidRPr="001D5500">
        <w:rPr>
          <w:rStyle w:val="aa"/>
          <w:rFonts w:ascii="Times New Roman" w:hAnsi="Times New Roman"/>
          <w:sz w:val="28"/>
          <w:szCs w:val="28"/>
        </w:rPr>
        <w:footnoteReference w:id="69"/>
      </w:r>
      <w:r w:rsidRPr="001D5500">
        <w:rPr>
          <w:rFonts w:ascii="Times New Roman" w:hAnsi="Times New Roman"/>
          <w:sz w:val="28"/>
          <w:szCs w:val="28"/>
        </w:rPr>
        <w:t>.</w:t>
      </w:r>
    </w:p>
    <w:p w14:paraId="069EE42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ДНП и ИФ солидарны в вопросе необходимости европейской интеграции стран в рамках Европейского Союза</w:t>
      </w:r>
      <w:r w:rsidRPr="001D5500">
        <w:rPr>
          <w:rStyle w:val="aa"/>
          <w:rFonts w:ascii="Times New Roman" w:hAnsi="Times New Roman"/>
          <w:sz w:val="28"/>
          <w:szCs w:val="28"/>
        </w:rPr>
        <w:footnoteReference w:id="70"/>
      </w:r>
      <w:r w:rsidRPr="001D5500">
        <w:rPr>
          <w:rFonts w:ascii="Times New Roman" w:hAnsi="Times New Roman"/>
          <w:sz w:val="28"/>
          <w:szCs w:val="28"/>
        </w:rPr>
        <w:t>.</w:t>
      </w:r>
    </w:p>
    <w:p w14:paraId="18A2E5F7" w14:textId="77777777" w:rsidR="00A87581" w:rsidRPr="001D5500" w:rsidRDefault="00EB37D5">
      <w:pPr>
        <w:pStyle w:val="a7"/>
        <w:numPr>
          <w:ilvl w:val="0"/>
          <w:numId w:val="5"/>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 xml:space="preserve">по вопросу полномочий Брюсселя. Все три </w:t>
      </w:r>
      <w:proofErr w:type="spellStart"/>
      <w:r w:rsidRPr="001D5500">
        <w:rPr>
          <w:rFonts w:ascii="Times New Roman" w:hAnsi="Times New Roman"/>
          <w:sz w:val="28"/>
          <w:szCs w:val="28"/>
        </w:rPr>
        <w:t>правопопулистские</w:t>
      </w:r>
      <w:proofErr w:type="spellEnd"/>
      <w:r w:rsidRPr="001D5500">
        <w:rPr>
          <w:rFonts w:ascii="Times New Roman" w:hAnsi="Times New Roman"/>
          <w:sz w:val="28"/>
          <w:szCs w:val="28"/>
        </w:rPr>
        <w:t xml:space="preserve"> партии сходятся во мнении, что Евросоюз слишком </w:t>
      </w:r>
      <w:proofErr w:type="spellStart"/>
      <w:r w:rsidRPr="001D5500">
        <w:rPr>
          <w:rFonts w:ascii="Times New Roman" w:hAnsi="Times New Roman"/>
          <w:sz w:val="28"/>
          <w:szCs w:val="28"/>
        </w:rPr>
        <w:t>коммунитаризирован</w:t>
      </w:r>
      <w:proofErr w:type="spellEnd"/>
      <w:r w:rsidRPr="001D5500">
        <w:rPr>
          <w:rFonts w:ascii="Times New Roman" w:hAnsi="Times New Roman"/>
          <w:sz w:val="28"/>
          <w:szCs w:val="28"/>
        </w:rPr>
        <w:t>, что расшатывает национальный суверенитет стран. Риторика партий основывается на защите национального интереса «простого народа». Так, в программе ДНП указано «Партия хочет дружественного и динамичного сотрудничества со всеми демократическими и свободолюбивыми странами мира, но мы не примем отказа Дании от суверенитета. Отсюда следует, что Датская народная партия выступает против Евросоюза»</w:t>
      </w:r>
      <w:r w:rsidRPr="001D5500">
        <w:rPr>
          <w:rStyle w:val="aa"/>
          <w:rFonts w:ascii="Times New Roman" w:hAnsi="Times New Roman"/>
          <w:sz w:val="28"/>
          <w:szCs w:val="28"/>
        </w:rPr>
        <w:footnoteReference w:id="71"/>
      </w:r>
      <w:r w:rsidRPr="001D5500">
        <w:rPr>
          <w:rFonts w:ascii="Times New Roman" w:hAnsi="Times New Roman"/>
          <w:sz w:val="28"/>
          <w:szCs w:val="28"/>
        </w:rPr>
        <w:t>.</w:t>
      </w:r>
    </w:p>
    <w:p w14:paraId="3C5CE0A4" w14:textId="77777777" w:rsidR="00A87581" w:rsidRPr="001D5500" w:rsidRDefault="00EB37D5">
      <w:pPr>
        <w:pStyle w:val="a7"/>
        <w:numPr>
          <w:ilvl w:val="0"/>
          <w:numId w:val="5"/>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lastRenderedPageBreak/>
        <w:t xml:space="preserve">по вопросу введения евро. ИФ призывают к выходу страны из нее. Так, в программе партии указывается: «ИФ не могут поддержать формирование </w:t>
      </w:r>
      <w:proofErr w:type="spellStart"/>
      <w:r w:rsidRPr="001D5500">
        <w:rPr>
          <w:rFonts w:ascii="Times New Roman" w:hAnsi="Times New Roman"/>
          <w:sz w:val="28"/>
          <w:szCs w:val="28"/>
        </w:rPr>
        <w:t>федерализованной</w:t>
      </w:r>
      <w:proofErr w:type="spellEnd"/>
      <w:r w:rsidRPr="001D5500">
        <w:rPr>
          <w:rFonts w:ascii="Times New Roman" w:hAnsi="Times New Roman"/>
          <w:sz w:val="28"/>
          <w:szCs w:val="28"/>
        </w:rPr>
        <w:t xml:space="preserve"> еврозоны со всеми вытекающими последствиями. Партия считает, что путь вперед [для Финляндии] заключается в выходе из зоны евро. Важным преимуществом выхода было бы возвращение к ее собственной независимой национальной валюте и денежно-кредитной политике. Этот шаг будет означать, например, контроль над собственными процентными ставками по долгу, установление обменных курсов и использование финансового положения своего собственного центрального банка для программ долгового обеспечения. В то же время Финляндия будет избегать брать на себя ответственность за другие страны еврозоны, экономическую политику, проводимую нефинским центральным правительством, и углубляющееся федеративное государство». Таким образом, ИФ не только против углубления дальнейшей интеграции ЕС, но и призывают к дезинтеграции близких к нему институтов. </w:t>
      </w:r>
    </w:p>
    <w:p w14:paraId="5222B7FD" w14:textId="77777777" w:rsidR="00A87581" w:rsidRPr="001D5500" w:rsidRDefault="00EB37D5">
      <w:pPr>
        <w:pStyle w:val="a7"/>
        <w:spacing w:after="0" w:line="360" w:lineRule="auto"/>
        <w:ind w:left="709"/>
        <w:jc w:val="both"/>
        <w:rPr>
          <w:rFonts w:ascii="Times New Roman" w:hAnsi="Times New Roman"/>
          <w:sz w:val="28"/>
          <w:szCs w:val="28"/>
        </w:rPr>
      </w:pPr>
      <w:r w:rsidRPr="001D5500">
        <w:rPr>
          <w:rFonts w:ascii="Times New Roman" w:hAnsi="Times New Roman"/>
          <w:sz w:val="28"/>
          <w:szCs w:val="28"/>
        </w:rPr>
        <w:t xml:space="preserve">ШД и ДНП выступают против введения евро в своих странах. </w:t>
      </w:r>
    </w:p>
    <w:p w14:paraId="18F93888" w14:textId="77777777" w:rsidR="00A87581" w:rsidRPr="001D5500" w:rsidRDefault="00EB37D5">
      <w:pPr>
        <w:pStyle w:val="a7"/>
        <w:numPr>
          <w:ilvl w:val="0"/>
          <w:numId w:val="5"/>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 xml:space="preserve">по вопросу размеров взносов стран в структуры ЕС. Все три </w:t>
      </w:r>
      <w:proofErr w:type="spellStart"/>
      <w:r w:rsidRPr="001D5500">
        <w:rPr>
          <w:rFonts w:ascii="Times New Roman" w:hAnsi="Times New Roman"/>
          <w:sz w:val="28"/>
          <w:szCs w:val="28"/>
        </w:rPr>
        <w:t>правопопулистские</w:t>
      </w:r>
      <w:proofErr w:type="spellEnd"/>
      <w:r w:rsidRPr="001D5500">
        <w:rPr>
          <w:rFonts w:ascii="Times New Roman" w:hAnsi="Times New Roman"/>
          <w:sz w:val="28"/>
          <w:szCs w:val="28"/>
        </w:rPr>
        <w:t xml:space="preserve"> партии, заявляют, что размер выплат их стран в институты и другие структуры Евросоюза является недопустимо завышенным. По их мнению, это напрямую затрагивает интересы «простого народа» из-за повышенной налоговой нагрузки.</w:t>
      </w:r>
    </w:p>
    <w:p w14:paraId="2BFA8828" w14:textId="77777777" w:rsidR="00A87581" w:rsidRPr="001D5500" w:rsidRDefault="00EB37D5">
      <w:pPr>
        <w:pStyle w:val="a7"/>
        <w:numPr>
          <w:ilvl w:val="0"/>
          <w:numId w:val="5"/>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по вопросу пограничного контроля. ДНП в течение многих лет активно борется за введение строгого пограничного контроля. Кроме того, в программе партии заявляется: «Дания не страна иммигрантов и никогда ею не была. Поэтому мы не примем полиэтническую трансформацию страны. Дания – страна датчан, и граждане должны иметь возможность жить в безопасном правовом обществе, которое развивается в соответствии с датской культурой»</w:t>
      </w:r>
      <w:r w:rsidRPr="001D5500">
        <w:rPr>
          <w:rStyle w:val="aa"/>
          <w:rFonts w:ascii="Times New Roman" w:hAnsi="Times New Roman"/>
          <w:sz w:val="28"/>
          <w:szCs w:val="28"/>
        </w:rPr>
        <w:footnoteReference w:id="72"/>
      </w:r>
      <w:r w:rsidRPr="001D5500">
        <w:rPr>
          <w:rFonts w:ascii="Times New Roman" w:hAnsi="Times New Roman"/>
          <w:sz w:val="28"/>
          <w:szCs w:val="28"/>
        </w:rPr>
        <w:t>.</w:t>
      </w:r>
    </w:p>
    <w:p w14:paraId="45463CB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ШД и ИФ более лояльны по данному вопросу. В связи с этим они лишь заявляют о необходимости усовершенствования нормативно-правовой базы. Так, в программе ШД указывается: «Швеции нужна безопасная и защищенная граница, чтобы не допустить туда организованную преступность, торговлю людьми и терроризм. Мы приветствуем тех, кто вносит свой вклад в наше общество, кто соблюдает наши законы и уважает нашу практику. Напротив, те, кто приезжает сюда, чтобы воспользоваться нашими системами, совершать преступления или причинять вред нашим гражданам, не приветствуются. Мы считаем, что Швеции следует помогать нуждающимся, и это следует делать там, где нужды наиболее острые»</w:t>
      </w:r>
      <w:r w:rsidRPr="001D5500">
        <w:rPr>
          <w:rStyle w:val="aa"/>
          <w:rFonts w:ascii="Times New Roman" w:hAnsi="Times New Roman"/>
          <w:sz w:val="28"/>
          <w:szCs w:val="28"/>
        </w:rPr>
        <w:footnoteReference w:id="73"/>
      </w:r>
      <w:r w:rsidRPr="001D5500">
        <w:rPr>
          <w:rFonts w:ascii="Times New Roman" w:hAnsi="Times New Roman"/>
          <w:sz w:val="28"/>
          <w:szCs w:val="28"/>
        </w:rPr>
        <w:t>.</w:t>
      </w:r>
    </w:p>
    <w:p w14:paraId="1B9D80C0" w14:textId="77777777" w:rsidR="00A87581" w:rsidRPr="001D5500" w:rsidRDefault="00A87581">
      <w:pPr>
        <w:spacing w:after="0" w:line="360" w:lineRule="auto"/>
        <w:ind w:firstLine="709"/>
        <w:jc w:val="both"/>
        <w:rPr>
          <w:rFonts w:ascii="Times New Roman" w:hAnsi="Times New Roman"/>
          <w:sz w:val="28"/>
          <w:szCs w:val="28"/>
        </w:rPr>
      </w:pPr>
    </w:p>
    <w:p w14:paraId="04610C7C" w14:textId="77777777" w:rsidR="00A87581" w:rsidRPr="001D5500" w:rsidRDefault="00EB37D5">
      <w:pPr>
        <w:pStyle w:val="10"/>
        <w:spacing w:before="0" w:line="360" w:lineRule="auto"/>
        <w:ind w:firstLine="709"/>
        <w:jc w:val="both"/>
        <w:rPr>
          <w:rFonts w:ascii="Times New Roman" w:hAnsi="Times New Roman"/>
          <w:b/>
          <w:color w:val="000000"/>
          <w:sz w:val="28"/>
          <w:szCs w:val="28"/>
        </w:rPr>
      </w:pPr>
      <w:bookmarkStart w:id="20" w:name="_Toc104405261"/>
      <w:r w:rsidRPr="001D5500">
        <w:rPr>
          <w:rFonts w:ascii="Times New Roman" w:hAnsi="Times New Roman"/>
          <w:b/>
          <w:color w:val="000000"/>
          <w:sz w:val="28"/>
          <w:szCs w:val="28"/>
        </w:rPr>
        <w:t>1.3 Положение правых популистских партий в Европарламенте и особенности их программных требований</w:t>
      </w:r>
      <w:bookmarkEnd w:id="20"/>
    </w:p>
    <w:p w14:paraId="1A28B682" w14:textId="77777777" w:rsidR="00A87581" w:rsidRPr="001D5500" w:rsidRDefault="00A87581">
      <w:pPr>
        <w:spacing w:after="0" w:line="360" w:lineRule="auto"/>
        <w:ind w:firstLine="709"/>
        <w:jc w:val="both"/>
        <w:rPr>
          <w:rFonts w:ascii="Times New Roman" w:hAnsi="Times New Roman"/>
          <w:sz w:val="28"/>
          <w:szCs w:val="28"/>
        </w:rPr>
      </w:pPr>
    </w:p>
    <w:p w14:paraId="26EE5B5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География популизма является ключом к пониманию политических трансформаций, происходящих в Европе. Однако изучение примеров отдельных субрегионов может показать искажённую картину происходящего.  </w:t>
      </w:r>
    </w:p>
    <w:p w14:paraId="2131EDD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Поэтому прежде чем рассмотреть проблематику правого популизма внутри Европарламента представляется целесообразным кратко обозначить его репрезентацию в других европейских субрегионах.</w:t>
      </w:r>
    </w:p>
    <w:p w14:paraId="137E52E2" w14:textId="77777777" w:rsidR="00A87581" w:rsidRPr="001D5500" w:rsidRDefault="00EB37D5">
      <w:pPr>
        <w:spacing w:after="0" w:line="360" w:lineRule="auto"/>
        <w:ind w:firstLine="708"/>
        <w:jc w:val="both"/>
        <w:rPr>
          <w:rFonts w:ascii="Times New Roman" w:hAnsi="Times New Roman"/>
          <w:i/>
          <w:sz w:val="28"/>
          <w:szCs w:val="28"/>
        </w:rPr>
      </w:pPr>
      <w:r w:rsidRPr="001D5500">
        <w:rPr>
          <w:rFonts w:ascii="Times New Roman" w:hAnsi="Times New Roman"/>
          <w:i/>
          <w:sz w:val="28"/>
          <w:szCs w:val="28"/>
        </w:rPr>
        <w:t>Южная Европа</w:t>
      </w:r>
    </w:p>
    <w:p w14:paraId="703E72A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Популистские партии пользуются значительным успехом на большей части территории Южной Европы. Они доминировали в греческой политике c 2015 по 2019 гг., а сегодня они формируют основу оппозиции в Испании и играют значимую роль в итальянской политике после всеобщих выборов в мае 2018 г. </w:t>
      </w:r>
    </w:p>
    <w:p w14:paraId="26C1669B"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В целом популистские партии в Южной Европе склонны к идеологическому левому уклону, обещая «искоренить коррупцию политической касты» и противостоять экономическим элитам. Однако, тенденцией последних лет для региона стало заметное усиление партий правых популистов.</w:t>
      </w:r>
    </w:p>
    <w:p w14:paraId="648A1E8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Испании появление правого популизма стало набирать силу после декабрьских выборов 2018 г. в парламент Андалусии, на которых правая популистская партия «Голос» сумела получить 12 мест</w:t>
      </w:r>
      <w:r w:rsidRPr="001D5500">
        <w:rPr>
          <w:rStyle w:val="aa"/>
          <w:rFonts w:ascii="Times New Roman" w:hAnsi="Times New Roman"/>
          <w:sz w:val="28"/>
          <w:szCs w:val="28"/>
        </w:rPr>
        <w:footnoteReference w:id="74"/>
      </w:r>
      <w:r w:rsidRPr="001D5500">
        <w:rPr>
          <w:rFonts w:ascii="Times New Roman" w:hAnsi="Times New Roman"/>
          <w:sz w:val="28"/>
          <w:szCs w:val="28"/>
        </w:rPr>
        <w:t>. «Голос» исповедует характерную политику для популистских правых, включающую такие программные требования, как изгнание всех нелегальных иммигрантов из страны и ужесточение уголовного законодательства в сочетании с традиционными консервативными идеями, такими как централизация государства и подавление автономных сообществ</w:t>
      </w:r>
      <w:r w:rsidRPr="001D5500">
        <w:rPr>
          <w:rStyle w:val="aa"/>
          <w:rFonts w:ascii="Times New Roman" w:hAnsi="Times New Roman"/>
          <w:sz w:val="28"/>
          <w:szCs w:val="28"/>
        </w:rPr>
        <w:footnoteReference w:id="75"/>
      </w:r>
      <w:r w:rsidRPr="001D5500">
        <w:rPr>
          <w:rFonts w:ascii="Times New Roman" w:hAnsi="Times New Roman"/>
          <w:sz w:val="28"/>
          <w:szCs w:val="28"/>
        </w:rPr>
        <w:t>.</w:t>
      </w:r>
    </w:p>
    <w:p w14:paraId="21C2E3B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На всеобщих выборах в апреле 2019 г. «Голос» стал третьей по значимости партией Испании, увеличив число своих депутатов с 24 до 52</w:t>
      </w:r>
      <w:r w:rsidRPr="001D5500">
        <w:rPr>
          <w:rStyle w:val="aa"/>
          <w:rFonts w:ascii="Times New Roman" w:hAnsi="Times New Roman"/>
          <w:sz w:val="28"/>
          <w:szCs w:val="28"/>
        </w:rPr>
        <w:footnoteReference w:id="76"/>
      </w:r>
      <w:r w:rsidRPr="001D5500">
        <w:rPr>
          <w:rFonts w:ascii="Times New Roman" w:hAnsi="Times New Roman"/>
          <w:sz w:val="28"/>
          <w:szCs w:val="28"/>
        </w:rPr>
        <w:t>. Таким образом, на сегодняшний день, «Голос» занимает значимые позиции в испанской оппозиции. Успех партии воспринимается многими экспертами как поворотный момент для правых, которые не получали мест в испанском Парламенте начиная с 1975 г. (за исключением одного места в 1979–1982 гг.).</w:t>
      </w:r>
    </w:p>
    <w:p w14:paraId="4CA58FF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Италии наиболее видной правой популистской партией является «Лига», лидеры которой, однако, отрицают принадлежность партии к данной партийной семье</w:t>
      </w:r>
      <w:r w:rsidRPr="001D5500">
        <w:rPr>
          <w:rStyle w:val="aa"/>
          <w:rFonts w:ascii="Times New Roman" w:hAnsi="Times New Roman"/>
          <w:sz w:val="28"/>
          <w:szCs w:val="28"/>
        </w:rPr>
        <w:footnoteReference w:id="77"/>
      </w:r>
      <w:r w:rsidRPr="001D5500">
        <w:rPr>
          <w:rFonts w:ascii="Times New Roman" w:hAnsi="Times New Roman"/>
          <w:sz w:val="28"/>
          <w:szCs w:val="28"/>
        </w:rPr>
        <w:t xml:space="preserve">. На всеобщих выборах 2018 г. «Лига» стала третьей по величине партией в Парламенте, став крупнейшей в семи регионах, и возглавив правое коалиционное правительство, включающее в себя также </w:t>
      </w:r>
      <w:proofErr w:type="spellStart"/>
      <w:r w:rsidRPr="001D5500">
        <w:rPr>
          <w:rFonts w:ascii="Times New Roman" w:hAnsi="Times New Roman"/>
          <w:sz w:val="28"/>
          <w:szCs w:val="28"/>
        </w:rPr>
        <w:lastRenderedPageBreak/>
        <w:t>правопопулистскую</w:t>
      </w:r>
      <w:proofErr w:type="spellEnd"/>
      <w:r w:rsidRPr="001D5500">
        <w:rPr>
          <w:rFonts w:ascii="Times New Roman" w:hAnsi="Times New Roman"/>
          <w:sz w:val="28"/>
          <w:szCs w:val="28"/>
        </w:rPr>
        <w:t xml:space="preserve"> партию «Братья Италии» и партию «Вперед, Италия». В 2019 г. «Лига» также стала крупнейшей итальянской партией в Европарламенте.</w:t>
      </w:r>
    </w:p>
    <w:p w14:paraId="06908C9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Однако, в том же 2019 г., после формирования второго правительства Дж. Конте, «Лига» вернулась в оппозицию вместе со всеми своими союзниками из правоцентристской коалиции. Тем не менее, по мнению многих экспертов, «Лига», вероятно, продолжит оставаться значимой силой в итальянской политике</w:t>
      </w:r>
      <w:r w:rsidRPr="001D5500">
        <w:rPr>
          <w:rStyle w:val="aa"/>
          <w:rFonts w:ascii="Times New Roman" w:hAnsi="Times New Roman"/>
          <w:sz w:val="28"/>
          <w:szCs w:val="28"/>
        </w:rPr>
        <w:footnoteReference w:id="78"/>
      </w:r>
      <w:r w:rsidRPr="001D5500">
        <w:rPr>
          <w:rFonts w:ascii="Times New Roman" w:hAnsi="Times New Roman"/>
          <w:sz w:val="28"/>
          <w:szCs w:val="28"/>
        </w:rPr>
        <w:t xml:space="preserve">. </w:t>
      </w:r>
    </w:p>
    <w:p w14:paraId="726F180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Что же касается Греции, то влияние правых популистов на государственную политику остается довольно слабым. Хотя </w:t>
      </w:r>
      <w:proofErr w:type="spellStart"/>
      <w:r w:rsidRPr="001D5500">
        <w:rPr>
          <w:rFonts w:ascii="Times New Roman" w:hAnsi="Times New Roman"/>
          <w:sz w:val="28"/>
          <w:szCs w:val="28"/>
        </w:rPr>
        <w:t>правопопулистская</w:t>
      </w:r>
      <w:proofErr w:type="spellEnd"/>
      <w:r w:rsidRPr="001D5500">
        <w:rPr>
          <w:rFonts w:ascii="Times New Roman" w:hAnsi="Times New Roman"/>
          <w:sz w:val="28"/>
          <w:szCs w:val="28"/>
        </w:rPr>
        <w:t xml:space="preserve"> партия «Греческое решение» и входит в Парламент, ее представительство в нем ограничивается одним местом. </w:t>
      </w:r>
    </w:p>
    <w:p w14:paraId="2AF8EEA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Аналогичная ситуация наблюдается в Португалии, где правых популистов представляет партия «Довольно».</w:t>
      </w:r>
    </w:p>
    <w:p w14:paraId="2AE936B2" w14:textId="77777777" w:rsidR="00A87581" w:rsidRPr="001D5500" w:rsidRDefault="00EB37D5">
      <w:pPr>
        <w:spacing w:after="0" w:line="360" w:lineRule="auto"/>
        <w:ind w:firstLine="708"/>
        <w:jc w:val="both"/>
        <w:rPr>
          <w:rFonts w:ascii="Times New Roman" w:hAnsi="Times New Roman"/>
          <w:i/>
          <w:sz w:val="28"/>
          <w:szCs w:val="28"/>
        </w:rPr>
      </w:pPr>
      <w:r w:rsidRPr="001D5500">
        <w:rPr>
          <w:rFonts w:ascii="Times New Roman" w:hAnsi="Times New Roman"/>
          <w:i/>
          <w:sz w:val="28"/>
          <w:szCs w:val="28"/>
        </w:rPr>
        <w:t>Восточная Европа</w:t>
      </w:r>
    </w:p>
    <w:p w14:paraId="4FE407F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Восточной Европе правые популисты добились наибольших успехов. Они регулярно добиваются высоких результатов на выборах и, на сегодняшний день, формируют правительство в таких странах, как Болгария, Венгрия и Польша и доминируют в оппозиции в Венгрии, Румынии и Словении. </w:t>
      </w:r>
    </w:p>
    <w:p w14:paraId="7A120BC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И хотя в Восточной Европе есть несколько сильных левых популистских партий самое сильное популистское присутствие в этой части Европы находится на политическом правом фланге. Такие партии, как «Право и справедливость» в Польше, «Фидес – Венгерский гражданский союз» и коалиция </w:t>
      </w:r>
      <w:proofErr w:type="spellStart"/>
      <w:r w:rsidRPr="001D5500">
        <w:rPr>
          <w:rFonts w:ascii="Times New Roman" w:hAnsi="Times New Roman"/>
          <w:sz w:val="28"/>
          <w:szCs w:val="28"/>
        </w:rPr>
        <w:t>правопоулистских</w:t>
      </w:r>
      <w:proofErr w:type="spellEnd"/>
      <w:r w:rsidRPr="001D5500">
        <w:rPr>
          <w:rFonts w:ascii="Times New Roman" w:hAnsi="Times New Roman"/>
          <w:sz w:val="28"/>
          <w:szCs w:val="28"/>
        </w:rPr>
        <w:t xml:space="preserve"> партий «Объединенные патриоты» в Болгарии, подчеркивают свой национализм и занимают жесткую позицию против иммиграции. </w:t>
      </w:r>
    </w:p>
    <w:p w14:paraId="215BDAD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 xml:space="preserve">В последние десятилетия электоральная привлекательность этих правых популистских партий выросла. Так, если еще в 2000 г. восточноевропейские популисты получали в среднем 9,2% голосов избирателей, то в 2017 г. этот показатель утроился, достигнув 31,6%. </w:t>
      </w:r>
    </w:p>
    <w:p w14:paraId="5BE65CD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Польша является прекрасным примером в этом отношении: в 2001 г. доля голосов за «Право и справедливость» составила всего 9,5%, однако партия быстро завоевывала популярность, и выиграла уже 27% на национальных выборах в 2005 г. Сегодня партия имеет абсолютное большинство в Сейме</w:t>
      </w:r>
      <w:r w:rsidRPr="001D5500">
        <w:rPr>
          <w:rStyle w:val="aa"/>
          <w:rFonts w:ascii="Times New Roman" w:hAnsi="Times New Roman"/>
          <w:sz w:val="28"/>
          <w:szCs w:val="28"/>
        </w:rPr>
        <w:footnoteReference w:id="79"/>
      </w:r>
      <w:r w:rsidRPr="001D5500">
        <w:rPr>
          <w:rFonts w:ascii="Times New Roman" w:hAnsi="Times New Roman"/>
          <w:sz w:val="28"/>
          <w:szCs w:val="28"/>
        </w:rPr>
        <w:t xml:space="preserve">. </w:t>
      </w:r>
    </w:p>
    <w:p w14:paraId="2F857B6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Рост числа популистов – это не только увеличение доли голосов за существующие партии, но и увеличение числа вновь созданных популистских партий. Эта тенденция наиболее характерна именно для Восточной Европы</w:t>
      </w:r>
      <w:r w:rsidRPr="001D5500">
        <w:rPr>
          <w:rStyle w:val="aa"/>
          <w:rFonts w:ascii="Times New Roman" w:hAnsi="Times New Roman"/>
          <w:sz w:val="28"/>
          <w:szCs w:val="28"/>
        </w:rPr>
        <w:footnoteReference w:id="80"/>
      </w:r>
      <w:r w:rsidRPr="001D5500">
        <w:rPr>
          <w:rFonts w:ascii="Times New Roman" w:hAnsi="Times New Roman"/>
          <w:sz w:val="28"/>
          <w:szCs w:val="28"/>
        </w:rPr>
        <w:t>. В Словакии, например, в 2000 г. только одна популистская партия, а именно «Словацкая национальная партия», выставила свою кандидатуру на выборах. Сегодня же на политическом поле страны борются за власть три правые («Словацкая национальная партия», «</w:t>
      </w:r>
      <w:proofErr w:type="spellStart"/>
      <w:r w:rsidRPr="001D5500">
        <w:rPr>
          <w:rFonts w:ascii="Times New Roman" w:hAnsi="Times New Roman"/>
          <w:sz w:val="28"/>
          <w:szCs w:val="28"/>
        </w:rPr>
        <w:t>Котлеба</w:t>
      </w:r>
      <w:proofErr w:type="spellEnd"/>
      <w:r w:rsidRPr="001D5500">
        <w:rPr>
          <w:rFonts w:ascii="Times New Roman" w:hAnsi="Times New Roman"/>
          <w:sz w:val="28"/>
          <w:szCs w:val="28"/>
        </w:rPr>
        <w:t xml:space="preserve"> – Народная партия Наша Словакия», «Мы семья») и одна левая («Курс – социальная демократия») популистская партия. </w:t>
      </w:r>
    </w:p>
    <w:p w14:paraId="2EDCE91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Средняя доля голосов за конкретные популистские партии с 2000 по 2019 гг. увеличилась лишь незначительно - с 9,1% до 13,1%. Однако, поскольку число партий увеличилось в четыре раза, общая доля голосов за популистские партии увеличилась более чем в пять раз и теперь составляет 52,3%. Подобный рост числа и силы популистских партий особенно характерен для Венгрии и Болгарии. </w:t>
      </w:r>
    </w:p>
    <w:p w14:paraId="6BE66DFE" w14:textId="77777777" w:rsidR="00A87581" w:rsidRPr="001D5500" w:rsidRDefault="00EB37D5">
      <w:pPr>
        <w:widowControl w:val="0"/>
        <w:spacing w:after="0" w:line="360" w:lineRule="auto"/>
        <w:ind w:firstLine="709"/>
        <w:jc w:val="both"/>
        <w:rPr>
          <w:rFonts w:ascii="Times New Roman" w:hAnsi="Times New Roman"/>
          <w:sz w:val="28"/>
          <w:szCs w:val="28"/>
        </w:rPr>
      </w:pPr>
      <w:r w:rsidRPr="001D5500">
        <w:rPr>
          <w:rFonts w:ascii="Times New Roman" w:hAnsi="Times New Roman"/>
          <w:sz w:val="28"/>
          <w:szCs w:val="28"/>
        </w:rPr>
        <w:t xml:space="preserve">Трансформация восточноевропейской политики наиболее поразительна в странах, где популизм стал настолько распространенным, что основными конкурентами популистских правительств стали сами популисты. Венгрия </w:t>
      </w:r>
      <w:bookmarkStart w:id="22" w:name="_Hlk40271836"/>
      <w:r w:rsidRPr="001D5500">
        <w:rPr>
          <w:rFonts w:ascii="Times New Roman" w:hAnsi="Times New Roman"/>
          <w:sz w:val="28"/>
          <w:szCs w:val="28"/>
        </w:rPr>
        <w:t xml:space="preserve">– </w:t>
      </w:r>
      <w:bookmarkEnd w:id="22"/>
      <w:r w:rsidRPr="001D5500">
        <w:rPr>
          <w:rFonts w:ascii="Times New Roman" w:hAnsi="Times New Roman"/>
          <w:sz w:val="28"/>
          <w:szCs w:val="28"/>
        </w:rPr>
        <w:t xml:space="preserve">особенно показательный случай. На выборах 2018 года «Фидес – Венгерский </w:t>
      </w:r>
      <w:r w:rsidRPr="001D5500">
        <w:rPr>
          <w:rFonts w:ascii="Times New Roman" w:hAnsi="Times New Roman"/>
          <w:sz w:val="28"/>
          <w:szCs w:val="28"/>
        </w:rPr>
        <w:lastRenderedPageBreak/>
        <w:t xml:space="preserve">гражданский союз», набрал около 50% голосов, что дало ему абсолютное большинство в парламенте страны. Однако второй по величине партией стала другая </w:t>
      </w:r>
      <w:proofErr w:type="spellStart"/>
      <w:r w:rsidRPr="001D5500">
        <w:rPr>
          <w:rFonts w:ascii="Times New Roman" w:hAnsi="Times New Roman"/>
          <w:sz w:val="28"/>
          <w:szCs w:val="28"/>
        </w:rPr>
        <w:t>правопопулистская</w:t>
      </w:r>
      <w:proofErr w:type="spellEnd"/>
      <w:r w:rsidRPr="001D5500">
        <w:rPr>
          <w:rFonts w:ascii="Times New Roman" w:hAnsi="Times New Roman"/>
          <w:sz w:val="28"/>
          <w:szCs w:val="28"/>
        </w:rPr>
        <w:t xml:space="preserve"> партия «</w:t>
      </w:r>
      <w:proofErr w:type="spellStart"/>
      <w:r w:rsidRPr="001D5500">
        <w:rPr>
          <w:rFonts w:ascii="Times New Roman" w:hAnsi="Times New Roman"/>
          <w:sz w:val="28"/>
          <w:szCs w:val="28"/>
        </w:rPr>
        <w:t>Йоббик</w:t>
      </w:r>
      <w:proofErr w:type="spellEnd"/>
      <w:r w:rsidRPr="001D5500">
        <w:rPr>
          <w:rFonts w:ascii="Times New Roman" w:hAnsi="Times New Roman"/>
          <w:sz w:val="28"/>
          <w:szCs w:val="28"/>
        </w:rPr>
        <w:t>», которая получила 19% голосов и возглавила оппозицию</w:t>
      </w:r>
      <w:r w:rsidRPr="001D5500">
        <w:rPr>
          <w:rStyle w:val="aa"/>
          <w:rFonts w:ascii="Times New Roman" w:hAnsi="Times New Roman"/>
          <w:sz w:val="28"/>
          <w:szCs w:val="28"/>
        </w:rPr>
        <w:footnoteReference w:id="81"/>
      </w:r>
      <w:r w:rsidRPr="001D5500">
        <w:rPr>
          <w:rFonts w:ascii="Times New Roman" w:hAnsi="Times New Roman"/>
          <w:sz w:val="28"/>
          <w:szCs w:val="28"/>
        </w:rPr>
        <w:t xml:space="preserve">. </w:t>
      </w:r>
    </w:p>
    <w:p w14:paraId="02169F4A" w14:textId="77777777" w:rsidR="00A87581" w:rsidRPr="001D5500" w:rsidRDefault="00EB37D5">
      <w:pPr>
        <w:spacing w:after="0" w:line="360" w:lineRule="auto"/>
        <w:ind w:firstLine="708"/>
        <w:jc w:val="both"/>
        <w:rPr>
          <w:rFonts w:ascii="Times New Roman" w:hAnsi="Times New Roman"/>
          <w:i/>
          <w:sz w:val="28"/>
          <w:szCs w:val="28"/>
        </w:rPr>
      </w:pPr>
      <w:r w:rsidRPr="001D5500">
        <w:rPr>
          <w:rFonts w:ascii="Times New Roman" w:hAnsi="Times New Roman"/>
          <w:i/>
          <w:sz w:val="28"/>
          <w:szCs w:val="28"/>
        </w:rPr>
        <w:t>Западная Европа</w:t>
      </w:r>
    </w:p>
    <w:p w14:paraId="38E990A8"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данном субрегионе популистские партии более малочисленны и менее могущественны, и в целом, менее успешны, чем на востоке Европы. В целом, для западноевропейских стран характерно присутствие только </w:t>
      </w:r>
      <w:proofErr w:type="spellStart"/>
      <w:r w:rsidRPr="001D5500">
        <w:rPr>
          <w:rFonts w:ascii="Times New Roman" w:hAnsi="Times New Roman"/>
          <w:sz w:val="28"/>
          <w:szCs w:val="28"/>
        </w:rPr>
        <w:t>правопоулистских</w:t>
      </w:r>
      <w:proofErr w:type="spellEnd"/>
      <w:r w:rsidRPr="001D5500">
        <w:rPr>
          <w:rFonts w:ascii="Times New Roman" w:hAnsi="Times New Roman"/>
          <w:sz w:val="28"/>
          <w:szCs w:val="28"/>
        </w:rPr>
        <w:t xml:space="preserve"> сил. В среднем, они получают около 14,5% голосов. И хотя, на данный момент, популисты формируют правительство только в Австрии («Австрийская народная партия»), они добились значительных успехов во многих странах Западной Европы в последние годы. </w:t>
      </w:r>
    </w:p>
    <w:p w14:paraId="735F4E6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Во Франции, например, лидер «Национального объединения» Марин Ле Пен квалифицировалась на второй тур президентских выборов 2017 года против Э. Макрона. Несмотря на то, что она получила лишь треть голосов, М. Ле Пен удвоила результат, которого ее отец, основатель партии, Жан-Мари Ле Пен, добился, пройдя во второй тур президентских выборов в 2002 году.</w:t>
      </w:r>
    </w:p>
    <w:p w14:paraId="2A4FC04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Кроме того, правая популистская партия «Альтернатива для Германии» получила 12,6% голосов на национальных выборах 2017 году, заменив социал-демократов в качестве второй по силе партии в некоторых частях Баварии и большей части Восточной Германии</w:t>
      </w:r>
      <w:r w:rsidRPr="001D5500">
        <w:rPr>
          <w:rStyle w:val="aa"/>
          <w:rFonts w:ascii="Times New Roman" w:hAnsi="Times New Roman"/>
          <w:sz w:val="28"/>
          <w:szCs w:val="28"/>
        </w:rPr>
        <w:footnoteReference w:id="82"/>
      </w:r>
      <w:r w:rsidRPr="001D5500">
        <w:rPr>
          <w:rFonts w:ascii="Times New Roman" w:hAnsi="Times New Roman"/>
          <w:sz w:val="28"/>
          <w:szCs w:val="28"/>
        </w:rPr>
        <w:t>.</w:t>
      </w:r>
    </w:p>
    <w:p w14:paraId="50911F9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«Партия свободы» – основа оппозиции в Нидерландах. Значимые позиции в бельгийской оппозиции также занимает «Фламандский интерес».</w:t>
      </w:r>
    </w:p>
    <w:p w14:paraId="6A76BB7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целом, кейс Скандинавии и Финляндии схож с западноевропейским по двум аспектам. Это проявляется в двух ключевых аспектах. Во-первых, конкуренция со стороны популистов подталкивает многие </w:t>
      </w:r>
      <w:r w:rsidRPr="001D5500">
        <w:rPr>
          <w:rFonts w:ascii="Times New Roman" w:hAnsi="Times New Roman"/>
          <w:sz w:val="28"/>
          <w:szCs w:val="28"/>
        </w:rPr>
        <w:lastRenderedPageBreak/>
        <w:t>правоцентристские партии занять более жесткую позицию по таким вопросам, как иммиграция. Кроме того, рост популистов значительно ослабляет традиционные коалиционные правительства во многих странах, где существует система пропорционального представительства. Ввиду усиливающегося присутствия популистских партий, как левоцентристским, так и правоцентристским коалициям очень трудно получить правящее большинство. В результате, партии вынуждены формировать правительства вместе со своими традиционными соперниками или же вступать в коалицию с популистами. При таком раскладе, единственной альтернативой остается не формировать правительство вообще. Эта дилемма уже осложнила формирование нового правительства в Швеции в 2014 и 2019 гг. Аналогичная ситуация сложилась и в Германии после выборов 2017 г. Вероятно, такая ситуация будет продолжать характеризовать политику многих западноевропейских и североевропейских партий до тех пор, пока популистские партии либо не лишатся поддержки, либо не получат достаточную долю голосов, чтобы сформировать собственные правительства.</w:t>
      </w:r>
    </w:p>
    <w:p w14:paraId="6803114F" w14:textId="77777777" w:rsidR="00A87581" w:rsidRPr="001D5500" w:rsidRDefault="00EB37D5">
      <w:pPr>
        <w:spacing w:after="0" w:line="360" w:lineRule="auto"/>
        <w:ind w:firstLine="708"/>
        <w:jc w:val="both"/>
        <w:rPr>
          <w:rFonts w:ascii="Times New Roman" w:hAnsi="Times New Roman"/>
          <w:i/>
          <w:sz w:val="28"/>
          <w:szCs w:val="28"/>
        </w:rPr>
      </w:pPr>
      <w:r w:rsidRPr="001D5500">
        <w:rPr>
          <w:rFonts w:ascii="Times New Roman" w:hAnsi="Times New Roman"/>
          <w:i/>
          <w:sz w:val="28"/>
          <w:szCs w:val="28"/>
        </w:rPr>
        <w:t>Страны Балтии</w:t>
      </w:r>
    </w:p>
    <w:p w14:paraId="58BBE34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Что же касается стран Балтии, там влияние популистских партий является наиболее значительным в северном регионе. С начала 2000-х гг. в Латвии, Литве и Эстонии популисты регулярно принимали участие в выборах. Сегодня «Консервативная народная партия Эстонии» входит в правящую коалицию. Аналогичная ситуация наблюдается в Латвии, где сразу две </w:t>
      </w:r>
      <w:proofErr w:type="spellStart"/>
      <w:r w:rsidRPr="001D5500">
        <w:rPr>
          <w:rFonts w:ascii="Times New Roman" w:hAnsi="Times New Roman"/>
          <w:sz w:val="28"/>
          <w:szCs w:val="28"/>
        </w:rPr>
        <w:t>правопулисткие</w:t>
      </w:r>
      <w:proofErr w:type="spellEnd"/>
      <w:r w:rsidRPr="001D5500">
        <w:rPr>
          <w:rFonts w:ascii="Times New Roman" w:hAnsi="Times New Roman"/>
          <w:sz w:val="28"/>
          <w:szCs w:val="28"/>
        </w:rPr>
        <w:t xml:space="preserve"> партии </w:t>
      </w:r>
      <w:bookmarkStart w:id="24" w:name="_Hlk30807036"/>
      <w:r w:rsidRPr="001D5500">
        <w:rPr>
          <w:rFonts w:ascii="Times New Roman" w:hAnsi="Times New Roman"/>
          <w:sz w:val="28"/>
          <w:szCs w:val="28"/>
        </w:rPr>
        <w:t xml:space="preserve">«Национальное объединение «Все для Латвии»» </w:t>
      </w:r>
      <w:bookmarkEnd w:id="24"/>
      <w:r w:rsidRPr="001D5500">
        <w:rPr>
          <w:rFonts w:ascii="Times New Roman" w:hAnsi="Times New Roman"/>
          <w:sz w:val="28"/>
          <w:szCs w:val="28"/>
        </w:rPr>
        <w:t>и «Кому принадлежит страна» находятся у власти в коалиции с консерваторами и либералами. Пропорциональное увеличение доли этих партий в голосовании является одним из крупнейших в Европе.</w:t>
      </w:r>
    </w:p>
    <w:p w14:paraId="3B0C1ED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Так, традиционная склонность к левому популизму в странах Южной Европы становится все более маргинальным явлением. Особенно сильно данная тенденция проявляется в Италии, где </w:t>
      </w:r>
      <w:proofErr w:type="spellStart"/>
      <w:r w:rsidRPr="001D5500">
        <w:rPr>
          <w:rFonts w:ascii="Times New Roman" w:hAnsi="Times New Roman"/>
          <w:sz w:val="28"/>
          <w:szCs w:val="28"/>
        </w:rPr>
        <w:t>правопулистской</w:t>
      </w:r>
      <w:proofErr w:type="spellEnd"/>
      <w:r w:rsidRPr="001D5500">
        <w:rPr>
          <w:rFonts w:ascii="Times New Roman" w:hAnsi="Times New Roman"/>
          <w:sz w:val="28"/>
          <w:szCs w:val="28"/>
        </w:rPr>
        <w:t xml:space="preserve"> «Лиге» в 2018 г. даже удалось сформировать правительство. В свою очередь, страны </w:t>
      </w:r>
      <w:r w:rsidRPr="001D5500">
        <w:rPr>
          <w:rFonts w:ascii="Times New Roman" w:hAnsi="Times New Roman"/>
          <w:sz w:val="28"/>
          <w:szCs w:val="28"/>
        </w:rPr>
        <w:lastRenderedPageBreak/>
        <w:t xml:space="preserve">Восточной Европы в наибольшей степени подвержены влиянию правого популизма. Данный субрегион – лидер по количеству </w:t>
      </w:r>
      <w:proofErr w:type="spellStart"/>
      <w:r w:rsidRPr="001D5500">
        <w:rPr>
          <w:rFonts w:ascii="Times New Roman" w:hAnsi="Times New Roman"/>
          <w:sz w:val="28"/>
          <w:szCs w:val="28"/>
        </w:rPr>
        <w:t>правопулистких</w:t>
      </w:r>
      <w:proofErr w:type="spellEnd"/>
      <w:r w:rsidRPr="001D5500">
        <w:rPr>
          <w:rFonts w:ascii="Times New Roman" w:hAnsi="Times New Roman"/>
          <w:sz w:val="28"/>
          <w:szCs w:val="28"/>
        </w:rPr>
        <w:t xml:space="preserve"> правительств. Для стран Западной Европы также характерно количественное доминирование популистских правых. И, хотя в западноевропейских странах они не имеют широкого представительства, правые популисты, как и в Скандинавии и Финляндии, функционально ограничивают правящие коалиции. И наконец, в странах Балтии тенденция быстрого роста </w:t>
      </w:r>
      <w:proofErr w:type="spellStart"/>
      <w:r w:rsidRPr="001D5500">
        <w:rPr>
          <w:rFonts w:ascii="Times New Roman" w:hAnsi="Times New Roman"/>
          <w:sz w:val="28"/>
          <w:szCs w:val="28"/>
        </w:rPr>
        <w:t>правопоулистких</w:t>
      </w:r>
      <w:proofErr w:type="spellEnd"/>
      <w:r w:rsidRPr="001D5500">
        <w:rPr>
          <w:rFonts w:ascii="Times New Roman" w:hAnsi="Times New Roman"/>
          <w:sz w:val="28"/>
          <w:szCs w:val="28"/>
        </w:rPr>
        <w:t xml:space="preserve"> партий привела к тому, что в Латвии популисты уже вошли в правительство, а в Финляндии они составляют основу оппозиции.</w:t>
      </w:r>
    </w:p>
    <w:p w14:paraId="5B0839C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Таким образом, обозначив общеевропейские тенденции представленности правых популистов на европейской политической арене, рассмотрим их присутствие в Европарламенте. Для этого рассмотрим итоги общеевропейских выборов 2019 г.</w:t>
      </w:r>
    </w:p>
    <w:p w14:paraId="659E7EE8"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На первый взгляд, итоги для правых популистов кажутся обнадеживающими. «Лига» стала первой по итогам выборов в Италии, польское «Право и справедливость» также финишировало на первой строчке в своей стране, а «Национальное объединение» во Франции под руководством М. Ле Пен едва не опередило партию действующего президента Э. Макрона.</w:t>
      </w:r>
    </w:p>
    <w:p w14:paraId="0C7779C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Однако следует внимательно рассмотреть цифры. Французское «Национальное объединение» получила достаточно низкий процент голосов избирателей, в сравнении с результатами аналогичных общеевропейских выборов 2014 г. Похожая ситуация сложилась и для «Австрийской партии свободы». «Партия свободы» в Нидерландах и вовсе оказалась в списке аутсайдеров, не получив достаточно голосов, чтобы войти в Европарламент. Тем не менее, в этом контексте следует отметить, что часть электоральной поддержки партии перешла</w:t>
      </w:r>
      <w:r w:rsidRPr="001D5500">
        <w:rPr>
          <w:sz w:val="28"/>
          <w:szCs w:val="28"/>
        </w:rPr>
        <w:t xml:space="preserve"> </w:t>
      </w:r>
      <w:r w:rsidRPr="001D5500">
        <w:rPr>
          <w:rFonts w:ascii="Times New Roman" w:hAnsi="Times New Roman"/>
          <w:sz w:val="28"/>
          <w:szCs w:val="28"/>
        </w:rPr>
        <w:t xml:space="preserve">конкурирующему </w:t>
      </w:r>
      <w:proofErr w:type="spellStart"/>
      <w:r w:rsidRPr="001D5500">
        <w:rPr>
          <w:rFonts w:ascii="Times New Roman" w:hAnsi="Times New Roman"/>
          <w:sz w:val="28"/>
          <w:szCs w:val="28"/>
        </w:rPr>
        <w:t>правопопулистскому</w:t>
      </w:r>
      <w:proofErr w:type="spellEnd"/>
      <w:r w:rsidRPr="001D5500">
        <w:rPr>
          <w:rFonts w:ascii="Times New Roman" w:hAnsi="Times New Roman"/>
          <w:sz w:val="28"/>
          <w:szCs w:val="28"/>
        </w:rPr>
        <w:t xml:space="preserve"> </w:t>
      </w:r>
      <w:r w:rsidRPr="001D5500">
        <w:rPr>
          <w:rFonts w:ascii="Times New Roman" w:hAnsi="Times New Roman"/>
          <w:sz w:val="28"/>
          <w:szCs w:val="28"/>
        </w:rPr>
        <w:lastRenderedPageBreak/>
        <w:t>движению в Нидерландах - «Форуму за демократию». Однако, в целом, доля нидерландских популистов в парламенте ЕС сократилась вдвое</w:t>
      </w:r>
      <w:r w:rsidRPr="001D5500">
        <w:rPr>
          <w:rStyle w:val="aa"/>
          <w:rFonts w:ascii="Times New Roman" w:hAnsi="Times New Roman"/>
          <w:sz w:val="28"/>
          <w:szCs w:val="28"/>
        </w:rPr>
        <w:footnoteReference w:id="83"/>
      </w:r>
      <w:r w:rsidRPr="001D5500">
        <w:rPr>
          <w:rFonts w:ascii="Times New Roman" w:hAnsi="Times New Roman"/>
          <w:sz w:val="28"/>
          <w:szCs w:val="28"/>
        </w:rPr>
        <w:t xml:space="preserve">. </w:t>
      </w:r>
    </w:p>
    <w:p w14:paraId="5E87858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Для стран Скандинавии и Финляндии выборы также имели неоднозначные результаты. ДНП сократила долю своего представительства с 4 до 1 места. ИФ не получили дополнительной поддержки, хотя им и удалось удержать 2 мандата. ШД оказались наиболее успешны и увеличили свое представительство с 2 до 3.</w:t>
      </w:r>
    </w:p>
    <w:p w14:paraId="101B969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Так, на общеевропейском уровне </w:t>
      </w:r>
      <w:proofErr w:type="spellStart"/>
      <w:r w:rsidRPr="001D5500">
        <w:rPr>
          <w:rFonts w:ascii="Times New Roman" w:hAnsi="Times New Roman"/>
          <w:sz w:val="28"/>
          <w:szCs w:val="28"/>
        </w:rPr>
        <w:t>правопопулистские</w:t>
      </w:r>
      <w:proofErr w:type="spellEnd"/>
      <w:r w:rsidRPr="001D5500">
        <w:rPr>
          <w:rFonts w:ascii="Times New Roman" w:hAnsi="Times New Roman"/>
          <w:sz w:val="28"/>
          <w:szCs w:val="28"/>
        </w:rPr>
        <w:t xml:space="preserve"> партии увеличили свою долю мест в Европарламенте на 2% - с 21% до 23%. С одной стороны это едва ли можно расценивать как существенное усиление популистов, однако с другой стороны, прежде, чем делать какие-либо выводы стоит более детально рассмотреть итоги общеевропейских выборов с точки зрения итогового баланса сил.</w:t>
      </w:r>
    </w:p>
    <w:p w14:paraId="0D6DF2C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ДНП, ИФ, «Австрийская партия свободы», «Фламандский интерес», болгарская «Воля», чешская «Свобода и прямая демократия», «Консервативная народная партия Эстонии», французское «Национальное объединение», итальянская «Лига», словенская «Мы семья», и «Альтернатива для Германии» являются членами общеевропейской партии «Идентичность и демократия», которая, в свою очередь, составляет одноименную фракцию Европарламенте. Фракция набрала 10% голосов по итогам выборов и получила 73 мандата в Европарламенте</w:t>
      </w:r>
      <w:r w:rsidRPr="001D5500">
        <w:rPr>
          <w:rStyle w:val="aa"/>
          <w:rFonts w:ascii="Times New Roman" w:hAnsi="Times New Roman"/>
          <w:sz w:val="28"/>
          <w:szCs w:val="28"/>
        </w:rPr>
        <w:footnoteReference w:id="84"/>
      </w:r>
      <w:r w:rsidRPr="001D5500">
        <w:rPr>
          <w:rFonts w:ascii="Times New Roman" w:hAnsi="Times New Roman"/>
          <w:sz w:val="28"/>
          <w:szCs w:val="28"/>
        </w:rPr>
        <w:t xml:space="preserve">. </w:t>
      </w:r>
    </w:p>
    <w:p w14:paraId="4E08A6A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Среди программных пунктов партии по вопросам евроинтеграции: </w:t>
      </w:r>
    </w:p>
    <w:p w14:paraId="3CEDF1AA" w14:textId="77777777" w:rsidR="00A87581" w:rsidRPr="001D5500" w:rsidRDefault="00EB37D5">
      <w:pPr>
        <w:pStyle w:val="a7"/>
        <w:numPr>
          <w:ilvl w:val="0"/>
          <w:numId w:val="6"/>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право государств членов-ЕС вернуть части своего суверенитета, которые они потеряли в пользу ЕС. При этом, никакие новые полномочия не должны передаваться ЕС;</w:t>
      </w:r>
    </w:p>
    <w:p w14:paraId="0F5CEBEA" w14:textId="77777777" w:rsidR="00A87581" w:rsidRPr="001D5500" w:rsidRDefault="00EB37D5">
      <w:pPr>
        <w:pStyle w:val="a7"/>
        <w:numPr>
          <w:ilvl w:val="0"/>
          <w:numId w:val="6"/>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lastRenderedPageBreak/>
        <w:t xml:space="preserve">защита внешних границ ЕС. По мнению членов партии, ЕС должен уделять больше внимания эффективному возвращению нелегальных и преступных иммигрантов в страны их происхождения; </w:t>
      </w:r>
    </w:p>
    <w:p w14:paraId="7AD32BB9" w14:textId="77777777" w:rsidR="00A87581" w:rsidRPr="001D5500" w:rsidRDefault="00EB37D5">
      <w:pPr>
        <w:pStyle w:val="a7"/>
        <w:numPr>
          <w:ilvl w:val="0"/>
          <w:numId w:val="6"/>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защита национальной и общеевропейской идентичности. Так, переговоры о присоединении Турции, которая не является европейской страной, должны быть прекращены</w:t>
      </w:r>
      <w:r w:rsidRPr="001D5500">
        <w:rPr>
          <w:rStyle w:val="aa"/>
          <w:rFonts w:ascii="Times New Roman" w:hAnsi="Times New Roman"/>
          <w:sz w:val="28"/>
          <w:szCs w:val="28"/>
        </w:rPr>
        <w:footnoteReference w:id="85"/>
      </w:r>
      <w:r w:rsidRPr="001D5500">
        <w:rPr>
          <w:rFonts w:ascii="Times New Roman" w:hAnsi="Times New Roman"/>
          <w:sz w:val="28"/>
          <w:szCs w:val="28"/>
        </w:rPr>
        <w:t>.</w:t>
      </w:r>
    </w:p>
    <w:p w14:paraId="12414F7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Правые популисты также составляют значимую часть партии </w:t>
      </w:r>
      <w:bookmarkStart w:id="26" w:name="_Hlk104387510"/>
      <w:r w:rsidRPr="001D5500">
        <w:rPr>
          <w:rFonts w:ascii="Times New Roman" w:hAnsi="Times New Roman"/>
          <w:sz w:val="28"/>
          <w:szCs w:val="28"/>
        </w:rPr>
        <w:t>«Европейской партии консерваторов и реформистов»</w:t>
      </w:r>
      <w:bookmarkEnd w:id="26"/>
      <w:r w:rsidRPr="001D5500">
        <w:rPr>
          <w:rFonts w:ascii="Times New Roman" w:hAnsi="Times New Roman"/>
          <w:sz w:val="28"/>
          <w:szCs w:val="28"/>
        </w:rPr>
        <w:t>, в которую входят ШД, «Национальное объединение «Все для Латвии»», польское «Право и справедливость». Партия является составной частью одноименной фракции, которая, по итогам выборов получила 8,26% голосов избирателей и 62 места в Европейском парламенте соответственно</w:t>
      </w:r>
      <w:r w:rsidRPr="001D5500">
        <w:rPr>
          <w:rStyle w:val="aa"/>
          <w:rFonts w:ascii="Times New Roman" w:hAnsi="Times New Roman"/>
          <w:sz w:val="28"/>
          <w:szCs w:val="28"/>
        </w:rPr>
        <w:footnoteReference w:id="86"/>
      </w:r>
      <w:r w:rsidRPr="001D5500">
        <w:rPr>
          <w:rFonts w:ascii="Times New Roman" w:hAnsi="Times New Roman"/>
          <w:sz w:val="28"/>
          <w:szCs w:val="28"/>
        </w:rPr>
        <w:t xml:space="preserve">. </w:t>
      </w:r>
    </w:p>
    <w:p w14:paraId="6E93753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Основные программные требования партии в отношении ЕС отражаются в следующих пунктах: </w:t>
      </w:r>
    </w:p>
    <w:p w14:paraId="2A044354" w14:textId="77777777" w:rsidR="00A87581" w:rsidRPr="001D5500" w:rsidRDefault="00EB37D5">
      <w:pPr>
        <w:pStyle w:val="a7"/>
        <w:numPr>
          <w:ilvl w:val="0"/>
          <w:numId w:val="7"/>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 xml:space="preserve">Суверенная целостность национального государства, противостояние федерализму ЕС и новое уважение к истинной </w:t>
      </w:r>
      <w:proofErr w:type="spellStart"/>
      <w:r w:rsidRPr="001D5500">
        <w:rPr>
          <w:rFonts w:ascii="Times New Roman" w:hAnsi="Times New Roman"/>
          <w:sz w:val="28"/>
          <w:szCs w:val="28"/>
        </w:rPr>
        <w:t>субсидиарности</w:t>
      </w:r>
      <w:proofErr w:type="spellEnd"/>
      <w:r w:rsidRPr="001D5500">
        <w:rPr>
          <w:rFonts w:ascii="Times New Roman" w:hAnsi="Times New Roman"/>
          <w:sz w:val="28"/>
          <w:szCs w:val="28"/>
        </w:rPr>
        <w:t>;</w:t>
      </w:r>
    </w:p>
    <w:p w14:paraId="0097B5AD" w14:textId="77777777" w:rsidR="00A87581" w:rsidRPr="001D5500" w:rsidRDefault="00EB37D5">
      <w:pPr>
        <w:pStyle w:val="a7"/>
        <w:numPr>
          <w:ilvl w:val="0"/>
          <w:numId w:val="7"/>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Эффективно контролируемая иммиграция и прекращение злоупотреблений процедурами предоставления убежища;</w:t>
      </w:r>
    </w:p>
    <w:p w14:paraId="57215E40" w14:textId="77777777" w:rsidR="00A87581" w:rsidRPr="001D5500" w:rsidRDefault="00EB37D5">
      <w:pPr>
        <w:pStyle w:val="a7"/>
        <w:numPr>
          <w:ilvl w:val="0"/>
          <w:numId w:val="7"/>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Прекращение расточительства и чрезмерной бюрократии, а также приверженность большей прозрачности и честности в институтах ЕС и использование фондов ЕС</w:t>
      </w:r>
      <w:r w:rsidRPr="001D5500">
        <w:rPr>
          <w:rStyle w:val="aa"/>
          <w:rFonts w:ascii="Times New Roman" w:hAnsi="Times New Roman"/>
          <w:sz w:val="28"/>
          <w:szCs w:val="28"/>
        </w:rPr>
        <w:footnoteReference w:id="87"/>
      </w:r>
      <w:r w:rsidRPr="001D5500">
        <w:rPr>
          <w:rFonts w:ascii="Times New Roman" w:hAnsi="Times New Roman"/>
          <w:sz w:val="28"/>
          <w:szCs w:val="28"/>
        </w:rPr>
        <w:t>.</w:t>
      </w:r>
    </w:p>
    <w:p w14:paraId="3629A421" w14:textId="77777777" w:rsidR="00A87581" w:rsidRPr="001D5500" w:rsidRDefault="00EB37D5">
      <w:pPr>
        <w:spacing w:after="0" w:line="360" w:lineRule="auto"/>
        <w:ind w:firstLine="708"/>
        <w:jc w:val="both"/>
        <w:rPr>
          <w:rFonts w:ascii="Times New Roman" w:hAnsi="Times New Roman"/>
          <w:sz w:val="28"/>
          <w:szCs w:val="28"/>
        </w:rPr>
      </w:pPr>
      <w:bookmarkStart w:id="27" w:name="_Hlk40235650"/>
      <w:r w:rsidRPr="001D5500">
        <w:rPr>
          <w:rFonts w:ascii="Times New Roman" w:hAnsi="Times New Roman"/>
          <w:sz w:val="28"/>
          <w:szCs w:val="28"/>
        </w:rPr>
        <w:t xml:space="preserve">Так, с точки зрения итогового «баланса сил», который в итоге сложился между ключевыми фракциями Европарламента, популистам удалось ослабить двух основных «тяжеловесов» – «Европейскую народную партию» </w:t>
      </w:r>
      <w:r w:rsidRPr="001D5500">
        <w:rPr>
          <w:rFonts w:ascii="Times New Roman" w:hAnsi="Times New Roman"/>
          <w:sz w:val="28"/>
          <w:szCs w:val="28"/>
        </w:rPr>
        <w:lastRenderedPageBreak/>
        <w:t>и «Прогрессивный альянс социалистов и демократов». Фракции больше не имеют абсолютного большинства, потеряв в общем сложности 77 мандатов</w:t>
      </w:r>
      <w:bookmarkStart w:id="28" w:name="_Hlk40202034"/>
      <w:bookmarkEnd w:id="27"/>
      <w:r w:rsidRPr="001D5500">
        <w:rPr>
          <w:rStyle w:val="aa"/>
          <w:rFonts w:ascii="Times New Roman" w:hAnsi="Times New Roman"/>
          <w:sz w:val="28"/>
          <w:szCs w:val="28"/>
        </w:rPr>
        <w:footnoteReference w:id="88"/>
      </w:r>
      <w:r w:rsidRPr="001D5500">
        <w:rPr>
          <w:rFonts w:ascii="Times New Roman" w:hAnsi="Times New Roman"/>
          <w:sz w:val="28"/>
          <w:szCs w:val="28"/>
        </w:rPr>
        <w:t>.</w:t>
      </w:r>
      <w:bookmarkEnd w:id="28"/>
    </w:p>
    <w:p w14:paraId="5ACC4745" w14:textId="75C1222B" w:rsidR="000D2878" w:rsidRPr="001D5500" w:rsidRDefault="000D2878" w:rsidP="000D2878">
      <w:pPr>
        <w:spacing w:after="0" w:line="360" w:lineRule="auto"/>
        <w:ind w:firstLine="708"/>
        <w:jc w:val="both"/>
        <w:rPr>
          <w:rFonts w:ascii="Times New Roman" w:hAnsi="Times New Roman"/>
          <w:color w:val="auto"/>
          <w:sz w:val="28"/>
          <w:szCs w:val="28"/>
        </w:rPr>
      </w:pPr>
      <w:bookmarkStart w:id="29" w:name="_Hlk40202073"/>
      <w:r w:rsidRPr="001D5500">
        <w:rPr>
          <w:rFonts w:ascii="Times New Roman" w:hAnsi="Times New Roman"/>
          <w:color w:val="auto"/>
          <w:sz w:val="28"/>
          <w:szCs w:val="28"/>
        </w:rPr>
        <w:t xml:space="preserve">За три года работы внутри Европейского парламента правые популисты продемонстрировали несколько поведенческих моделей или «ролей», которые стали основой их работы внутри института. </w:t>
      </w:r>
    </w:p>
    <w:p w14:paraId="0D48CDDA" w14:textId="15EE3EDB" w:rsidR="009E40F7" w:rsidRPr="001D5500" w:rsidRDefault="009E40F7" w:rsidP="000D2878">
      <w:pPr>
        <w:spacing w:after="0" w:line="360" w:lineRule="auto"/>
        <w:ind w:firstLine="708"/>
        <w:jc w:val="both"/>
        <w:rPr>
          <w:rFonts w:ascii="Times New Roman" w:hAnsi="Times New Roman"/>
          <w:color w:val="auto"/>
          <w:sz w:val="28"/>
          <w:szCs w:val="28"/>
        </w:rPr>
      </w:pPr>
      <w:r w:rsidRPr="001D5500">
        <w:rPr>
          <w:rFonts w:ascii="Times New Roman" w:hAnsi="Times New Roman"/>
          <w:color w:val="auto"/>
          <w:sz w:val="28"/>
          <w:szCs w:val="28"/>
        </w:rPr>
        <w:t>Так, согласно этим ролям, политиков-популистов в рамках ЕП можно определять как:</w:t>
      </w:r>
    </w:p>
    <w:p w14:paraId="772CAC64" w14:textId="6210B326" w:rsidR="000D2878" w:rsidRPr="001D5500" w:rsidRDefault="000D2878" w:rsidP="009E40F7">
      <w:pPr>
        <w:pStyle w:val="a7"/>
        <w:numPr>
          <w:ilvl w:val="3"/>
          <w:numId w:val="7"/>
        </w:numPr>
        <w:spacing w:after="0" w:line="360" w:lineRule="auto"/>
        <w:ind w:left="0" w:firstLine="708"/>
        <w:jc w:val="both"/>
        <w:rPr>
          <w:rFonts w:ascii="Times New Roman" w:hAnsi="Times New Roman"/>
          <w:color w:val="auto"/>
          <w:sz w:val="28"/>
          <w:szCs w:val="28"/>
        </w:rPr>
      </w:pPr>
      <w:r w:rsidRPr="001D5500">
        <w:rPr>
          <w:rFonts w:ascii="Times New Roman" w:hAnsi="Times New Roman"/>
          <w:color w:val="auto"/>
          <w:sz w:val="28"/>
          <w:szCs w:val="28"/>
        </w:rPr>
        <w:t>«</w:t>
      </w:r>
      <w:r w:rsidR="009E40F7" w:rsidRPr="001D5500">
        <w:rPr>
          <w:rFonts w:ascii="Times New Roman" w:hAnsi="Times New Roman"/>
          <w:color w:val="auto"/>
          <w:sz w:val="28"/>
          <w:szCs w:val="28"/>
        </w:rPr>
        <w:t>О</w:t>
      </w:r>
      <w:r w:rsidRPr="001D5500">
        <w:rPr>
          <w:rFonts w:ascii="Times New Roman" w:hAnsi="Times New Roman"/>
          <w:color w:val="auto"/>
          <w:sz w:val="28"/>
          <w:szCs w:val="28"/>
        </w:rPr>
        <w:t>тсутствующие»</w:t>
      </w:r>
      <w:r w:rsidR="009E40F7" w:rsidRPr="001D5500">
        <w:rPr>
          <w:rFonts w:ascii="Times New Roman" w:hAnsi="Times New Roman"/>
          <w:color w:val="auto"/>
          <w:sz w:val="28"/>
          <w:szCs w:val="28"/>
        </w:rPr>
        <w:t>. Такие политики</w:t>
      </w:r>
      <w:r w:rsidRPr="001D5500">
        <w:rPr>
          <w:rFonts w:ascii="Times New Roman" w:hAnsi="Times New Roman"/>
          <w:color w:val="auto"/>
          <w:sz w:val="28"/>
          <w:szCs w:val="28"/>
        </w:rPr>
        <w:t xml:space="preserve"> проводят большую часть своего времени в своей стране. Их участие в европейских выборах во многом обусловлено утилитарными соображениями, а европейский мандат рассматривается как возможность привлечь внимание на национальном уровне и платформа для повышения заметности</w:t>
      </w:r>
      <w:r w:rsidR="009E40F7" w:rsidRPr="001D5500">
        <w:rPr>
          <w:rFonts w:ascii="Times New Roman" w:hAnsi="Times New Roman"/>
          <w:color w:val="auto"/>
          <w:sz w:val="28"/>
          <w:szCs w:val="28"/>
        </w:rPr>
        <w:t xml:space="preserve">. </w:t>
      </w:r>
      <w:r w:rsidR="009424FD" w:rsidRPr="001D5500">
        <w:rPr>
          <w:rFonts w:ascii="Times New Roman" w:hAnsi="Times New Roman"/>
          <w:color w:val="auto"/>
          <w:sz w:val="28"/>
          <w:szCs w:val="28"/>
        </w:rPr>
        <w:t>Такое поведение в больше степени характерно для популистов-членов «Европейской партии консерваторов и реформистов».</w:t>
      </w:r>
    </w:p>
    <w:p w14:paraId="0B8A843D" w14:textId="7EFB146C" w:rsidR="00892B44" w:rsidRPr="001D5500" w:rsidRDefault="009424FD" w:rsidP="009E40F7">
      <w:pPr>
        <w:pStyle w:val="a7"/>
        <w:numPr>
          <w:ilvl w:val="3"/>
          <w:numId w:val="7"/>
        </w:numPr>
        <w:spacing w:after="0" w:line="360" w:lineRule="auto"/>
        <w:ind w:left="0" w:firstLine="708"/>
        <w:jc w:val="both"/>
        <w:rPr>
          <w:rFonts w:ascii="Times New Roman" w:hAnsi="Times New Roman"/>
          <w:color w:val="auto"/>
          <w:sz w:val="28"/>
          <w:szCs w:val="28"/>
        </w:rPr>
      </w:pPr>
      <w:r w:rsidRPr="001D5500">
        <w:rPr>
          <w:rFonts w:ascii="Times New Roman" w:hAnsi="Times New Roman"/>
          <w:color w:val="auto"/>
          <w:sz w:val="28"/>
          <w:szCs w:val="28"/>
        </w:rPr>
        <w:t>«Публичные ораторы». Такие политики регулярно голосуют против подавляющего большинства законодательных предложений и редко участвуют в работе комитетов. У них плохие отношения с другими депутатами Европарламента, а их речи служат распространению негативной информации о ЕС и Европарламенте. Часто такие политики вносят фиктивные поправки в законопроекты, таким образом затягивая их принятие. Политики данной категории в большинстве своем представлены участниками партии «Идентичность и демократия».</w:t>
      </w:r>
    </w:p>
    <w:p w14:paraId="136862DD" w14:textId="757C91EE" w:rsidR="009424FD" w:rsidRPr="001D5500" w:rsidRDefault="009424FD" w:rsidP="009E40F7">
      <w:pPr>
        <w:pStyle w:val="a7"/>
        <w:numPr>
          <w:ilvl w:val="3"/>
          <w:numId w:val="7"/>
        </w:numPr>
        <w:spacing w:after="0" w:line="360" w:lineRule="auto"/>
        <w:ind w:left="0" w:firstLine="708"/>
        <w:jc w:val="both"/>
        <w:rPr>
          <w:rFonts w:ascii="Times New Roman" w:hAnsi="Times New Roman"/>
          <w:color w:val="auto"/>
          <w:sz w:val="28"/>
          <w:szCs w:val="28"/>
        </w:rPr>
      </w:pPr>
      <w:r w:rsidRPr="001D5500">
        <w:rPr>
          <w:rFonts w:ascii="Times New Roman" w:hAnsi="Times New Roman"/>
          <w:color w:val="auto"/>
          <w:sz w:val="28"/>
          <w:szCs w:val="28"/>
        </w:rPr>
        <w:t xml:space="preserve">«Прагматики». Популисты, относящиеся к этой группе гораздо более </w:t>
      </w:r>
      <w:r w:rsidR="00D5054F" w:rsidRPr="001D5500">
        <w:rPr>
          <w:rFonts w:ascii="Times New Roman" w:hAnsi="Times New Roman"/>
          <w:color w:val="auto"/>
          <w:sz w:val="28"/>
          <w:szCs w:val="28"/>
        </w:rPr>
        <w:t>вовлечены</w:t>
      </w:r>
      <w:r w:rsidRPr="001D5500">
        <w:rPr>
          <w:rFonts w:ascii="Times New Roman" w:hAnsi="Times New Roman"/>
          <w:color w:val="auto"/>
          <w:sz w:val="28"/>
          <w:szCs w:val="28"/>
        </w:rPr>
        <w:t xml:space="preserve"> в работу групп и комитетов</w:t>
      </w:r>
      <w:r w:rsidR="00D5054F" w:rsidRPr="001D5500">
        <w:rPr>
          <w:rFonts w:ascii="Times New Roman" w:hAnsi="Times New Roman"/>
          <w:color w:val="auto"/>
          <w:sz w:val="28"/>
          <w:szCs w:val="28"/>
        </w:rPr>
        <w:t>. Они</w:t>
      </w:r>
      <w:r w:rsidRPr="001D5500">
        <w:rPr>
          <w:rFonts w:ascii="Times New Roman" w:hAnsi="Times New Roman"/>
          <w:color w:val="auto"/>
          <w:sz w:val="28"/>
          <w:szCs w:val="28"/>
        </w:rPr>
        <w:t xml:space="preserve"> практикую</w:t>
      </w:r>
      <w:r w:rsidR="00D5054F" w:rsidRPr="001D5500">
        <w:rPr>
          <w:rFonts w:ascii="Times New Roman" w:hAnsi="Times New Roman"/>
          <w:color w:val="auto"/>
          <w:sz w:val="28"/>
          <w:szCs w:val="28"/>
        </w:rPr>
        <w:t>т модель</w:t>
      </w:r>
      <w:r w:rsidRPr="001D5500">
        <w:rPr>
          <w:rFonts w:ascii="Times New Roman" w:hAnsi="Times New Roman"/>
          <w:color w:val="auto"/>
          <w:sz w:val="28"/>
          <w:szCs w:val="28"/>
        </w:rPr>
        <w:t xml:space="preserve"> «конструктивн</w:t>
      </w:r>
      <w:r w:rsidR="00D5054F" w:rsidRPr="001D5500">
        <w:rPr>
          <w:rFonts w:ascii="Times New Roman" w:hAnsi="Times New Roman"/>
          <w:color w:val="auto"/>
          <w:sz w:val="28"/>
          <w:szCs w:val="28"/>
        </w:rPr>
        <w:t>ой</w:t>
      </w:r>
      <w:r w:rsidRPr="001D5500">
        <w:rPr>
          <w:rFonts w:ascii="Times New Roman" w:hAnsi="Times New Roman"/>
          <w:color w:val="auto"/>
          <w:sz w:val="28"/>
          <w:szCs w:val="28"/>
        </w:rPr>
        <w:t xml:space="preserve"> оппозици</w:t>
      </w:r>
      <w:r w:rsidR="00D5054F" w:rsidRPr="001D5500">
        <w:rPr>
          <w:rFonts w:ascii="Times New Roman" w:hAnsi="Times New Roman"/>
          <w:color w:val="auto"/>
          <w:sz w:val="28"/>
          <w:szCs w:val="28"/>
        </w:rPr>
        <w:t>и</w:t>
      </w:r>
      <w:r w:rsidRPr="001D5500">
        <w:rPr>
          <w:rFonts w:ascii="Times New Roman" w:hAnsi="Times New Roman"/>
          <w:color w:val="auto"/>
          <w:sz w:val="28"/>
          <w:szCs w:val="28"/>
        </w:rPr>
        <w:t>»</w:t>
      </w:r>
      <w:r w:rsidR="00D5054F" w:rsidRPr="001D5500">
        <w:rPr>
          <w:rFonts w:ascii="Times New Roman" w:hAnsi="Times New Roman"/>
          <w:color w:val="auto"/>
          <w:sz w:val="28"/>
          <w:szCs w:val="28"/>
        </w:rPr>
        <w:t>. К данной группе относится меньшинство политиков-популистов. Они в раной степени представлены как членами «Европейской партии консерваторов и реформистов», так и членами партии «Идентичность и демократия».</w:t>
      </w:r>
    </w:p>
    <w:p w14:paraId="46F7605B" w14:textId="00F99DC3" w:rsidR="00D5054F" w:rsidRPr="001D5500" w:rsidRDefault="00D5054F" w:rsidP="00D5054F">
      <w:pPr>
        <w:spacing w:after="0" w:line="360" w:lineRule="auto"/>
        <w:ind w:firstLine="708"/>
        <w:jc w:val="both"/>
        <w:rPr>
          <w:rFonts w:ascii="Times New Roman" w:hAnsi="Times New Roman"/>
          <w:color w:val="auto"/>
          <w:sz w:val="28"/>
          <w:szCs w:val="28"/>
        </w:rPr>
      </w:pPr>
      <w:r w:rsidRPr="001D5500">
        <w:rPr>
          <w:rFonts w:ascii="Times New Roman" w:hAnsi="Times New Roman"/>
          <w:color w:val="auto"/>
          <w:sz w:val="28"/>
          <w:szCs w:val="28"/>
        </w:rPr>
        <w:lastRenderedPageBreak/>
        <w:t xml:space="preserve">Таким образом, можно сделать вывод о том, что большая часть </w:t>
      </w:r>
      <w:r w:rsidR="00EA6EFB" w:rsidRPr="001D5500">
        <w:rPr>
          <w:rFonts w:ascii="Times New Roman" w:hAnsi="Times New Roman"/>
          <w:color w:val="auto"/>
          <w:sz w:val="28"/>
          <w:szCs w:val="28"/>
        </w:rPr>
        <w:t>популистских</w:t>
      </w:r>
      <w:r w:rsidRPr="001D5500">
        <w:rPr>
          <w:rFonts w:ascii="Times New Roman" w:hAnsi="Times New Roman"/>
          <w:color w:val="auto"/>
          <w:sz w:val="28"/>
          <w:szCs w:val="28"/>
        </w:rPr>
        <w:t xml:space="preserve"> правых, избранных в ряды евродепутатов</w:t>
      </w:r>
      <w:r w:rsidR="00EA6EFB" w:rsidRPr="001D5500">
        <w:rPr>
          <w:rFonts w:ascii="Times New Roman" w:hAnsi="Times New Roman"/>
          <w:color w:val="auto"/>
          <w:sz w:val="28"/>
          <w:szCs w:val="28"/>
        </w:rPr>
        <w:t>,</w:t>
      </w:r>
      <w:r w:rsidRPr="001D5500">
        <w:rPr>
          <w:rFonts w:ascii="Times New Roman" w:hAnsi="Times New Roman"/>
          <w:color w:val="auto"/>
          <w:sz w:val="28"/>
          <w:szCs w:val="28"/>
        </w:rPr>
        <w:t xml:space="preserve"> фактически самоустраняются от участия в общеевропейских инициативах. </w:t>
      </w:r>
      <w:r w:rsidR="00EA6EFB" w:rsidRPr="001D5500">
        <w:rPr>
          <w:rFonts w:ascii="Times New Roman" w:hAnsi="Times New Roman"/>
          <w:color w:val="auto"/>
          <w:sz w:val="28"/>
          <w:szCs w:val="28"/>
        </w:rPr>
        <w:t>По сути</w:t>
      </w:r>
      <w:r w:rsidRPr="001D5500">
        <w:rPr>
          <w:rFonts w:ascii="Times New Roman" w:hAnsi="Times New Roman"/>
          <w:color w:val="auto"/>
          <w:sz w:val="28"/>
          <w:szCs w:val="28"/>
        </w:rPr>
        <w:t xml:space="preserve">, их присутствие на политической арене носит перформативный характер с целью </w:t>
      </w:r>
      <w:r w:rsidR="00D7135F" w:rsidRPr="001D5500">
        <w:rPr>
          <w:rFonts w:ascii="Times New Roman" w:hAnsi="Times New Roman"/>
          <w:color w:val="auto"/>
          <w:sz w:val="28"/>
          <w:szCs w:val="28"/>
        </w:rPr>
        <w:t xml:space="preserve">«набить» себе дополнительные </w:t>
      </w:r>
      <w:r w:rsidR="00EA6EFB" w:rsidRPr="001D5500">
        <w:rPr>
          <w:rFonts w:ascii="Times New Roman" w:hAnsi="Times New Roman"/>
          <w:color w:val="auto"/>
          <w:sz w:val="28"/>
          <w:szCs w:val="28"/>
        </w:rPr>
        <w:t>«</w:t>
      </w:r>
      <w:r w:rsidR="00D7135F" w:rsidRPr="001D5500">
        <w:rPr>
          <w:rFonts w:ascii="Times New Roman" w:hAnsi="Times New Roman"/>
          <w:color w:val="auto"/>
          <w:sz w:val="28"/>
          <w:szCs w:val="28"/>
        </w:rPr>
        <w:t>очки</w:t>
      </w:r>
      <w:r w:rsidR="00EA6EFB" w:rsidRPr="001D5500">
        <w:rPr>
          <w:rFonts w:ascii="Times New Roman" w:hAnsi="Times New Roman"/>
          <w:color w:val="auto"/>
          <w:sz w:val="28"/>
          <w:szCs w:val="28"/>
        </w:rPr>
        <w:t>»</w:t>
      </w:r>
      <w:r w:rsidR="00D7135F" w:rsidRPr="001D5500">
        <w:rPr>
          <w:rFonts w:ascii="Times New Roman" w:hAnsi="Times New Roman"/>
          <w:color w:val="auto"/>
          <w:sz w:val="28"/>
          <w:szCs w:val="28"/>
        </w:rPr>
        <w:t xml:space="preserve"> публичности и узнаваемости. </w:t>
      </w:r>
    </w:p>
    <w:p w14:paraId="2BA842BA" w14:textId="04A28BE6" w:rsidR="00EA6EFB" w:rsidRPr="001D5500" w:rsidRDefault="00EA6EFB">
      <w:pPr>
        <w:spacing w:after="0" w:line="360" w:lineRule="auto"/>
        <w:ind w:firstLine="708"/>
        <w:jc w:val="both"/>
        <w:rPr>
          <w:rFonts w:ascii="Times New Roman" w:hAnsi="Times New Roman"/>
          <w:color w:val="auto"/>
          <w:sz w:val="28"/>
          <w:szCs w:val="28"/>
        </w:rPr>
      </w:pPr>
      <w:r w:rsidRPr="001D5500">
        <w:rPr>
          <w:rFonts w:ascii="Times New Roman" w:hAnsi="Times New Roman"/>
          <w:color w:val="auto"/>
          <w:sz w:val="28"/>
          <w:szCs w:val="28"/>
        </w:rPr>
        <w:t xml:space="preserve">Бюрократические механизмы внутри ЕП также позволяют традиционным партиям отстранить наиболее активных популистов от фактического ведения дел. </w:t>
      </w:r>
      <w:r w:rsidR="009502D2" w:rsidRPr="001D5500">
        <w:rPr>
          <w:rFonts w:ascii="Times New Roman" w:hAnsi="Times New Roman"/>
          <w:color w:val="auto"/>
          <w:sz w:val="28"/>
          <w:szCs w:val="28"/>
        </w:rPr>
        <w:t>П</w:t>
      </w:r>
      <w:r w:rsidR="00820E09" w:rsidRPr="001D5500">
        <w:rPr>
          <w:rFonts w:ascii="Times New Roman" w:hAnsi="Times New Roman"/>
          <w:color w:val="auto"/>
          <w:sz w:val="28"/>
          <w:szCs w:val="28"/>
        </w:rPr>
        <w:t>ринятые</w:t>
      </w:r>
      <w:r w:rsidR="009502D2" w:rsidRPr="001D5500">
        <w:rPr>
          <w:rFonts w:ascii="Times New Roman" w:hAnsi="Times New Roman"/>
          <w:color w:val="auto"/>
          <w:sz w:val="28"/>
          <w:szCs w:val="28"/>
        </w:rPr>
        <w:t xml:space="preserve"> в 2017 г.</w:t>
      </w:r>
      <w:r w:rsidR="00820E09" w:rsidRPr="001D5500">
        <w:rPr>
          <w:rFonts w:ascii="Times New Roman" w:hAnsi="Times New Roman"/>
          <w:color w:val="auto"/>
          <w:sz w:val="28"/>
          <w:szCs w:val="28"/>
        </w:rPr>
        <w:t xml:space="preserve"> правила процедуры предусматривают ряд мер для защиты «достоинства парламента». Например, запрещены </w:t>
      </w:r>
      <w:r w:rsidR="009502D2" w:rsidRPr="001D5500">
        <w:rPr>
          <w:rFonts w:ascii="Times New Roman" w:hAnsi="Times New Roman"/>
          <w:color w:val="auto"/>
          <w:sz w:val="28"/>
          <w:szCs w:val="28"/>
        </w:rPr>
        <w:t xml:space="preserve"> ксенофобские, клеветнические и расистские высказывания и баннеры</w:t>
      </w:r>
      <w:r w:rsidR="00C410E0" w:rsidRPr="001D5500">
        <w:rPr>
          <w:rFonts w:ascii="Times New Roman" w:hAnsi="Times New Roman"/>
          <w:color w:val="auto"/>
          <w:sz w:val="28"/>
          <w:szCs w:val="28"/>
        </w:rPr>
        <w:t xml:space="preserve"> (за подобные действия в отношении евродепутатов вводятся санкции)</w:t>
      </w:r>
      <w:r w:rsidR="009502D2" w:rsidRPr="001D5500">
        <w:rPr>
          <w:rFonts w:ascii="Times New Roman" w:hAnsi="Times New Roman"/>
          <w:color w:val="auto"/>
          <w:sz w:val="28"/>
          <w:szCs w:val="28"/>
        </w:rPr>
        <w:t>.</w:t>
      </w:r>
      <w:r w:rsidR="009502D2" w:rsidRPr="001D5500">
        <w:rPr>
          <w:color w:val="auto"/>
          <w:sz w:val="28"/>
          <w:szCs w:val="28"/>
        </w:rPr>
        <w:t xml:space="preserve"> </w:t>
      </w:r>
      <w:r w:rsidR="009502D2" w:rsidRPr="001D5500">
        <w:rPr>
          <w:rFonts w:ascii="Times New Roman" w:hAnsi="Times New Roman"/>
          <w:color w:val="auto"/>
          <w:sz w:val="28"/>
          <w:szCs w:val="28"/>
        </w:rPr>
        <w:t xml:space="preserve">Отдельные депутаты Европарламента имеют право задавать вопросы на пленарных заседаниях и выступать с одноминутными речами. Однако их вопросы ограничены по длине и количеству и не могут вызвать дискуссию. Кроме того, время для открытых дебатов было сокращено, чтобы повысить эффективность законодательства. Данные ограничения существенно сокращают «поля для маневра» популистов, во многом не позволяя им доносить свои программные требования в типичной, перформативной, </w:t>
      </w:r>
      <w:r w:rsidR="0093782B" w:rsidRPr="001D5500">
        <w:rPr>
          <w:rFonts w:ascii="Times New Roman" w:hAnsi="Times New Roman"/>
          <w:color w:val="auto"/>
          <w:sz w:val="28"/>
          <w:szCs w:val="28"/>
        </w:rPr>
        <w:t>манере</w:t>
      </w:r>
      <w:r w:rsidR="009502D2" w:rsidRPr="001D5500">
        <w:rPr>
          <w:rFonts w:ascii="Times New Roman" w:hAnsi="Times New Roman"/>
          <w:color w:val="auto"/>
          <w:sz w:val="28"/>
          <w:szCs w:val="28"/>
        </w:rPr>
        <w:t xml:space="preserve"> и придерживаясь </w:t>
      </w:r>
      <w:r w:rsidR="0093782B" w:rsidRPr="001D5500">
        <w:rPr>
          <w:rFonts w:ascii="Times New Roman" w:hAnsi="Times New Roman"/>
          <w:color w:val="auto"/>
          <w:sz w:val="28"/>
          <w:szCs w:val="28"/>
        </w:rPr>
        <w:t>привычной формы дискурса.</w:t>
      </w:r>
    </w:p>
    <w:p w14:paraId="481820A3" w14:textId="77777777" w:rsidR="005E5E7E" w:rsidRPr="001D5500" w:rsidRDefault="005E5E7E">
      <w:pPr>
        <w:spacing w:after="0" w:line="360" w:lineRule="auto"/>
        <w:ind w:firstLine="708"/>
        <w:jc w:val="both"/>
        <w:rPr>
          <w:rFonts w:ascii="Times New Roman" w:hAnsi="Times New Roman"/>
          <w:color w:val="auto"/>
          <w:sz w:val="28"/>
          <w:szCs w:val="28"/>
        </w:rPr>
      </w:pPr>
      <w:r w:rsidRPr="001D5500">
        <w:rPr>
          <w:rFonts w:ascii="Times New Roman" w:hAnsi="Times New Roman"/>
          <w:color w:val="auto"/>
          <w:sz w:val="28"/>
          <w:szCs w:val="28"/>
        </w:rPr>
        <w:t>Таким образом,</w:t>
      </w:r>
      <w:r w:rsidR="00EB37D5" w:rsidRPr="001D5500">
        <w:rPr>
          <w:rFonts w:ascii="Times New Roman" w:hAnsi="Times New Roman"/>
          <w:color w:val="auto"/>
          <w:sz w:val="28"/>
          <w:szCs w:val="28"/>
        </w:rPr>
        <w:t xml:space="preserve"> </w:t>
      </w:r>
      <w:r w:rsidRPr="001D5500">
        <w:rPr>
          <w:rFonts w:ascii="Times New Roman" w:hAnsi="Times New Roman"/>
          <w:color w:val="auto"/>
          <w:sz w:val="28"/>
          <w:szCs w:val="28"/>
        </w:rPr>
        <w:t>несмотря на то, что популистские правые добились относительного успеха на общеевропейский выборах 2019 г</w:t>
      </w:r>
      <w:r w:rsidR="00EB37D5" w:rsidRPr="001D5500">
        <w:rPr>
          <w:rFonts w:ascii="Times New Roman" w:hAnsi="Times New Roman"/>
          <w:color w:val="auto"/>
          <w:sz w:val="28"/>
          <w:szCs w:val="28"/>
        </w:rPr>
        <w:t>.</w:t>
      </w:r>
      <w:r w:rsidRPr="001D5500">
        <w:rPr>
          <w:rFonts w:ascii="Times New Roman" w:hAnsi="Times New Roman"/>
          <w:color w:val="auto"/>
          <w:sz w:val="28"/>
          <w:szCs w:val="28"/>
        </w:rPr>
        <w:t>, им не удалось полноценно «закрепиться» в качестве влиятельных политических сил внутри ЕП.</w:t>
      </w:r>
      <w:r w:rsidR="00EB37D5" w:rsidRPr="001D5500">
        <w:rPr>
          <w:rFonts w:ascii="Times New Roman" w:hAnsi="Times New Roman"/>
          <w:color w:val="auto"/>
          <w:sz w:val="28"/>
          <w:szCs w:val="28"/>
        </w:rPr>
        <w:t xml:space="preserve"> </w:t>
      </w:r>
    </w:p>
    <w:p w14:paraId="02FF1A10" w14:textId="20228D10" w:rsidR="00452812" w:rsidRPr="001D5500" w:rsidRDefault="00EB37D5" w:rsidP="00452812">
      <w:pPr>
        <w:spacing w:after="0" w:line="360" w:lineRule="auto"/>
        <w:ind w:firstLine="708"/>
        <w:jc w:val="both"/>
        <w:rPr>
          <w:rFonts w:ascii="Times New Roman" w:hAnsi="Times New Roman"/>
          <w:color w:val="auto"/>
          <w:sz w:val="28"/>
          <w:szCs w:val="28"/>
        </w:rPr>
      </w:pPr>
      <w:r w:rsidRPr="001D5500">
        <w:rPr>
          <w:rFonts w:ascii="Times New Roman" w:hAnsi="Times New Roman"/>
          <w:color w:val="auto"/>
          <w:sz w:val="28"/>
          <w:szCs w:val="28"/>
        </w:rPr>
        <w:t xml:space="preserve">Между тем, правые партии, несомненно, </w:t>
      </w:r>
      <w:r w:rsidR="005E5E7E" w:rsidRPr="001D5500">
        <w:rPr>
          <w:rFonts w:ascii="Times New Roman" w:hAnsi="Times New Roman"/>
          <w:color w:val="auto"/>
          <w:sz w:val="28"/>
          <w:szCs w:val="28"/>
        </w:rPr>
        <w:t>будут</w:t>
      </w:r>
      <w:r w:rsidR="00452812" w:rsidRPr="001D5500">
        <w:rPr>
          <w:rFonts w:ascii="Times New Roman" w:hAnsi="Times New Roman"/>
          <w:color w:val="auto"/>
          <w:sz w:val="28"/>
          <w:szCs w:val="28"/>
        </w:rPr>
        <w:t xml:space="preserve"> и дальше</w:t>
      </w:r>
      <w:r w:rsidR="005E5E7E" w:rsidRPr="001D5500">
        <w:rPr>
          <w:rFonts w:ascii="Times New Roman" w:hAnsi="Times New Roman"/>
          <w:color w:val="auto"/>
          <w:sz w:val="28"/>
          <w:szCs w:val="28"/>
        </w:rPr>
        <w:t xml:space="preserve"> стремиться</w:t>
      </w:r>
      <w:r w:rsidRPr="001D5500">
        <w:rPr>
          <w:rFonts w:ascii="Times New Roman" w:hAnsi="Times New Roman"/>
          <w:color w:val="auto"/>
          <w:sz w:val="28"/>
          <w:szCs w:val="28"/>
        </w:rPr>
        <w:t xml:space="preserve"> сделать свое присутствие </w:t>
      </w:r>
      <w:r w:rsidR="005E5E7E" w:rsidRPr="001D5500">
        <w:rPr>
          <w:rFonts w:ascii="Times New Roman" w:hAnsi="Times New Roman"/>
          <w:color w:val="auto"/>
          <w:sz w:val="28"/>
          <w:szCs w:val="28"/>
        </w:rPr>
        <w:t xml:space="preserve">на общеевропейской политической арене </w:t>
      </w:r>
      <w:r w:rsidRPr="001D5500">
        <w:rPr>
          <w:rFonts w:ascii="Times New Roman" w:hAnsi="Times New Roman"/>
          <w:color w:val="auto"/>
          <w:sz w:val="28"/>
          <w:szCs w:val="28"/>
        </w:rPr>
        <w:t>более заметным.</w:t>
      </w:r>
      <w:r w:rsidR="005E5E7E" w:rsidRPr="001D5500">
        <w:rPr>
          <w:rFonts w:ascii="Times New Roman" w:hAnsi="Times New Roman"/>
          <w:color w:val="auto"/>
          <w:sz w:val="28"/>
          <w:szCs w:val="28"/>
        </w:rPr>
        <w:t xml:space="preserve"> Тем не менее, </w:t>
      </w:r>
      <w:r w:rsidR="00452812" w:rsidRPr="001D5500">
        <w:rPr>
          <w:rFonts w:ascii="Times New Roman" w:hAnsi="Times New Roman"/>
          <w:color w:val="auto"/>
          <w:sz w:val="28"/>
          <w:szCs w:val="28"/>
        </w:rPr>
        <w:t xml:space="preserve">достижение ими реального политического «веса» представляется возможным лишь при соблюдении двух обязательных условий: </w:t>
      </w:r>
      <w:r w:rsidR="00C410E0" w:rsidRPr="001D5500">
        <w:rPr>
          <w:rFonts w:ascii="Times New Roman" w:hAnsi="Times New Roman"/>
          <w:color w:val="auto"/>
          <w:sz w:val="28"/>
          <w:szCs w:val="28"/>
        </w:rPr>
        <w:t>большая</w:t>
      </w:r>
      <w:r w:rsidR="00452812" w:rsidRPr="001D5500">
        <w:rPr>
          <w:rFonts w:ascii="Times New Roman" w:hAnsi="Times New Roman"/>
          <w:color w:val="auto"/>
          <w:sz w:val="28"/>
          <w:szCs w:val="28"/>
        </w:rPr>
        <w:t xml:space="preserve"> вовлеченность в общеевропейские дела</w:t>
      </w:r>
      <w:r w:rsidR="00C410E0" w:rsidRPr="001D5500">
        <w:rPr>
          <w:rFonts w:ascii="Times New Roman" w:hAnsi="Times New Roman"/>
          <w:color w:val="auto"/>
          <w:sz w:val="28"/>
          <w:szCs w:val="28"/>
        </w:rPr>
        <w:t xml:space="preserve"> и «включение» в формальные процедурные требования.</w:t>
      </w:r>
    </w:p>
    <w:p w14:paraId="33C4EE1F" w14:textId="062B2583" w:rsidR="00A87581" w:rsidRPr="001D5500" w:rsidRDefault="00C410E0">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Выполнение данных условий сможет значительно ослабить</w:t>
      </w:r>
      <w:r w:rsidR="00EB37D5" w:rsidRPr="001D5500">
        <w:rPr>
          <w:rFonts w:ascii="Times New Roman" w:hAnsi="Times New Roman"/>
          <w:sz w:val="28"/>
          <w:szCs w:val="28"/>
        </w:rPr>
        <w:t xml:space="preserve"> </w:t>
      </w:r>
      <w:r w:rsidRPr="001D5500">
        <w:rPr>
          <w:rFonts w:ascii="Times New Roman" w:hAnsi="Times New Roman"/>
          <w:sz w:val="28"/>
          <w:szCs w:val="28"/>
        </w:rPr>
        <w:t xml:space="preserve">традиционные силы. А существующая </w:t>
      </w:r>
      <w:r w:rsidR="00EB37D5" w:rsidRPr="001D5500">
        <w:rPr>
          <w:rFonts w:ascii="Times New Roman" w:hAnsi="Times New Roman"/>
          <w:sz w:val="28"/>
          <w:szCs w:val="28"/>
        </w:rPr>
        <w:t xml:space="preserve">фрагментация в Европарламенте </w:t>
      </w:r>
      <w:r w:rsidRPr="001D5500">
        <w:rPr>
          <w:rFonts w:ascii="Times New Roman" w:hAnsi="Times New Roman"/>
          <w:sz w:val="28"/>
          <w:szCs w:val="28"/>
        </w:rPr>
        <w:t>будет фактически означать</w:t>
      </w:r>
      <w:r w:rsidR="00EB37D5" w:rsidRPr="001D5500">
        <w:rPr>
          <w:rFonts w:ascii="Times New Roman" w:hAnsi="Times New Roman"/>
          <w:sz w:val="28"/>
          <w:szCs w:val="28"/>
        </w:rPr>
        <w:t xml:space="preserve">, что программы серьезных реформ внутри ЕС </w:t>
      </w:r>
      <w:r w:rsidRPr="001D5500">
        <w:rPr>
          <w:rFonts w:ascii="Times New Roman" w:hAnsi="Times New Roman"/>
          <w:sz w:val="28"/>
          <w:szCs w:val="28"/>
        </w:rPr>
        <w:t>не смогут быть проведены без участия правых популистов.</w:t>
      </w:r>
    </w:p>
    <w:p w14:paraId="24EFF39B" w14:textId="404ABE7D"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этой связи, «традиционным» силам, придется отложить на второй план свои многочисленные внутренние разногласия и попутаться достичь определенного консенсуса некоторых сферах сотрудничества для того, чтобы не допустить новой волну усиления правых популистских партий. В связи с этим становится очевидной острая необходимость со стороны истеблишмента внести существенный вклад в укрепление авторитета Евросоюза. Вероятно, краткий перечень перспективных областей сотрудничества для повышения роли ЕС может включать в себя активная работа над проблемами изменения климата, развитие высоких технологий или повышение общей роли Европы в мире.</w:t>
      </w:r>
      <w:bookmarkEnd w:id="29"/>
    </w:p>
    <w:p w14:paraId="0E7A9CEE" w14:textId="7D0AC036" w:rsidR="00C410E0" w:rsidRPr="001D5500" w:rsidRDefault="00C410E0">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Тем не менее, в настоящий момент какая работа не является первостепенной для партий мейнстрима </w:t>
      </w:r>
      <w:r w:rsidR="00F80D67" w:rsidRPr="001D5500">
        <w:rPr>
          <w:rFonts w:ascii="Times New Roman" w:hAnsi="Times New Roman"/>
          <w:sz w:val="28"/>
          <w:szCs w:val="28"/>
        </w:rPr>
        <w:t>ввиду фактического «выключения» популистов из общеевропейской политики.</w:t>
      </w:r>
    </w:p>
    <w:p w14:paraId="2E7938AE" w14:textId="3E5A7E40" w:rsidR="00211D4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Таким образом, </w:t>
      </w:r>
      <w:r w:rsidR="00211D41" w:rsidRPr="001D5500">
        <w:rPr>
          <w:rFonts w:ascii="Times New Roman" w:hAnsi="Times New Roman"/>
          <w:sz w:val="28"/>
          <w:szCs w:val="28"/>
        </w:rPr>
        <w:t>проведя анализ теоретических аспектов и концептуальных основ изучения явлений популизма, правого популизма, а также их взаимосвязи, а также определив статус и роль популистских партий в политическом спектре стран Скандинавии и Финляндии и в Европарламенте можно сделать следующие выводы:</w:t>
      </w:r>
    </w:p>
    <w:p w14:paraId="24613AB5" w14:textId="242B1BFC" w:rsidR="00A87581" w:rsidRPr="001D5500" w:rsidRDefault="00211D41">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Исследователи определяют популизм как идеологию, дискурс, стиль и стратегию. Учитывая достоинства и недостатки рассмотренных подходов в отношении их применимости к европейскому кейсу, представляется возможным  авторское определение феномена, которое выглядит </w:t>
      </w:r>
      <w:r w:rsidR="00F80D67" w:rsidRPr="001D5500">
        <w:rPr>
          <w:rFonts w:ascii="Times New Roman" w:hAnsi="Times New Roman"/>
          <w:sz w:val="28"/>
          <w:szCs w:val="28"/>
        </w:rPr>
        <w:t>следующим образом: политический дискурс, основывающийся на сочетании анти-</w:t>
      </w:r>
      <w:proofErr w:type="spellStart"/>
      <w:r w:rsidR="00F80D67" w:rsidRPr="001D5500">
        <w:rPr>
          <w:rFonts w:ascii="Times New Roman" w:hAnsi="Times New Roman"/>
          <w:sz w:val="28"/>
          <w:szCs w:val="28"/>
        </w:rPr>
        <w:t>элитизма</w:t>
      </w:r>
      <w:proofErr w:type="spellEnd"/>
      <w:r w:rsidR="00F80D67" w:rsidRPr="001D5500">
        <w:rPr>
          <w:rFonts w:ascii="Times New Roman" w:hAnsi="Times New Roman"/>
          <w:sz w:val="28"/>
          <w:szCs w:val="28"/>
        </w:rPr>
        <w:t xml:space="preserve">, протекционизма, национализма, анти-плюрализма и </w:t>
      </w:r>
      <w:proofErr w:type="spellStart"/>
      <w:r w:rsidR="00F80D67" w:rsidRPr="001D5500">
        <w:rPr>
          <w:rFonts w:ascii="Times New Roman" w:hAnsi="Times New Roman"/>
          <w:sz w:val="28"/>
          <w:szCs w:val="28"/>
        </w:rPr>
        <w:t>самоотождествления</w:t>
      </w:r>
      <w:proofErr w:type="spellEnd"/>
      <w:r w:rsidR="00F80D67" w:rsidRPr="001D5500">
        <w:rPr>
          <w:rFonts w:ascii="Times New Roman" w:hAnsi="Times New Roman"/>
          <w:sz w:val="28"/>
          <w:szCs w:val="28"/>
        </w:rPr>
        <w:t xml:space="preserve"> с волей «народа», и ориентированный на достижение электоральных успехов. </w:t>
      </w:r>
    </w:p>
    <w:p w14:paraId="5F07AB12" w14:textId="77777777" w:rsidR="004F0D8E" w:rsidRPr="001D5500" w:rsidRDefault="004F0D8E" w:rsidP="004F0D8E">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В Швеции, Дании и Финляндии правые популисты представлены в парламентах всех трех стран. В Швеции они имеют 62 из 349 мест, в Финляндии – 39 из 200, в Дании 16 из 179. В Швеции и Финляндии партии имеют возможность использовать свое парламентское представительство для блокирования предложений правительства для продвижения собственной повестки. В Дании с 2019 г. отмечается спад электоральной поддержки популистов. Представляется возможным объяснить это актуализацией основных программных пунктов партии.</w:t>
      </w:r>
    </w:p>
    <w:p w14:paraId="7C77EE35" w14:textId="77777777" w:rsidR="004F0D8E" w:rsidRPr="001D5500" w:rsidRDefault="004F0D8E" w:rsidP="004F0D8E">
      <w:pPr>
        <w:spacing w:after="0" w:line="360" w:lineRule="auto"/>
        <w:ind w:firstLine="708"/>
        <w:jc w:val="both"/>
        <w:rPr>
          <w:rFonts w:ascii="Times New Roman" w:hAnsi="Times New Roman"/>
          <w:sz w:val="28"/>
          <w:szCs w:val="28"/>
        </w:rPr>
      </w:pPr>
      <w:r w:rsidRPr="001D5500">
        <w:rPr>
          <w:rFonts w:ascii="Times New Roman" w:hAnsi="Times New Roman"/>
          <w:sz w:val="28"/>
          <w:szCs w:val="28"/>
        </w:rPr>
        <w:t>Рассмотрев тезисы партийных программ ШД, ИФ, ДНП по вопросам, связанных с функционированием их стран в ЕС, явно прослеживается анти-интеграционная риторика. Более того, отмечаются отдельные случаи призывов к дезинтеграции.</w:t>
      </w:r>
    </w:p>
    <w:p w14:paraId="4115EA7A" w14:textId="58F3FE2C" w:rsidR="00A87581" w:rsidRPr="001D5500" w:rsidRDefault="00211D41" w:rsidP="002C63A3">
      <w:pPr>
        <w:spacing w:after="0" w:line="360" w:lineRule="auto"/>
        <w:ind w:firstLine="708"/>
        <w:jc w:val="both"/>
        <w:rPr>
          <w:rFonts w:ascii="Times New Roman" w:hAnsi="Times New Roman"/>
          <w:sz w:val="28"/>
          <w:szCs w:val="28"/>
        </w:rPr>
      </w:pPr>
      <w:r w:rsidRPr="001D5500">
        <w:rPr>
          <w:rFonts w:ascii="Times New Roman" w:hAnsi="Times New Roman"/>
          <w:sz w:val="28"/>
          <w:szCs w:val="28"/>
        </w:rPr>
        <w:t>Что касается положени</w:t>
      </w:r>
      <w:r w:rsidR="002C63A3" w:rsidRPr="001D5500">
        <w:rPr>
          <w:rFonts w:ascii="Times New Roman" w:hAnsi="Times New Roman"/>
          <w:sz w:val="28"/>
          <w:szCs w:val="28"/>
        </w:rPr>
        <w:t xml:space="preserve">я </w:t>
      </w:r>
      <w:proofErr w:type="spellStart"/>
      <w:r w:rsidR="002C63A3" w:rsidRPr="001D5500">
        <w:rPr>
          <w:rFonts w:ascii="Times New Roman" w:hAnsi="Times New Roman"/>
          <w:sz w:val="28"/>
          <w:szCs w:val="28"/>
        </w:rPr>
        <w:t>правопопулистских</w:t>
      </w:r>
      <w:proofErr w:type="spellEnd"/>
      <w:r w:rsidR="002C63A3" w:rsidRPr="001D5500">
        <w:rPr>
          <w:rFonts w:ascii="Times New Roman" w:hAnsi="Times New Roman"/>
          <w:sz w:val="28"/>
          <w:szCs w:val="28"/>
        </w:rPr>
        <w:t xml:space="preserve"> партий на общеевропейском уровне, то по итогам выборов 2019 г. рост числа поддержки </w:t>
      </w:r>
      <w:proofErr w:type="spellStart"/>
      <w:r w:rsidR="002C63A3" w:rsidRPr="001D5500">
        <w:rPr>
          <w:rFonts w:ascii="Times New Roman" w:hAnsi="Times New Roman"/>
          <w:sz w:val="28"/>
          <w:szCs w:val="28"/>
        </w:rPr>
        <w:t>правопопулистских</w:t>
      </w:r>
      <w:proofErr w:type="spellEnd"/>
      <w:r w:rsidR="002C63A3" w:rsidRPr="001D5500">
        <w:rPr>
          <w:rFonts w:ascii="Times New Roman" w:hAnsi="Times New Roman"/>
          <w:sz w:val="28"/>
          <w:szCs w:val="28"/>
        </w:rPr>
        <w:t xml:space="preserve"> партий оказался достаточно малым. Тем не менее, с точки зрения итогового «баланса сил», сложившегося между фракциями Европейского парламента, его хватило чтобы ослабить двух основных лидеров – «Европейскую народную партию» и «Прогрессивный альянс социалистов и демократов», которые потеряли в общей сложности 77 мест и больше не имеют абсолютного большинства. </w:t>
      </w:r>
      <w:r w:rsidR="0068373A" w:rsidRPr="001D5500">
        <w:rPr>
          <w:rFonts w:ascii="Times New Roman" w:hAnsi="Times New Roman"/>
          <w:sz w:val="28"/>
          <w:szCs w:val="28"/>
        </w:rPr>
        <w:t>Однако</w:t>
      </w:r>
      <w:r w:rsidR="002C63A3" w:rsidRPr="001D5500">
        <w:rPr>
          <w:rFonts w:ascii="Times New Roman" w:hAnsi="Times New Roman"/>
          <w:sz w:val="28"/>
          <w:szCs w:val="28"/>
        </w:rPr>
        <w:t xml:space="preserve"> что касается фактической работы популистов внутри института, то за 3 года роботы они фактически самоустранились от реального участия в общеевропейский делах. Большая часть политиков-популистов участвует в работе ЕП номинально или </w:t>
      </w:r>
      <w:r w:rsidR="0068373A" w:rsidRPr="001D5500">
        <w:rPr>
          <w:rFonts w:ascii="Times New Roman" w:hAnsi="Times New Roman"/>
          <w:sz w:val="28"/>
          <w:szCs w:val="28"/>
        </w:rPr>
        <w:t>с</w:t>
      </w:r>
      <w:r w:rsidR="002C63A3" w:rsidRPr="001D5500">
        <w:rPr>
          <w:rFonts w:ascii="Times New Roman" w:hAnsi="Times New Roman"/>
          <w:sz w:val="28"/>
          <w:szCs w:val="28"/>
        </w:rPr>
        <w:t xml:space="preserve"> целью добиться большей </w:t>
      </w:r>
      <w:proofErr w:type="spellStart"/>
      <w:r w:rsidR="002C63A3" w:rsidRPr="001D5500">
        <w:rPr>
          <w:rFonts w:ascii="Times New Roman" w:hAnsi="Times New Roman"/>
          <w:sz w:val="28"/>
          <w:szCs w:val="28"/>
        </w:rPr>
        <w:t>медийности</w:t>
      </w:r>
      <w:proofErr w:type="spellEnd"/>
      <w:r w:rsidR="002C63A3" w:rsidRPr="001D5500">
        <w:rPr>
          <w:rFonts w:ascii="Times New Roman" w:hAnsi="Times New Roman"/>
          <w:sz w:val="28"/>
          <w:szCs w:val="28"/>
        </w:rPr>
        <w:t xml:space="preserve"> и узнаваемости внутри своих стран.</w:t>
      </w:r>
      <w:r w:rsidR="00EB37D5" w:rsidRPr="001D5500">
        <w:rPr>
          <w:sz w:val="28"/>
          <w:szCs w:val="28"/>
        </w:rPr>
        <w:br w:type="page"/>
      </w:r>
    </w:p>
    <w:p w14:paraId="00D1110F" w14:textId="6AC265F6" w:rsidR="00A87581" w:rsidRPr="001D5500" w:rsidRDefault="00EB37D5">
      <w:pPr>
        <w:keepNext/>
        <w:keepLines/>
        <w:spacing w:after="0" w:line="360" w:lineRule="auto"/>
        <w:ind w:firstLine="709"/>
        <w:outlineLvl w:val="0"/>
        <w:rPr>
          <w:rFonts w:ascii="Times New Roman" w:hAnsi="Times New Roman"/>
          <w:b/>
          <w:sz w:val="28"/>
          <w:szCs w:val="28"/>
        </w:rPr>
      </w:pPr>
      <w:bookmarkStart w:id="30" w:name="_Toc104405262"/>
      <w:r w:rsidRPr="001D5500">
        <w:rPr>
          <w:rFonts w:ascii="Times New Roman" w:hAnsi="Times New Roman"/>
          <w:b/>
          <w:sz w:val="28"/>
          <w:szCs w:val="28"/>
        </w:rPr>
        <w:lastRenderedPageBreak/>
        <w:t xml:space="preserve">2 Факторы </w:t>
      </w:r>
      <w:bookmarkStart w:id="31" w:name="_Hlk104392306"/>
      <w:r w:rsidRPr="001D5500">
        <w:rPr>
          <w:rFonts w:ascii="Times New Roman" w:hAnsi="Times New Roman"/>
          <w:b/>
          <w:sz w:val="28"/>
          <w:szCs w:val="28"/>
        </w:rPr>
        <w:t xml:space="preserve">роста электоральной популярности популистских партий в ЕС </w:t>
      </w:r>
      <w:bookmarkEnd w:id="31"/>
      <w:r w:rsidRPr="001D5500">
        <w:rPr>
          <w:rFonts w:ascii="Times New Roman" w:hAnsi="Times New Roman"/>
          <w:b/>
          <w:sz w:val="28"/>
          <w:szCs w:val="28"/>
        </w:rPr>
        <w:t>(2010–20</w:t>
      </w:r>
      <w:r w:rsidR="007E43CB" w:rsidRPr="001D5500">
        <w:rPr>
          <w:rFonts w:ascii="Times New Roman" w:hAnsi="Times New Roman"/>
          <w:b/>
          <w:sz w:val="28"/>
          <w:szCs w:val="28"/>
        </w:rPr>
        <w:t>22</w:t>
      </w:r>
      <w:r w:rsidRPr="001D5500">
        <w:rPr>
          <w:rFonts w:ascii="Times New Roman" w:hAnsi="Times New Roman"/>
          <w:b/>
          <w:sz w:val="28"/>
          <w:szCs w:val="28"/>
        </w:rPr>
        <w:t xml:space="preserve"> гг.)</w:t>
      </w:r>
      <w:bookmarkStart w:id="32" w:name="_Hlk40202153"/>
      <w:bookmarkStart w:id="33" w:name="_Hlk40235797"/>
      <w:bookmarkEnd w:id="30"/>
    </w:p>
    <w:p w14:paraId="6F880B8B" w14:textId="77777777" w:rsidR="00A87581" w:rsidRPr="001D5500" w:rsidRDefault="00A87581">
      <w:pPr>
        <w:spacing w:after="0" w:line="360" w:lineRule="auto"/>
        <w:rPr>
          <w:sz w:val="28"/>
          <w:szCs w:val="28"/>
        </w:rPr>
      </w:pPr>
    </w:p>
    <w:p w14:paraId="512FBBF2" w14:textId="197F2DF1" w:rsidR="00A87581" w:rsidRPr="001D5500" w:rsidRDefault="00EB37D5">
      <w:pPr>
        <w:pStyle w:val="10"/>
        <w:spacing w:before="0" w:line="360" w:lineRule="auto"/>
        <w:ind w:firstLine="709"/>
        <w:rPr>
          <w:rFonts w:ascii="Times New Roman" w:hAnsi="Times New Roman"/>
          <w:b/>
          <w:color w:val="000000"/>
          <w:sz w:val="28"/>
          <w:szCs w:val="28"/>
        </w:rPr>
      </w:pPr>
      <w:bookmarkStart w:id="34" w:name="_Toc104405263"/>
      <w:bookmarkEnd w:id="32"/>
      <w:bookmarkEnd w:id="33"/>
      <w:r w:rsidRPr="001D5500">
        <w:rPr>
          <w:rFonts w:ascii="Times New Roman" w:hAnsi="Times New Roman"/>
          <w:b/>
          <w:color w:val="000000"/>
          <w:sz w:val="28"/>
          <w:szCs w:val="28"/>
        </w:rPr>
        <w:t>2.1 Экономические факторы</w:t>
      </w:r>
      <w:r w:rsidR="007E43CB" w:rsidRPr="001D5500">
        <w:rPr>
          <w:sz w:val="28"/>
          <w:szCs w:val="28"/>
        </w:rPr>
        <w:t xml:space="preserve"> </w:t>
      </w:r>
      <w:r w:rsidR="007E43CB" w:rsidRPr="001D5500">
        <w:rPr>
          <w:rFonts w:ascii="Times New Roman" w:hAnsi="Times New Roman"/>
          <w:b/>
          <w:color w:val="000000"/>
          <w:sz w:val="28"/>
          <w:szCs w:val="28"/>
        </w:rPr>
        <w:t>роста электоральной популярности популистских партий в ЕС</w:t>
      </w:r>
      <w:bookmarkEnd w:id="34"/>
    </w:p>
    <w:p w14:paraId="2F4A203C" w14:textId="77777777" w:rsidR="00A87581" w:rsidRPr="001D5500" w:rsidRDefault="00A87581">
      <w:pPr>
        <w:spacing w:after="0" w:line="360" w:lineRule="auto"/>
        <w:ind w:firstLine="708"/>
        <w:jc w:val="both"/>
        <w:rPr>
          <w:rFonts w:ascii="Times New Roman" w:hAnsi="Times New Roman"/>
          <w:sz w:val="28"/>
          <w:szCs w:val="28"/>
        </w:rPr>
      </w:pPr>
    </w:p>
    <w:p w14:paraId="49C37829" w14:textId="7EE612D4" w:rsidR="00A87581" w:rsidRPr="001D5500" w:rsidRDefault="007E43CB">
      <w:pPr>
        <w:spacing w:after="0" w:line="360" w:lineRule="auto"/>
        <w:ind w:firstLine="708"/>
        <w:jc w:val="both"/>
        <w:rPr>
          <w:rFonts w:ascii="Times New Roman" w:hAnsi="Times New Roman"/>
          <w:sz w:val="28"/>
          <w:szCs w:val="28"/>
        </w:rPr>
      </w:pPr>
      <w:r w:rsidRPr="001D5500">
        <w:rPr>
          <w:rFonts w:ascii="Times New Roman" w:hAnsi="Times New Roman"/>
          <w:color w:val="auto"/>
          <w:sz w:val="28"/>
          <w:szCs w:val="28"/>
        </w:rPr>
        <w:t>У</w:t>
      </w:r>
      <w:r w:rsidR="00EB37D5" w:rsidRPr="001D5500">
        <w:rPr>
          <w:rFonts w:ascii="Times New Roman" w:hAnsi="Times New Roman"/>
          <w:color w:val="auto"/>
          <w:sz w:val="28"/>
          <w:szCs w:val="28"/>
        </w:rPr>
        <w:t>спех</w:t>
      </w:r>
      <w:r w:rsidR="00EB37D5" w:rsidRPr="001D5500">
        <w:rPr>
          <w:rFonts w:ascii="Times New Roman" w:hAnsi="Times New Roman"/>
          <w:color w:val="FB290D"/>
          <w:sz w:val="28"/>
          <w:szCs w:val="28"/>
        </w:rPr>
        <w:t xml:space="preserve"> </w:t>
      </w:r>
      <w:r w:rsidR="00EB37D5" w:rsidRPr="001D5500">
        <w:rPr>
          <w:rFonts w:ascii="Times New Roman" w:hAnsi="Times New Roman"/>
          <w:sz w:val="28"/>
          <w:szCs w:val="28"/>
        </w:rPr>
        <w:t xml:space="preserve">и влияние правого популизма зависят от целого ряда сложных и взаимосвязанных факторов. Рассмотренные ранее кейсы показывают, что роль тех или иных факторов может варьироваться в зависимости от внешней или внутренней конъюнктуры. Тем не менее, обобщая знание о европейский правых популистах, можно выделить несколько обобщенных  элементов, которые помогут дать общую картину текущей политической ситуации в ЕС. </w:t>
      </w:r>
    </w:p>
    <w:p w14:paraId="6AE598FB"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первую очередь, некоторые исследователи, выделяют экономические факторы в качестве одной из ключевой причины возвышения популистских правых. В этом контексте</w:t>
      </w:r>
      <w:r w:rsidRPr="001D5500">
        <w:rPr>
          <w:sz w:val="28"/>
          <w:szCs w:val="28"/>
        </w:rPr>
        <w:t xml:space="preserve"> </w:t>
      </w:r>
      <w:r w:rsidRPr="001D5500">
        <w:rPr>
          <w:rFonts w:ascii="Times New Roman" w:hAnsi="Times New Roman"/>
          <w:sz w:val="28"/>
          <w:szCs w:val="28"/>
        </w:rPr>
        <w:t>усиление неравенства и индустриализация указываются как истоки проблемы.</w:t>
      </w:r>
    </w:p>
    <w:p w14:paraId="052AB818"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Во-вторых, другой важной движущей силой правого популизма, по мнению исследователей, является убежденность населения стран ЕС в том, что их национальная и культурная идентичность находится под угрозой, исходящей со стороны иностранных культур и этносов. В следствие этого, среди европейских избирателей находят отклик популистские лозунги, которые предлагают резко сократить миграцию и на законодательном уровне закрепить традиционные ценности. </w:t>
      </w:r>
    </w:p>
    <w:p w14:paraId="52E51B3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Наконец, оба вышеперечисленных фактора приводят к тому, что уровень доверия к действующим институтам политической власти снижается.</w:t>
      </w:r>
    </w:p>
    <w:p w14:paraId="3A51735B"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данном контексте необходимо почеркнуть, что все вышеперечисленные фактора нельзя рассматривать отдельно друг от друга. В целом, представленное деление на категории является условным и используется для систематизации и облегчения понимания проблематики.</w:t>
      </w:r>
    </w:p>
    <w:p w14:paraId="61C33F4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Сегодня многие исследователи пытаются объяснить возвышение популистских партий на европейской политической арене, рассматривая итоги парламентских выборов в европейских странах в совокупности с экономическими показателями этих стран.</w:t>
      </w:r>
    </w:p>
    <w:p w14:paraId="1A5E683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Некоторые аналитики связывают успехи правых популистов на последних выборах в ЕС, в 2009, 2014 и 2019 гг., с финансовым кризисом 2008 г. Экономические кризисы с конца XIX века служили благодатной почвой для правых политических партий и кандидатов. Приход А. Гитлера к власти в охваченной кризисом Германии – яркий тому пример. </w:t>
      </w:r>
    </w:p>
    <w:p w14:paraId="32D2053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Данные о взаимосвязи финансовых кризисов и итогов выборов в работе </w:t>
      </w:r>
      <w:bookmarkStart w:id="35" w:name="_Hlk31011723"/>
      <w:r w:rsidRPr="001D5500">
        <w:rPr>
          <w:rFonts w:ascii="Times New Roman" w:hAnsi="Times New Roman"/>
          <w:sz w:val="28"/>
          <w:szCs w:val="28"/>
        </w:rPr>
        <w:t>M. Функе, М. </w:t>
      </w:r>
      <w:proofErr w:type="spellStart"/>
      <w:r w:rsidRPr="001D5500">
        <w:rPr>
          <w:rFonts w:ascii="Times New Roman" w:hAnsi="Times New Roman"/>
          <w:sz w:val="28"/>
          <w:szCs w:val="28"/>
        </w:rPr>
        <w:t>Шулярик</w:t>
      </w:r>
      <w:proofErr w:type="spellEnd"/>
      <w:r w:rsidRPr="001D5500">
        <w:rPr>
          <w:rFonts w:ascii="Times New Roman" w:hAnsi="Times New Roman"/>
          <w:sz w:val="28"/>
          <w:szCs w:val="28"/>
        </w:rPr>
        <w:t xml:space="preserve"> и К. </w:t>
      </w:r>
      <w:proofErr w:type="spellStart"/>
      <w:r w:rsidRPr="001D5500">
        <w:rPr>
          <w:rFonts w:ascii="Times New Roman" w:hAnsi="Times New Roman"/>
          <w:sz w:val="28"/>
          <w:szCs w:val="28"/>
        </w:rPr>
        <w:t>Требеш</w:t>
      </w:r>
      <w:proofErr w:type="spellEnd"/>
      <w:r w:rsidRPr="001D5500">
        <w:rPr>
          <w:rFonts w:ascii="Times New Roman" w:hAnsi="Times New Roman"/>
          <w:sz w:val="28"/>
          <w:szCs w:val="28"/>
          <w:vertAlign w:val="superscript"/>
        </w:rPr>
        <w:footnoteReference w:id="89"/>
      </w:r>
      <w:bookmarkEnd w:id="35"/>
      <w:r w:rsidRPr="001D5500">
        <w:rPr>
          <w:rFonts w:ascii="Times New Roman" w:hAnsi="Times New Roman"/>
          <w:sz w:val="28"/>
          <w:szCs w:val="28"/>
        </w:rPr>
        <w:t xml:space="preserve"> показывают, что популистские партии получали значимое количество голосов на выборах после финансовых кризисов в 17 западноевропейских странах за последние 140 лет. В частности, авторы утверждают, что именно финансовые кризисы, а не другие виды экономических кризисов имели этот эффект. Более того, они отмечают, что правительственное большинство в период кризиса имеет тенденцию сокращаться, в то время как фракционирование парламента растет. Согласно результатам исследования, финансовые кризисы оказывают значимое давление на демократические государства. </w:t>
      </w:r>
    </w:p>
    <w:p w14:paraId="3E1FD28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Тем не менее, понимание более конкретных механизмов этого влияния остается несколько расплывчатым. Однако, несмотря на это, явственно прослеживается параллель между усилением экономической и политической нестабильностью, с усилением активности популистских партий, которые в своих программных документах, обвиняют элиты во всех кризисных явлениях и обещают быстрые решения. </w:t>
      </w:r>
    </w:p>
    <w:p w14:paraId="65DC1E9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Несмотря на это всеобщее восприятие, связь между популизмом и экономическим кризисом не так проста с научной точки зрения поскольку и концепция кризиса, и концепция популизма до сих пор точно не определенны. Ввиду этого, некоторые ученые сомневаются и даже </w:t>
      </w:r>
      <w:r w:rsidRPr="001D5500">
        <w:rPr>
          <w:rFonts w:ascii="Times New Roman" w:hAnsi="Times New Roman"/>
          <w:sz w:val="28"/>
          <w:szCs w:val="28"/>
        </w:rPr>
        <w:lastRenderedPageBreak/>
        <w:t>критикуют любую связь между ними. В своей книге о популистских правых партиях Европы К. </w:t>
      </w:r>
      <w:proofErr w:type="spellStart"/>
      <w:r w:rsidRPr="001D5500">
        <w:rPr>
          <w:rFonts w:ascii="Times New Roman" w:hAnsi="Times New Roman"/>
          <w:sz w:val="28"/>
          <w:szCs w:val="28"/>
        </w:rPr>
        <w:t>Мюдде</w:t>
      </w:r>
      <w:proofErr w:type="spellEnd"/>
      <w:r w:rsidRPr="001D5500">
        <w:rPr>
          <w:rFonts w:ascii="Times New Roman" w:hAnsi="Times New Roman"/>
          <w:sz w:val="28"/>
          <w:szCs w:val="28"/>
        </w:rPr>
        <w:t>, не отрицая значимости некоторых эмпирических исследований, ясно показывает свой скептицизм в отношении связи кризиса с популизмом из-за трудности определения самого понятия «кризис»</w:t>
      </w:r>
      <w:r w:rsidRPr="001D5500">
        <w:rPr>
          <w:rFonts w:ascii="Times New Roman" w:hAnsi="Times New Roman"/>
          <w:sz w:val="28"/>
          <w:szCs w:val="28"/>
          <w:vertAlign w:val="superscript"/>
        </w:rPr>
        <w:footnoteReference w:id="90"/>
      </w:r>
      <w:r w:rsidRPr="001D5500">
        <w:rPr>
          <w:rFonts w:ascii="Times New Roman" w:hAnsi="Times New Roman"/>
          <w:sz w:val="28"/>
          <w:szCs w:val="28"/>
        </w:rPr>
        <w:t xml:space="preserve">. </w:t>
      </w:r>
    </w:p>
    <w:p w14:paraId="488E84B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Соотнесение понятий «популизм» и «кризис» зачастую имеет историческое обоснование. Однако это не дает убедительных объяснений причин первого или второго явления. Подход, пытающийся объяснить одно неопределенное понятие в категориях другого едва ли является эффективным подходом для проведения исследования. </w:t>
      </w:r>
    </w:p>
    <w:p w14:paraId="1E87002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Кроме того, опыт популистов в ретроспективе доказывает, что им удавалось достигнуть успеха и во времена, которые не определяются как «кризисные» (см. параграф 1.2.). </w:t>
      </w:r>
    </w:p>
    <w:p w14:paraId="3C1CD80B"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Как указывает Б. </w:t>
      </w:r>
      <w:proofErr w:type="spellStart"/>
      <w:r w:rsidRPr="001D5500">
        <w:rPr>
          <w:rFonts w:ascii="Times New Roman" w:hAnsi="Times New Roman"/>
          <w:sz w:val="28"/>
          <w:szCs w:val="28"/>
        </w:rPr>
        <w:t>Моффитт</w:t>
      </w:r>
      <w:proofErr w:type="spellEnd"/>
      <w:r w:rsidRPr="001D5500">
        <w:rPr>
          <w:rFonts w:ascii="Times New Roman" w:hAnsi="Times New Roman"/>
          <w:sz w:val="28"/>
          <w:szCs w:val="28"/>
        </w:rPr>
        <w:t xml:space="preserve">, в данном отношении ключевым элементом является не сколько сам кризис, сколько восприятие этого кризиса в обществе. Исследователь подчеркивает, что популистские </w:t>
      </w:r>
      <w:proofErr w:type="spellStart"/>
      <w:r w:rsidRPr="001D5500">
        <w:rPr>
          <w:rFonts w:ascii="Times New Roman" w:hAnsi="Times New Roman"/>
          <w:sz w:val="28"/>
          <w:szCs w:val="28"/>
        </w:rPr>
        <w:t>акторы</w:t>
      </w:r>
      <w:proofErr w:type="spellEnd"/>
      <w:r w:rsidRPr="001D5500">
        <w:rPr>
          <w:rFonts w:ascii="Times New Roman" w:hAnsi="Times New Roman"/>
          <w:sz w:val="28"/>
          <w:szCs w:val="28"/>
        </w:rPr>
        <w:t xml:space="preserve"> активно поддерживают чувство кризиса, а не просто реагируют на него</w:t>
      </w:r>
      <w:r w:rsidRPr="001D5500">
        <w:rPr>
          <w:rFonts w:ascii="Times New Roman" w:hAnsi="Times New Roman"/>
          <w:sz w:val="28"/>
          <w:szCs w:val="28"/>
          <w:vertAlign w:val="superscript"/>
        </w:rPr>
        <w:footnoteReference w:id="91"/>
      </w:r>
      <w:r w:rsidRPr="001D5500">
        <w:rPr>
          <w:rFonts w:ascii="Times New Roman" w:hAnsi="Times New Roman"/>
          <w:sz w:val="28"/>
          <w:szCs w:val="28"/>
        </w:rPr>
        <w:t xml:space="preserve">. </w:t>
      </w:r>
    </w:p>
    <w:p w14:paraId="3998E09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Вероятно, популисты используют «всеобщее ощущение кризиса» для придания важности своим идеям. Они создают собственную интерпретацию причин кризиса, чтобы отличить простых людей, которых они стремятся представлять, от элиты, которую они считают ответственной за происходящее.</w:t>
      </w:r>
    </w:p>
    <w:p w14:paraId="38ED868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Таким образом, логично сделать вывод о том, что экономические кризисы являются лишь полем для спекуляций и распространения идей популистов, и не являются причиной их появления.</w:t>
      </w:r>
    </w:p>
    <w:p w14:paraId="0B4DE7C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этой связи, некоторые ученые попытались объяснить экономические причины подъема популистов, выдвинув следующий тезис: правые популисты имеют более высокие позиции в странах и регионах, которые в </w:t>
      </w:r>
      <w:r w:rsidRPr="001D5500">
        <w:rPr>
          <w:rFonts w:ascii="Times New Roman" w:hAnsi="Times New Roman"/>
          <w:sz w:val="28"/>
          <w:szCs w:val="28"/>
        </w:rPr>
        <w:lastRenderedPageBreak/>
        <w:t>большей степени пострадали от безработицы, инфляции или низкого экономического роста</w:t>
      </w:r>
      <w:r w:rsidRPr="001D5500">
        <w:rPr>
          <w:rFonts w:ascii="Times New Roman" w:hAnsi="Times New Roman"/>
          <w:sz w:val="28"/>
          <w:szCs w:val="28"/>
          <w:vertAlign w:val="superscript"/>
        </w:rPr>
        <w:footnoteReference w:id="92"/>
      </w:r>
      <w:r w:rsidRPr="001D5500">
        <w:rPr>
          <w:rFonts w:ascii="Times New Roman" w:hAnsi="Times New Roman"/>
          <w:sz w:val="28"/>
          <w:szCs w:val="28"/>
        </w:rPr>
        <w:t xml:space="preserve">. </w:t>
      </w:r>
    </w:p>
    <w:p w14:paraId="46C223E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 французский исследователь К. </w:t>
      </w:r>
      <w:proofErr w:type="spellStart"/>
      <w:r w:rsidRPr="001D5500">
        <w:rPr>
          <w:rFonts w:ascii="Times New Roman" w:hAnsi="Times New Roman"/>
          <w:sz w:val="28"/>
          <w:szCs w:val="28"/>
        </w:rPr>
        <w:t>Малгуйрес</w:t>
      </w:r>
      <w:proofErr w:type="spellEnd"/>
      <w:r w:rsidRPr="001D5500">
        <w:rPr>
          <w:rFonts w:ascii="Times New Roman" w:hAnsi="Times New Roman"/>
          <w:sz w:val="28"/>
          <w:szCs w:val="28"/>
        </w:rPr>
        <w:t xml:space="preserve"> показывает, что торговые потрясения, произошедшие в период с 1995 по 2012 гг., привели к увеличению электоральной поддержки «Национального фронта» на четырех президентских выборах во Франции. Исследователь отмечает, небольшой, но статистически значимый эффект</w:t>
      </w:r>
      <w:r w:rsidRPr="001D5500">
        <w:rPr>
          <w:rFonts w:ascii="Times New Roman" w:hAnsi="Times New Roman"/>
          <w:sz w:val="28"/>
          <w:szCs w:val="28"/>
          <w:vertAlign w:val="superscript"/>
        </w:rPr>
        <w:footnoteReference w:id="93"/>
      </w:r>
      <w:r w:rsidRPr="001D5500">
        <w:rPr>
          <w:rFonts w:ascii="Times New Roman" w:hAnsi="Times New Roman"/>
          <w:sz w:val="28"/>
          <w:szCs w:val="28"/>
        </w:rPr>
        <w:t xml:space="preserve">. </w:t>
      </w:r>
    </w:p>
    <w:p w14:paraId="20E8F206"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Выделяется также работа М. </w:t>
      </w:r>
      <w:proofErr w:type="spellStart"/>
      <w:r w:rsidRPr="001D5500">
        <w:rPr>
          <w:rFonts w:ascii="Times New Roman" w:hAnsi="Times New Roman"/>
          <w:sz w:val="28"/>
          <w:szCs w:val="28"/>
        </w:rPr>
        <w:t>Лубберса</w:t>
      </w:r>
      <w:proofErr w:type="spellEnd"/>
      <w:r w:rsidRPr="001D5500">
        <w:rPr>
          <w:rFonts w:ascii="Times New Roman" w:hAnsi="Times New Roman"/>
          <w:sz w:val="28"/>
          <w:szCs w:val="28"/>
        </w:rPr>
        <w:t>, М. </w:t>
      </w:r>
      <w:proofErr w:type="spellStart"/>
      <w:r w:rsidRPr="001D5500">
        <w:rPr>
          <w:rFonts w:ascii="Times New Roman" w:hAnsi="Times New Roman"/>
          <w:sz w:val="28"/>
          <w:szCs w:val="28"/>
        </w:rPr>
        <w:t>Гийсбертса</w:t>
      </w:r>
      <w:proofErr w:type="spellEnd"/>
      <w:r w:rsidRPr="001D5500">
        <w:rPr>
          <w:rFonts w:ascii="Times New Roman" w:hAnsi="Times New Roman"/>
          <w:sz w:val="28"/>
          <w:szCs w:val="28"/>
        </w:rPr>
        <w:t xml:space="preserve"> и П. </w:t>
      </w:r>
      <w:proofErr w:type="spellStart"/>
      <w:r w:rsidRPr="001D5500">
        <w:rPr>
          <w:rFonts w:ascii="Times New Roman" w:hAnsi="Times New Roman"/>
          <w:sz w:val="28"/>
          <w:szCs w:val="28"/>
        </w:rPr>
        <w:t>Шееперса</w:t>
      </w:r>
      <w:proofErr w:type="spellEnd"/>
      <w:r w:rsidRPr="001D5500">
        <w:rPr>
          <w:rFonts w:ascii="Times New Roman" w:hAnsi="Times New Roman"/>
          <w:sz w:val="28"/>
          <w:szCs w:val="28"/>
        </w:rPr>
        <w:t>, которые обнаружили положительную связь между безработицей и голосованием за популистские партии на индивидуальном уровне. Однако исследователи не смогли найти связь на макроуровне</w:t>
      </w:r>
      <w:r w:rsidRPr="001D5500">
        <w:rPr>
          <w:rFonts w:ascii="Times New Roman" w:hAnsi="Times New Roman"/>
          <w:sz w:val="28"/>
          <w:szCs w:val="28"/>
          <w:vertAlign w:val="superscript"/>
        </w:rPr>
        <w:footnoteReference w:id="94"/>
      </w:r>
      <w:r w:rsidRPr="001D5500">
        <w:rPr>
          <w:rFonts w:ascii="Times New Roman" w:hAnsi="Times New Roman"/>
          <w:sz w:val="28"/>
          <w:szCs w:val="28"/>
        </w:rPr>
        <w:t xml:space="preserve">. </w:t>
      </w:r>
    </w:p>
    <w:p w14:paraId="2399892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Российский экономист С. </w:t>
      </w:r>
      <w:proofErr w:type="spellStart"/>
      <w:r w:rsidRPr="001D5500">
        <w:rPr>
          <w:rFonts w:ascii="Times New Roman" w:hAnsi="Times New Roman"/>
          <w:sz w:val="28"/>
          <w:szCs w:val="28"/>
        </w:rPr>
        <w:t>Гуриев</w:t>
      </w:r>
      <w:proofErr w:type="spellEnd"/>
      <w:r w:rsidRPr="001D5500">
        <w:rPr>
          <w:rFonts w:ascii="Times New Roman" w:hAnsi="Times New Roman"/>
          <w:sz w:val="28"/>
          <w:szCs w:val="28"/>
        </w:rPr>
        <w:t xml:space="preserve"> в своей работе отмечает, что однопроцентный рост безработицы ведет к увеличению числа голосующих за популистские партии на один, а иногда даже на два процента</w:t>
      </w:r>
      <w:r w:rsidRPr="001D5500">
        <w:rPr>
          <w:rFonts w:ascii="Times New Roman" w:hAnsi="Times New Roman"/>
          <w:sz w:val="28"/>
          <w:szCs w:val="28"/>
          <w:vertAlign w:val="superscript"/>
        </w:rPr>
        <w:footnoteReference w:id="95"/>
      </w:r>
      <w:r w:rsidRPr="001D5500">
        <w:rPr>
          <w:rFonts w:ascii="Times New Roman" w:hAnsi="Times New Roman"/>
          <w:sz w:val="28"/>
          <w:szCs w:val="28"/>
        </w:rPr>
        <w:t>.</w:t>
      </w:r>
    </w:p>
    <w:p w14:paraId="542E6C4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Если народная поддержка правых растет во времена финансовых потрясений, то логично сделать вывод о том, что популистские партии черпают свою поддержку у тех, кто наиболее пострадал от кризиса. В этом контексте наиболее точной представляется работа Н. </w:t>
      </w:r>
      <w:proofErr w:type="spellStart"/>
      <w:r w:rsidRPr="001D5500">
        <w:rPr>
          <w:rFonts w:ascii="Times New Roman" w:hAnsi="Times New Roman"/>
          <w:sz w:val="28"/>
          <w:szCs w:val="28"/>
        </w:rPr>
        <w:t>Гидрона</w:t>
      </w:r>
      <w:proofErr w:type="spellEnd"/>
      <w:r w:rsidRPr="001D5500">
        <w:rPr>
          <w:rFonts w:ascii="Times New Roman" w:hAnsi="Times New Roman"/>
          <w:sz w:val="28"/>
          <w:szCs w:val="28"/>
        </w:rPr>
        <w:t xml:space="preserve"> и Дж. </w:t>
      </w:r>
      <w:proofErr w:type="spellStart"/>
      <w:r w:rsidRPr="001D5500">
        <w:rPr>
          <w:rFonts w:ascii="Times New Roman" w:hAnsi="Times New Roman"/>
          <w:sz w:val="28"/>
          <w:szCs w:val="28"/>
        </w:rPr>
        <w:t>Майс</w:t>
      </w:r>
      <w:proofErr w:type="spellEnd"/>
      <w:r w:rsidRPr="001D5500">
        <w:rPr>
          <w:rFonts w:ascii="Times New Roman" w:hAnsi="Times New Roman"/>
          <w:sz w:val="28"/>
          <w:szCs w:val="28"/>
        </w:rPr>
        <w:t xml:space="preserve">, которые исследовали группу из 8000 голландских граждан в период финансового кризиса, фиксируя изменения в их доходах и политических взглядах с 2007 по 2015 гг. Ученые обнаружили некоторые признаки того, что люди, пострадавшие от финансового кризиса, поддержали популистских левых, однако исследователи не нашли никаких свидетельств того, что люди, </w:t>
      </w:r>
      <w:r w:rsidRPr="001D5500">
        <w:rPr>
          <w:rFonts w:ascii="Times New Roman" w:hAnsi="Times New Roman"/>
          <w:sz w:val="28"/>
          <w:szCs w:val="28"/>
        </w:rPr>
        <w:lastRenderedPageBreak/>
        <w:t xml:space="preserve">лично затронутые кризисом, тянутся к правым. Они также не стали больше поддерживать </w:t>
      </w:r>
      <w:proofErr w:type="spellStart"/>
      <w:r w:rsidRPr="001D5500">
        <w:rPr>
          <w:rFonts w:ascii="Times New Roman" w:hAnsi="Times New Roman"/>
          <w:sz w:val="28"/>
          <w:szCs w:val="28"/>
        </w:rPr>
        <w:t>антимиграционную</w:t>
      </w:r>
      <w:proofErr w:type="spellEnd"/>
      <w:r w:rsidRPr="001D5500">
        <w:rPr>
          <w:rFonts w:ascii="Times New Roman" w:hAnsi="Times New Roman"/>
          <w:sz w:val="28"/>
          <w:szCs w:val="28"/>
        </w:rPr>
        <w:t xml:space="preserve"> риторику и политику</w:t>
      </w:r>
      <w:r w:rsidRPr="001D5500">
        <w:rPr>
          <w:rFonts w:ascii="Times New Roman" w:hAnsi="Times New Roman"/>
          <w:sz w:val="28"/>
          <w:szCs w:val="28"/>
          <w:vertAlign w:val="superscript"/>
        </w:rPr>
        <w:footnoteReference w:id="96"/>
      </w:r>
      <w:r w:rsidRPr="001D5500">
        <w:rPr>
          <w:rFonts w:ascii="Times New Roman" w:hAnsi="Times New Roman"/>
          <w:sz w:val="28"/>
          <w:szCs w:val="28"/>
        </w:rPr>
        <w:t>.</w:t>
      </w:r>
    </w:p>
    <w:p w14:paraId="13FC25C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Эти выводы перекликаются с результатами общеевропейского исследования С. </w:t>
      </w:r>
      <w:proofErr w:type="spellStart"/>
      <w:r w:rsidRPr="001D5500">
        <w:rPr>
          <w:rFonts w:ascii="Times New Roman" w:hAnsi="Times New Roman"/>
          <w:sz w:val="28"/>
          <w:szCs w:val="28"/>
        </w:rPr>
        <w:t>Кейтса</w:t>
      </w:r>
      <w:proofErr w:type="spellEnd"/>
      <w:r w:rsidRPr="001D5500">
        <w:rPr>
          <w:rFonts w:ascii="Times New Roman" w:hAnsi="Times New Roman"/>
          <w:sz w:val="28"/>
          <w:szCs w:val="28"/>
        </w:rPr>
        <w:t xml:space="preserve"> и Дж. А. Такера, которое развеивает представление о том, что экономические проблемы склоняют население ЕС голосовать за правых популистов. Работа исследователей показала, что после завершения экономического кризиса не было никакой связи между экономическими проблемами и политической самоидентификацией граждан. Более того, как до, так и после кризиса граждане, которые замечали, что экономика ухудшилась, были менее склонны идентифицировать себя как сторонников правых</w:t>
      </w:r>
      <w:r w:rsidRPr="001D5500">
        <w:rPr>
          <w:rFonts w:ascii="Times New Roman" w:hAnsi="Times New Roman"/>
          <w:sz w:val="28"/>
          <w:szCs w:val="28"/>
          <w:vertAlign w:val="superscript"/>
        </w:rPr>
        <w:footnoteReference w:id="97"/>
      </w:r>
      <w:r w:rsidRPr="001D5500">
        <w:rPr>
          <w:rFonts w:ascii="Times New Roman" w:hAnsi="Times New Roman"/>
          <w:sz w:val="28"/>
          <w:szCs w:val="28"/>
        </w:rPr>
        <w:t>.</w:t>
      </w:r>
    </w:p>
    <w:p w14:paraId="4B42ECA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Такие выводы не противоречат тому факту, что ряды правых популистов росли во времена экономических потрясений. Но это опровергает предположение о том, что она черпала свою поддержку у тех, кто больше всего пострадал от кризиса.</w:t>
      </w:r>
    </w:p>
    <w:p w14:paraId="617ECCC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Другие исследователи также попытались провести параллель между поддержкой популистов и уровнем дохода населения. Выяснилось, что популистские партии особенно привлекательны для двух избирательных групп: </w:t>
      </w:r>
    </w:p>
    <w:p w14:paraId="58834BB4" w14:textId="77777777" w:rsidR="00A87581" w:rsidRPr="001D5500" w:rsidRDefault="00EB37D5">
      <w:pPr>
        <w:numPr>
          <w:ilvl w:val="0"/>
          <w:numId w:val="8"/>
        </w:numPr>
        <w:tabs>
          <w:tab w:val="left" w:pos="1276"/>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 xml:space="preserve">группы с низким уровнем дохода, однако не обязательно тех, которые имеют самые низкие доходы; </w:t>
      </w:r>
    </w:p>
    <w:p w14:paraId="3FFC2EED" w14:textId="77777777" w:rsidR="00A87581" w:rsidRPr="001D5500" w:rsidRDefault="00EB37D5">
      <w:pPr>
        <w:numPr>
          <w:ilvl w:val="0"/>
          <w:numId w:val="8"/>
        </w:numPr>
        <w:tabs>
          <w:tab w:val="left" w:pos="1276"/>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группы, принадлежащие к среднему классу. Как правило, для этих групп характерно наличие только школьного и среднего образования.</w:t>
      </w:r>
    </w:p>
    <w:p w14:paraId="48A1219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более общем плане, доля электоральной поддержки популистов снижается голосования уменьшается с ростом дохода населения или </w:t>
      </w:r>
      <w:r w:rsidRPr="001D5500">
        <w:rPr>
          <w:rFonts w:ascii="Times New Roman" w:hAnsi="Times New Roman"/>
          <w:sz w:val="28"/>
          <w:szCs w:val="28"/>
        </w:rPr>
        <w:lastRenderedPageBreak/>
        <w:t>наличием у него среднего образования. Для избирателей с ученой степенью эта доля является минимальной</w:t>
      </w:r>
      <w:r w:rsidRPr="001D5500">
        <w:rPr>
          <w:rFonts w:ascii="Times New Roman" w:hAnsi="Times New Roman"/>
          <w:sz w:val="28"/>
          <w:szCs w:val="28"/>
          <w:vertAlign w:val="superscript"/>
        </w:rPr>
        <w:footnoteReference w:id="98"/>
      </w:r>
      <w:r w:rsidRPr="001D5500">
        <w:rPr>
          <w:rFonts w:ascii="Times New Roman" w:hAnsi="Times New Roman"/>
          <w:sz w:val="28"/>
          <w:szCs w:val="28"/>
        </w:rPr>
        <w:t>.</w:t>
      </w:r>
    </w:p>
    <w:p w14:paraId="6891D85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Подобные социально-экономические характеристики избирателей популистов согласуются с теорией модернизации, которая предполагает, что поддержка демократии и экономическое развитие идут рука об руку. Ее суть состоит в следующем: чем богаче люди, тем более демократичными они склонны быть. </w:t>
      </w:r>
    </w:p>
    <w:p w14:paraId="3E24AC6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Однако влияние дохода на уровень электоральной поддержки популистов различными группами населения ставится под сомнение Г. </w:t>
      </w:r>
      <w:proofErr w:type="spellStart"/>
      <w:r w:rsidRPr="001D5500">
        <w:rPr>
          <w:rFonts w:ascii="Times New Roman" w:hAnsi="Times New Roman"/>
          <w:sz w:val="28"/>
          <w:szCs w:val="28"/>
        </w:rPr>
        <w:t>Верцетом</w:t>
      </w:r>
      <w:proofErr w:type="spellEnd"/>
      <w:r w:rsidRPr="001D5500">
        <w:rPr>
          <w:rFonts w:ascii="Times New Roman" w:hAnsi="Times New Roman"/>
          <w:sz w:val="28"/>
          <w:szCs w:val="28"/>
        </w:rPr>
        <w:t xml:space="preserve"> и его коллегами. Их исследование показывает, что доходные позиции определенных социальных категорий, то есть людей с низким уровнем образования, работников физического труда и безработных не объясняют рост поддержки популистов</w:t>
      </w:r>
      <w:r w:rsidRPr="001D5500">
        <w:rPr>
          <w:rFonts w:ascii="Times New Roman" w:hAnsi="Times New Roman"/>
          <w:sz w:val="28"/>
          <w:szCs w:val="28"/>
          <w:vertAlign w:val="superscript"/>
        </w:rPr>
        <w:footnoteReference w:id="99"/>
      </w:r>
      <w:r w:rsidRPr="001D5500">
        <w:rPr>
          <w:rFonts w:ascii="Times New Roman" w:hAnsi="Times New Roman"/>
          <w:sz w:val="28"/>
          <w:szCs w:val="28"/>
        </w:rPr>
        <w:t>.</w:t>
      </w:r>
    </w:p>
    <w:p w14:paraId="1FF7243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Таким образом, суждение о прямой зависимости между уровнем электоральной поддержки популистов и уровнем доходов их избирателей также не находит своего однозначного подтверждения.</w:t>
      </w:r>
    </w:p>
    <w:p w14:paraId="673442C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Другую точку зрения предлагает работа Ю. </w:t>
      </w:r>
      <w:proofErr w:type="spellStart"/>
      <w:r w:rsidRPr="001D5500">
        <w:rPr>
          <w:rFonts w:ascii="Times New Roman" w:hAnsi="Times New Roman"/>
          <w:sz w:val="28"/>
          <w:szCs w:val="28"/>
        </w:rPr>
        <w:t>Эсслецбихлера</w:t>
      </w:r>
      <w:proofErr w:type="spellEnd"/>
      <w:r w:rsidRPr="001D5500">
        <w:rPr>
          <w:rFonts w:ascii="Times New Roman" w:hAnsi="Times New Roman"/>
          <w:sz w:val="28"/>
          <w:szCs w:val="28"/>
        </w:rPr>
        <w:t>, Ф. </w:t>
      </w:r>
      <w:proofErr w:type="spellStart"/>
      <w:r w:rsidRPr="001D5500">
        <w:rPr>
          <w:rFonts w:ascii="Times New Roman" w:hAnsi="Times New Roman"/>
          <w:sz w:val="28"/>
          <w:szCs w:val="28"/>
        </w:rPr>
        <w:t>Дисльбахер</w:t>
      </w:r>
      <w:proofErr w:type="spellEnd"/>
      <w:r w:rsidRPr="001D5500">
        <w:rPr>
          <w:rFonts w:ascii="Times New Roman" w:hAnsi="Times New Roman"/>
          <w:sz w:val="28"/>
          <w:szCs w:val="28"/>
        </w:rPr>
        <w:t>, М. Мозера, которые выявили, что большая доля голосующих за правых популистов сосредоточена в регионах с наивысшей долей занятости в обрабатывающей промышленности, хотя и этот эффект довольно мал. Тем не менее, интересно отметить, что согласно данному исследованию, число голосов, отданных за популистов, как правило, растёт, если занятость в обрабатывающей промышленности увеличивается с течением времени</w:t>
      </w:r>
      <w:r w:rsidRPr="001D5500">
        <w:rPr>
          <w:rFonts w:ascii="Times New Roman" w:hAnsi="Times New Roman"/>
          <w:sz w:val="28"/>
          <w:szCs w:val="28"/>
          <w:vertAlign w:val="superscript"/>
        </w:rPr>
        <w:footnoteReference w:id="100"/>
      </w:r>
      <w:r w:rsidRPr="001D5500">
        <w:rPr>
          <w:rFonts w:ascii="Times New Roman" w:hAnsi="Times New Roman"/>
          <w:sz w:val="28"/>
          <w:szCs w:val="28"/>
        </w:rPr>
        <w:t xml:space="preserve">. </w:t>
      </w:r>
    </w:p>
    <w:p w14:paraId="5AF33B2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К похожим выводам приходит и К. Шмид, исследовав связь между электоральными успехами популистов и изменениями в промышленной и непромышленной занятости в семи европейских странах. Удивительным </w:t>
      </w:r>
      <w:r w:rsidRPr="001D5500">
        <w:rPr>
          <w:rFonts w:ascii="Times New Roman" w:hAnsi="Times New Roman"/>
          <w:sz w:val="28"/>
          <w:szCs w:val="28"/>
        </w:rPr>
        <w:lastRenderedPageBreak/>
        <w:t>результатом является также то, что доля популистских избирателей увеличивается, когда занятость в промышленности увеличивается, а общая занятость уменьшается</w:t>
      </w:r>
      <w:r w:rsidRPr="001D5500">
        <w:rPr>
          <w:rFonts w:ascii="Times New Roman" w:hAnsi="Times New Roman"/>
          <w:sz w:val="28"/>
          <w:szCs w:val="28"/>
          <w:vertAlign w:val="superscript"/>
        </w:rPr>
        <w:footnoteReference w:id="101"/>
      </w:r>
      <w:r w:rsidRPr="001D5500">
        <w:rPr>
          <w:rFonts w:ascii="Times New Roman" w:hAnsi="Times New Roman"/>
          <w:sz w:val="28"/>
          <w:szCs w:val="28"/>
        </w:rPr>
        <w:t>.</w:t>
      </w:r>
    </w:p>
    <w:p w14:paraId="403196CB"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Тем не менее, текущее положение популистов в европейских странах ставит под сомнение и эти тезисы.</w:t>
      </w:r>
    </w:p>
    <w:p w14:paraId="4972D01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Рассмотрим подробнее общие данные по Европе. В европейских странах поддержка правых популистов особенно сильна во Франции и Италии, где высока</w:t>
      </w:r>
      <w:r w:rsidRPr="001D5500">
        <w:rPr>
          <w:sz w:val="28"/>
          <w:szCs w:val="28"/>
        </w:rPr>
        <w:t xml:space="preserve"> </w:t>
      </w:r>
      <w:r w:rsidRPr="001D5500">
        <w:rPr>
          <w:rFonts w:ascii="Times New Roman" w:hAnsi="Times New Roman"/>
          <w:sz w:val="28"/>
          <w:szCs w:val="28"/>
        </w:rPr>
        <w:t xml:space="preserve">безработица, однако доля обрабатывающей промышленности сильно снижается, обеспечивая сейчас лишь 10% от ВВП. Популистские тенденции существуют также в Скандинавских странах с низким уровнем безработицы. А в Испании, где, напротив, безработица высока, популисты также долгое время имели низкий процент на выборах. </w:t>
      </w:r>
    </w:p>
    <w:p w14:paraId="54A62D9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Таким образом, </w:t>
      </w:r>
      <w:bookmarkStart w:id="37" w:name="_Hlk40202217"/>
      <w:r w:rsidRPr="001D5500">
        <w:rPr>
          <w:rFonts w:ascii="Times New Roman" w:hAnsi="Times New Roman"/>
          <w:sz w:val="28"/>
          <w:szCs w:val="28"/>
        </w:rPr>
        <w:t xml:space="preserve">невозможно отрицать, что существует сложная взаимосвязь между увеличением числа голосов в пользу популистов и экономическими показателями в странах ЕС. </w:t>
      </w:r>
      <w:bookmarkStart w:id="38" w:name="_Hlk40235869"/>
      <w:r w:rsidRPr="001D5500">
        <w:rPr>
          <w:rFonts w:ascii="Times New Roman" w:hAnsi="Times New Roman"/>
          <w:sz w:val="28"/>
          <w:szCs w:val="28"/>
        </w:rPr>
        <w:t xml:space="preserve">Тем не менее, определение точных причин данного роста, на сегодняшний день не завершено окончательно. Их исследование зависит от включенных переменных и исследуемых регионов. Так, на сегодняшний день, необходимо поводить дальнейшую работу в данном направлении с использованием более длинных рядов данных и большего числа промежуточных переменных на микро- и макроуровнях. </w:t>
      </w:r>
      <w:bookmarkEnd w:id="37"/>
      <w:bookmarkEnd w:id="38"/>
    </w:p>
    <w:p w14:paraId="062EEF6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Экономический кризис, разразившийся в 2008 г., до сих пор окончательно не завершился. Странам Евросоюза удалось более или менее стабилизировать свои экономики, создать банковский союз и укрепить бюджетную дисциплину. Однако на концептуальном уровне вопрос о принципах и философии действительно общей экономической политики ЕС по-прежнему открыт. Кризис привел к снижению явки на выборах, в том числе и по вышеуказанным причинам. Важно подчеркнуть, что этот кризис, в </w:t>
      </w:r>
      <w:r w:rsidRPr="001D5500">
        <w:rPr>
          <w:rFonts w:ascii="Times New Roman" w:hAnsi="Times New Roman"/>
          <w:sz w:val="28"/>
          <w:szCs w:val="28"/>
        </w:rPr>
        <w:lastRenderedPageBreak/>
        <w:t>отличие от других, состоит из кризиса как рыночных, так и государственных институтов. И, вероятно, если бы лишь рыночные институты были ответственны за финансовый кризис, популисты вряд ли бы добились поддержки.</w:t>
      </w:r>
    </w:p>
    <w:p w14:paraId="51A28F64" w14:textId="77777777" w:rsidR="00A87581" w:rsidRPr="001D5500" w:rsidRDefault="00A87581">
      <w:pPr>
        <w:spacing w:after="0" w:line="360" w:lineRule="auto"/>
        <w:ind w:firstLine="708"/>
        <w:jc w:val="both"/>
        <w:rPr>
          <w:rFonts w:ascii="Times New Roman" w:hAnsi="Times New Roman"/>
          <w:sz w:val="28"/>
          <w:szCs w:val="28"/>
        </w:rPr>
      </w:pPr>
    </w:p>
    <w:p w14:paraId="6463D4C7" w14:textId="3012B2D0" w:rsidR="00A87581" w:rsidRPr="001D5500" w:rsidRDefault="00EB37D5" w:rsidP="007E43CB">
      <w:pPr>
        <w:pStyle w:val="10"/>
        <w:spacing w:before="0" w:line="360" w:lineRule="auto"/>
        <w:ind w:firstLine="709"/>
        <w:jc w:val="both"/>
        <w:rPr>
          <w:rFonts w:ascii="Times New Roman" w:hAnsi="Times New Roman"/>
          <w:b/>
          <w:color w:val="000000"/>
          <w:sz w:val="28"/>
          <w:szCs w:val="28"/>
        </w:rPr>
      </w:pPr>
      <w:bookmarkStart w:id="39" w:name="_Toc104405264"/>
      <w:r w:rsidRPr="001D5500">
        <w:rPr>
          <w:rFonts w:ascii="Times New Roman" w:hAnsi="Times New Roman"/>
          <w:b/>
          <w:color w:val="000000"/>
          <w:sz w:val="28"/>
          <w:szCs w:val="28"/>
        </w:rPr>
        <w:t xml:space="preserve">2.2 </w:t>
      </w:r>
      <w:r w:rsidR="007E43CB" w:rsidRPr="001D5500">
        <w:rPr>
          <w:rFonts w:ascii="Times New Roman" w:hAnsi="Times New Roman"/>
          <w:b/>
          <w:color w:val="000000"/>
          <w:sz w:val="28"/>
          <w:szCs w:val="28"/>
        </w:rPr>
        <w:t>Культурные</w:t>
      </w:r>
      <w:r w:rsidRPr="001D5500">
        <w:rPr>
          <w:rFonts w:ascii="Times New Roman" w:hAnsi="Times New Roman"/>
          <w:b/>
          <w:color w:val="000000"/>
          <w:sz w:val="28"/>
          <w:szCs w:val="28"/>
        </w:rPr>
        <w:t xml:space="preserve"> </w:t>
      </w:r>
      <w:r w:rsidR="007E43CB" w:rsidRPr="001D5500">
        <w:rPr>
          <w:rFonts w:ascii="Times New Roman" w:hAnsi="Times New Roman"/>
          <w:b/>
          <w:color w:val="000000"/>
          <w:sz w:val="28"/>
          <w:szCs w:val="28"/>
        </w:rPr>
        <w:t xml:space="preserve">и </w:t>
      </w:r>
      <w:proofErr w:type="spellStart"/>
      <w:r w:rsidR="007E43CB" w:rsidRPr="001D5500">
        <w:rPr>
          <w:rFonts w:ascii="Times New Roman" w:hAnsi="Times New Roman"/>
          <w:b/>
          <w:color w:val="000000"/>
          <w:sz w:val="28"/>
          <w:szCs w:val="28"/>
        </w:rPr>
        <w:t>идентитатные</w:t>
      </w:r>
      <w:proofErr w:type="spellEnd"/>
      <w:r w:rsidR="007E43CB" w:rsidRPr="001D5500">
        <w:rPr>
          <w:rFonts w:ascii="Times New Roman" w:hAnsi="Times New Roman"/>
          <w:b/>
          <w:color w:val="000000"/>
          <w:sz w:val="28"/>
          <w:szCs w:val="28"/>
        </w:rPr>
        <w:t xml:space="preserve"> основания для роста электоральной популярности популистских партий в ЕС</w:t>
      </w:r>
      <w:bookmarkEnd w:id="39"/>
    </w:p>
    <w:p w14:paraId="64E6D43F" w14:textId="77777777" w:rsidR="00A87581" w:rsidRPr="001D5500" w:rsidRDefault="00A87581">
      <w:pPr>
        <w:spacing w:after="0" w:line="360" w:lineRule="auto"/>
        <w:ind w:firstLine="708"/>
        <w:jc w:val="both"/>
        <w:rPr>
          <w:rFonts w:ascii="Times New Roman" w:hAnsi="Times New Roman"/>
          <w:sz w:val="28"/>
          <w:szCs w:val="28"/>
        </w:rPr>
      </w:pPr>
    </w:p>
    <w:p w14:paraId="06695BB1" w14:textId="3DE2FA44" w:rsidR="00A87581" w:rsidRPr="001D5500" w:rsidRDefault="007E43CB">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Культурные </w:t>
      </w:r>
      <w:r w:rsidR="00EB37D5" w:rsidRPr="001D5500">
        <w:rPr>
          <w:rFonts w:ascii="Times New Roman" w:hAnsi="Times New Roman"/>
          <w:sz w:val="28"/>
          <w:szCs w:val="28"/>
        </w:rPr>
        <w:t>факторы также лежат в основе понимания причин возвышения популистов в европейских странах.</w:t>
      </w:r>
      <w:r w:rsidR="00EB37D5" w:rsidRPr="001D5500">
        <w:rPr>
          <w:sz w:val="28"/>
          <w:szCs w:val="28"/>
        </w:rPr>
        <w:t xml:space="preserve"> </w:t>
      </w:r>
      <w:r w:rsidR="00EB37D5" w:rsidRPr="001D5500">
        <w:rPr>
          <w:rFonts w:ascii="Times New Roman" w:hAnsi="Times New Roman"/>
          <w:sz w:val="28"/>
          <w:szCs w:val="28"/>
        </w:rPr>
        <w:t>На первый взгляд, может показаться, что цивилизационные и экономические факторы находятся в прямом противоречии друг с другом. Но, рассматривания их более детально, можно отчетливо увидеть связь между ними.</w:t>
      </w:r>
    </w:p>
    <w:p w14:paraId="12EF50D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Те исследователи, которые выступают за первенство культурных объяснений, не игнорируют роль экономических потрясений. Эти потрясения, как они утверждают, обостряют и усугубляют культурные противоречия, давая популистам дополнительный толчок, в распространении их идей.</w:t>
      </w:r>
    </w:p>
    <w:p w14:paraId="01FE3E0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К примеру, П. Норрис и Р. </w:t>
      </w:r>
      <w:proofErr w:type="spellStart"/>
      <w:r w:rsidRPr="001D5500">
        <w:rPr>
          <w:rFonts w:ascii="Times New Roman" w:hAnsi="Times New Roman"/>
          <w:sz w:val="28"/>
          <w:szCs w:val="28"/>
        </w:rPr>
        <w:t>Инглхарт</w:t>
      </w:r>
      <w:proofErr w:type="spellEnd"/>
      <w:r w:rsidRPr="001D5500">
        <w:rPr>
          <w:rFonts w:ascii="Times New Roman" w:hAnsi="Times New Roman"/>
          <w:sz w:val="28"/>
          <w:szCs w:val="28"/>
        </w:rPr>
        <w:t xml:space="preserve"> заявляют, что «среднесрочные экономические условия и рост социального разнообразия» укоряют негативную культурную реакцию</w:t>
      </w:r>
      <w:r w:rsidRPr="001D5500">
        <w:rPr>
          <w:rFonts w:ascii="Times New Roman" w:hAnsi="Times New Roman"/>
          <w:sz w:val="28"/>
          <w:szCs w:val="28"/>
          <w:vertAlign w:val="superscript"/>
        </w:rPr>
        <w:footnoteReference w:id="102"/>
      </w:r>
      <w:r w:rsidRPr="001D5500">
        <w:rPr>
          <w:rFonts w:ascii="Times New Roman" w:hAnsi="Times New Roman"/>
          <w:sz w:val="28"/>
          <w:szCs w:val="28"/>
        </w:rPr>
        <w:t xml:space="preserve">. </w:t>
      </w:r>
    </w:p>
    <w:p w14:paraId="119D485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Со своей стороны, сторонники идеи экономических противоречий как первопричины признают, что такие факторы, как экономический кризис 2008 г., происходят не в вакууме, а в контексте существующих ранее социально-культурных разногласий</w:t>
      </w:r>
      <w:r w:rsidRPr="001D5500">
        <w:rPr>
          <w:rFonts w:ascii="Times New Roman" w:hAnsi="Times New Roman"/>
          <w:sz w:val="28"/>
          <w:szCs w:val="28"/>
          <w:vertAlign w:val="superscript"/>
        </w:rPr>
        <w:footnoteReference w:id="103"/>
      </w:r>
      <w:r w:rsidRPr="001D5500">
        <w:rPr>
          <w:rFonts w:ascii="Times New Roman" w:hAnsi="Times New Roman"/>
          <w:sz w:val="28"/>
          <w:szCs w:val="28"/>
        </w:rPr>
        <w:t>.</w:t>
      </w:r>
    </w:p>
    <w:p w14:paraId="59EBF563" w14:textId="3F745220"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данном контексте рассмотрим подробнее роль </w:t>
      </w:r>
      <w:r w:rsidR="007E43CB" w:rsidRPr="001D5500">
        <w:rPr>
          <w:rFonts w:ascii="Times New Roman" w:hAnsi="Times New Roman"/>
          <w:sz w:val="28"/>
          <w:szCs w:val="28"/>
        </w:rPr>
        <w:t>культурных</w:t>
      </w:r>
      <w:r w:rsidRPr="001D5500">
        <w:rPr>
          <w:rFonts w:ascii="Times New Roman" w:hAnsi="Times New Roman"/>
          <w:sz w:val="28"/>
          <w:szCs w:val="28"/>
        </w:rPr>
        <w:t xml:space="preserve"> факторов.</w:t>
      </w:r>
    </w:p>
    <w:p w14:paraId="4C31BD0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Важной движущей силой поддержки правого популизма является беспокойство по поводу интеграции иммигрантов и темпов социальных </w:t>
      </w:r>
      <w:r w:rsidRPr="001D5500">
        <w:rPr>
          <w:rFonts w:ascii="Times New Roman" w:hAnsi="Times New Roman"/>
          <w:sz w:val="28"/>
          <w:szCs w:val="28"/>
        </w:rPr>
        <w:lastRenderedPageBreak/>
        <w:t xml:space="preserve">изменений в европейском обществе по мере роста религиозного и этнического разнообразия. </w:t>
      </w:r>
    </w:p>
    <w:p w14:paraId="2B2D2B6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Оппозиция миграции лежит в основе сегодняшней популистской повестки дня. Она рассматривается как опасность со стороны «чужих», особенно если такая миграция происходит внезапно, как, например, волна 2015 г. в Европе.</w:t>
      </w:r>
    </w:p>
    <w:p w14:paraId="7EE7E0C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Культурное изменение – заметная нить в понимании роста поддержки идей популизма. Оно представляет собой реакцию против мультикультурализма и политики левой идентичности. </w:t>
      </w:r>
    </w:p>
    <w:p w14:paraId="20A7B0AD" w14:textId="77777777" w:rsidR="00A87581" w:rsidRPr="001D5500" w:rsidRDefault="00EB37D5">
      <w:pPr>
        <w:spacing w:after="0" w:line="360" w:lineRule="auto"/>
        <w:ind w:firstLine="708"/>
        <w:jc w:val="both"/>
        <w:rPr>
          <w:sz w:val="28"/>
          <w:szCs w:val="28"/>
        </w:rPr>
      </w:pPr>
      <w:r w:rsidRPr="001D5500">
        <w:rPr>
          <w:rFonts w:ascii="Times New Roman" w:hAnsi="Times New Roman"/>
          <w:sz w:val="28"/>
          <w:szCs w:val="28"/>
        </w:rPr>
        <w:t>Правые популисты подтачивают идею негативной идентичности, которая основывается на противопоставлении категорий «мы – они». Нынешний правый популизм заявляет о своем оборонительном характере, и пытается «защитить свой народ» от «чужих».</w:t>
      </w:r>
      <w:r w:rsidRPr="001D5500">
        <w:rPr>
          <w:sz w:val="28"/>
          <w:szCs w:val="28"/>
        </w:rPr>
        <w:t xml:space="preserve"> </w:t>
      </w:r>
    </w:p>
    <w:p w14:paraId="5C31AA1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Роль «чужого» в странах ЕС исторически «грают» евреи и цыгане. В последние годы к ним также прибавились выходцы из мусульманских стран Ближнего Востока, Северной Африки и Турции. Согласно данным опросов</w:t>
      </w:r>
      <w:r w:rsidRPr="001D5500">
        <w:rPr>
          <w:sz w:val="28"/>
          <w:szCs w:val="28"/>
        </w:rPr>
        <w:t xml:space="preserve"> </w:t>
      </w:r>
      <w:r w:rsidRPr="001D5500">
        <w:rPr>
          <w:rFonts w:ascii="Times New Roman" w:hAnsi="Times New Roman"/>
          <w:sz w:val="28"/>
          <w:szCs w:val="28"/>
        </w:rPr>
        <w:t>Исследовательского центра Пью (</w:t>
      </w:r>
      <w:proofErr w:type="spellStart"/>
      <w:r w:rsidRPr="001D5500">
        <w:rPr>
          <w:rFonts w:ascii="Times New Roman" w:hAnsi="Times New Roman"/>
          <w:sz w:val="28"/>
          <w:szCs w:val="28"/>
        </w:rPr>
        <w:t>Pew</w:t>
      </w:r>
      <w:proofErr w:type="spellEnd"/>
      <w:r w:rsidRPr="001D5500">
        <w:rPr>
          <w:rFonts w:ascii="Times New Roman" w:hAnsi="Times New Roman"/>
          <w:sz w:val="28"/>
          <w:szCs w:val="28"/>
        </w:rPr>
        <w:t xml:space="preserve"> Research Center), около 48% населения европейских стран негативно относится к цыганам, 43% «не любит» мусульман, 16% плохо относятся к евреям</w:t>
      </w:r>
      <w:r w:rsidRPr="001D5500">
        <w:rPr>
          <w:rFonts w:ascii="Times New Roman" w:hAnsi="Times New Roman"/>
          <w:sz w:val="28"/>
          <w:szCs w:val="28"/>
          <w:vertAlign w:val="superscript"/>
        </w:rPr>
        <w:footnoteReference w:id="104"/>
      </w:r>
      <w:r w:rsidRPr="001D5500">
        <w:rPr>
          <w:rFonts w:ascii="Times New Roman" w:hAnsi="Times New Roman"/>
          <w:sz w:val="28"/>
          <w:szCs w:val="28"/>
        </w:rPr>
        <w:t>.</w:t>
      </w:r>
    </w:p>
    <w:p w14:paraId="7857655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первую очередь, </w:t>
      </w:r>
      <w:proofErr w:type="spellStart"/>
      <w:r w:rsidRPr="001D5500">
        <w:rPr>
          <w:rFonts w:ascii="Times New Roman" w:hAnsi="Times New Roman"/>
          <w:sz w:val="28"/>
          <w:szCs w:val="28"/>
        </w:rPr>
        <w:t>антицыганская</w:t>
      </w:r>
      <w:proofErr w:type="spellEnd"/>
      <w:r w:rsidRPr="001D5500">
        <w:rPr>
          <w:rFonts w:ascii="Times New Roman" w:hAnsi="Times New Roman"/>
          <w:sz w:val="28"/>
          <w:szCs w:val="28"/>
        </w:rPr>
        <w:t xml:space="preserve"> риторика свойственная популистским правым из стран Центральной и Юго-Восточной Европы, ввиду того, что там сконцентрированы крупные и </w:t>
      </w:r>
      <w:proofErr w:type="spellStart"/>
      <w:r w:rsidRPr="001D5500">
        <w:rPr>
          <w:rFonts w:ascii="Times New Roman" w:hAnsi="Times New Roman"/>
          <w:sz w:val="28"/>
          <w:szCs w:val="28"/>
        </w:rPr>
        <w:t>институционализированные</w:t>
      </w:r>
      <w:proofErr w:type="spellEnd"/>
      <w:r w:rsidRPr="001D5500">
        <w:rPr>
          <w:rFonts w:ascii="Times New Roman" w:hAnsi="Times New Roman"/>
          <w:sz w:val="28"/>
          <w:szCs w:val="28"/>
        </w:rPr>
        <w:t xml:space="preserve"> цыганские общины.</w:t>
      </w:r>
    </w:p>
    <w:p w14:paraId="4BD76F6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Однако </w:t>
      </w:r>
      <w:proofErr w:type="spellStart"/>
      <w:r w:rsidRPr="001D5500">
        <w:rPr>
          <w:rFonts w:ascii="Times New Roman" w:hAnsi="Times New Roman"/>
          <w:sz w:val="28"/>
          <w:szCs w:val="28"/>
        </w:rPr>
        <w:t>антицыганские</w:t>
      </w:r>
      <w:proofErr w:type="spellEnd"/>
      <w:r w:rsidRPr="001D5500">
        <w:rPr>
          <w:rFonts w:ascii="Times New Roman" w:hAnsi="Times New Roman"/>
          <w:sz w:val="28"/>
          <w:szCs w:val="28"/>
        </w:rPr>
        <w:t xml:space="preserve"> мотивы присутствуют в дискурсе не только восточноевропейских правых. Например, один из лидеров бельгийской партии «Фламандский интерес» Ф. </w:t>
      </w:r>
      <w:proofErr w:type="spellStart"/>
      <w:r w:rsidRPr="001D5500">
        <w:rPr>
          <w:rFonts w:ascii="Times New Roman" w:hAnsi="Times New Roman"/>
          <w:sz w:val="28"/>
          <w:szCs w:val="28"/>
        </w:rPr>
        <w:t>Девинтер</w:t>
      </w:r>
      <w:proofErr w:type="spellEnd"/>
      <w:r w:rsidRPr="001D5500">
        <w:rPr>
          <w:rFonts w:ascii="Times New Roman" w:hAnsi="Times New Roman"/>
          <w:sz w:val="28"/>
          <w:szCs w:val="28"/>
        </w:rPr>
        <w:t xml:space="preserve"> в своей книге </w:t>
      </w:r>
      <w:r w:rsidRPr="001D5500">
        <w:rPr>
          <w:rFonts w:ascii="Times New Roman" w:hAnsi="Times New Roman"/>
          <w:sz w:val="28"/>
          <w:szCs w:val="28"/>
        </w:rPr>
        <w:lastRenderedPageBreak/>
        <w:t>«Иммиграционное вторжение: новая колонизация» описывает цыган как «неинтегрируемую» группу населения</w:t>
      </w:r>
      <w:r w:rsidRPr="001D5500">
        <w:rPr>
          <w:rFonts w:ascii="Times New Roman" w:hAnsi="Times New Roman"/>
          <w:sz w:val="28"/>
          <w:szCs w:val="28"/>
          <w:vertAlign w:val="superscript"/>
        </w:rPr>
        <w:footnoteReference w:id="105"/>
      </w:r>
      <w:r w:rsidRPr="001D5500">
        <w:rPr>
          <w:rFonts w:ascii="Times New Roman" w:hAnsi="Times New Roman"/>
          <w:sz w:val="28"/>
          <w:szCs w:val="28"/>
        </w:rPr>
        <w:t>.</w:t>
      </w:r>
    </w:p>
    <w:p w14:paraId="22DAAB0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Из этого можно сделать вывод о том, что особенностью выстраивания стратегии оппозиции «чужому» для популистов является этнокультурный аспект. </w:t>
      </w:r>
    </w:p>
    <w:p w14:paraId="39E0CE4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Но насколько в действительности электоральная поддержка правых популистов зависит от миграционных явлений? В нескольких экономических исследованиях анализировалось влияние иммиграции на успех популистов. </w:t>
      </w:r>
    </w:p>
    <w:p w14:paraId="0055D78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 работа австрийских исследователей М. Халла, А. Ф. Вагнера и Ю. </w:t>
      </w:r>
      <w:proofErr w:type="spellStart"/>
      <w:r w:rsidRPr="001D5500">
        <w:rPr>
          <w:rFonts w:ascii="Times New Roman" w:hAnsi="Times New Roman"/>
          <w:sz w:val="28"/>
          <w:szCs w:val="28"/>
        </w:rPr>
        <w:t>Цваймюллера</w:t>
      </w:r>
      <w:proofErr w:type="spellEnd"/>
      <w:r w:rsidRPr="001D5500">
        <w:rPr>
          <w:rFonts w:ascii="Times New Roman" w:hAnsi="Times New Roman"/>
          <w:sz w:val="28"/>
          <w:szCs w:val="28"/>
        </w:rPr>
        <w:t xml:space="preserve"> показала, что успех «Австрийской партии свободы» частично обусловлен иммиграцией, которая привела к неблагоприятным последствиям на рынке труда</w:t>
      </w:r>
      <w:r w:rsidRPr="001D5500">
        <w:rPr>
          <w:rFonts w:ascii="Times New Roman" w:hAnsi="Times New Roman"/>
          <w:sz w:val="28"/>
          <w:szCs w:val="28"/>
          <w:vertAlign w:val="superscript"/>
        </w:rPr>
        <w:footnoteReference w:id="106"/>
      </w:r>
      <w:r w:rsidRPr="001D5500">
        <w:rPr>
          <w:rFonts w:ascii="Times New Roman" w:hAnsi="Times New Roman"/>
          <w:sz w:val="28"/>
          <w:szCs w:val="28"/>
        </w:rPr>
        <w:t>. Аналогичным образом, С. Беккер и Т. </w:t>
      </w:r>
      <w:proofErr w:type="spellStart"/>
      <w:r w:rsidRPr="001D5500">
        <w:rPr>
          <w:rFonts w:ascii="Times New Roman" w:hAnsi="Times New Roman"/>
          <w:sz w:val="28"/>
          <w:szCs w:val="28"/>
        </w:rPr>
        <w:t>Фетцер</w:t>
      </w:r>
      <w:proofErr w:type="spellEnd"/>
      <w:r w:rsidRPr="001D5500">
        <w:rPr>
          <w:rFonts w:ascii="Times New Roman" w:hAnsi="Times New Roman"/>
          <w:sz w:val="28"/>
          <w:szCs w:val="28"/>
        </w:rPr>
        <w:t xml:space="preserve"> считают, что миграция из стран-членов ЕС на Востоке в Великобританию оказала положительное влияние на голосование по </w:t>
      </w:r>
      <w:proofErr w:type="spellStart"/>
      <w:r w:rsidRPr="001D5500">
        <w:rPr>
          <w:rFonts w:ascii="Times New Roman" w:hAnsi="Times New Roman"/>
          <w:sz w:val="28"/>
          <w:szCs w:val="28"/>
        </w:rPr>
        <w:t>Brexit</w:t>
      </w:r>
      <w:proofErr w:type="spellEnd"/>
      <w:r w:rsidRPr="001D5500">
        <w:rPr>
          <w:rFonts w:ascii="Times New Roman" w:hAnsi="Times New Roman"/>
          <w:sz w:val="28"/>
          <w:szCs w:val="28"/>
          <w:vertAlign w:val="superscript"/>
        </w:rPr>
        <w:footnoteReference w:id="107"/>
      </w:r>
      <w:r w:rsidRPr="001D5500">
        <w:rPr>
          <w:rFonts w:ascii="Times New Roman" w:hAnsi="Times New Roman"/>
          <w:sz w:val="28"/>
          <w:szCs w:val="28"/>
        </w:rPr>
        <w:t xml:space="preserve">. </w:t>
      </w:r>
    </w:p>
    <w:p w14:paraId="783B15A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Очевидная неспособность правительства эффективно управлять миграционными потоками на границах обострила озабоченность некоторых избирателей по поводу способности и готовности существующих институтов власти и политических лидеров реагировать на кризисные явления. Миграционный кризис 2015–2016 гг. не только вызвал напряженность в институтах управления миграцией и институтах предоставления убежища, но и стал более серьезным вызовом для европейской интеграции.</w:t>
      </w:r>
    </w:p>
    <w:p w14:paraId="0DBBD62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Чувство незащищенности, связанное с миграцией, было подкреплено серией террористических нападений. Хотя лишь немногие из этих нападений были совершены джихадистами (13 из 142, классифицированных </w:t>
      </w:r>
      <w:proofErr w:type="spellStart"/>
      <w:r w:rsidRPr="001D5500">
        <w:rPr>
          <w:rFonts w:ascii="Times New Roman" w:hAnsi="Times New Roman"/>
          <w:sz w:val="28"/>
          <w:szCs w:val="28"/>
        </w:rPr>
        <w:t>Европолом</w:t>
      </w:r>
      <w:proofErr w:type="spellEnd"/>
      <w:r w:rsidRPr="001D5500">
        <w:rPr>
          <w:rFonts w:ascii="Times New Roman" w:hAnsi="Times New Roman"/>
          <w:sz w:val="28"/>
          <w:szCs w:val="28"/>
        </w:rPr>
        <w:t xml:space="preserve"> в 2016 г.), некоторые громкие теракты, такие как теракты в Париже в ноябре </w:t>
      </w:r>
      <w:r w:rsidRPr="001D5500">
        <w:rPr>
          <w:rFonts w:ascii="Times New Roman" w:hAnsi="Times New Roman"/>
          <w:sz w:val="28"/>
          <w:szCs w:val="28"/>
        </w:rPr>
        <w:lastRenderedPageBreak/>
        <w:t>2015 г., были совершены людьми с иммиграционным прошлым, что усилило озабоченность европейского населения по поводу интеграции</w:t>
      </w:r>
      <w:r w:rsidRPr="001D5500">
        <w:rPr>
          <w:rFonts w:ascii="Times New Roman" w:hAnsi="Times New Roman"/>
          <w:sz w:val="28"/>
          <w:szCs w:val="28"/>
          <w:vertAlign w:val="superscript"/>
        </w:rPr>
        <w:footnoteReference w:id="108"/>
      </w:r>
      <w:r w:rsidRPr="001D5500">
        <w:rPr>
          <w:rFonts w:ascii="Times New Roman" w:hAnsi="Times New Roman"/>
          <w:sz w:val="28"/>
          <w:szCs w:val="28"/>
        </w:rPr>
        <w:t>.</w:t>
      </w:r>
    </w:p>
    <w:p w14:paraId="7A12AC7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Страх перед будущими нападениями остается высоким, что является благоприятным полем для популистской риторики. Так, лидер «Национального фронта» Марин Ле Пен во Франции, например, прямо связывала парижские события с иммиграцией (несмотря на то, что большинство преступников родились во Франции или Бельгии) и выступала за введение моратория на иммиграцию и за выход Франции из Европейского Союза и Шенгенской зоны</w:t>
      </w:r>
      <w:r w:rsidRPr="001D5500">
        <w:rPr>
          <w:rFonts w:ascii="Times New Roman" w:hAnsi="Times New Roman"/>
          <w:sz w:val="28"/>
          <w:szCs w:val="28"/>
          <w:vertAlign w:val="superscript"/>
        </w:rPr>
        <w:footnoteReference w:id="109"/>
      </w:r>
      <w:r w:rsidRPr="001D5500">
        <w:rPr>
          <w:rFonts w:ascii="Times New Roman" w:hAnsi="Times New Roman"/>
          <w:sz w:val="28"/>
          <w:szCs w:val="28"/>
        </w:rPr>
        <w:t xml:space="preserve">. </w:t>
      </w:r>
    </w:p>
    <w:p w14:paraId="396E5FF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Тем не менее, не все исследования явно подтверждают взаимосвязь миграции с распространением </w:t>
      </w:r>
      <w:proofErr w:type="spellStart"/>
      <w:r w:rsidRPr="001D5500">
        <w:rPr>
          <w:rFonts w:ascii="Times New Roman" w:hAnsi="Times New Roman"/>
          <w:sz w:val="28"/>
          <w:szCs w:val="28"/>
        </w:rPr>
        <w:t>правопопулистских</w:t>
      </w:r>
      <w:proofErr w:type="spellEnd"/>
      <w:r w:rsidRPr="001D5500">
        <w:rPr>
          <w:rFonts w:ascii="Times New Roman" w:hAnsi="Times New Roman"/>
          <w:sz w:val="28"/>
          <w:szCs w:val="28"/>
        </w:rPr>
        <w:t xml:space="preserve"> настроений. Работа группы исследователей во главе с К. </w:t>
      </w:r>
      <w:proofErr w:type="spellStart"/>
      <w:r w:rsidRPr="001D5500">
        <w:rPr>
          <w:rFonts w:ascii="Times New Roman" w:hAnsi="Times New Roman"/>
          <w:sz w:val="28"/>
          <w:szCs w:val="28"/>
        </w:rPr>
        <w:t>Дастманом</w:t>
      </w:r>
      <w:proofErr w:type="spellEnd"/>
      <w:r w:rsidRPr="001D5500">
        <w:rPr>
          <w:rFonts w:ascii="Times New Roman" w:hAnsi="Times New Roman"/>
          <w:sz w:val="28"/>
          <w:szCs w:val="28"/>
        </w:rPr>
        <w:t xml:space="preserve"> демонстрирует убедительные доказательства в этом отношении для Дании. Ученые пришли к выводу, что иммиграция в городские районы приводит к увеличению поддержки более левых партий, в то время как иммиграция в сельские районы имеет противоположный эффект</w:t>
      </w:r>
      <w:r w:rsidRPr="001D5500">
        <w:rPr>
          <w:rFonts w:ascii="Times New Roman" w:hAnsi="Times New Roman"/>
          <w:sz w:val="28"/>
          <w:szCs w:val="28"/>
          <w:vertAlign w:val="superscript"/>
        </w:rPr>
        <w:footnoteReference w:id="110"/>
      </w:r>
      <w:r w:rsidRPr="001D5500">
        <w:rPr>
          <w:rFonts w:ascii="Times New Roman" w:hAnsi="Times New Roman"/>
          <w:sz w:val="28"/>
          <w:szCs w:val="28"/>
        </w:rPr>
        <w:t xml:space="preserve">. </w:t>
      </w:r>
    </w:p>
    <w:p w14:paraId="5A6361D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А. </w:t>
      </w:r>
      <w:proofErr w:type="spellStart"/>
      <w:r w:rsidRPr="001D5500">
        <w:rPr>
          <w:rFonts w:ascii="Times New Roman" w:hAnsi="Times New Roman"/>
          <w:sz w:val="28"/>
          <w:szCs w:val="28"/>
        </w:rPr>
        <w:t>Штайнмайр</w:t>
      </w:r>
      <w:proofErr w:type="spellEnd"/>
      <w:r w:rsidRPr="001D5500">
        <w:rPr>
          <w:rFonts w:ascii="Times New Roman" w:hAnsi="Times New Roman"/>
          <w:sz w:val="28"/>
          <w:szCs w:val="28"/>
        </w:rPr>
        <w:t xml:space="preserve"> провел анализ голосов за австрийских правых популистов в различных районах страны в контексте миграционного кризиса 2015 г. Его исследование показало, что в районах постоянного размещения мигрантов местные жители реже голосуют за «Австрийскую партию свободы», нежели в тех районах, где таких поселений нет. Правда, стоит упомянуть, что в приграничных районах Австрии, через которые мигранты двигались в специализированные пункты сбора, австрийские популисты имели наибольший успех</w:t>
      </w:r>
      <w:r w:rsidRPr="001D5500">
        <w:rPr>
          <w:rFonts w:ascii="Times New Roman" w:hAnsi="Times New Roman"/>
          <w:sz w:val="28"/>
          <w:szCs w:val="28"/>
          <w:vertAlign w:val="superscript"/>
        </w:rPr>
        <w:footnoteReference w:id="111"/>
      </w:r>
      <w:r w:rsidRPr="001D5500">
        <w:rPr>
          <w:rFonts w:ascii="Times New Roman" w:hAnsi="Times New Roman"/>
          <w:sz w:val="28"/>
          <w:szCs w:val="28"/>
        </w:rPr>
        <w:t>.</w:t>
      </w:r>
    </w:p>
    <w:p w14:paraId="31AC4A6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 xml:space="preserve">Результаты исследования А. </w:t>
      </w:r>
      <w:proofErr w:type="spellStart"/>
      <w:r w:rsidRPr="001D5500">
        <w:rPr>
          <w:rFonts w:ascii="Times New Roman" w:hAnsi="Times New Roman"/>
          <w:sz w:val="28"/>
          <w:szCs w:val="28"/>
        </w:rPr>
        <w:t>Штайнмайра</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подинмают</w:t>
      </w:r>
      <w:proofErr w:type="spellEnd"/>
      <w:r w:rsidRPr="001D5500">
        <w:rPr>
          <w:rFonts w:ascii="Times New Roman" w:hAnsi="Times New Roman"/>
          <w:sz w:val="28"/>
          <w:szCs w:val="28"/>
        </w:rPr>
        <w:t xml:space="preserve"> вопрос о том, как именно проблема миграции работает в качестве триггера для электората правых популистов, если процент голосов за такие партии не коррелирует со статистическими данными.  Можно предположить, что ключевую роль здесь играет понимание миграции как социальной проблемы среди </w:t>
      </w:r>
      <w:proofErr w:type="spellStart"/>
      <w:r w:rsidRPr="001D5500">
        <w:rPr>
          <w:rFonts w:ascii="Times New Roman" w:hAnsi="Times New Roman"/>
          <w:sz w:val="28"/>
          <w:szCs w:val="28"/>
        </w:rPr>
        <w:t>элетората</w:t>
      </w:r>
      <w:proofErr w:type="spellEnd"/>
      <w:r w:rsidRPr="001D5500">
        <w:rPr>
          <w:rFonts w:ascii="Times New Roman" w:hAnsi="Times New Roman"/>
          <w:sz w:val="28"/>
          <w:szCs w:val="28"/>
        </w:rPr>
        <w:t xml:space="preserve">. В этом отношении, «белым пятном» в объяснении является вопрос о том, какие условия приводят к этому. </w:t>
      </w:r>
    </w:p>
    <w:p w14:paraId="39AFCD4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Используя крупномасштабные исследования шести странах, А. Алесина, А. </w:t>
      </w:r>
      <w:proofErr w:type="spellStart"/>
      <w:r w:rsidRPr="001D5500">
        <w:rPr>
          <w:rFonts w:ascii="Times New Roman" w:hAnsi="Times New Roman"/>
          <w:sz w:val="28"/>
          <w:szCs w:val="28"/>
        </w:rPr>
        <w:t>Миано</w:t>
      </w:r>
      <w:proofErr w:type="spellEnd"/>
      <w:r w:rsidRPr="001D5500">
        <w:rPr>
          <w:rFonts w:ascii="Times New Roman" w:hAnsi="Times New Roman"/>
          <w:sz w:val="28"/>
          <w:szCs w:val="28"/>
        </w:rPr>
        <w:t>, С. </w:t>
      </w:r>
      <w:proofErr w:type="spellStart"/>
      <w:r w:rsidRPr="001D5500">
        <w:rPr>
          <w:rFonts w:ascii="Times New Roman" w:hAnsi="Times New Roman"/>
          <w:sz w:val="28"/>
          <w:szCs w:val="28"/>
        </w:rPr>
        <w:t>Станчева</w:t>
      </w:r>
      <w:proofErr w:type="spellEnd"/>
      <w:r w:rsidRPr="001D5500">
        <w:rPr>
          <w:rFonts w:ascii="Times New Roman" w:hAnsi="Times New Roman"/>
          <w:sz w:val="28"/>
          <w:szCs w:val="28"/>
        </w:rPr>
        <w:t xml:space="preserve"> обнаруживают, что существует значимый процент ошибочных представлений о количестве и характеристиках иммигрантов среди сторонников правых популистов</w:t>
      </w:r>
      <w:r w:rsidRPr="001D5500">
        <w:rPr>
          <w:rFonts w:ascii="Times New Roman" w:hAnsi="Times New Roman"/>
          <w:sz w:val="28"/>
          <w:szCs w:val="28"/>
          <w:vertAlign w:val="superscript"/>
        </w:rPr>
        <w:footnoteReference w:id="112"/>
      </w:r>
      <w:r w:rsidRPr="001D5500">
        <w:rPr>
          <w:rFonts w:ascii="Times New Roman" w:hAnsi="Times New Roman"/>
          <w:sz w:val="28"/>
          <w:szCs w:val="28"/>
        </w:rPr>
        <w:t xml:space="preserve">. </w:t>
      </w:r>
    </w:p>
    <w:p w14:paraId="2861FD0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Более того, большинство исследований показывают, что внутренняя миграция не увеличивает безработицу или не снижает текущий размер оплаты труда</w:t>
      </w:r>
      <w:r w:rsidRPr="001D5500">
        <w:rPr>
          <w:rFonts w:ascii="Times New Roman" w:hAnsi="Times New Roman"/>
          <w:sz w:val="28"/>
          <w:szCs w:val="28"/>
          <w:vertAlign w:val="superscript"/>
        </w:rPr>
        <w:footnoteReference w:id="113"/>
      </w:r>
      <w:r w:rsidRPr="001D5500">
        <w:rPr>
          <w:rFonts w:ascii="Times New Roman" w:hAnsi="Times New Roman"/>
          <w:sz w:val="28"/>
          <w:szCs w:val="28"/>
        </w:rPr>
        <w:t xml:space="preserve">. </w:t>
      </w:r>
    </w:p>
    <w:p w14:paraId="5235854F" w14:textId="77777777" w:rsidR="00A87581" w:rsidRPr="001D5500" w:rsidRDefault="00EB37D5">
      <w:pPr>
        <w:spacing w:after="0" w:line="360" w:lineRule="auto"/>
        <w:ind w:firstLine="708"/>
        <w:jc w:val="both"/>
        <w:rPr>
          <w:rFonts w:ascii="Times New Roman" w:hAnsi="Times New Roman"/>
          <w:sz w:val="28"/>
          <w:szCs w:val="28"/>
        </w:rPr>
      </w:pPr>
      <w:bookmarkStart w:id="40" w:name="_Hlk40202279"/>
      <w:r w:rsidRPr="001D5500">
        <w:rPr>
          <w:rFonts w:ascii="Times New Roman" w:hAnsi="Times New Roman"/>
          <w:sz w:val="28"/>
          <w:szCs w:val="28"/>
        </w:rPr>
        <w:t xml:space="preserve">Подводя итог рассмотрения миграции и идентичности как причины электоральной поддержки популистов, </w:t>
      </w:r>
      <w:bookmarkStart w:id="41" w:name="_Hlk40235951"/>
      <w:r w:rsidRPr="001D5500">
        <w:rPr>
          <w:rFonts w:ascii="Times New Roman" w:hAnsi="Times New Roman"/>
          <w:sz w:val="28"/>
          <w:szCs w:val="28"/>
        </w:rPr>
        <w:t>можно сказать, что связь между ними является более сложной, чем кажется. Цивилизационные основания, скорее всего, стали своеобразным инструментом для широкого распространения идей популистов и повышении их электоральной поддержки. Что же касается миграции, то эмпирические исследования показывают, что нет строгой корреляции между долей мигрантов и успехом или неуспехом популистов на выборах.</w:t>
      </w:r>
    </w:p>
    <w:p w14:paraId="6A47FA45" w14:textId="77777777" w:rsidR="00A87581" w:rsidRPr="001D5500" w:rsidRDefault="00A87581">
      <w:pPr>
        <w:spacing w:after="0" w:line="360" w:lineRule="auto"/>
        <w:ind w:firstLine="708"/>
        <w:jc w:val="both"/>
        <w:rPr>
          <w:rFonts w:ascii="Times New Roman" w:hAnsi="Times New Roman"/>
          <w:sz w:val="28"/>
          <w:szCs w:val="28"/>
        </w:rPr>
      </w:pPr>
    </w:p>
    <w:p w14:paraId="66590959" w14:textId="70750885" w:rsidR="00A87581" w:rsidRPr="001D5500" w:rsidRDefault="00EB37D5">
      <w:pPr>
        <w:pStyle w:val="10"/>
        <w:spacing w:before="0" w:line="360" w:lineRule="auto"/>
        <w:ind w:firstLine="709"/>
        <w:rPr>
          <w:rFonts w:ascii="Times New Roman" w:hAnsi="Times New Roman"/>
          <w:b/>
          <w:color w:val="000000"/>
          <w:sz w:val="28"/>
          <w:szCs w:val="28"/>
        </w:rPr>
      </w:pPr>
      <w:bookmarkStart w:id="42" w:name="_Toc104405265"/>
      <w:bookmarkEnd w:id="40"/>
      <w:bookmarkEnd w:id="41"/>
      <w:r w:rsidRPr="001D5500">
        <w:rPr>
          <w:rFonts w:ascii="Times New Roman" w:hAnsi="Times New Roman"/>
          <w:b/>
          <w:color w:val="000000"/>
          <w:sz w:val="28"/>
          <w:szCs w:val="28"/>
        </w:rPr>
        <w:t>2.3 Политические факторы</w:t>
      </w:r>
      <w:r w:rsidR="007E43CB" w:rsidRPr="001D5500">
        <w:rPr>
          <w:rFonts w:ascii="Times New Roman" w:hAnsi="Times New Roman"/>
          <w:b/>
          <w:color w:val="000000"/>
          <w:sz w:val="28"/>
          <w:szCs w:val="28"/>
        </w:rPr>
        <w:t xml:space="preserve"> роста электоральной популярности популистских партий в ЕС</w:t>
      </w:r>
      <w:bookmarkEnd w:id="42"/>
    </w:p>
    <w:p w14:paraId="00C884D6" w14:textId="77777777" w:rsidR="00A87581" w:rsidRPr="001D5500" w:rsidRDefault="00A87581">
      <w:pPr>
        <w:spacing w:after="0" w:line="360" w:lineRule="auto"/>
        <w:ind w:firstLine="709"/>
        <w:jc w:val="both"/>
        <w:rPr>
          <w:rFonts w:ascii="Times New Roman" w:hAnsi="Times New Roman"/>
          <w:sz w:val="28"/>
          <w:szCs w:val="28"/>
        </w:rPr>
      </w:pPr>
    </w:p>
    <w:p w14:paraId="279CAFA1"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lastRenderedPageBreak/>
        <w:t>Влияние политических факторов на тенденции развития европейского общества привели к значительному смещению электоральных предпочтений европейских избирателей. В частности, можно выделить три важнейших, изменения в политической жизни европейских стран, благоприятствовавших данному процессу.</w:t>
      </w:r>
    </w:p>
    <w:p w14:paraId="410A7B92" w14:textId="77777777" w:rsidR="00A87581" w:rsidRPr="001D5500" w:rsidRDefault="00EB37D5">
      <w:pPr>
        <w:numPr>
          <w:ilvl w:val="1"/>
          <w:numId w:val="9"/>
        </w:numPr>
        <w:spacing w:after="0" w:line="360" w:lineRule="auto"/>
        <w:contextualSpacing/>
        <w:jc w:val="both"/>
        <w:rPr>
          <w:rFonts w:ascii="Times New Roman" w:hAnsi="Times New Roman"/>
          <w:sz w:val="28"/>
          <w:szCs w:val="28"/>
        </w:rPr>
      </w:pPr>
      <w:r w:rsidRPr="001D5500">
        <w:rPr>
          <w:rFonts w:ascii="Times New Roman" w:hAnsi="Times New Roman"/>
          <w:sz w:val="28"/>
          <w:szCs w:val="28"/>
        </w:rPr>
        <w:t>Сокращение поддержки социально-демократических партий.</w:t>
      </w:r>
    </w:p>
    <w:p w14:paraId="4A336B5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Европе традиционная сила основных партий была подорвана снижением уровня доверия к профсоюзным организациям, а также снижением классового сознания среди уменьшающегося числа рабочих и растущего числа «белых воротничков». Однако даже там, где коммунистические, социалистические и рабочие партии оставались сильными в электоральном отношении, их связи с электоральной базой становились менее тесными. Даже когда избиратели продолжали поддерживать эти партии, общий уровень этой поддержки становился менее интенсивным, а в некоторых случаях и вовсе имел условный характер. Еще в 1980-х гг. опросы общественного мнения отмечали, что чувство близости избирателей к политическим партиям в Европе было достаточно слабыми и ослабевало еще сильнее с течением времени</w:t>
      </w:r>
      <w:r w:rsidRPr="001D5500">
        <w:rPr>
          <w:rFonts w:ascii="Times New Roman" w:hAnsi="Times New Roman"/>
          <w:sz w:val="28"/>
          <w:szCs w:val="28"/>
          <w:vertAlign w:val="superscript"/>
        </w:rPr>
        <w:footnoteReference w:id="114"/>
      </w:r>
      <w:r w:rsidRPr="001D5500">
        <w:rPr>
          <w:rFonts w:ascii="Times New Roman" w:hAnsi="Times New Roman"/>
          <w:sz w:val="28"/>
          <w:szCs w:val="28"/>
        </w:rPr>
        <w:t xml:space="preserve">. </w:t>
      </w:r>
    </w:p>
    <w:p w14:paraId="31A9BBE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Эти тенденции обрывали традиционную связь между избирателями и партийной системой, а также способствовали созданию групп «отчужденных» избирателей, которые в дальнейшем составили электорат для правых популистов. </w:t>
      </w:r>
    </w:p>
    <w:p w14:paraId="579B4C56"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Однако, на сегодняшний день состав этих групп остается неясным. Как показали выводы, сделанные в параграфах 2.1. и 2.2., определение их состава по экономическим или социальным показателям является перспективной задачей для дальнейших исследований.</w:t>
      </w:r>
    </w:p>
    <w:p w14:paraId="7BCC65E4" w14:textId="77777777" w:rsidR="00A87581" w:rsidRPr="001D5500" w:rsidRDefault="00EB37D5">
      <w:pPr>
        <w:numPr>
          <w:ilvl w:val="1"/>
          <w:numId w:val="9"/>
        </w:numPr>
        <w:spacing w:after="0" w:line="360" w:lineRule="auto"/>
        <w:contextualSpacing/>
        <w:jc w:val="both"/>
        <w:rPr>
          <w:rFonts w:ascii="Times New Roman" w:hAnsi="Times New Roman"/>
          <w:sz w:val="28"/>
          <w:szCs w:val="28"/>
        </w:rPr>
      </w:pPr>
      <w:r w:rsidRPr="001D5500">
        <w:rPr>
          <w:rFonts w:ascii="Times New Roman" w:hAnsi="Times New Roman"/>
          <w:sz w:val="28"/>
          <w:szCs w:val="28"/>
        </w:rPr>
        <w:t>Изменение политической «повестки дня».</w:t>
      </w:r>
    </w:p>
    <w:p w14:paraId="6B6DD62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Сегодняшний популизм также характеризуется требованием выдвинуть на первый план национальные интересы. Популисты подчеркивают их исключительность. Элитами, с которыми борются популисты, могут быть собственные правительства, Брюссель или международные организации.</w:t>
      </w:r>
    </w:p>
    <w:p w14:paraId="6FBEBAB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данном контексте интересно отметить, что проблемы, озвученные популистами, на сегодняшний день поднимаются и в рамках программных требований партий, составляющих правящее большинство в парламентах европейских стран. В этой связи, отмечают некоторое «</w:t>
      </w:r>
      <w:proofErr w:type="spellStart"/>
      <w:r w:rsidRPr="001D5500">
        <w:rPr>
          <w:rFonts w:ascii="Times New Roman" w:hAnsi="Times New Roman"/>
          <w:sz w:val="28"/>
          <w:szCs w:val="28"/>
        </w:rPr>
        <w:t>перенятие</w:t>
      </w:r>
      <w:proofErr w:type="spellEnd"/>
      <w:r w:rsidRPr="001D5500">
        <w:rPr>
          <w:rFonts w:ascii="Times New Roman" w:hAnsi="Times New Roman"/>
          <w:sz w:val="28"/>
          <w:szCs w:val="28"/>
        </w:rPr>
        <w:t xml:space="preserve">» части дискурса правых популистов «традиционными» партиями. Подобные упрёки заслужил, к примеру, председатель нидерландского «Христианско-демократического призыва» С. </w:t>
      </w:r>
      <w:proofErr w:type="spellStart"/>
      <w:r w:rsidRPr="001D5500">
        <w:rPr>
          <w:rFonts w:ascii="Times New Roman" w:hAnsi="Times New Roman"/>
          <w:sz w:val="28"/>
          <w:szCs w:val="28"/>
        </w:rPr>
        <w:t>Бюма</w:t>
      </w:r>
      <w:proofErr w:type="spellEnd"/>
      <w:r w:rsidRPr="001D5500">
        <w:rPr>
          <w:rFonts w:ascii="Times New Roman" w:hAnsi="Times New Roman"/>
          <w:sz w:val="28"/>
          <w:szCs w:val="28"/>
        </w:rPr>
        <w:t>, который в публичной лекции выступил против элиты и исламской экспансии, за что его коллеги даже упрекнули его в «правом» и «националистическом курсе» с элементами популизма</w:t>
      </w:r>
      <w:r w:rsidRPr="001D5500">
        <w:rPr>
          <w:rFonts w:ascii="Times New Roman" w:hAnsi="Times New Roman"/>
          <w:sz w:val="28"/>
          <w:szCs w:val="28"/>
          <w:vertAlign w:val="superscript"/>
        </w:rPr>
        <w:footnoteReference w:id="115"/>
      </w:r>
      <w:r w:rsidRPr="001D5500">
        <w:rPr>
          <w:rFonts w:ascii="Times New Roman" w:hAnsi="Times New Roman"/>
          <w:sz w:val="28"/>
          <w:szCs w:val="28"/>
        </w:rPr>
        <w:t xml:space="preserve">. Подобных упрёков не избежал и председатель центристской французской партии «Республиканцы» Л. </w:t>
      </w:r>
      <w:proofErr w:type="spellStart"/>
      <w:r w:rsidRPr="001D5500">
        <w:rPr>
          <w:rFonts w:ascii="Times New Roman" w:hAnsi="Times New Roman"/>
          <w:sz w:val="28"/>
          <w:szCs w:val="28"/>
        </w:rPr>
        <w:t>Вокье</w:t>
      </w:r>
      <w:proofErr w:type="spellEnd"/>
      <w:r w:rsidRPr="001D5500">
        <w:rPr>
          <w:rFonts w:ascii="Times New Roman" w:hAnsi="Times New Roman"/>
          <w:sz w:val="28"/>
          <w:szCs w:val="28"/>
        </w:rPr>
        <w:t>. В симпатиях к популизму обвинялись и лидеры правящей «Австрийской народной партии», которая «позаимствовала» из программных требований «Австрийской партии свободы» идеи об ограничении прав иммигрантов на социальную защиту и запрет на ношение бурки</w:t>
      </w:r>
      <w:r w:rsidRPr="001D5500">
        <w:rPr>
          <w:rFonts w:ascii="Times New Roman" w:hAnsi="Times New Roman"/>
          <w:sz w:val="28"/>
          <w:szCs w:val="28"/>
          <w:vertAlign w:val="superscript"/>
        </w:rPr>
        <w:footnoteReference w:id="116"/>
      </w:r>
      <w:r w:rsidRPr="001D5500">
        <w:rPr>
          <w:rFonts w:ascii="Times New Roman" w:hAnsi="Times New Roman"/>
          <w:sz w:val="28"/>
          <w:szCs w:val="28"/>
        </w:rPr>
        <w:t>.</w:t>
      </w:r>
    </w:p>
    <w:p w14:paraId="030ED3A2" w14:textId="77777777" w:rsidR="00A87581" w:rsidRPr="001D5500" w:rsidRDefault="00EB37D5">
      <w:pPr>
        <w:numPr>
          <w:ilvl w:val="1"/>
          <w:numId w:val="9"/>
        </w:numPr>
        <w:spacing w:after="0" w:line="360" w:lineRule="auto"/>
        <w:contextualSpacing/>
        <w:jc w:val="both"/>
        <w:rPr>
          <w:rFonts w:ascii="Times New Roman" w:hAnsi="Times New Roman"/>
          <w:sz w:val="28"/>
          <w:szCs w:val="28"/>
        </w:rPr>
      </w:pPr>
      <w:r w:rsidRPr="001D5500">
        <w:rPr>
          <w:rFonts w:ascii="Times New Roman" w:hAnsi="Times New Roman"/>
          <w:sz w:val="28"/>
          <w:szCs w:val="28"/>
        </w:rPr>
        <w:t>Смена вектора политического конфликта</w:t>
      </w:r>
    </w:p>
    <w:p w14:paraId="6AD9A1C6"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Традиционный экономический и перераспределительный конфликт между левыми и правыми сходит на нет. Вместо него на первый план выходит конфликт между сторонниками и противниками евроинтеграции. Европейское единство всегда встречало неоднозначный прием среди европейских избирателей, для которых издержки и выгоды никогда не были распределены поровну. Для тех, кто занимается бизнесом и торговлей, а </w:t>
      </w:r>
      <w:r w:rsidRPr="001D5500">
        <w:rPr>
          <w:rFonts w:ascii="Times New Roman" w:hAnsi="Times New Roman"/>
          <w:sz w:val="28"/>
          <w:szCs w:val="28"/>
        </w:rPr>
        <w:lastRenderedPageBreak/>
        <w:t>также для молодых людей, которые свободно пересекают европейские границы, чтобы путешествовать и учиться, поддержка Европейского союза является сильной. Однако для работников промышленности и сферы услуг, ассоциирующих Европу с усилением конкуренции и ослаблением гарантий занятости, а также для тех, кто рассматривает свободное передвижение как вызов идентичности, оппозиция европейскому проекту выросла. Беспокойство также возросло среди избирателей, для которых «Европа» стала означать введение жесткой экономии и потерю контроля над инструментами, такими как денежно-кредитная политика, которые могли бы противостоять экономическому кризису. Эта реакция была усилена тенденцией правительств и авторитетных политических партий уклоняться от ответственности за трудные финансовые и экономические решения, обвиняя «Европу».</w:t>
      </w:r>
    </w:p>
    <w:p w14:paraId="3A20246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Популизм в Европе, как правило, связан с оппозицией ЕС. В некоторых странах популистские партии призывают к радикальным изменениям в ЕС. В других странах они открыто призывают к проведению референдумов о выходе их стран из организации или, как минимум, к их выходу из еврозоны. </w:t>
      </w:r>
    </w:p>
    <w:p w14:paraId="7E21CE3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Такая принципиальная оппозиция европейскому интеграционному проекту происходит несмотря на то, что проект ЕС является успешной моделью, которая привела к семидесятилетнему периоду мира на исторически конфликтном континенте. Тем не менее, подобная риторика уже не является мотивирующей для избирателей. Считается, что Брюссель слишком много вмешивается в национальные дела. </w:t>
      </w:r>
    </w:p>
    <w:p w14:paraId="71F23B9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этом отношении Ф. Фукуяма подчеркивает, что «национальная идентичность» необходима для успеха общества, а «европейская идентичность» может быть ограничена внутренними ценностями</w:t>
      </w:r>
      <w:r w:rsidRPr="001D5500">
        <w:rPr>
          <w:rFonts w:ascii="Times New Roman" w:hAnsi="Times New Roman"/>
          <w:sz w:val="28"/>
          <w:szCs w:val="28"/>
          <w:vertAlign w:val="superscript"/>
        </w:rPr>
        <w:footnoteReference w:id="117"/>
      </w:r>
      <w:r w:rsidRPr="001D5500">
        <w:rPr>
          <w:rFonts w:ascii="Times New Roman" w:hAnsi="Times New Roman"/>
          <w:sz w:val="28"/>
          <w:szCs w:val="28"/>
        </w:rPr>
        <w:t xml:space="preserve">. Предполагается, что коллективная европейская идентичность не заменяет </w:t>
      </w:r>
      <w:r w:rsidRPr="001D5500">
        <w:rPr>
          <w:rFonts w:ascii="Times New Roman" w:hAnsi="Times New Roman"/>
          <w:sz w:val="28"/>
          <w:szCs w:val="28"/>
        </w:rPr>
        <w:lastRenderedPageBreak/>
        <w:t xml:space="preserve">существующую идентичность на национальном или местном уровне, а служит всеобъемлющим набором ценностей. </w:t>
      </w:r>
    </w:p>
    <w:p w14:paraId="74E642F6"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То, что граждане стран-членов ЕС начали ощущать эту европейскую идентичность, отражено в опросе, в котором все больше, в особенности молодых людей, оценивают себя как европейцев (по крайней мере, в дополнение к гражданам страны, в которой они родились). Однако концепция «единства в многообразии», отраженная в европейских документах, теперь все чаще ставится под сомнение и сопровождается требованием подчеркнуть национальную идентичность со стороны партийных лидеров таких как В. </w:t>
      </w:r>
      <w:proofErr w:type="spellStart"/>
      <w:r w:rsidRPr="001D5500">
        <w:rPr>
          <w:rFonts w:ascii="Times New Roman" w:hAnsi="Times New Roman"/>
          <w:sz w:val="28"/>
          <w:szCs w:val="28"/>
        </w:rPr>
        <w:t>Орбан</w:t>
      </w:r>
      <w:proofErr w:type="spellEnd"/>
      <w:r w:rsidRPr="001D5500">
        <w:rPr>
          <w:rFonts w:ascii="Times New Roman" w:hAnsi="Times New Roman"/>
          <w:sz w:val="28"/>
          <w:szCs w:val="28"/>
        </w:rPr>
        <w:t>, Я. Качиньский, М. </w:t>
      </w:r>
      <w:proofErr w:type="spellStart"/>
      <w:r w:rsidRPr="001D5500">
        <w:rPr>
          <w:rFonts w:ascii="Times New Roman" w:hAnsi="Times New Roman"/>
          <w:sz w:val="28"/>
          <w:szCs w:val="28"/>
        </w:rPr>
        <w:t>Сальвини</w:t>
      </w:r>
      <w:proofErr w:type="spellEnd"/>
      <w:r w:rsidRPr="001D5500">
        <w:rPr>
          <w:rFonts w:ascii="Times New Roman" w:hAnsi="Times New Roman"/>
          <w:sz w:val="28"/>
          <w:szCs w:val="28"/>
        </w:rPr>
        <w:t>, М. Ле Пен и др.</w:t>
      </w:r>
    </w:p>
    <w:p w14:paraId="40A3CF7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Таким образом, рассматриваемый аспект как причина роста поддержки популистских партий может рассматриваться в контексте общеевропейских сдвигов в политическом пространстве.</w:t>
      </w:r>
    </w:p>
    <w:p w14:paraId="675B5BC0" w14:textId="77777777" w:rsidR="00A87581" w:rsidRPr="001D5500" w:rsidRDefault="00EB37D5">
      <w:pPr>
        <w:spacing w:after="0" w:line="360" w:lineRule="auto"/>
        <w:ind w:firstLine="708"/>
        <w:jc w:val="both"/>
        <w:rPr>
          <w:rFonts w:ascii="Times New Roman" w:hAnsi="Times New Roman"/>
          <w:sz w:val="28"/>
          <w:szCs w:val="28"/>
        </w:rPr>
      </w:pPr>
      <w:bookmarkStart w:id="44" w:name="_Hlk40215172"/>
      <w:r w:rsidRPr="001D5500">
        <w:rPr>
          <w:rFonts w:ascii="Times New Roman" w:hAnsi="Times New Roman"/>
          <w:sz w:val="28"/>
          <w:szCs w:val="28"/>
        </w:rPr>
        <w:t xml:space="preserve">В современном политическом контексте традиционным партиям трудно позиционировать себя. Это можно объяснить опасением потерять свою сложившуюся избирательную базу, либо же тем, что их политические обещания покажутся электорату недостаточно убедительными в новых условиях. </w:t>
      </w:r>
      <w:bookmarkStart w:id="45" w:name="_Hlk40236051"/>
      <w:r w:rsidRPr="001D5500">
        <w:rPr>
          <w:rFonts w:ascii="Times New Roman" w:hAnsi="Times New Roman"/>
          <w:sz w:val="28"/>
          <w:szCs w:val="28"/>
        </w:rPr>
        <w:t>В результате, вероятно, партии, которые приняли в основу своего образа действия популистский дискурс заполнили возникший политический вакуум, а популистский дискурс они используют для того, чтобы подчеркнуть свою новизну</w:t>
      </w:r>
      <w:r w:rsidRPr="001D5500">
        <w:rPr>
          <w:rStyle w:val="aa"/>
          <w:rFonts w:ascii="Times New Roman" w:hAnsi="Times New Roman"/>
          <w:sz w:val="28"/>
          <w:szCs w:val="28"/>
        </w:rPr>
        <w:footnoteReference w:id="118"/>
      </w:r>
      <w:r w:rsidRPr="001D5500">
        <w:rPr>
          <w:rFonts w:ascii="Times New Roman" w:hAnsi="Times New Roman"/>
          <w:sz w:val="28"/>
          <w:szCs w:val="28"/>
        </w:rPr>
        <w:t>.</w:t>
      </w:r>
      <w:bookmarkEnd w:id="44"/>
    </w:p>
    <w:p w14:paraId="36DBCC30" w14:textId="77777777" w:rsidR="00A87581" w:rsidRPr="001D5500" w:rsidRDefault="00EB37D5">
      <w:pPr>
        <w:spacing w:after="0" w:line="360" w:lineRule="auto"/>
        <w:ind w:firstLine="708"/>
        <w:jc w:val="both"/>
        <w:rPr>
          <w:rFonts w:ascii="Times New Roman" w:hAnsi="Times New Roman"/>
          <w:sz w:val="28"/>
          <w:szCs w:val="28"/>
        </w:rPr>
      </w:pPr>
      <w:bookmarkStart w:id="46" w:name="_Hlk104397108"/>
      <w:r w:rsidRPr="001D5500">
        <w:rPr>
          <w:rFonts w:ascii="Times New Roman" w:hAnsi="Times New Roman"/>
          <w:sz w:val="28"/>
          <w:szCs w:val="28"/>
        </w:rPr>
        <w:t>Тем не менее, несмотря на то, что некоторые исследователи утверждают, что им удалось обнаружить причинно-следственную связь между независимыми переменными и результатами правых популистов на выборах, пока можно только обозначить определенные сферы, характерные для этих переменных, но не их составляющие.</w:t>
      </w:r>
      <w:bookmarkEnd w:id="45"/>
    </w:p>
    <w:bookmarkEnd w:id="46"/>
    <w:p w14:paraId="2935157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 xml:space="preserve">Проведенный анализ различных исследований показывает, что зачастую остается неясным, по какой причине </w:t>
      </w:r>
      <w:proofErr w:type="spellStart"/>
      <w:r w:rsidRPr="001D5500">
        <w:rPr>
          <w:rFonts w:ascii="Times New Roman" w:hAnsi="Times New Roman"/>
          <w:sz w:val="28"/>
          <w:szCs w:val="28"/>
        </w:rPr>
        <w:t>правопопулистские</w:t>
      </w:r>
      <w:proofErr w:type="spellEnd"/>
      <w:r w:rsidRPr="001D5500">
        <w:rPr>
          <w:rFonts w:ascii="Times New Roman" w:hAnsi="Times New Roman"/>
          <w:sz w:val="28"/>
          <w:szCs w:val="28"/>
        </w:rPr>
        <w:t xml:space="preserve"> партии в значительной степени увеличивают долю голосов на выборах, а традиционные партии нет.</w:t>
      </w:r>
    </w:p>
    <w:p w14:paraId="74847F3E" w14:textId="77777777" w:rsidR="00A87581" w:rsidRPr="001D5500" w:rsidRDefault="00EB37D5">
      <w:pPr>
        <w:rPr>
          <w:rFonts w:ascii="Times New Roman" w:hAnsi="Times New Roman"/>
          <w:sz w:val="28"/>
          <w:szCs w:val="28"/>
        </w:rPr>
      </w:pPr>
      <w:r w:rsidRPr="001D5500">
        <w:rPr>
          <w:rFonts w:ascii="Times New Roman" w:hAnsi="Times New Roman"/>
          <w:sz w:val="28"/>
          <w:szCs w:val="28"/>
        </w:rPr>
        <w:br w:type="page"/>
      </w:r>
    </w:p>
    <w:p w14:paraId="1A125CA5" w14:textId="695F1A6E" w:rsidR="00A87581" w:rsidRPr="001D5500" w:rsidRDefault="00EB37D5">
      <w:pPr>
        <w:keepNext/>
        <w:keepLines/>
        <w:spacing w:after="0" w:line="360" w:lineRule="auto"/>
        <w:ind w:firstLine="709"/>
        <w:jc w:val="both"/>
        <w:outlineLvl w:val="0"/>
        <w:rPr>
          <w:rFonts w:ascii="Times New Roman" w:hAnsi="Times New Roman"/>
          <w:b/>
          <w:sz w:val="28"/>
          <w:szCs w:val="28"/>
        </w:rPr>
      </w:pPr>
      <w:bookmarkStart w:id="47" w:name="_Toc104405266"/>
      <w:r w:rsidRPr="001D5500">
        <w:rPr>
          <w:rFonts w:ascii="Times New Roman" w:hAnsi="Times New Roman"/>
          <w:b/>
          <w:sz w:val="28"/>
          <w:szCs w:val="28"/>
        </w:rPr>
        <w:lastRenderedPageBreak/>
        <w:t xml:space="preserve">3 </w:t>
      </w:r>
      <w:r w:rsidR="004F0D8E" w:rsidRPr="001D5500">
        <w:rPr>
          <w:rFonts w:ascii="Times New Roman" w:hAnsi="Times New Roman"/>
          <w:b/>
          <w:sz w:val="28"/>
          <w:szCs w:val="28"/>
        </w:rPr>
        <w:t xml:space="preserve">Перспективы положения </w:t>
      </w:r>
      <w:proofErr w:type="spellStart"/>
      <w:r w:rsidR="004F0D8E" w:rsidRPr="001D5500">
        <w:rPr>
          <w:rFonts w:ascii="Times New Roman" w:hAnsi="Times New Roman"/>
          <w:b/>
          <w:sz w:val="28"/>
          <w:szCs w:val="28"/>
        </w:rPr>
        <w:t>правопопулистских</w:t>
      </w:r>
      <w:proofErr w:type="spellEnd"/>
      <w:r w:rsidR="004F0D8E" w:rsidRPr="001D5500">
        <w:rPr>
          <w:rFonts w:ascii="Times New Roman" w:hAnsi="Times New Roman"/>
          <w:b/>
          <w:sz w:val="28"/>
          <w:szCs w:val="28"/>
        </w:rPr>
        <w:t xml:space="preserve"> партий</w:t>
      </w:r>
      <w:r w:rsidRPr="001D5500">
        <w:rPr>
          <w:rFonts w:ascii="Times New Roman" w:hAnsi="Times New Roman"/>
          <w:b/>
          <w:sz w:val="28"/>
          <w:szCs w:val="28"/>
        </w:rPr>
        <w:t xml:space="preserve"> в станах Скандинавии и Финляндии</w:t>
      </w:r>
      <w:bookmarkEnd w:id="47"/>
    </w:p>
    <w:p w14:paraId="4D78E7CE" w14:textId="77777777" w:rsidR="00A87581" w:rsidRPr="001D5500" w:rsidRDefault="00A87581">
      <w:pPr>
        <w:rPr>
          <w:rFonts w:ascii="Times New Roman" w:hAnsi="Times New Roman"/>
          <w:sz w:val="28"/>
          <w:szCs w:val="28"/>
        </w:rPr>
      </w:pPr>
    </w:p>
    <w:p w14:paraId="326196B7" w14:textId="77777777" w:rsidR="00A87581" w:rsidRPr="001D5500" w:rsidRDefault="00EB37D5">
      <w:pPr>
        <w:pStyle w:val="10"/>
        <w:spacing w:before="0" w:line="360" w:lineRule="auto"/>
        <w:ind w:firstLine="709"/>
        <w:rPr>
          <w:rFonts w:ascii="Times New Roman" w:hAnsi="Times New Roman"/>
          <w:b/>
          <w:color w:val="000000"/>
          <w:sz w:val="28"/>
          <w:szCs w:val="28"/>
        </w:rPr>
      </w:pPr>
      <w:bookmarkStart w:id="48" w:name="_Toc104405267"/>
      <w:r w:rsidRPr="001D5500">
        <w:rPr>
          <w:rFonts w:ascii="Times New Roman" w:hAnsi="Times New Roman"/>
          <w:b/>
          <w:color w:val="000000"/>
          <w:sz w:val="28"/>
          <w:szCs w:val="28"/>
        </w:rPr>
        <w:t>3.1 Сценарии эволюции ЕС</w:t>
      </w:r>
      <w:bookmarkEnd w:id="48"/>
    </w:p>
    <w:p w14:paraId="64DFABE4" w14:textId="77777777" w:rsidR="00A87581" w:rsidRPr="001D5500" w:rsidRDefault="00A87581">
      <w:pPr>
        <w:spacing w:after="0" w:line="360" w:lineRule="auto"/>
        <w:ind w:firstLine="709"/>
        <w:jc w:val="both"/>
        <w:rPr>
          <w:rFonts w:ascii="Times New Roman" w:hAnsi="Times New Roman"/>
          <w:sz w:val="28"/>
          <w:szCs w:val="28"/>
        </w:rPr>
      </w:pPr>
      <w:bookmarkStart w:id="49" w:name="_Hlk40236165"/>
    </w:p>
    <w:p w14:paraId="73D2399E"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Давая прогноз относительно будущего политического популизма в ЕС невозможно обойтись без оценки возможного пути эволюции ЕС в целом.</w:t>
      </w:r>
      <w:bookmarkEnd w:id="49"/>
    </w:p>
    <w:p w14:paraId="62F962E6" w14:textId="55552FBB"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 xml:space="preserve">Пандемия коронавируса, волна миграции, долговой кризис, события </w:t>
      </w:r>
      <w:r w:rsidR="00DD0A2B" w:rsidRPr="001D5500">
        <w:rPr>
          <w:rFonts w:ascii="Times New Roman" w:hAnsi="Times New Roman"/>
          <w:sz w:val="28"/>
          <w:szCs w:val="28"/>
        </w:rPr>
        <w:t>на</w:t>
      </w:r>
      <w:r w:rsidRPr="001D5500">
        <w:rPr>
          <w:rFonts w:ascii="Times New Roman" w:hAnsi="Times New Roman"/>
          <w:sz w:val="28"/>
          <w:szCs w:val="28"/>
        </w:rPr>
        <w:t xml:space="preserve"> Украине, демографические проблемы, безработица среди молодежи в странах Средиземноморья стали серьезным испытанием для ЕС. Отсутствие адекватной и своевременной реакции на вышеперечисленные явления примели к тому, что институты Европейского Союза стали терять свой авторитет как внутри объединения, так и за его пределами. Результаты </w:t>
      </w:r>
      <w:proofErr w:type="spellStart"/>
      <w:r w:rsidRPr="001D5500">
        <w:rPr>
          <w:rFonts w:ascii="Times New Roman" w:hAnsi="Times New Roman"/>
          <w:sz w:val="28"/>
          <w:szCs w:val="28"/>
        </w:rPr>
        <w:t>Евробарометра</w:t>
      </w:r>
      <w:proofErr w:type="spellEnd"/>
      <w:r w:rsidRPr="001D5500">
        <w:rPr>
          <w:rFonts w:ascii="Times New Roman" w:hAnsi="Times New Roman"/>
          <w:sz w:val="28"/>
          <w:szCs w:val="28"/>
        </w:rPr>
        <w:t xml:space="preserve"> 2021 г. показывают следующую картину: 49% граждан доверяют Евросоюзу, в то время как 42% европейцев подобного доверия не испытывают</w:t>
      </w:r>
      <w:r w:rsidRPr="001D5500">
        <w:rPr>
          <w:rFonts w:ascii="Times New Roman" w:hAnsi="Times New Roman"/>
          <w:sz w:val="28"/>
          <w:szCs w:val="28"/>
          <w:vertAlign w:val="superscript"/>
        </w:rPr>
        <w:footnoteReference w:id="119"/>
      </w:r>
      <w:r w:rsidRPr="001D5500">
        <w:rPr>
          <w:rFonts w:ascii="Times New Roman" w:hAnsi="Times New Roman"/>
          <w:sz w:val="28"/>
          <w:szCs w:val="28"/>
        </w:rPr>
        <w:t xml:space="preserve">. Такая тенденция вызывает опасение, что подобная разнонаправленность мнений европейских граждан может привести к поляризации населения, которое с одной стороны будет пытаться добиться большей интеграции в рамках ЕС, а с другой добиваться его распада. </w:t>
      </w:r>
    </w:p>
    <w:p w14:paraId="1453FF2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свете упомянутых внутренних и внешних проблем, стоящих перед ЕС, вопрос о будущей форме и характере блока остается открытым. Существуют крупные дебаты о необходимости дальнейшей интеграции в ЕС. Хотя большинство экспертов считают, что полный распад союза маловероятен, существует вероятность того, что впервые в истории ЕС, в некоторых аспектах союз может быть дезинтегрирован. Высказывается и противоположное мнение. Оно гласит, что многочисленные трудности, с которыми в настоящее время сталкивается ЕС, могут стимулировать к </w:t>
      </w:r>
      <w:r w:rsidRPr="001D5500">
        <w:rPr>
          <w:rFonts w:ascii="Times New Roman" w:hAnsi="Times New Roman"/>
          <w:sz w:val="28"/>
          <w:szCs w:val="28"/>
        </w:rPr>
        <w:lastRenderedPageBreak/>
        <w:t xml:space="preserve">проведению крупных реформ, которые, в конечном итоге, превратят блок в более эффективную и сплоченную политическую единицу. </w:t>
      </w:r>
    </w:p>
    <w:p w14:paraId="75713138"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Вопросы дальнейшего функционирования союза поднимаются и в рамках самого ЕС. </w:t>
      </w:r>
    </w:p>
    <w:p w14:paraId="127A235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По случаю 60-летия подписания Римского договора, положившему начало созданию Европейского экономического сообщества, Европейской комиссией во главе с Жан-Клодом Юнкером 1 марта 2017 г. была опубликована «Белая книга», посвящённая будущему Европейского союза. В этом документе были представлены пять сценариев, обозначенных как «серия взглядов на потенциальную форму Союза к 2025 году»</w:t>
      </w:r>
      <w:r w:rsidRPr="001D5500">
        <w:rPr>
          <w:rFonts w:ascii="Times New Roman" w:hAnsi="Times New Roman"/>
          <w:sz w:val="28"/>
          <w:szCs w:val="28"/>
          <w:vertAlign w:val="superscript"/>
        </w:rPr>
        <w:footnoteReference w:id="120"/>
      </w:r>
      <w:r w:rsidRPr="001D5500">
        <w:rPr>
          <w:rFonts w:ascii="Times New Roman" w:hAnsi="Times New Roman"/>
          <w:sz w:val="28"/>
          <w:szCs w:val="28"/>
        </w:rPr>
        <w:t xml:space="preserve">. </w:t>
      </w:r>
    </w:p>
    <w:p w14:paraId="72A9722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Важно подчеркнуть, что данные сценарии не должны рассматриваться как подробные проекты или политические предписания. По словам комиссии, они в первую очередь направлены на то, чтобы спровоцировать дебаты о дальнейшем будущем ЕС.</w:t>
      </w:r>
    </w:p>
    <w:p w14:paraId="698E187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Рассмотрим основные положения предложенных сценариев.</w:t>
      </w:r>
    </w:p>
    <w:p w14:paraId="0B4C76B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Первый сценарий, прямо названный «Продолжение», предполагает, что ЕС продолжит существовать в своем нынешнем состоянии, «осуществляя и улучшая свою текущую программу реформ». К 2025 году союз сумеет «сформировать глобальную повестку дня в ряде областей, таких как климат, финансовая стабильность и устойчивое развитие». Кроме того, будет достигнут прогресс в отношении формирования культурного единства для граждан различных стран. Несмотря на то, что, в целом, данный сценарий предполагает позитивное решение имеющихся разногласий, Комиссия предупреждает, что процесс принятия решений по данным аспектам может оставаться сложным.</w:t>
      </w:r>
    </w:p>
    <w:p w14:paraId="0F728E1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Второй сценарий, «Ничего, кроме единого рынка», предполагает, что единый рынок останется основным направлением деятельности Европейского Союза. Следовательно, союз будет постепенно сокращать свою </w:t>
      </w:r>
      <w:r w:rsidRPr="001D5500">
        <w:rPr>
          <w:rFonts w:ascii="Times New Roman" w:hAnsi="Times New Roman"/>
          <w:sz w:val="28"/>
          <w:szCs w:val="28"/>
        </w:rPr>
        <w:lastRenderedPageBreak/>
        <w:t>работу в большинстве областей политики. Подобный сценарий позволит укрепить единый рынок товаров и капитала. Тем не менее, это может повлечь за собой углубление противоречий между государствами-членами в таких областях, как потребление, социальные нормы или экологические стандарты. В целом, реализация подобного сценарий может спровоцировать растущие противоречия и ограничить сферы сотрудничества.</w:t>
      </w:r>
    </w:p>
    <w:p w14:paraId="38C1D2C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третьем сценарии, «Те, кто хочет больше, делают больше», предполагается, что ЕС будет функционировать так же, как и сейчас, но при этом возникнет одна или несколько «коалиции», желающих углубить сотрудничество в определенных областях политики, таких как оборона или налогообложение. Новые группы государств-членов будут согласовывать бюджетные и правовые механизмы для укрепления своего сотрудничества в выбранных областях. Страны, оставшиеся вне этих «коалиций», просто продолжат свое существующее в рамках текущих границ сотрудничества в ЕС. Подобный сценарий может привести к фрагментации союза, однако Комиссия выражает надежду, что, в конечном счете, все государства-члены присоединятся к «коалициям».</w:t>
      </w:r>
    </w:p>
    <w:p w14:paraId="7EBF447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Четвертый сценарий, предусмотренный Комиссией, «Делая меньше, добиваться большей эффективности», позволит ЕС сосредоточиться на сокращении числа областей сотрудничества. Следовательно, ЕС будет сокращать или полностью сворачивать взаимодействии в тех областях, где подобное сотрудничество является наименее продуктивным. В качестве примера таких областей называются: региональное развитие, здравоохранение, занятость, а также отдельные аспекты социальной политики. При выборе своих новых приоритетов Евросоюз будет «стремиться лучше находить баланс между обещаниями, ожиданиями и результатами». Однако согласование областей для определения приоритетов между странами-членами может оказаться сложной задачей.</w:t>
      </w:r>
    </w:p>
    <w:p w14:paraId="0AB2DAA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И наконец, последний сценарий «Делать вместе намного больше» отражает идеал дальнейшей интеграции. Согласно нему, государства-члены </w:t>
      </w:r>
      <w:r w:rsidRPr="001D5500">
        <w:rPr>
          <w:rFonts w:ascii="Times New Roman" w:hAnsi="Times New Roman"/>
          <w:sz w:val="28"/>
          <w:szCs w:val="28"/>
        </w:rPr>
        <w:lastRenderedPageBreak/>
        <w:t>объединения согласятся полностью и в равной степени разделить власть, ресурсы и максимально упростить процесс принятия решений. Другими словами, «сотрудничество между всеми странами, входящими в ЕС будет усиливаться больше, чем когда-либо прежде, во всех областях». Такой сценарий может привести к более быстрому принятию решений, однако он создает риск отчуждения части населения, которая не доверяет институтам ЕС.</w:t>
      </w:r>
    </w:p>
    <w:p w14:paraId="0A7B2CE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Как указывалось ранее, главной целью «Белой книги» Юнкера было создание почвы для дебатов о будущем Европейского Союза. </w:t>
      </w:r>
    </w:p>
    <w:p w14:paraId="3275A96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первые дни после публикации «Белой книги» ее содержание широко обсуждалось многочисленными СМИ и экспертами со всего Европейского Союза. Мнения сильно разошлись: некоторые специалисты, в частности, М. </w:t>
      </w:r>
      <w:proofErr w:type="spellStart"/>
      <w:r w:rsidRPr="001D5500">
        <w:rPr>
          <w:rFonts w:ascii="Times New Roman" w:hAnsi="Times New Roman"/>
          <w:sz w:val="28"/>
          <w:szCs w:val="28"/>
        </w:rPr>
        <w:t>Фассони</w:t>
      </w:r>
      <w:proofErr w:type="spellEnd"/>
      <w:r w:rsidRPr="001D5500">
        <w:rPr>
          <w:rFonts w:ascii="Times New Roman" w:hAnsi="Times New Roman"/>
          <w:sz w:val="28"/>
          <w:szCs w:val="28"/>
        </w:rPr>
        <w:t>, открыто критиковали Комиссию из-за ее отказа разработать один, наиболее вероятный, сценарий</w:t>
      </w:r>
      <w:r w:rsidRPr="001D5500">
        <w:rPr>
          <w:rFonts w:ascii="Times New Roman" w:hAnsi="Times New Roman"/>
          <w:sz w:val="28"/>
          <w:szCs w:val="28"/>
          <w:vertAlign w:val="superscript"/>
        </w:rPr>
        <w:footnoteReference w:id="121"/>
      </w:r>
      <w:r w:rsidRPr="001D5500">
        <w:rPr>
          <w:rFonts w:ascii="Times New Roman" w:hAnsi="Times New Roman"/>
          <w:sz w:val="28"/>
          <w:szCs w:val="28"/>
        </w:rPr>
        <w:t>, в то время как другие, к примеру П. </w:t>
      </w:r>
      <w:proofErr w:type="spellStart"/>
      <w:r w:rsidRPr="001D5500">
        <w:rPr>
          <w:rFonts w:ascii="Times New Roman" w:hAnsi="Times New Roman"/>
          <w:sz w:val="28"/>
          <w:szCs w:val="28"/>
        </w:rPr>
        <w:t>Ставроу</w:t>
      </w:r>
      <w:proofErr w:type="spellEnd"/>
      <w:r w:rsidRPr="001D5500">
        <w:rPr>
          <w:rFonts w:ascii="Times New Roman" w:hAnsi="Times New Roman"/>
          <w:sz w:val="28"/>
          <w:szCs w:val="28"/>
        </w:rPr>
        <w:t>, указывали на примитивность сценариев, предложенных в документе</w:t>
      </w:r>
      <w:r w:rsidRPr="001D5500">
        <w:rPr>
          <w:rFonts w:ascii="Times New Roman" w:hAnsi="Times New Roman"/>
          <w:sz w:val="28"/>
          <w:szCs w:val="28"/>
          <w:vertAlign w:val="superscript"/>
        </w:rPr>
        <w:footnoteReference w:id="122"/>
      </w:r>
      <w:r w:rsidRPr="001D5500">
        <w:rPr>
          <w:rFonts w:ascii="Times New Roman" w:hAnsi="Times New Roman"/>
          <w:sz w:val="28"/>
          <w:szCs w:val="28"/>
        </w:rPr>
        <w:t>. А. </w:t>
      </w:r>
      <w:proofErr w:type="spellStart"/>
      <w:r w:rsidRPr="001D5500">
        <w:rPr>
          <w:rFonts w:ascii="Times New Roman" w:hAnsi="Times New Roman"/>
          <w:sz w:val="28"/>
          <w:szCs w:val="28"/>
        </w:rPr>
        <w:t>Кюйверс</w:t>
      </w:r>
      <w:proofErr w:type="spellEnd"/>
      <w:r w:rsidRPr="001D5500">
        <w:rPr>
          <w:rFonts w:ascii="Times New Roman" w:hAnsi="Times New Roman"/>
          <w:sz w:val="28"/>
          <w:szCs w:val="28"/>
        </w:rPr>
        <w:t xml:space="preserve"> же, напротив, поддержал усилия Комиссии</w:t>
      </w:r>
      <w:r w:rsidRPr="001D5500">
        <w:rPr>
          <w:rFonts w:ascii="Times New Roman" w:hAnsi="Times New Roman"/>
          <w:sz w:val="28"/>
          <w:szCs w:val="28"/>
          <w:vertAlign w:val="superscript"/>
        </w:rPr>
        <w:footnoteReference w:id="123"/>
      </w:r>
      <w:r w:rsidRPr="001D5500">
        <w:rPr>
          <w:rFonts w:ascii="Times New Roman" w:hAnsi="Times New Roman"/>
          <w:sz w:val="28"/>
          <w:szCs w:val="28"/>
        </w:rPr>
        <w:t>, а Дж. </w:t>
      </w:r>
      <w:proofErr w:type="spellStart"/>
      <w:r w:rsidRPr="001D5500">
        <w:rPr>
          <w:rFonts w:ascii="Times New Roman" w:hAnsi="Times New Roman"/>
          <w:sz w:val="28"/>
          <w:szCs w:val="28"/>
        </w:rPr>
        <w:t>Янинг</w:t>
      </w:r>
      <w:proofErr w:type="spellEnd"/>
      <w:r w:rsidRPr="001D5500">
        <w:rPr>
          <w:rFonts w:ascii="Times New Roman" w:hAnsi="Times New Roman"/>
          <w:sz w:val="28"/>
          <w:szCs w:val="28"/>
        </w:rPr>
        <w:t xml:space="preserve"> оценил сценарии с точки зрения их осуществимости и пришел в выводу, что некоторое из них, в частности «Ничто, кроме единого рынка», маловероятны</w:t>
      </w:r>
      <w:r w:rsidRPr="001D5500">
        <w:rPr>
          <w:rFonts w:ascii="Times New Roman" w:hAnsi="Times New Roman"/>
          <w:sz w:val="28"/>
          <w:szCs w:val="28"/>
          <w:vertAlign w:val="superscript"/>
        </w:rPr>
        <w:footnoteReference w:id="124"/>
      </w:r>
      <w:r w:rsidRPr="001D5500">
        <w:rPr>
          <w:rFonts w:ascii="Times New Roman" w:hAnsi="Times New Roman"/>
          <w:sz w:val="28"/>
          <w:szCs w:val="28"/>
        </w:rPr>
        <w:t xml:space="preserve">. </w:t>
      </w:r>
    </w:p>
    <w:p w14:paraId="66EFA87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целом, в зависимости от политической позиции и национальности авторов, было высказано много разных точек зрения.</w:t>
      </w:r>
    </w:p>
    <w:p w14:paraId="131E6F84" w14:textId="1E7AF23E" w:rsidR="00A87581" w:rsidRPr="001D5500" w:rsidRDefault="00EB37D5">
      <w:pPr>
        <w:spacing w:after="0" w:line="360" w:lineRule="auto"/>
        <w:ind w:firstLine="708"/>
        <w:jc w:val="both"/>
        <w:rPr>
          <w:rFonts w:ascii="Times New Roman" w:hAnsi="Times New Roman"/>
          <w:color w:val="auto"/>
          <w:sz w:val="28"/>
          <w:szCs w:val="28"/>
        </w:rPr>
      </w:pPr>
      <w:r w:rsidRPr="001D5500">
        <w:rPr>
          <w:rFonts w:ascii="Times New Roman" w:hAnsi="Times New Roman"/>
          <w:color w:val="auto"/>
          <w:sz w:val="28"/>
          <w:szCs w:val="28"/>
        </w:rPr>
        <w:t xml:space="preserve">Тем не менее, более чем через </w:t>
      </w:r>
      <w:r w:rsidR="00DD0A2B" w:rsidRPr="001D5500">
        <w:rPr>
          <w:rFonts w:ascii="Times New Roman" w:hAnsi="Times New Roman"/>
          <w:color w:val="auto"/>
          <w:sz w:val="28"/>
          <w:szCs w:val="28"/>
        </w:rPr>
        <w:t>пять лет</w:t>
      </w:r>
      <w:r w:rsidRPr="001D5500">
        <w:rPr>
          <w:rFonts w:ascii="Times New Roman" w:hAnsi="Times New Roman"/>
          <w:color w:val="auto"/>
          <w:sz w:val="28"/>
          <w:szCs w:val="28"/>
        </w:rPr>
        <w:t xml:space="preserve"> после публикации Белая книга не смогла достичь своей главной цели: она не вызвала широкой </w:t>
      </w:r>
      <w:r w:rsidRPr="001D5500">
        <w:rPr>
          <w:rFonts w:ascii="Times New Roman" w:hAnsi="Times New Roman"/>
          <w:color w:val="auto"/>
          <w:sz w:val="28"/>
          <w:szCs w:val="28"/>
        </w:rPr>
        <w:lastRenderedPageBreak/>
        <w:t xml:space="preserve">общественной дискуссии о будущем ЕС. Освещение в прессе оказалось недолгим, и общественные дебаты не последовали. </w:t>
      </w:r>
    </w:p>
    <w:p w14:paraId="11A8DAB8"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Однако все же был опубликован небольшой ряд исследований, прямо или косвенно затрагивающих проблему будущего Евросоюза. Такими исследователями как А. </w:t>
      </w:r>
      <w:proofErr w:type="spellStart"/>
      <w:r w:rsidRPr="001D5500">
        <w:rPr>
          <w:rFonts w:ascii="Times New Roman" w:hAnsi="Times New Roman"/>
          <w:sz w:val="28"/>
          <w:szCs w:val="28"/>
        </w:rPr>
        <w:t>Меллер</w:t>
      </w:r>
      <w:proofErr w:type="spellEnd"/>
      <w:r w:rsidRPr="001D5500">
        <w:rPr>
          <w:rFonts w:ascii="Times New Roman" w:hAnsi="Times New Roman"/>
          <w:sz w:val="28"/>
          <w:szCs w:val="28"/>
        </w:rPr>
        <w:t xml:space="preserve"> и Д. </w:t>
      </w:r>
      <w:proofErr w:type="spellStart"/>
      <w:r w:rsidRPr="001D5500">
        <w:rPr>
          <w:rFonts w:ascii="Times New Roman" w:hAnsi="Times New Roman"/>
          <w:sz w:val="28"/>
          <w:szCs w:val="28"/>
        </w:rPr>
        <w:t>Пардийс</w:t>
      </w:r>
      <w:proofErr w:type="spellEnd"/>
      <w:r w:rsidRPr="001D5500">
        <w:rPr>
          <w:rFonts w:ascii="Times New Roman" w:hAnsi="Times New Roman"/>
          <w:sz w:val="28"/>
          <w:szCs w:val="28"/>
          <w:vertAlign w:val="superscript"/>
        </w:rPr>
        <w:footnoteReference w:id="125"/>
      </w:r>
      <w:r w:rsidRPr="001D5500">
        <w:rPr>
          <w:rFonts w:ascii="Times New Roman" w:hAnsi="Times New Roman"/>
          <w:sz w:val="28"/>
          <w:szCs w:val="28"/>
        </w:rPr>
        <w:t>, Я. </w:t>
      </w:r>
      <w:proofErr w:type="spellStart"/>
      <w:r w:rsidRPr="001D5500">
        <w:rPr>
          <w:rFonts w:ascii="Times New Roman" w:hAnsi="Times New Roman"/>
          <w:sz w:val="28"/>
          <w:szCs w:val="28"/>
        </w:rPr>
        <w:t>Течау</w:t>
      </w:r>
      <w:proofErr w:type="spellEnd"/>
      <w:r w:rsidRPr="001D5500">
        <w:rPr>
          <w:rFonts w:ascii="Times New Roman" w:hAnsi="Times New Roman"/>
          <w:sz w:val="28"/>
          <w:szCs w:val="28"/>
          <w:vertAlign w:val="superscript"/>
        </w:rPr>
        <w:footnoteReference w:id="126"/>
      </w:r>
      <w:r w:rsidRPr="001D5500">
        <w:rPr>
          <w:rFonts w:ascii="Times New Roman" w:hAnsi="Times New Roman"/>
          <w:sz w:val="28"/>
          <w:szCs w:val="28"/>
        </w:rPr>
        <w:t xml:space="preserve">, </w:t>
      </w:r>
      <w:bookmarkStart w:id="52" w:name="_Hlk31012778"/>
      <w:r w:rsidRPr="001D5500">
        <w:rPr>
          <w:rFonts w:ascii="Times New Roman" w:hAnsi="Times New Roman"/>
          <w:sz w:val="28"/>
          <w:szCs w:val="28"/>
        </w:rPr>
        <w:t>А. </w:t>
      </w:r>
      <w:proofErr w:type="spellStart"/>
      <w:r w:rsidRPr="001D5500">
        <w:rPr>
          <w:rFonts w:ascii="Times New Roman" w:hAnsi="Times New Roman"/>
          <w:sz w:val="28"/>
          <w:szCs w:val="28"/>
        </w:rPr>
        <w:t>Эстелла</w:t>
      </w:r>
      <w:proofErr w:type="spellEnd"/>
      <w:r w:rsidRPr="001D5500">
        <w:rPr>
          <w:rFonts w:ascii="Times New Roman" w:hAnsi="Times New Roman"/>
          <w:sz w:val="28"/>
          <w:szCs w:val="28"/>
          <w:vertAlign w:val="superscript"/>
        </w:rPr>
        <w:footnoteReference w:id="127"/>
      </w:r>
      <w:bookmarkEnd w:id="52"/>
      <w:r w:rsidRPr="001D5500">
        <w:rPr>
          <w:rFonts w:ascii="Times New Roman" w:hAnsi="Times New Roman"/>
          <w:sz w:val="28"/>
          <w:szCs w:val="28"/>
        </w:rPr>
        <w:t>, Дж. </w:t>
      </w:r>
      <w:proofErr w:type="spellStart"/>
      <w:r w:rsidRPr="001D5500">
        <w:rPr>
          <w:rFonts w:ascii="Times New Roman" w:hAnsi="Times New Roman"/>
          <w:sz w:val="28"/>
          <w:szCs w:val="28"/>
        </w:rPr>
        <w:t>Гавента</w:t>
      </w:r>
      <w:proofErr w:type="spellEnd"/>
      <w:r w:rsidRPr="001D5500">
        <w:rPr>
          <w:rFonts w:ascii="Times New Roman" w:hAnsi="Times New Roman"/>
          <w:sz w:val="28"/>
          <w:szCs w:val="28"/>
        </w:rPr>
        <w:t>, М. </w:t>
      </w:r>
      <w:proofErr w:type="spellStart"/>
      <w:r w:rsidRPr="001D5500">
        <w:rPr>
          <w:rFonts w:ascii="Times New Roman" w:hAnsi="Times New Roman"/>
          <w:sz w:val="28"/>
          <w:szCs w:val="28"/>
        </w:rPr>
        <w:t>Дюфур</w:t>
      </w:r>
      <w:proofErr w:type="spellEnd"/>
      <w:r w:rsidRPr="001D5500">
        <w:rPr>
          <w:rFonts w:ascii="Times New Roman" w:hAnsi="Times New Roman"/>
          <w:sz w:val="28"/>
          <w:szCs w:val="28"/>
        </w:rPr>
        <w:t>, М. </w:t>
      </w:r>
      <w:proofErr w:type="spellStart"/>
      <w:r w:rsidRPr="001D5500">
        <w:rPr>
          <w:rFonts w:ascii="Times New Roman" w:hAnsi="Times New Roman"/>
          <w:sz w:val="28"/>
          <w:szCs w:val="28"/>
        </w:rPr>
        <w:t>Несбит</w:t>
      </w:r>
      <w:proofErr w:type="spellEnd"/>
      <w:r w:rsidRPr="001D5500">
        <w:rPr>
          <w:rFonts w:ascii="Times New Roman" w:hAnsi="Times New Roman"/>
          <w:sz w:val="28"/>
          <w:szCs w:val="28"/>
        </w:rPr>
        <w:t>, К. </w:t>
      </w:r>
      <w:proofErr w:type="spellStart"/>
      <w:r w:rsidRPr="001D5500">
        <w:rPr>
          <w:rFonts w:ascii="Times New Roman" w:hAnsi="Times New Roman"/>
          <w:sz w:val="28"/>
          <w:szCs w:val="28"/>
        </w:rPr>
        <w:t>Пакель</w:t>
      </w:r>
      <w:proofErr w:type="spellEnd"/>
      <w:r w:rsidRPr="001D5500">
        <w:rPr>
          <w:rFonts w:ascii="Times New Roman" w:hAnsi="Times New Roman"/>
          <w:sz w:val="28"/>
          <w:szCs w:val="28"/>
        </w:rPr>
        <w:t xml:space="preserve"> и Р. </w:t>
      </w:r>
      <w:proofErr w:type="spellStart"/>
      <w:r w:rsidRPr="001D5500">
        <w:rPr>
          <w:rFonts w:ascii="Times New Roman" w:hAnsi="Times New Roman"/>
          <w:sz w:val="28"/>
          <w:szCs w:val="28"/>
        </w:rPr>
        <w:t>Примова</w:t>
      </w:r>
      <w:proofErr w:type="spellEnd"/>
      <w:r w:rsidRPr="001D5500">
        <w:rPr>
          <w:rFonts w:ascii="Times New Roman" w:hAnsi="Times New Roman"/>
          <w:sz w:val="28"/>
          <w:szCs w:val="28"/>
          <w:vertAlign w:val="superscript"/>
        </w:rPr>
        <w:footnoteReference w:id="128"/>
      </w:r>
      <w:r w:rsidRPr="001D5500">
        <w:rPr>
          <w:rFonts w:ascii="Times New Roman" w:hAnsi="Times New Roman"/>
          <w:sz w:val="28"/>
          <w:szCs w:val="28"/>
        </w:rPr>
        <w:t>, Т. </w:t>
      </w:r>
      <w:proofErr w:type="spellStart"/>
      <w:r w:rsidRPr="001D5500">
        <w:rPr>
          <w:rFonts w:ascii="Times New Roman" w:hAnsi="Times New Roman"/>
          <w:sz w:val="28"/>
          <w:szCs w:val="28"/>
        </w:rPr>
        <w:t>Рейнс</w:t>
      </w:r>
      <w:proofErr w:type="spellEnd"/>
      <w:r w:rsidRPr="001D5500">
        <w:rPr>
          <w:rFonts w:ascii="Times New Roman" w:hAnsi="Times New Roman"/>
          <w:sz w:val="28"/>
          <w:szCs w:val="28"/>
        </w:rPr>
        <w:t>, М. Гудвин, Д. </w:t>
      </w:r>
      <w:proofErr w:type="spellStart"/>
      <w:r w:rsidRPr="001D5500">
        <w:rPr>
          <w:rFonts w:ascii="Times New Roman" w:hAnsi="Times New Roman"/>
          <w:sz w:val="28"/>
          <w:szCs w:val="28"/>
        </w:rPr>
        <w:t>Каттс</w:t>
      </w:r>
      <w:proofErr w:type="spellEnd"/>
      <w:r w:rsidRPr="001D5500">
        <w:rPr>
          <w:rFonts w:ascii="Times New Roman" w:hAnsi="Times New Roman"/>
          <w:sz w:val="28"/>
          <w:szCs w:val="28"/>
          <w:vertAlign w:val="superscript"/>
        </w:rPr>
        <w:footnoteReference w:id="129"/>
      </w:r>
      <w:r w:rsidRPr="001D5500">
        <w:rPr>
          <w:rFonts w:ascii="Times New Roman" w:hAnsi="Times New Roman"/>
          <w:sz w:val="28"/>
          <w:szCs w:val="28"/>
        </w:rPr>
        <w:t>, были предложены различные сценарии дальнейшей эволюции блока. Анализируя их, в целом, можно вылить четыре группы равновероятных вариантов дальнейшего развития ЕС.</w:t>
      </w:r>
    </w:p>
    <w:p w14:paraId="15DB8E6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1. ЕС в значительной степени продолжит функционировать так же, как и в настоящее время, без каких-либо существенных изменений в договоре или реформ. Лидеры стран-членов начнут искать общие решения для имеющихся противоречий, таких как вопросы миграции или бюджета. Союз также будет продолжать укреплять интеграцию и проводить общую политику в тех областях, где это возможно, хотя, со временем, делать это может быть все сложнее.</w:t>
      </w:r>
    </w:p>
    <w:p w14:paraId="22F3AD5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2. ЕС эволюционирует в фрагментированную организацию, состоящую из группы «основных» сильно интегрированных стран и группы «периферийных» стран. Подобный вариант интеграции ЕС в зарубежной литературе получил название «двухскоростная Европа». </w:t>
      </w:r>
    </w:p>
    <w:p w14:paraId="794C950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3. Страны-члены объединения будут более свободно выбирать те сферы политики ЕС, в которых они будут сотрудничать. Для такого типа </w:t>
      </w:r>
      <w:r w:rsidRPr="001D5500">
        <w:rPr>
          <w:rFonts w:ascii="Times New Roman" w:hAnsi="Times New Roman"/>
          <w:sz w:val="28"/>
          <w:szCs w:val="28"/>
        </w:rPr>
        <w:lastRenderedPageBreak/>
        <w:t xml:space="preserve">сотрудничества западными экспертами используется термин «многоскоростная Европа». Некоторые европейские политики и аналитики полагают, что такой вариант функционирования ЕС уже существует на практике по ряду инициатив, включая Еврозону, Шенген, вопросы юстиции и внутренних дел, а также оборонную политику. </w:t>
      </w:r>
    </w:p>
    <w:p w14:paraId="09FD110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3. Дальнейшая интеграция в ЕС, по сути, будет замедляться ​​и, возможно, будет приостановлена в некоторых областях. Страны-частники Евросоюза получат больший суверенитет в решении многих вопросов. Подобный результат может быть наиболее вероятным, если в большем количестве стран ЕС к власти придут </w:t>
      </w:r>
      <w:proofErr w:type="spellStart"/>
      <w:r w:rsidRPr="001D5500">
        <w:rPr>
          <w:rFonts w:ascii="Times New Roman" w:hAnsi="Times New Roman"/>
          <w:sz w:val="28"/>
          <w:szCs w:val="28"/>
        </w:rPr>
        <w:t>евроскептические</w:t>
      </w:r>
      <w:proofErr w:type="spellEnd"/>
      <w:r w:rsidRPr="001D5500">
        <w:rPr>
          <w:rFonts w:ascii="Times New Roman" w:hAnsi="Times New Roman"/>
          <w:sz w:val="28"/>
          <w:szCs w:val="28"/>
        </w:rPr>
        <w:t xml:space="preserve"> партии. С другой стороны, более слабая структура может способствовать дальнейшему расширению ЕС.</w:t>
      </w:r>
    </w:p>
    <w:p w14:paraId="4C82B59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4. ЕС станет более сплоченным и более интегрированным объединением. При этом вопросы дальнейшего расширения ЕС, вероятно, будут отложены.</w:t>
      </w:r>
    </w:p>
    <w:p w14:paraId="4D7C8A3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Еще после референдума в Великобритании в июне 2016 г. лидеры ЕС признали необходимость поднять вопрос о будущем ЕС</w:t>
      </w:r>
      <w:r w:rsidRPr="001D5500">
        <w:rPr>
          <w:rFonts w:ascii="Times New Roman" w:hAnsi="Times New Roman"/>
          <w:sz w:val="28"/>
          <w:szCs w:val="28"/>
          <w:vertAlign w:val="superscript"/>
        </w:rPr>
        <w:footnoteReference w:id="130"/>
      </w:r>
      <w:r w:rsidRPr="001D5500">
        <w:rPr>
          <w:rFonts w:ascii="Times New Roman" w:hAnsi="Times New Roman"/>
          <w:sz w:val="28"/>
          <w:szCs w:val="28"/>
        </w:rPr>
        <w:t xml:space="preserve">. В сентябре того же года лидеры ЕС–27 провели дискуссию в Словакии. В </w:t>
      </w:r>
      <w:proofErr w:type="spellStart"/>
      <w:r w:rsidRPr="001D5500">
        <w:rPr>
          <w:rFonts w:ascii="Times New Roman" w:hAnsi="Times New Roman"/>
          <w:sz w:val="28"/>
          <w:szCs w:val="28"/>
        </w:rPr>
        <w:t>Братиславской</w:t>
      </w:r>
      <w:proofErr w:type="spellEnd"/>
      <w:r w:rsidRPr="001D5500">
        <w:rPr>
          <w:rFonts w:ascii="Times New Roman" w:hAnsi="Times New Roman"/>
          <w:sz w:val="28"/>
          <w:szCs w:val="28"/>
        </w:rPr>
        <w:t xml:space="preserve"> декларации было заявлено, что «несмотря на то, что одна страна решила покинуть объединение, ЕС остается незаменимым для всех нас»</w:t>
      </w:r>
      <w:r w:rsidRPr="001D5500">
        <w:rPr>
          <w:rFonts w:ascii="Times New Roman" w:hAnsi="Times New Roman"/>
          <w:sz w:val="28"/>
          <w:szCs w:val="28"/>
          <w:vertAlign w:val="superscript"/>
        </w:rPr>
        <w:footnoteReference w:id="131"/>
      </w:r>
      <w:r w:rsidRPr="001D5500">
        <w:rPr>
          <w:rFonts w:ascii="Times New Roman" w:hAnsi="Times New Roman"/>
          <w:sz w:val="28"/>
          <w:szCs w:val="28"/>
        </w:rPr>
        <w:t xml:space="preserve">. Как сообщается, вопреки попытке продемонстрировать единство в Братиславе некоторые официальные лица и эксперты ЕС были разочарованы тем, что предлагаемые меры не были достаточно смелыми и не предлагали стратегического видения будущего для ЕС, а были в основном сосредоточены на реализации тактических ответных мер для существующих кризисов. </w:t>
      </w:r>
    </w:p>
    <w:p w14:paraId="3DCE3FB6"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 xml:space="preserve">На сегодняшний день существует растущий раскол </w:t>
      </w:r>
      <w:bookmarkStart w:id="54" w:name="_Hlk40236361"/>
      <w:r w:rsidRPr="001D5500">
        <w:rPr>
          <w:rFonts w:ascii="Times New Roman" w:hAnsi="Times New Roman"/>
          <w:sz w:val="28"/>
          <w:szCs w:val="28"/>
        </w:rPr>
        <w:t>между странами-членами ЕС с точки зрения того, чего они хотят от объединения. Представляется наиболее вероятным, что страны скорее сосредоточат свое внимание на краткосрочном политическом выживании в текущем состоянии, а не на среднесрочных и долгосрочных политических решениях. Однако, все же следует ожидать, что осуществление каких-либо значительных реформ или реструктуризация в ЕС, скорее всего, все-таки состоится, однако будет продолжаться долгие годы в результате постоянных дебатов и длительных переговоров.</w:t>
      </w:r>
    </w:p>
    <w:p w14:paraId="2C6EEEA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 в 2019 было принято решение о проведении специальной Конференции о будущем Европы  привлечением широкого пула гражданского населения.</w:t>
      </w:r>
    </w:p>
    <w:p w14:paraId="36C645B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Работа Конференции началась 9 мая 2021 г., в День Европы, с торжественного открытия в Европейском парламенте в Страсбурге. </w:t>
      </w:r>
    </w:p>
    <w:p w14:paraId="6F6DA7DD" w14:textId="464DA1B3"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Конференция проходит под эгидой трех институтов ЕС, представленных председателем Европейского парламента, председателем Совета и председателем Европейской комиссии, действующим в качестве совместного председателя конференции. Совместное председательство поддерживается Исполнительным советом, сопредседателями которого являются три института ЕС. </w:t>
      </w:r>
      <w:bookmarkEnd w:id="54"/>
    </w:p>
    <w:p w14:paraId="2B412DFD" w14:textId="28196A5C" w:rsidR="007F6C84" w:rsidRPr="001D5500" w:rsidRDefault="007F6C84">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начале 2022 года был окончательно согласован набор из 49 подробных предложений касательно будущего функционирования ЕС</w:t>
      </w:r>
      <w:r w:rsidR="00E82279" w:rsidRPr="001D5500">
        <w:rPr>
          <w:rFonts w:ascii="Times New Roman" w:hAnsi="Times New Roman"/>
          <w:sz w:val="28"/>
          <w:szCs w:val="28"/>
        </w:rPr>
        <w:t>. Они</w:t>
      </w:r>
      <w:r w:rsidRPr="001D5500">
        <w:rPr>
          <w:rFonts w:ascii="Times New Roman" w:hAnsi="Times New Roman"/>
          <w:sz w:val="28"/>
          <w:szCs w:val="28"/>
        </w:rPr>
        <w:t xml:space="preserve"> охватываю</w:t>
      </w:r>
      <w:r w:rsidR="00E82279" w:rsidRPr="001D5500">
        <w:rPr>
          <w:rFonts w:ascii="Times New Roman" w:hAnsi="Times New Roman"/>
          <w:sz w:val="28"/>
          <w:szCs w:val="28"/>
        </w:rPr>
        <w:t>т</w:t>
      </w:r>
      <w:r w:rsidRPr="001D5500">
        <w:rPr>
          <w:rFonts w:ascii="Times New Roman" w:hAnsi="Times New Roman"/>
          <w:sz w:val="28"/>
          <w:szCs w:val="28"/>
        </w:rPr>
        <w:t xml:space="preserve"> широкий круг вопросов от изменения климата до здоровья, миграции и ЕС в мире. Тем не менее, </w:t>
      </w:r>
      <w:r w:rsidR="00E82279" w:rsidRPr="001D5500">
        <w:rPr>
          <w:rFonts w:ascii="Times New Roman" w:hAnsi="Times New Roman"/>
          <w:sz w:val="28"/>
          <w:szCs w:val="28"/>
        </w:rPr>
        <w:t>выдвинутые предложения не предусматривают коренной «перестройки» объединения. Кроме того, предложения не следует рассматривать как «дорожную карту» для будущего развития ЕС. Ввиду того, что предложенный документ носит рекомендательный характер, существует риск того, что возникшие ожидания останутся нереализованными и вызовут новый цикл народного недовольства внутри ЕС.</w:t>
      </w:r>
    </w:p>
    <w:p w14:paraId="5CCDCB6F" w14:textId="77777777" w:rsidR="00A87581" w:rsidRPr="001D5500" w:rsidRDefault="00A87581">
      <w:pPr>
        <w:spacing w:after="0" w:line="360" w:lineRule="auto"/>
        <w:ind w:firstLine="708"/>
        <w:jc w:val="both"/>
        <w:rPr>
          <w:rFonts w:ascii="Times New Roman" w:hAnsi="Times New Roman"/>
          <w:sz w:val="28"/>
          <w:szCs w:val="28"/>
        </w:rPr>
      </w:pPr>
    </w:p>
    <w:p w14:paraId="5E024ECB" w14:textId="0CD705C9" w:rsidR="00A87581" w:rsidRPr="001D5500" w:rsidRDefault="00EB37D5">
      <w:pPr>
        <w:pStyle w:val="10"/>
        <w:spacing w:before="0" w:line="360" w:lineRule="auto"/>
        <w:ind w:firstLine="709"/>
        <w:jc w:val="both"/>
        <w:rPr>
          <w:rFonts w:ascii="Times New Roman" w:hAnsi="Times New Roman"/>
          <w:b/>
          <w:color w:val="000000"/>
          <w:sz w:val="28"/>
          <w:szCs w:val="28"/>
        </w:rPr>
      </w:pPr>
      <w:bookmarkStart w:id="55" w:name="_Toc104405268"/>
      <w:r w:rsidRPr="001D5500">
        <w:rPr>
          <w:rFonts w:ascii="Times New Roman" w:hAnsi="Times New Roman"/>
          <w:b/>
          <w:color w:val="000000"/>
          <w:sz w:val="28"/>
          <w:szCs w:val="28"/>
        </w:rPr>
        <w:t xml:space="preserve">3.2 </w:t>
      </w:r>
      <w:r w:rsidR="004F0D8E" w:rsidRPr="001D5500">
        <w:rPr>
          <w:rFonts w:ascii="Times New Roman" w:hAnsi="Times New Roman"/>
          <w:b/>
          <w:color w:val="000000"/>
          <w:sz w:val="28"/>
          <w:szCs w:val="28"/>
        </w:rPr>
        <w:t xml:space="preserve">Сценарии </w:t>
      </w:r>
      <w:proofErr w:type="spellStart"/>
      <w:r w:rsidR="004F0D8E" w:rsidRPr="001D5500">
        <w:rPr>
          <w:rFonts w:ascii="Times New Roman" w:hAnsi="Times New Roman"/>
          <w:b/>
          <w:color w:val="000000"/>
          <w:sz w:val="28"/>
          <w:szCs w:val="28"/>
        </w:rPr>
        <w:t>эволющии</w:t>
      </w:r>
      <w:proofErr w:type="spellEnd"/>
      <w:r w:rsidRPr="001D5500">
        <w:rPr>
          <w:rFonts w:ascii="Times New Roman" w:hAnsi="Times New Roman"/>
          <w:b/>
          <w:color w:val="000000"/>
          <w:sz w:val="28"/>
          <w:szCs w:val="28"/>
        </w:rPr>
        <w:t xml:space="preserve"> положения популистских партий в политическом спектре стран Скандинавии и Финляндии</w:t>
      </w:r>
      <w:bookmarkEnd w:id="55"/>
    </w:p>
    <w:p w14:paraId="1995AA0D" w14:textId="77777777" w:rsidR="00A87581" w:rsidRPr="001D5500" w:rsidRDefault="00A87581">
      <w:pPr>
        <w:spacing w:after="0" w:line="360" w:lineRule="auto"/>
        <w:ind w:firstLine="708"/>
        <w:jc w:val="both"/>
        <w:rPr>
          <w:rFonts w:ascii="Times New Roman" w:hAnsi="Times New Roman"/>
          <w:sz w:val="28"/>
          <w:szCs w:val="28"/>
        </w:rPr>
      </w:pPr>
    </w:p>
    <w:p w14:paraId="1DA9623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Как было отмечено предыдущих главах, правый популизм имеет сложные и взаимозависимые корни, лежащие в экономических проблемах, культурном инакомыслии и растущей политической неопределенности. </w:t>
      </w:r>
    </w:p>
    <w:p w14:paraId="0629488D"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Рассматривая изменения в европейском обществе, </w:t>
      </w:r>
      <w:proofErr w:type="spellStart"/>
      <w:r w:rsidRPr="001D5500">
        <w:rPr>
          <w:rFonts w:ascii="Times New Roman" w:hAnsi="Times New Roman"/>
          <w:sz w:val="28"/>
          <w:szCs w:val="28"/>
        </w:rPr>
        <w:t>исследоваели</w:t>
      </w:r>
      <w:proofErr w:type="spellEnd"/>
      <w:r w:rsidRPr="001D5500">
        <w:rPr>
          <w:rFonts w:ascii="Times New Roman" w:hAnsi="Times New Roman"/>
          <w:sz w:val="28"/>
          <w:szCs w:val="28"/>
        </w:rPr>
        <w:t xml:space="preserve">-социологи в большинстве своем настаивают на незыблемости либеральных порядков и стабильности демократических институтов. После знаменитого наблюдения А. </w:t>
      </w:r>
      <w:proofErr w:type="spellStart"/>
      <w:r w:rsidRPr="001D5500">
        <w:rPr>
          <w:rFonts w:ascii="Times New Roman" w:hAnsi="Times New Roman"/>
          <w:sz w:val="28"/>
          <w:szCs w:val="28"/>
        </w:rPr>
        <w:t>Пржеворского</w:t>
      </w:r>
      <w:proofErr w:type="spellEnd"/>
      <w:r w:rsidRPr="001D5500">
        <w:rPr>
          <w:rFonts w:ascii="Times New Roman" w:hAnsi="Times New Roman"/>
          <w:sz w:val="28"/>
          <w:szCs w:val="28"/>
        </w:rPr>
        <w:t xml:space="preserve"> о том, что ни одна богатая, устоявшаяся демократия не рухнула</w:t>
      </w:r>
      <w:r w:rsidRPr="001D5500">
        <w:rPr>
          <w:rFonts w:ascii="Times New Roman" w:hAnsi="Times New Roman"/>
          <w:sz w:val="28"/>
          <w:szCs w:val="28"/>
          <w:vertAlign w:val="superscript"/>
        </w:rPr>
        <w:footnoteReference w:id="132"/>
      </w:r>
      <w:r w:rsidRPr="001D5500">
        <w:rPr>
          <w:rFonts w:ascii="Times New Roman" w:hAnsi="Times New Roman"/>
          <w:sz w:val="28"/>
          <w:szCs w:val="28"/>
        </w:rPr>
        <w:t>, многие исследователи часто определяли рост правого популизма как эфемерную угрозу, утверждая, что они бессильны подорвать демократические институты, или выражая уверенность в том, что они постепенно вольются в существующий демократический процесс.</w:t>
      </w:r>
    </w:p>
    <w:p w14:paraId="78D0ECA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На сегодняшний день рано приходить к твердым выводам относительно того, к каким последствиям приведет рост </w:t>
      </w:r>
      <w:proofErr w:type="spellStart"/>
      <w:r w:rsidRPr="001D5500">
        <w:rPr>
          <w:rFonts w:ascii="Times New Roman" w:hAnsi="Times New Roman"/>
          <w:sz w:val="28"/>
          <w:szCs w:val="28"/>
        </w:rPr>
        <w:t>правопопулистских</w:t>
      </w:r>
      <w:proofErr w:type="spellEnd"/>
      <w:r w:rsidRPr="001D5500">
        <w:rPr>
          <w:rFonts w:ascii="Times New Roman" w:hAnsi="Times New Roman"/>
          <w:sz w:val="28"/>
          <w:szCs w:val="28"/>
        </w:rPr>
        <w:t xml:space="preserve"> настроений в Европе. Тем не менее, в тех странах, в которых правые популисты уже какое-то время находятся у власти, ситуация не столь обнадеживающая, как могли прогнозировать исследователи-оптимисты, как А. </w:t>
      </w:r>
      <w:proofErr w:type="spellStart"/>
      <w:r w:rsidRPr="001D5500">
        <w:rPr>
          <w:rFonts w:ascii="Times New Roman" w:hAnsi="Times New Roman"/>
          <w:sz w:val="28"/>
          <w:szCs w:val="28"/>
        </w:rPr>
        <w:t>Пржеворский</w:t>
      </w:r>
      <w:proofErr w:type="spellEnd"/>
      <w:r w:rsidRPr="001D5500">
        <w:rPr>
          <w:rFonts w:ascii="Times New Roman" w:hAnsi="Times New Roman"/>
          <w:sz w:val="28"/>
          <w:szCs w:val="28"/>
        </w:rPr>
        <w:t>.</w:t>
      </w:r>
    </w:p>
    <w:p w14:paraId="02140C61" w14:textId="6BBBFC0B"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Правые популисты могут коренным образом поменять европейскую государственную политику. Большинство таких партий выступают за существенное ослабление или упразднение международных институтов и интеграционных групп, таких как Евросоюз. Популисты стремятся ввести в своих странах торговую политику основанную на протекционизме, а также стремятся ограничить миграционные потоки. Так, в некоторых странах правительства, в которые вошли популисты, уже провели такие</w:t>
      </w:r>
      <w:r w:rsidR="00093524" w:rsidRPr="001D5500">
        <w:rPr>
          <w:rFonts w:ascii="Times New Roman" w:hAnsi="Times New Roman"/>
          <w:sz w:val="28"/>
          <w:szCs w:val="28"/>
        </w:rPr>
        <w:t xml:space="preserve"> реформы</w:t>
      </w:r>
      <w:r w:rsidRPr="001D5500">
        <w:rPr>
          <w:rFonts w:ascii="Times New Roman" w:hAnsi="Times New Roman"/>
          <w:sz w:val="28"/>
          <w:szCs w:val="28"/>
        </w:rPr>
        <w:t xml:space="preserve">. В </w:t>
      </w:r>
      <w:r w:rsidRPr="001D5500">
        <w:rPr>
          <w:rFonts w:ascii="Times New Roman" w:hAnsi="Times New Roman"/>
          <w:sz w:val="28"/>
          <w:szCs w:val="28"/>
        </w:rPr>
        <w:lastRenderedPageBreak/>
        <w:t>других странах, успехи правых популистов на выборах подтолкнули партии истеблишмента к более националистическим решениям.</w:t>
      </w:r>
    </w:p>
    <w:p w14:paraId="562B97D0" w14:textId="08D0451A"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Несмотря на то, что подобные идеи потенциально разрушительны, само по себе их выдвижение на политической арене не является прямым нарушением </w:t>
      </w:r>
      <w:r w:rsidR="00093524" w:rsidRPr="001D5500">
        <w:rPr>
          <w:rFonts w:ascii="Times New Roman" w:hAnsi="Times New Roman"/>
          <w:sz w:val="28"/>
          <w:szCs w:val="28"/>
        </w:rPr>
        <w:t xml:space="preserve">сложившихся в ЕС </w:t>
      </w:r>
      <w:r w:rsidRPr="001D5500">
        <w:rPr>
          <w:rFonts w:ascii="Times New Roman" w:hAnsi="Times New Roman"/>
          <w:sz w:val="28"/>
          <w:szCs w:val="28"/>
        </w:rPr>
        <w:t xml:space="preserve">демократических норм. Тем не менее, это не относится ко всей </w:t>
      </w:r>
      <w:proofErr w:type="spellStart"/>
      <w:r w:rsidRPr="001D5500">
        <w:rPr>
          <w:rFonts w:ascii="Times New Roman" w:hAnsi="Times New Roman"/>
          <w:sz w:val="28"/>
          <w:szCs w:val="28"/>
        </w:rPr>
        <w:t>правопопулистской</w:t>
      </w:r>
      <w:proofErr w:type="spellEnd"/>
      <w:r w:rsidRPr="001D5500">
        <w:rPr>
          <w:rFonts w:ascii="Times New Roman" w:hAnsi="Times New Roman"/>
          <w:sz w:val="28"/>
          <w:szCs w:val="28"/>
        </w:rPr>
        <w:t xml:space="preserve"> политике. </w:t>
      </w:r>
      <w:r w:rsidRPr="001D5500">
        <w:rPr>
          <w:rFonts w:ascii="Times New Roman" w:hAnsi="Times New Roman"/>
          <w:color w:val="auto"/>
          <w:sz w:val="28"/>
          <w:szCs w:val="28"/>
        </w:rPr>
        <w:t>Например, многие партии выступают за введение политических решений</w:t>
      </w:r>
      <w:r w:rsidR="00093524" w:rsidRPr="001D5500">
        <w:rPr>
          <w:rFonts w:ascii="Times New Roman" w:hAnsi="Times New Roman"/>
          <w:color w:val="auto"/>
          <w:sz w:val="28"/>
          <w:szCs w:val="28"/>
        </w:rPr>
        <w:t>, противоречащих общеевропейской «повестке»:</w:t>
      </w:r>
      <w:r w:rsidRPr="001D5500">
        <w:rPr>
          <w:rFonts w:ascii="Times New Roman" w:hAnsi="Times New Roman"/>
          <w:color w:val="auto"/>
          <w:sz w:val="28"/>
          <w:szCs w:val="28"/>
        </w:rPr>
        <w:t xml:space="preserve"> поддерживая большинство населения они нарушают основные права некоторых этнических или культурных меньшинств</w:t>
      </w:r>
      <w:r w:rsidR="00093524" w:rsidRPr="001D5500">
        <w:rPr>
          <w:rFonts w:ascii="Times New Roman" w:hAnsi="Times New Roman"/>
          <w:color w:val="auto"/>
          <w:sz w:val="28"/>
          <w:szCs w:val="28"/>
        </w:rPr>
        <w:t>, например, стремясь ограничить миграционные потоки.</w:t>
      </w:r>
    </w:p>
    <w:p w14:paraId="616BF7B4" w14:textId="4786CF56" w:rsidR="00A87581" w:rsidRPr="001D5500" w:rsidRDefault="00236EDB">
      <w:pPr>
        <w:spacing w:after="0" w:line="360" w:lineRule="auto"/>
        <w:ind w:firstLine="708"/>
        <w:jc w:val="both"/>
        <w:rPr>
          <w:rFonts w:ascii="Times New Roman" w:hAnsi="Times New Roman"/>
          <w:color w:val="auto"/>
          <w:sz w:val="28"/>
          <w:szCs w:val="28"/>
        </w:rPr>
      </w:pPr>
      <w:r w:rsidRPr="001D5500">
        <w:rPr>
          <w:rFonts w:ascii="Times New Roman" w:hAnsi="Times New Roman"/>
          <w:color w:val="auto"/>
          <w:sz w:val="28"/>
          <w:szCs w:val="28"/>
        </w:rPr>
        <w:t>В связи с этим</w:t>
      </w:r>
      <w:r w:rsidR="00EB37D5" w:rsidRPr="001D5500">
        <w:rPr>
          <w:rFonts w:ascii="Times New Roman" w:hAnsi="Times New Roman"/>
          <w:color w:val="auto"/>
          <w:sz w:val="28"/>
          <w:szCs w:val="28"/>
        </w:rPr>
        <w:t>,</w:t>
      </w:r>
      <w:r w:rsidRPr="001D5500">
        <w:rPr>
          <w:rFonts w:ascii="Times New Roman" w:hAnsi="Times New Roman"/>
          <w:color w:val="auto"/>
          <w:sz w:val="28"/>
          <w:szCs w:val="28"/>
        </w:rPr>
        <w:t xml:space="preserve"> по мнению многих приверженцев ценностей европейской демократии,</w:t>
      </w:r>
      <w:r w:rsidR="00EB37D5" w:rsidRPr="001D5500">
        <w:rPr>
          <w:rFonts w:ascii="Times New Roman" w:hAnsi="Times New Roman"/>
          <w:color w:val="auto"/>
          <w:sz w:val="28"/>
          <w:szCs w:val="28"/>
        </w:rPr>
        <w:t xml:space="preserve"> популистские правые могут стать реальной угрозой для европейских демократических институтов, хотя и приходят к власти при широкой поддержке населения и технически сохраняют внешнюю приверженность </w:t>
      </w:r>
      <w:r w:rsidRPr="001D5500">
        <w:rPr>
          <w:rFonts w:ascii="Times New Roman" w:hAnsi="Times New Roman"/>
          <w:color w:val="auto"/>
          <w:sz w:val="28"/>
          <w:szCs w:val="28"/>
        </w:rPr>
        <w:t>сложившимся</w:t>
      </w:r>
      <w:r w:rsidR="00EB37D5" w:rsidRPr="001D5500">
        <w:rPr>
          <w:rFonts w:ascii="Times New Roman" w:hAnsi="Times New Roman"/>
          <w:color w:val="auto"/>
          <w:sz w:val="28"/>
          <w:szCs w:val="28"/>
        </w:rPr>
        <w:t xml:space="preserve"> устоям.</w:t>
      </w:r>
      <w:r w:rsidRPr="001D5500">
        <w:rPr>
          <w:rFonts w:ascii="Times New Roman" w:hAnsi="Times New Roman"/>
          <w:color w:val="auto"/>
          <w:sz w:val="28"/>
          <w:szCs w:val="28"/>
        </w:rPr>
        <w:t xml:space="preserve"> В качестве наиболее ярких примеров «радикализации» популистских правительств приводятся кейсы Венгрии и Польши. </w:t>
      </w:r>
    </w:p>
    <w:p w14:paraId="060AAFE0" w14:textId="5D7A0D35" w:rsidR="00A87581" w:rsidRPr="001D5500" w:rsidRDefault="00EB37D5">
      <w:pPr>
        <w:spacing w:after="0" w:line="360" w:lineRule="auto"/>
        <w:ind w:firstLine="708"/>
        <w:jc w:val="both"/>
        <w:rPr>
          <w:rFonts w:ascii="Times New Roman" w:hAnsi="Times New Roman"/>
          <w:color w:val="auto"/>
          <w:sz w:val="28"/>
          <w:szCs w:val="28"/>
        </w:rPr>
      </w:pPr>
      <w:r w:rsidRPr="001D5500">
        <w:rPr>
          <w:rFonts w:ascii="Times New Roman" w:hAnsi="Times New Roman"/>
          <w:color w:val="auto"/>
          <w:sz w:val="28"/>
          <w:szCs w:val="28"/>
        </w:rPr>
        <w:t>Венгрия – страна с ВВП на душу населения более 15 тыс. долл. и устойчивой демократией, в течение нескольких лет</w:t>
      </w:r>
      <w:r w:rsidR="00236EDB" w:rsidRPr="001D5500">
        <w:rPr>
          <w:rFonts w:ascii="Times New Roman" w:hAnsi="Times New Roman"/>
          <w:color w:val="auto"/>
          <w:sz w:val="28"/>
          <w:szCs w:val="28"/>
        </w:rPr>
        <w:t>, по мнению некоторых исследователей,</w:t>
      </w:r>
      <w:r w:rsidRPr="001D5500">
        <w:rPr>
          <w:rFonts w:ascii="Times New Roman" w:hAnsi="Times New Roman"/>
          <w:color w:val="auto"/>
          <w:sz w:val="28"/>
          <w:szCs w:val="28"/>
        </w:rPr>
        <w:t xml:space="preserve"> скатилась к </w:t>
      </w:r>
      <w:proofErr w:type="spellStart"/>
      <w:r w:rsidRPr="001D5500">
        <w:rPr>
          <w:rFonts w:ascii="Times New Roman" w:hAnsi="Times New Roman"/>
          <w:color w:val="auto"/>
          <w:sz w:val="28"/>
          <w:szCs w:val="28"/>
        </w:rPr>
        <w:t>квазиавторитарности</w:t>
      </w:r>
      <w:proofErr w:type="spellEnd"/>
      <w:r w:rsidRPr="001D5500">
        <w:rPr>
          <w:rFonts w:ascii="Times New Roman" w:hAnsi="Times New Roman"/>
          <w:color w:val="auto"/>
          <w:sz w:val="28"/>
          <w:szCs w:val="28"/>
        </w:rPr>
        <w:t xml:space="preserve">. </w:t>
      </w:r>
      <w:r w:rsidR="00236EDB" w:rsidRPr="001D5500">
        <w:rPr>
          <w:rFonts w:ascii="Times New Roman" w:hAnsi="Times New Roman"/>
          <w:color w:val="auto"/>
          <w:sz w:val="28"/>
          <w:szCs w:val="28"/>
        </w:rPr>
        <w:t>Указывается, что м</w:t>
      </w:r>
      <w:r w:rsidRPr="001D5500">
        <w:rPr>
          <w:rFonts w:ascii="Times New Roman" w:hAnsi="Times New Roman"/>
          <w:color w:val="auto"/>
          <w:sz w:val="28"/>
          <w:szCs w:val="28"/>
        </w:rPr>
        <w:t xml:space="preserve">ногие государственные институты, в частности, суды и избирательные комиссии, находятся под контролем </w:t>
      </w:r>
      <w:proofErr w:type="spellStart"/>
      <w:r w:rsidRPr="001D5500">
        <w:rPr>
          <w:rFonts w:ascii="Times New Roman" w:hAnsi="Times New Roman"/>
          <w:color w:val="auto"/>
          <w:sz w:val="28"/>
          <w:szCs w:val="28"/>
        </w:rPr>
        <w:t>правопопулистского</w:t>
      </w:r>
      <w:proofErr w:type="spellEnd"/>
      <w:r w:rsidRPr="001D5500">
        <w:rPr>
          <w:rFonts w:ascii="Times New Roman" w:hAnsi="Times New Roman"/>
          <w:color w:val="auto"/>
          <w:sz w:val="28"/>
          <w:szCs w:val="28"/>
        </w:rPr>
        <w:t xml:space="preserve"> правительства, а независимые средства массовой информации подвергаются постоянным нападкам. В этой связи</w:t>
      </w:r>
      <w:r w:rsidR="00236EDB" w:rsidRPr="001D5500">
        <w:rPr>
          <w:rFonts w:ascii="Times New Roman" w:hAnsi="Times New Roman"/>
          <w:color w:val="auto"/>
          <w:sz w:val="28"/>
          <w:szCs w:val="28"/>
        </w:rPr>
        <w:t xml:space="preserve"> часто высказываются опасения</w:t>
      </w:r>
      <w:r w:rsidRPr="001D5500">
        <w:rPr>
          <w:rFonts w:ascii="Times New Roman" w:hAnsi="Times New Roman"/>
          <w:color w:val="auto"/>
          <w:sz w:val="28"/>
          <w:szCs w:val="28"/>
        </w:rPr>
        <w:t xml:space="preserve">, что в стране </w:t>
      </w:r>
      <w:r w:rsidR="001F05CF" w:rsidRPr="001D5500">
        <w:rPr>
          <w:rFonts w:ascii="Times New Roman" w:hAnsi="Times New Roman"/>
          <w:color w:val="auto"/>
          <w:sz w:val="28"/>
          <w:szCs w:val="28"/>
        </w:rPr>
        <w:t>отсутствуют</w:t>
      </w:r>
      <w:r w:rsidRPr="001D5500">
        <w:rPr>
          <w:rFonts w:ascii="Times New Roman" w:hAnsi="Times New Roman"/>
          <w:color w:val="auto"/>
          <w:sz w:val="28"/>
          <w:szCs w:val="28"/>
        </w:rPr>
        <w:t xml:space="preserve"> свободные и справедливые выборы.  </w:t>
      </w:r>
    </w:p>
    <w:p w14:paraId="6309E509" w14:textId="06354B6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Похожие тенденции отметают и в Польше. И хотя там популистское правительство находится у власти гораздо меньше времени, оно уже </w:t>
      </w:r>
      <w:r w:rsidR="001F05CF" w:rsidRPr="001D5500">
        <w:rPr>
          <w:rFonts w:ascii="Times New Roman" w:hAnsi="Times New Roman"/>
          <w:sz w:val="28"/>
          <w:szCs w:val="28"/>
        </w:rPr>
        <w:t>совершает аналогичные шаги</w:t>
      </w:r>
      <w:r w:rsidRPr="001D5500">
        <w:rPr>
          <w:rFonts w:ascii="Times New Roman" w:hAnsi="Times New Roman"/>
          <w:sz w:val="28"/>
          <w:szCs w:val="28"/>
        </w:rPr>
        <w:t xml:space="preserve">. </w:t>
      </w:r>
      <w:r w:rsidR="001F05CF" w:rsidRPr="001D5500">
        <w:rPr>
          <w:rFonts w:ascii="Times New Roman" w:hAnsi="Times New Roman"/>
          <w:sz w:val="28"/>
          <w:szCs w:val="28"/>
        </w:rPr>
        <w:t>В частности, п</w:t>
      </w:r>
      <w:r w:rsidRPr="001D5500">
        <w:rPr>
          <w:rFonts w:ascii="Times New Roman" w:hAnsi="Times New Roman"/>
          <w:sz w:val="28"/>
          <w:szCs w:val="28"/>
        </w:rPr>
        <w:t>осле судебной реформы, серьезно подрывающей разделение властей, демократия в стране</w:t>
      </w:r>
      <w:r w:rsidR="001F05CF" w:rsidRPr="001D5500">
        <w:rPr>
          <w:rFonts w:ascii="Times New Roman" w:hAnsi="Times New Roman"/>
          <w:sz w:val="28"/>
          <w:szCs w:val="28"/>
        </w:rPr>
        <w:t xml:space="preserve"> многим</w:t>
      </w:r>
      <w:r w:rsidRPr="001D5500">
        <w:rPr>
          <w:rFonts w:ascii="Times New Roman" w:hAnsi="Times New Roman"/>
          <w:sz w:val="28"/>
          <w:szCs w:val="28"/>
        </w:rPr>
        <w:t xml:space="preserve"> кажется все более хрупкой. </w:t>
      </w:r>
    </w:p>
    <w:p w14:paraId="0DA4811C"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В этой связи можно предположить, что в целом, для правого популизма в Евросоюзе существует три возможных сценария развития:</w:t>
      </w:r>
    </w:p>
    <w:p w14:paraId="7AF9C5CB" w14:textId="77777777" w:rsidR="00A87581" w:rsidRPr="001D5500" w:rsidRDefault="00EB37D5">
      <w:pPr>
        <w:numPr>
          <w:ilvl w:val="0"/>
          <w:numId w:val="10"/>
        </w:numPr>
        <w:tabs>
          <w:tab w:val="left" w:pos="1134"/>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Популизм как эпизодическое явление. Он предполагает, что рост влияния правых популистов окажется лишь временным явлением в европейской политической истории;</w:t>
      </w:r>
    </w:p>
    <w:p w14:paraId="5B25E68B" w14:textId="77777777" w:rsidR="00A87581" w:rsidRPr="001D5500" w:rsidRDefault="00EB37D5">
      <w:pPr>
        <w:numPr>
          <w:ilvl w:val="0"/>
          <w:numId w:val="10"/>
        </w:numPr>
        <w:tabs>
          <w:tab w:val="left" w:pos="1134"/>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Популизм как новая норма. Данный сценарий предполагает, что популизм, вероятно, станет новым политическим дискурсом, составляющим основу европейской политики, меняя политику многих стран на долгое время вперед. Однако при этом общая политическая система останется без изменений;</w:t>
      </w:r>
    </w:p>
    <w:p w14:paraId="580A4E9E" w14:textId="33F7EBB6" w:rsidR="00A87581" w:rsidRPr="001D5500" w:rsidRDefault="00EB37D5">
      <w:pPr>
        <w:numPr>
          <w:ilvl w:val="0"/>
          <w:numId w:val="10"/>
        </w:numPr>
        <w:tabs>
          <w:tab w:val="left" w:pos="1134"/>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 xml:space="preserve">Популизм как угроза </w:t>
      </w:r>
      <w:r w:rsidR="001F05CF" w:rsidRPr="001D5500">
        <w:rPr>
          <w:rFonts w:ascii="Times New Roman" w:hAnsi="Times New Roman"/>
          <w:sz w:val="28"/>
          <w:szCs w:val="28"/>
        </w:rPr>
        <w:t xml:space="preserve">европейской </w:t>
      </w:r>
      <w:r w:rsidRPr="001D5500">
        <w:rPr>
          <w:rFonts w:ascii="Times New Roman" w:hAnsi="Times New Roman"/>
          <w:sz w:val="28"/>
          <w:szCs w:val="28"/>
        </w:rPr>
        <w:t xml:space="preserve">демократии. В данном сценарии правый популизм будет способствовать отвержению </w:t>
      </w:r>
      <w:r w:rsidR="001F05CF" w:rsidRPr="001D5500">
        <w:rPr>
          <w:rFonts w:ascii="Times New Roman" w:hAnsi="Times New Roman"/>
          <w:sz w:val="28"/>
          <w:szCs w:val="28"/>
        </w:rPr>
        <w:t>устоявшихся в Европе</w:t>
      </w:r>
      <w:r w:rsidRPr="001D5500">
        <w:rPr>
          <w:rFonts w:ascii="Times New Roman" w:hAnsi="Times New Roman"/>
          <w:sz w:val="28"/>
          <w:szCs w:val="28"/>
        </w:rPr>
        <w:t xml:space="preserve"> демократических институтов и идей.</w:t>
      </w:r>
    </w:p>
    <w:p w14:paraId="1E76E15C" w14:textId="1FF68422" w:rsidR="00A87581" w:rsidRPr="001D5500" w:rsidRDefault="00093524">
      <w:pPr>
        <w:spacing w:after="0" w:line="360" w:lineRule="auto"/>
        <w:ind w:left="708"/>
        <w:jc w:val="both"/>
        <w:rPr>
          <w:rFonts w:ascii="Times New Roman" w:hAnsi="Times New Roman"/>
          <w:sz w:val="28"/>
          <w:szCs w:val="28"/>
        </w:rPr>
      </w:pPr>
      <w:r w:rsidRPr="001D5500">
        <w:rPr>
          <w:rFonts w:ascii="Times New Roman" w:hAnsi="Times New Roman"/>
          <w:sz w:val="28"/>
          <w:szCs w:val="28"/>
        </w:rPr>
        <w:t>Представим</w:t>
      </w:r>
      <w:r w:rsidR="00EB37D5" w:rsidRPr="001D5500">
        <w:rPr>
          <w:rFonts w:ascii="Times New Roman" w:hAnsi="Times New Roman"/>
          <w:sz w:val="28"/>
          <w:szCs w:val="28"/>
        </w:rPr>
        <w:t xml:space="preserve"> подробнее каждый из трех возможных сценариев.</w:t>
      </w:r>
    </w:p>
    <w:p w14:paraId="51B057B8" w14:textId="77777777" w:rsidR="00A87581" w:rsidRPr="001D5500" w:rsidRDefault="00EB37D5">
      <w:pPr>
        <w:spacing w:after="0" w:line="360" w:lineRule="auto"/>
        <w:ind w:firstLine="708"/>
        <w:jc w:val="both"/>
        <w:rPr>
          <w:rFonts w:ascii="Times New Roman" w:hAnsi="Times New Roman"/>
          <w:i/>
          <w:sz w:val="28"/>
          <w:szCs w:val="28"/>
        </w:rPr>
      </w:pPr>
      <w:r w:rsidRPr="001D5500">
        <w:rPr>
          <w:rFonts w:ascii="Times New Roman" w:hAnsi="Times New Roman"/>
          <w:i/>
          <w:sz w:val="28"/>
          <w:szCs w:val="28"/>
        </w:rPr>
        <w:t>Популизм как эпизодическое явление</w:t>
      </w:r>
    </w:p>
    <w:p w14:paraId="75220AC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Наблюдаются определенные свидетельства которые показывают, что правые популистские партии в странах Скандинавии и Финляндии, достигли своего временного потолка. </w:t>
      </w:r>
    </w:p>
    <w:p w14:paraId="360370F2"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Дании по итогам выборов в 2019 г. правые популисты, получили лишь 8,5 %, голосов и вернулись в оппозицию после нахождения в правящей коалиции</w:t>
      </w:r>
      <w:r w:rsidRPr="001D5500">
        <w:rPr>
          <w:rStyle w:val="aa"/>
          <w:rFonts w:ascii="Times New Roman" w:hAnsi="Times New Roman"/>
          <w:sz w:val="28"/>
          <w:szCs w:val="28"/>
        </w:rPr>
        <w:footnoteReference w:id="133"/>
      </w:r>
      <w:r w:rsidRPr="001D5500">
        <w:rPr>
          <w:rFonts w:ascii="Times New Roman" w:hAnsi="Times New Roman"/>
          <w:sz w:val="28"/>
          <w:szCs w:val="28"/>
        </w:rPr>
        <w:t>. Кроме того, датские опросы общественного мнения показывают, что на март 2022 г. уровень поддержки партии опустился ниже показателей по итогам выборов и составляет около 5%</w:t>
      </w:r>
      <w:r w:rsidRPr="001D5500">
        <w:rPr>
          <w:rStyle w:val="aa"/>
          <w:rFonts w:ascii="Times New Roman" w:hAnsi="Times New Roman"/>
          <w:sz w:val="28"/>
          <w:szCs w:val="28"/>
        </w:rPr>
        <w:footnoteReference w:id="134"/>
      </w:r>
      <w:r w:rsidRPr="001D5500">
        <w:rPr>
          <w:rFonts w:ascii="Times New Roman" w:hAnsi="Times New Roman"/>
          <w:sz w:val="28"/>
          <w:szCs w:val="28"/>
        </w:rPr>
        <w:t>.</w:t>
      </w:r>
    </w:p>
    <w:p w14:paraId="3D10BDD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Поддержка ИФ также заметно снизилась по итогам последних опросов. Так, по итогам мартовских опросов 2022 г. ИФ поддерживают 15,6% избирателей. Это почти на 2% меньше, чем партия набрала по итогам выборов 2019 г.</w:t>
      </w:r>
    </w:p>
    <w:p w14:paraId="4650D234"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 xml:space="preserve">Возможно, рост популистских партий окажется недолгим. Рассмотренные выше примеры показывают, что, даже войдя в национальные парламенты своих стран, партии зачастую не могут институционализироваться. </w:t>
      </w:r>
    </w:p>
    <w:p w14:paraId="259CE597"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Кроме того, в данном контексте можно предположить, что рост правых популистских партий окажется «холодным душем» для партий истеблишмента. Вероятно,  повысив свою эффективность и активно реагируя на настроения в обществе, они смогут вернуть доверие электората. </w:t>
      </w:r>
    </w:p>
    <w:p w14:paraId="0F209D6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Или, возможно, причины, лежащие в основе популистского подъема в ближайшее время начнут сходить на нет, что </w:t>
      </w:r>
      <w:proofErr w:type="spellStart"/>
      <w:r w:rsidRPr="001D5500">
        <w:rPr>
          <w:rFonts w:ascii="Times New Roman" w:hAnsi="Times New Roman"/>
          <w:sz w:val="28"/>
          <w:szCs w:val="28"/>
        </w:rPr>
        <w:t>деактуализирует</w:t>
      </w:r>
      <w:proofErr w:type="spellEnd"/>
      <w:r w:rsidRPr="001D5500">
        <w:rPr>
          <w:rFonts w:ascii="Times New Roman" w:hAnsi="Times New Roman"/>
          <w:sz w:val="28"/>
          <w:szCs w:val="28"/>
        </w:rPr>
        <w:t xml:space="preserve"> большую часть программных предложений рассматриваемых партий.</w:t>
      </w:r>
    </w:p>
    <w:p w14:paraId="7142960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Однако прежде чем делать какие-либо выводы относительно данного сценарий, стоит рассмотреть и другие кейсы, указывающие и в противоположном направлении. В некоторых странах итоги опросов общественного мнения свидетельствуют о том, что правые популисты продолжают набирать силу и имеют высокие шансы на следующих выборах. Например, в Швеции ШД продолжают наращивать поддержку после выборов в марте 2019 г.</w:t>
      </w:r>
      <w:r w:rsidRPr="001D5500">
        <w:rPr>
          <w:rFonts w:ascii="Times New Roman" w:hAnsi="Times New Roman"/>
          <w:sz w:val="28"/>
          <w:szCs w:val="28"/>
          <w:vertAlign w:val="superscript"/>
        </w:rPr>
        <w:footnoteReference w:id="135"/>
      </w:r>
      <w:r w:rsidRPr="001D5500">
        <w:rPr>
          <w:rFonts w:ascii="Times New Roman" w:hAnsi="Times New Roman"/>
          <w:sz w:val="28"/>
          <w:szCs w:val="28"/>
        </w:rPr>
        <w:t xml:space="preserve">. </w:t>
      </w:r>
    </w:p>
    <w:p w14:paraId="2282C484" w14:textId="77777777" w:rsidR="00A87581" w:rsidRPr="001D5500" w:rsidRDefault="00EB37D5">
      <w:pPr>
        <w:spacing w:after="0" w:line="360" w:lineRule="auto"/>
        <w:ind w:firstLine="708"/>
        <w:jc w:val="both"/>
        <w:rPr>
          <w:rFonts w:ascii="Times New Roman" w:hAnsi="Times New Roman"/>
          <w:i/>
          <w:sz w:val="28"/>
          <w:szCs w:val="28"/>
        </w:rPr>
      </w:pPr>
      <w:r w:rsidRPr="001D5500">
        <w:rPr>
          <w:rFonts w:ascii="Times New Roman" w:hAnsi="Times New Roman"/>
          <w:i/>
          <w:sz w:val="28"/>
          <w:szCs w:val="28"/>
        </w:rPr>
        <w:t>Популизм как новая норма</w:t>
      </w:r>
    </w:p>
    <w:p w14:paraId="0DB9CF8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Иной сценарий в недавнем прошлом был реализован в Австрии. После выборов 2017 г. </w:t>
      </w:r>
      <w:proofErr w:type="spellStart"/>
      <w:r w:rsidRPr="001D5500">
        <w:rPr>
          <w:rFonts w:ascii="Times New Roman" w:hAnsi="Times New Roman"/>
          <w:sz w:val="28"/>
          <w:szCs w:val="28"/>
        </w:rPr>
        <w:t>правопопулистская</w:t>
      </w:r>
      <w:proofErr w:type="spellEnd"/>
      <w:r w:rsidRPr="001D5500">
        <w:rPr>
          <w:rFonts w:ascii="Times New Roman" w:hAnsi="Times New Roman"/>
          <w:sz w:val="28"/>
          <w:szCs w:val="28"/>
        </w:rPr>
        <w:t xml:space="preserve"> «Австрийская партия свободы» вошла в правящую коалицию. Партии удалось продвинуть на повестку дня вопросы, связанные с ужесточением миграции, протекционизм и защите национальной идентичности. Тем не менее, политические институты Австрии и внешняя политика, в целом, остались без изменений.</w:t>
      </w:r>
    </w:p>
    <w:p w14:paraId="2C5A2948" w14:textId="64F1AC1D"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Таким образом, ключевые нормы и институты </w:t>
      </w:r>
      <w:r w:rsidR="001F05CF" w:rsidRPr="001D5500">
        <w:rPr>
          <w:rFonts w:ascii="Times New Roman" w:hAnsi="Times New Roman"/>
          <w:sz w:val="28"/>
          <w:szCs w:val="28"/>
        </w:rPr>
        <w:t xml:space="preserve">европейской </w:t>
      </w:r>
      <w:r w:rsidRPr="001D5500">
        <w:rPr>
          <w:rFonts w:ascii="Times New Roman" w:hAnsi="Times New Roman"/>
          <w:sz w:val="28"/>
          <w:szCs w:val="28"/>
        </w:rPr>
        <w:t xml:space="preserve">либеральной демократии останутся без изменений, если и другие популисты оказавшись у власти будут вести себя подобным образом. Тем не менее, </w:t>
      </w:r>
      <w:r w:rsidRPr="001D5500">
        <w:rPr>
          <w:rFonts w:ascii="Times New Roman" w:hAnsi="Times New Roman"/>
          <w:sz w:val="28"/>
          <w:szCs w:val="28"/>
        </w:rPr>
        <w:lastRenderedPageBreak/>
        <w:t>подобные правительства, вероятно, все же будут постепенно продвигать свои проекты в области ограничения потоков мигрантов.</w:t>
      </w:r>
    </w:p>
    <w:p w14:paraId="19EE8973"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Для стран Западной Европы такой результат представляется наиболее вероятным. Дело в том, что большинство </w:t>
      </w:r>
      <w:proofErr w:type="spellStart"/>
      <w:r w:rsidRPr="001D5500">
        <w:rPr>
          <w:rFonts w:ascii="Times New Roman" w:hAnsi="Times New Roman"/>
          <w:sz w:val="28"/>
          <w:szCs w:val="28"/>
        </w:rPr>
        <w:t>правопопулистских</w:t>
      </w:r>
      <w:proofErr w:type="spellEnd"/>
      <w:r w:rsidRPr="001D5500">
        <w:rPr>
          <w:rFonts w:ascii="Times New Roman" w:hAnsi="Times New Roman"/>
          <w:sz w:val="28"/>
          <w:szCs w:val="28"/>
        </w:rPr>
        <w:t xml:space="preserve"> партий еще не могут получить большинства на парламентских выборах и остаются зависимыми от одного или нескольких партнеров по коалиции. В частности, характерным кейсом является работа ДНП внутри правящей коалиции.</w:t>
      </w:r>
    </w:p>
    <w:p w14:paraId="6F1BAF88" w14:textId="008C0739" w:rsidR="00A87581" w:rsidRPr="001D5500" w:rsidRDefault="00EB37D5">
      <w:pPr>
        <w:spacing w:after="0" w:line="360" w:lineRule="auto"/>
        <w:ind w:firstLine="708"/>
        <w:jc w:val="both"/>
        <w:rPr>
          <w:rFonts w:ascii="Times New Roman" w:hAnsi="Times New Roman"/>
          <w:i/>
          <w:sz w:val="28"/>
          <w:szCs w:val="28"/>
        </w:rPr>
      </w:pPr>
      <w:r w:rsidRPr="001D5500">
        <w:rPr>
          <w:rFonts w:ascii="Times New Roman" w:hAnsi="Times New Roman"/>
          <w:i/>
          <w:sz w:val="28"/>
          <w:szCs w:val="28"/>
        </w:rPr>
        <w:t>Популизм как угроза</w:t>
      </w:r>
      <w:r w:rsidR="001F05CF" w:rsidRPr="001D5500">
        <w:rPr>
          <w:rFonts w:ascii="Times New Roman" w:hAnsi="Times New Roman"/>
          <w:i/>
          <w:sz w:val="28"/>
          <w:szCs w:val="28"/>
        </w:rPr>
        <w:t xml:space="preserve"> европейской</w:t>
      </w:r>
      <w:r w:rsidRPr="001D5500">
        <w:rPr>
          <w:rFonts w:ascii="Times New Roman" w:hAnsi="Times New Roman"/>
          <w:i/>
          <w:sz w:val="28"/>
          <w:szCs w:val="28"/>
        </w:rPr>
        <w:t xml:space="preserve"> демократии</w:t>
      </w:r>
    </w:p>
    <w:p w14:paraId="1429DB70" w14:textId="2F0E01BE"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События в странах Восточной Европы предполагают, что осуществление наиболее пессимистического сценария не является неосуществимым. Так, правым популистам Венгрии и Польши удалось разрушить многие институты, необходимые для защиты </w:t>
      </w:r>
      <w:r w:rsidR="001F05CF" w:rsidRPr="001D5500">
        <w:rPr>
          <w:rFonts w:ascii="Times New Roman" w:hAnsi="Times New Roman"/>
          <w:sz w:val="28"/>
          <w:szCs w:val="28"/>
        </w:rPr>
        <w:t xml:space="preserve">европейский </w:t>
      </w:r>
      <w:r w:rsidRPr="001D5500">
        <w:rPr>
          <w:rFonts w:ascii="Times New Roman" w:hAnsi="Times New Roman"/>
          <w:sz w:val="28"/>
          <w:szCs w:val="28"/>
        </w:rPr>
        <w:t>демократических институтов в долгосрочной перспективе. При этом лидеры действовали в значительной степени в соответствии с буквой закона и опираясь на широкую поддержку населения.</w:t>
      </w:r>
    </w:p>
    <w:p w14:paraId="24D401E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Ввиду того, что </w:t>
      </w:r>
      <w:proofErr w:type="spellStart"/>
      <w:r w:rsidRPr="001D5500">
        <w:rPr>
          <w:rFonts w:ascii="Times New Roman" w:hAnsi="Times New Roman"/>
          <w:sz w:val="28"/>
          <w:szCs w:val="28"/>
        </w:rPr>
        <w:t>правопопулистские</w:t>
      </w:r>
      <w:proofErr w:type="spellEnd"/>
      <w:r w:rsidRPr="001D5500">
        <w:rPr>
          <w:rFonts w:ascii="Times New Roman" w:hAnsi="Times New Roman"/>
          <w:sz w:val="28"/>
          <w:szCs w:val="28"/>
        </w:rPr>
        <w:t xml:space="preserve"> партии в Скандинавии и Финляндии пока не смогли продвинуть аналогичные меры, невозможно понять, станут ли они делать это, если будет такая возможность. Тем не менее, явной тенденцией стало то, что в последнее время они в своей риторике начали подражать своим восточноевропейским единомышленникам, которые пытаются набрать политические очки за счет агрессивной критики решений текущего правительства, прессы и судебной системы. Обвинение средств массовой информации в распространении фейк-</w:t>
      </w:r>
      <w:proofErr w:type="spellStart"/>
      <w:r w:rsidRPr="001D5500">
        <w:rPr>
          <w:rFonts w:ascii="Times New Roman" w:hAnsi="Times New Roman"/>
          <w:sz w:val="28"/>
          <w:szCs w:val="28"/>
        </w:rPr>
        <w:t>ньюс</w:t>
      </w:r>
      <w:proofErr w:type="spellEnd"/>
      <w:r w:rsidRPr="001D5500">
        <w:rPr>
          <w:rFonts w:ascii="Times New Roman" w:hAnsi="Times New Roman"/>
          <w:sz w:val="28"/>
          <w:szCs w:val="28"/>
        </w:rPr>
        <w:t xml:space="preserve"> на сегодняшний день стало стандартной частью </w:t>
      </w:r>
      <w:proofErr w:type="spellStart"/>
      <w:r w:rsidRPr="001D5500">
        <w:rPr>
          <w:rFonts w:ascii="Times New Roman" w:hAnsi="Times New Roman"/>
          <w:sz w:val="28"/>
          <w:szCs w:val="28"/>
        </w:rPr>
        <w:t>правопопулистского</w:t>
      </w:r>
      <w:proofErr w:type="spellEnd"/>
      <w:r w:rsidRPr="001D5500">
        <w:rPr>
          <w:rFonts w:ascii="Times New Roman" w:hAnsi="Times New Roman"/>
          <w:sz w:val="28"/>
          <w:szCs w:val="28"/>
        </w:rPr>
        <w:t xml:space="preserve"> репертуара.</w:t>
      </w:r>
    </w:p>
    <w:p w14:paraId="7458ABF7" w14:textId="4765A8D2"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 если партии правых популистов продолжат набирать электоральную поддержку в европейских странах так же стремительно, как и в последние десятилетие, такие страны, как Швеция могут оказаться в уязвимом положении перед их идеями.</w:t>
      </w:r>
    </w:p>
    <w:p w14:paraId="08CA086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Таким образом, рассмотрев возможные сценарии эволюции популистских партий, в контексте изменений, происходящих в Европейском союзе, невозможно прийти к однозначно выводу относительно их будущего рамках объединения.</w:t>
      </w:r>
    </w:p>
    <w:p w14:paraId="49B16A5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Тем не менее, с учетом выводов, сделанных в параграфе 3.1., </w:t>
      </w:r>
      <w:bookmarkStart w:id="56" w:name="_Hlk40236435"/>
      <w:r w:rsidRPr="001D5500">
        <w:rPr>
          <w:rFonts w:ascii="Times New Roman" w:hAnsi="Times New Roman"/>
          <w:sz w:val="28"/>
          <w:szCs w:val="28"/>
        </w:rPr>
        <w:t>можно предположить, что наиболее вероятным сценарием является «Популизм как новая норма».</w:t>
      </w:r>
    </w:p>
    <w:p w14:paraId="3649E01A" w14:textId="77777777" w:rsidR="00A87581" w:rsidRPr="001D5500" w:rsidRDefault="00A87581">
      <w:pPr>
        <w:spacing w:after="0" w:line="360" w:lineRule="auto"/>
        <w:ind w:firstLine="708"/>
        <w:jc w:val="both"/>
        <w:rPr>
          <w:rFonts w:ascii="Times New Roman" w:hAnsi="Times New Roman"/>
          <w:sz w:val="28"/>
          <w:szCs w:val="28"/>
        </w:rPr>
      </w:pPr>
    </w:p>
    <w:p w14:paraId="4B272461" w14:textId="77777777" w:rsidR="00A87581" w:rsidRPr="001D5500" w:rsidRDefault="00EB37D5">
      <w:pPr>
        <w:pStyle w:val="10"/>
        <w:spacing w:before="0" w:line="360" w:lineRule="auto"/>
        <w:ind w:firstLine="709"/>
        <w:rPr>
          <w:rFonts w:ascii="Times New Roman" w:hAnsi="Times New Roman"/>
          <w:b/>
          <w:color w:val="000000"/>
          <w:sz w:val="28"/>
          <w:szCs w:val="28"/>
        </w:rPr>
      </w:pPr>
      <w:bookmarkStart w:id="57" w:name="_Toc104405269"/>
      <w:bookmarkEnd w:id="56"/>
      <w:r w:rsidRPr="001D5500">
        <w:rPr>
          <w:rFonts w:ascii="Times New Roman" w:hAnsi="Times New Roman"/>
          <w:b/>
          <w:color w:val="000000"/>
          <w:sz w:val="28"/>
          <w:szCs w:val="28"/>
        </w:rPr>
        <w:t>3.3 Политический популизм в ЕС: взгляд из России</w:t>
      </w:r>
      <w:bookmarkEnd w:id="57"/>
    </w:p>
    <w:p w14:paraId="37AB7C66" w14:textId="77777777" w:rsidR="00A87581" w:rsidRPr="001D5500" w:rsidRDefault="00A87581">
      <w:pPr>
        <w:spacing w:after="0" w:line="360" w:lineRule="auto"/>
        <w:ind w:firstLine="708"/>
        <w:jc w:val="both"/>
        <w:rPr>
          <w:rFonts w:ascii="Times New Roman" w:hAnsi="Times New Roman"/>
          <w:sz w:val="28"/>
          <w:szCs w:val="28"/>
        </w:rPr>
      </w:pPr>
    </w:p>
    <w:p w14:paraId="48D022C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завершение, рассмотрим значение феномена правого популизма в странах ЕС для России.</w:t>
      </w:r>
    </w:p>
    <w:p w14:paraId="73D22DD0" w14:textId="77777777" w:rsidR="00A87581" w:rsidRPr="001D5500" w:rsidRDefault="00EB37D5">
      <w:pPr>
        <w:spacing w:after="0" w:line="360" w:lineRule="auto"/>
        <w:ind w:firstLine="709"/>
        <w:jc w:val="both"/>
        <w:rPr>
          <w:rFonts w:ascii="Times New Roman" w:hAnsi="Times New Roman"/>
          <w:sz w:val="28"/>
          <w:szCs w:val="28"/>
        </w:rPr>
      </w:pPr>
      <w:r w:rsidRPr="001D5500">
        <w:rPr>
          <w:rFonts w:ascii="Times New Roman" w:hAnsi="Times New Roman"/>
          <w:sz w:val="28"/>
          <w:szCs w:val="28"/>
        </w:rPr>
        <w:t>В данном контексте справедливо говорить о двух основных позициях.</w:t>
      </w:r>
    </w:p>
    <w:p w14:paraId="61346D63" w14:textId="77777777" w:rsidR="00A87581" w:rsidRPr="001D5500" w:rsidRDefault="00EB37D5">
      <w:pPr>
        <w:numPr>
          <w:ilvl w:val="0"/>
          <w:numId w:val="11"/>
        </w:numPr>
        <w:tabs>
          <w:tab w:val="left" w:pos="1134"/>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Официальная позиция МИД РФ;</w:t>
      </w:r>
    </w:p>
    <w:p w14:paraId="33554D4D" w14:textId="77777777" w:rsidR="00A87581" w:rsidRPr="001D5500" w:rsidRDefault="00EB37D5">
      <w:pPr>
        <w:numPr>
          <w:ilvl w:val="0"/>
          <w:numId w:val="11"/>
        </w:numPr>
        <w:tabs>
          <w:tab w:val="left" w:pos="1134"/>
        </w:tabs>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Позиция отдельных исследователей феномена.</w:t>
      </w:r>
    </w:p>
    <w:p w14:paraId="6A8350BF"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Рассмотрим подробнее каждую их них.</w:t>
      </w:r>
    </w:p>
    <w:p w14:paraId="4ABD9E0E"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В официальных публикациях МИД РФ сам термин «популизм», используется исключительно в негативном ключе и ставится в один ряд с такими понятиями как «</w:t>
      </w:r>
      <w:proofErr w:type="spellStart"/>
      <w:r w:rsidRPr="001D5500">
        <w:rPr>
          <w:rFonts w:ascii="Times New Roman" w:hAnsi="Times New Roman"/>
          <w:sz w:val="28"/>
          <w:szCs w:val="28"/>
        </w:rPr>
        <w:t>джихадизм</w:t>
      </w:r>
      <w:proofErr w:type="spellEnd"/>
      <w:r w:rsidRPr="001D5500">
        <w:rPr>
          <w:rFonts w:ascii="Times New Roman" w:hAnsi="Times New Roman"/>
          <w:sz w:val="28"/>
          <w:szCs w:val="28"/>
        </w:rPr>
        <w:t>», «ксенофобия» или «русофобия»</w:t>
      </w:r>
      <w:r w:rsidRPr="001D5500">
        <w:rPr>
          <w:rFonts w:ascii="Times New Roman" w:hAnsi="Times New Roman"/>
          <w:sz w:val="28"/>
          <w:szCs w:val="28"/>
          <w:vertAlign w:val="superscript"/>
        </w:rPr>
        <w:footnoteReference w:id="136"/>
      </w:r>
      <w:r w:rsidRPr="001D5500">
        <w:rPr>
          <w:rFonts w:ascii="Times New Roman" w:hAnsi="Times New Roman"/>
          <w:sz w:val="28"/>
          <w:szCs w:val="28"/>
        </w:rPr>
        <w:t>.</w:t>
      </w:r>
    </w:p>
    <w:p w14:paraId="676563C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В более развернутой форме позиция российского внешнеполитического ведомства относительно проблемы правого популизма в Европе отражена в докладе МИД России «О ситуации с правами человека в ряде государств мира». В нем российские дипломаты подчеркивают, что рост влияния </w:t>
      </w:r>
      <w:proofErr w:type="spellStart"/>
      <w:r w:rsidRPr="001D5500">
        <w:rPr>
          <w:rFonts w:ascii="Times New Roman" w:hAnsi="Times New Roman"/>
          <w:sz w:val="28"/>
          <w:szCs w:val="28"/>
        </w:rPr>
        <w:t>правопопулистских</w:t>
      </w:r>
      <w:proofErr w:type="spellEnd"/>
      <w:r w:rsidRPr="001D5500">
        <w:rPr>
          <w:rFonts w:ascii="Times New Roman" w:hAnsi="Times New Roman"/>
          <w:sz w:val="28"/>
          <w:szCs w:val="28"/>
        </w:rPr>
        <w:t xml:space="preserve"> идей в европейском обществе идет рука об руку с ростом агрессии и национализма, что о отдельных случаях может рассматриваться как угроза безопасности</w:t>
      </w:r>
      <w:r w:rsidRPr="001D5500">
        <w:rPr>
          <w:rFonts w:ascii="Times New Roman" w:hAnsi="Times New Roman"/>
          <w:sz w:val="28"/>
          <w:szCs w:val="28"/>
          <w:vertAlign w:val="superscript"/>
        </w:rPr>
        <w:footnoteReference w:id="137"/>
      </w:r>
      <w:r w:rsidRPr="001D5500">
        <w:rPr>
          <w:rFonts w:ascii="Times New Roman" w:hAnsi="Times New Roman"/>
          <w:sz w:val="28"/>
          <w:szCs w:val="28"/>
        </w:rPr>
        <w:t>.</w:t>
      </w:r>
    </w:p>
    <w:p w14:paraId="37B21B05"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lastRenderedPageBreak/>
        <w:t xml:space="preserve">Мнение о влиянии феномена правого популизма на внешнеполитические отношения между Россией и ЕС можно найти в выступлениях отдельных дипломатов. Так, в своем выступлении на 14-м Кипрском саммите холдинга «Экономист» Постоянный представитель России при ЕС и Евратоме В.А. Чижов отметил, что рост числа сторонников </w:t>
      </w:r>
      <w:proofErr w:type="spellStart"/>
      <w:r w:rsidRPr="001D5500">
        <w:rPr>
          <w:rFonts w:ascii="Times New Roman" w:hAnsi="Times New Roman"/>
          <w:sz w:val="28"/>
          <w:szCs w:val="28"/>
        </w:rPr>
        <w:t>правопопулистских</w:t>
      </w:r>
      <w:proofErr w:type="spellEnd"/>
      <w:r w:rsidRPr="001D5500">
        <w:rPr>
          <w:rFonts w:ascii="Times New Roman" w:hAnsi="Times New Roman"/>
          <w:sz w:val="28"/>
          <w:szCs w:val="28"/>
        </w:rPr>
        <w:t xml:space="preserve"> идей стал одной из причин из-за которой, «возвращение к «</w:t>
      </w:r>
      <w:proofErr w:type="spellStart"/>
      <w:r w:rsidRPr="001D5500">
        <w:rPr>
          <w:rFonts w:ascii="Times New Roman" w:hAnsi="Times New Roman"/>
          <w:sz w:val="28"/>
          <w:szCs w:val="28"/>
        </w:rPr>
        <w:t>business</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as</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usual</w:t>
      </w:r>
      <w:proofErr w:type="spellEnd"/>
      <w:r w:rsidRPr="001D5500">
        <w:rPr>
          <w:sz w:val="28"/>
          <w:szCs w:val="28"/>
        </w:rPr>
        <w:t>»</w:t>
      </w:r>
      <w:r w:rsidRPr="001D5500">
        <w:rPr>
          <w:rFonts w:ascii="Times New Roman" w:hAnsi="Times New Roman"/>
          <w:sz w:val="28"/>
          <w:szCs w:val="28"/>
        </w:rPr>
        <w:t xml:space="preserve"> в отношениях России и ЕС невозможно». По словам дипломата «в таких турбулентных условиях выстраивать разумные, прагматичные отношения даже со своими естественными партнерами весьма непросто»</w:t>
      </w:r>
      <w:r w:rsidRPr="001D5500">
        <w:rPr>
          <w:rFonts w:ascii="Times New Roman" w:hAnsi="Times New Roman"/>
          <w:sz w:val="28"/>
          <w:szCs w:val="28"/>
          <w:vertAlign w:val="superscript"/>
        </w:rPr>
        <w:footnoteReference w:id="138"/>
      </w:r>
      <w:r w:rsidRPr="001D5500">
        <w:rPr>
          <w:rFonts w:ascii="Times New Roman" w:hAnsi="Times New Roman"/>
          <w:sz w:val="28"/>
          <w:szCs w:val="28"/>
        </w:rPr>
        <w:t>.</w:t>
      </w:r>
    </w:p>
    <w:p w14:paraId="46C3521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Таким образом, официальная позиция МИД РФ сводится к негативной оценке рассматриваемого феномена как для двусторонних отношений между Россией и ЕС, так и для проблемы безопасности в целом.</w:t>
      </w:r>
    </w:p>
    <w:p w14:paraId="4E318DA1"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Однако, стоит отметить, что в последние годы в европейских кругах появляется все большее количество публикаций о возможной финансовой поддержке со стороны России, направленной ШД и ДНП</w:t>
      </w:r>
      <w:r w:rsidRPr="001D5500">
        <w:rPr>
          <w:rFonts w:ascii="Times New Roman" w:hAnsi="Times New Roman"/>
          <w:sz w:val="28"/>
          <w:szCs w:val="28"/>
          <w:vertAlign w:val="superscript"/>
        </w:rPr>
        <w:footnoteReference w:id="139"/>
      </w:r>
      <w:r w:rsidRPr="001D5500">
        <w:rPr>
          <w:rFonts w:ascii="Times New Roman" w:hAnsi="Times New Roman"/>
          <w:sz w:val="28"/>
          <w:szCs w:val="28"/>
        </w:rPr>
        <w:t>.</w:t>
      </w:r>
    </w:p>
    <w:p w14:paraId="5E133FB0"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Такое фактическое взаимодействие между Россией и </w:t>
      </w:r>
      <w:proofErr w:type="spellStart"/>
      <w:r w:rsidRPr="001D5500">
        <w:rPr>
          <w:rFonts w:ascii="Times New Roman" w:hAnsi="Times New Roman"/>
          <w:sz w:val="28"/>
          <w:szCs w:val="28"/>
        </w:rPr>
        <w:t>правопопулисткими</w:t>
      </w:r>
      <w:proofErr w:type="spellEnd"/>
      <w:r w:rsidRPr="001D5500">
        <w:rPr>
          <w:rFonts w:ascii="Times New Roman" w:hAnsi="Times New Roman"/>
          <w:sz w:val="28"/>
          <w:szCs w:val="28"/>
        </w:rPr>
        <w:t xml:space="preserve"> партиями стран ЕС ставит под сомнение категоричность убеждений российской стороны. Однако, справедливо отметить, что авторы подобных сообщений приводят лишь косвенные факты, доказывающие их тезисы.</w:t>
      </w:r>
    </w:p>
    <w:p w14:paraId="237F39DA"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Проблема политического популизма в странах ЕС также широко освещается в российских научных кругах. Можно с уверенностью утверждать, что на сегодняшний день в России сформировался целый ряд исследователей данного феномена. В большинстве случаев, ученые разделяют официальную позицию МИД РФ в оценке правого популизма. </w:t>
      </w:r>
      <w:r w:rsidRPr="001D5500">
        <w:rPr>
          <w:rFonts w:ascii="Times New Roman" w:hAnsi="Times New Roman"/>
          <w:sz w:val="28"/>
          <w:szCs w:val="28"/>
        </w:rPr>
        <w:lastRenderedPageBreak/>
        <w:t>Однако все же существуют работы, авторы которых видят усиление популистов в Европе в качестве поля для продвижения интересов России на европейском направлении. В частности, С.О. </w:t>
      </w:r>
      <w:proofErr w:type="spellStart"/>
      <w:r w:rsidRPr="001D5500">
        <w:rPr>
          <w:rFonts w:ascii="Times New Roman" w:hAnsi="Times New Roman"/>
          <w:sz w:val="28"/>
          <w:szCs w:val="28"/>
        </w:rPr>
        <w:t>Бышок</w:t>
      </w:r>
      <w:proofErr w:type="spellEnd"/>
      <w:r w:rsidRPr="001D5500">
        <w:rPr>
          <w:rFonts w:ascii="Times New Roman" w:hAnsi="Times New Roman"/>
          <w:sz w:val="28"/>
          <w:szCs w:val="28"/>
        </w:rPr>
        <w:t xml:space="preserve"> пишет о том, что поддержание взаимных контактов с такими политическими силами «представляется желательным»</w:t>
      </w:r>
      <w:r w:rsidRPr="001D5500">
        <w:rPr>
          <w:rFonts w:ascii="Times New Roman" w:hAnsi="Times New Roman"/>
          <w:sz w:val="28"/>
          <w:szCs w:val="28"/>
          <w:vertAlign w:val="superscript"/>
        </w:rPr>
        <w:footnoteReference w:id="140"/>
      </w:r>
      <w:r w:rsidRPr="001D5500">
        <w:rPr>
          <w:rFonts w:ascii="Times New Roman" w:hAnsi="Times New Roman"/>
          <w:sz w:val="28"/>
          <w:szCs w:val="28"/>
        </w:rPr>
        <w:t>.</w:t>
      </w:r>
    </w:p>
    <w:p w14:paraId="62DB1DC9" w14:textId="77777777" w:rsidR="00A87581" w:rsidRPr="001D5500" w:rsidRDefault="00EB37D5">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Таким образом, </w:t>
      </w:r>
      <w:bookmarkStart w:id="59" w:name="_Hlk40236670"/>
      <w:r w:rsidRPr="001D5500">
        <w:rPr>
          <w:rFonts w:ascii="Times New Roman" w:hAnsi="Times New Roman"/>
          <w:sz w:val="28"/>
          <w:szCs w:val="28"/>
        </w:rPr>
        <w:t>российский взгляд на проблему правого популизма в ЕС, в подавляющем большинстве, является негативным. Хотя, стоит отметить, что существуют отдельные исследователи, которые видят в рассматриваемом феномене поле для возможностей продвижения российских интересов в Европе.</w:t>
      </w:r>
    </w:p>
    <w:p w14:paraId="0B128DB3" w14:textId="77777777" w:rsidR="00A87581" w:rsidRPr="001D5500" w:rsidRDefault="00EB37D5">
      <w:pPr>
        <w:rPr>
          <w:rFonts w:ascii="Times New Roman" w:hAnsi="Times New Roman"/>
          <w:sz w:val="28"/>
          <w:szCs w:val="28"/>
        </w:rPr>
      </w:pPr>
      <w:r w:rsidRPr="001D5500">
        <w:rPr>
          <w:rFonts w:ascii="Times New Roman" w:hAnsi="Times New Roman"/>
          <w:sz w:val="28"/>
          <w:szCs w:val="28"/>
        </w:rPr>
        <w:br w:type="page"/>
      </w:r>
    </w:p>
    <w:p w14:paraId="61D2D229" w14:textId="77777777" w:rsidR="00A87581" w:rsidRPr="001D5500" w:rsidRDefault="00EB37D5">
      <w:pPr>
        <w:keepNext/>
        <w:keepLines/>
        <w:spacing w:after="0" w:line="360" w:lineRule="auto"/>
        <w:jc w:val="center"/>
        <w:outlineLvl w:val="0"/>
        <w:rPr>
          <w:rFonts w:ascii="Times New Roman" w:hAnsi="Times New Roman"/>
          <w:sz w:val="28"/>
          <w:szCs w:val="28"/>
        </w:rPr>
      </w:pPr>
      <w:bookmarkStart w:id="60" w:name="_Toc104405270"/>
      <w:r w:rsidRPr="001D5500">
        <w:rPr>
          <w:rFonts w:ascii="Times New Roman" w:hAnsi="Times New Roman"/>
          <w:sz w:val="28"/>
          <w:szCs w:val="28"/>
        </w:rPr>
        <w:lastRenderedPageBreak/>
        <w:t>ЗАКЛЮЧЕНИЕ</w:t>
      </w:r>
      <w:bookmarkEnd w:id="60"/>
    </w:p>
    <w:p w14:paraId="6FD54955" w14:textId="77777777" w:rsidR="00A87581" w:rsidRPr="001D5500" w:rsidRDefault="00A87581">
      <w:pPr>
        <w:spacing w:after="0" w:line="360" w:lineRule="auto"/>
        <w:ind w:firstLine="708"/>
        <w:jc w:val="both"/>
        <w:rPr>
          <w:rFonts w:ascii="Times New Roman" w:hAnsi="Times New Roman"/>
          <w:sz w:val="28"/>
          <w:szCs w:val="28"/>
        </w:rPr>
      </w:pPr>
    </w:p>
    <w:p w14:paraId="4DC4313A" w14:textId="2410ADCE" w:rsidR="004F0D8E" w:rsidRPr="001D5500" w:rsidRDefault="004F0D8E">
      <w:pPr>
        <w:spacing w:after="0" w:line="360" w:lineRule="auto"/>
        <w:ind w:firstLine="708"/>
        <w:jc w:val="both"/>
        <w:rPr>
          <w:rFonts w:ascii="Times New Roman" w:hAnsi="Times New Roman"/>
          <w:sz w:val="28"/>
          <w:szCs w:val="28"/>
        </w:rPr>
      </w:pPr>
      <w:r w:rsidRPr="001D5500">
        <w:rPr>
          <w:rFonts w:ascii="Times New Roman" w:hAnsi="Times New Roman"/>
          <w:sz w:val="28"/>
          <w:szCs w:val="28"/>
        </w:rPr>
        <w:t xml:space="preserve">Таким образом, выявив характеристики, присущие правому популизму как в ЕС в целом, так и в его отдельном субрегионе – Скандинавии и Финляндии, а также определив тенденций развития данного политического феномена и дав прогноз относительно его будущего, можно сделать следующие выводы. </w:t>
      </w:r>
    </w:p>
    <w:p w14:paraId="646B24EF" w14:textId="4CE875A8" w:rsidR="00A87581" w:rsidRPr="001D5500" w:rsidRDefault="00EB37D5" w:rsidP="00743F80">
      <w:pPr>
        <w:spacing w:after="0" w:line="360" w:lineRule="auto"/>
        <w:ind w:firstLine="708"/>
        <w:jc w:val="both"/>
        <w:rPr>
          <w:rFonts w:ascii="Times New Roman" w:hAnsi="Times New Roman"/>
          <w:sz w:val="28"/>
          <w:szCs w:val="28"/>
        </w:rPr>
      </w:pPr>
      <w:r w:rsidRPr="001D5500">
        <w:rPr>
          <w:rFonts w:ascii="Times New Roman" w:hAnsi="Times New Roman"/>
          <w:sz w:val="28"/>
          <w:szCs w:val="28"/>
        </w:rPr>
        <w:t>Исследователи определяют популизм как идеологию, стратегию</w:t>
      </w:r>
      <w:r w:rsidR="00723B16" w:rsidRPr="001D5500">
        <w:rPr>
          <w:rFonts w:ascii="Times New Roman" w:hAnsi="Times New Roman"/>
          <w:sz w:val="28"/>
          <w:szCs w:val="28"/>
        </w:rPr>
        <w:t>, стиль и дискурс</w:t>
      </w:r>
      <w:r w:rsidRPr="001D5500">
        <w:rPr>
          <w:rFonts w:ascii="Times New Roman" w:hAnsi="Times New Roman"/>
          <w:sz w:val="28"/>
          <w:szCs w:val="28"/>
        </w:rPr>
        <w:t xml:space="preserve">. </w:t>
      </w:r>
      <w:bookmarkStart w:id="61" w:name="_Hlk40201785"/>
      <w:r w:rsidR="004F0D8E" w:rsidRPr="001D5500">
        <w:rPr>
          <w:rFonts w:ascii="Times New Roman" w:hAnsi="Times New Roman"/>
          <w:sz w:val="28"/>
          <w:szCs w:val="28"/>
        </w:rPr>
        <w:t>Каждый и рассмотренных подход не лишен достоинств и недостатков. Так, понимание поп</w:t>
      </w:r>
      <w:r w:rsidR="00723B16" w:rsidRPr="001D5500">
        <w:rPr>
          <w:rFonts w:ascii="Times New Roman" w:hAnsi="Times New Roman"/>
          <w:sz w:val="28"/>
          <w:szCs w:val="28"/>
        </w:rPr>
        <w:t xml:space="preserve">улизма к качестве идеологии подвергается критике, в частности, из-за бинарности и методологических несоответствий при применении на практике. Стратегический поход «страдает» ориентированностью на </w:t>
      </w:r>
      <w:proofErr w:type="spellStart"/>
      <w:r w:rsidR="00723B16" w:rsidRPr="001D5500">
        <w:rPr>
          <w:rFonts w:ascii="Times New Roman" w:hAnsi="Times New Roman"/>
          <w:sz w:val="28"/>
          <w:szCs w:val="28"/>
        </w:rPr>
        <w:t>латиноамерканский</w:t>
      </w:r>
      <w:proofErr w:type="spellEnd"/>
      <w:r w:rsidR="00723B16" w:rsidRPr="001D5500">
        <w:rPr>
          <w:rFonts w:ascii="Times New Roman" w:hAnsi="Times New Roman"/>
          <w:sz w:val="28"/>
          <w:szCs w:val="28"/>
        </w:rPr>
        <w:t xml:space="preserve"> вариант политического популизма и не учитывает европейских реалий. </w:t>
      </w:r>
      <w:r w:rsidR="00743F80" w:rsidRPr="001D5500">
        <w:rPr>
          <w:rFonts w:ascii="Times New Roman" w:hAnsi="Times New Roman"/>
          <w:sz w:val="28"/>
          <w:szCs w:val="28"/>
        </w:rPr>
        <w:t>Подход, понимающий</w:t>
      </w:r>
      <w:r w:rsidR="00723B16" w:rsidRPr="001D5500">
        <w:rPr>
          <w:rFonts w:ascii="Times New Roman" w:hAnsi="Times New Roman"/>
          <w:sz w:val="28"/>
          <w:szCs w:val="28"/>
        </w:rPr>
        <w:t xml:space="preserve"> популизм в качестве стиля поведения отдельных политиков</w:t>
      </w:r>
      <w:r w:rsidR="00743F80" w:rsidRPr="001D5500">
        <w:rPr>
          <w:rFonts w:ascii="Times New Roman" w:hAnsi="Times New Roman"/>
          <w:sz w:val="28"/>
          <w:szCs w:val="28"/>
        </w:rPr>
        <w:t xml:space="preserve"> в настоящее время не разработан в той степени, чтобы использовать его в основного для проведения исследования. В данной связи, наиболее оптимальным для применения является дискурсивный подход, поскольку наиболее емко демонстрирует универсальность популистской риторики, и указывает на характерные особенности, свойственные европейским популистам. В данной связи </w:t>
      </w:r>
      <w:r w:rsidR="00422133" w:rsidRPr="001D5500">
        <w:rPr>
          <w:rFonts w:ascii="Times New Roman" w:hAnsi="Times New Roman"/>
          <w:sz w:val="28"/>
          <w:szCs w:val="28"/>
        </w:rPr>
        <w:t>п</w:t>
      </w:r>
      <w:r w:rsidRPr="001D5500">
        <w:rPr>
          <w:rFonts w:ascii="Times New Roman" w:hAnsi="Times New Roman"/>
          <w:sz w:val="28"/>
          <w:szCs w:val="28"/>
        </w:rPr>
        <w:t xml:space="preserve">редлагаемое определение рабочее правого популизма выглядит следующим образом: </w:t>
      </w:r>
      <w:bookmarkStart w:id="62" w:name="_Hlk40237982"/>
      <w:r w:rsidRPr="001D5500">
        <w:rPr>
          <w:rFonts w:ascii="Times New Roman" w:hAnsi="Times New Roman"/>
          <w:sz w:val="28"/>
          <w:szCs w:val="28"/>
        </w:rPr>
        <w:t>политический дискурс, основывающийся на сочетании анти-</w:t>
      </w:r>
      <w:proofErr w:type="spellStart"/>
      <w:r w:rsidRPr="001D5500">
        <w:rPr>
          <w:rFonts w:ascii="Times New Roman" w:hAnsi="Times New Roman"/>
          <w:sz w:val="28"/>
          <w:szCs w:val="28"/>
        </w:rPr>
        <w:t>элитизма</w:t>
      </w:r>
      <w:proofErr w:type="spellEnd"/>
      <w:r w:rsidRPr="001D5500">
        <w:rPr>
          <w:rFonts w:ascii="Times New Roman" w:hAnsi="Times New Roman"/>
          <w:sz w:val="28"/>
          <w:szCs w:val="28"/>
        </w:rPr>
        <w:t xml:space="preserve">, протекционизма, национализма, анти-плюрализма и </w:t>
      </w:r>
      <w:proofErr w:type="spellStart"/>
      <w:r w:rsidRPr="001D5500">
        <w:rPr>
          <w:rFonts w:ascii="Times New Roman" w:hAnsi="Times New Roman"/>
          <w:sz w:val="28"/>
          <w:szCs w:val="28"/>
        </w:rPr>
        <w:t>самоотождествления</w:t>
      </w:r>
      <w:proofErr w:type="spellEnd"/>
      <w:r w:rsidRPr="001D5500">
        <w:rPr>
          <w:rFonts w:ascii="Times New Roman" w:hAnsi="Times New Roman"/>
          <w:sz w:val="28"/>
          <w:szCs w:val="28"/>
        </w:rPr>
        <w:t xml:space="preserve"> с волей «народа», и ориентированный на достижение электоральных успехов.</w:t>
      </w:r>
      <w:r w:rsidR="00743F80" w:rsidRPr="001D5500">
        <w:rPr>
          <w:rFonts w:ascii="Times New Roman" w:hAnsi="Times New Roman"/>
          <w:sz w:val="28"/>
          <w:szCs w:val="28"/>
        </w:rPr>
        <w:t xml:space="preserve"> Важным критерием для </w:t>
      </w:r>
      <w:r w:rsidR="00CA1A28" w:rsidRPr="001D5500">
        <w:rPr>
          <w:rFonts w:ascii="Times New Roman" w:hAnsi="Times New Roman"/>
          <w:sz w:val="28"/>
          <w:szCs w:val="28"/>
        </w:rPr>
        <w:t>определения популистских партий</w:t>
      </w:r>
      <w:r w:rsidR="00743F80" w:rsidRPr="001D5500">
        <w:rPr>
          <w:rFonts w:ascii="Times New Roman" w:hAnsi="Times New Roman"/>
          <w:sz w:val="28"/>
          <w:szCs w:val="28"/>
        </w:rPr>
        <w:t xml:space="preserve"> также является представленность в национальном парламенте ввиду того, что партийный популизм не имеет практического влияния, не будучи встроенным в парламентскую систему</w:t>
      </w:r>
      <w:r w:rsidR="00CA1A28" w:rsidRPr="001D5500">
        <w:rPr>
          <w:rFonts w:ascii="Times New Roman" w:hAnsi="Times New Roman"/>
          <w:sz w:val="28"/>
          <w:szCs w:val="28"/>
        </w:rPr>
        <w:t>.</w:t>
      </w:r>
    </w:p>
    <w:p w14:paraId="594CB9FF" w14:textId="7F96A540" w:rsidR="004F0D8E" w:rsidRPr="001D5500" w:rsidRDefault="004F0D8E">
      <w:pPr>
        <w:spacing w:after="0" w:line="360" w:lineRule="auto"/>
        <w:ind w:firstLine="708"/>
        <w:jc w:val="both"/>
        <w:rPr>
          <w:rFonts w:ascii="Times New Roman" w:hAnsi="Times New Roman"/>
          <w:iCs/>
          <w:sz w:val="28"/>
          <w:szCs w:val="28"/>
        </w:rPr>
      </w:pPr>
      <w:r w:rsidRPr="001D5500">
        <w:rPr>
          <w:rFonts w:ascii="Times New Roman" w:hAnsi="Times New Roman"/>
          <w:iCs/>
          <w:sz w:val="28"/>
          <w:szCs w:val="28"/>
        </w:rPr>
        <w:t xml:space="preserve">Рассмотрев положение правых популистов в трех европейских странах-членах ЕС – Швеции, Финляндии и Дании, можно констатировать: правые </w:t>
      </w:r>
      <w:r w:rsidRPr="001D5500">
        <w:rPr>
          <w:rFonts w:ascii="Times New Roman" w:hAnsi="Times New Roman"/>
          <w:iCs/>
          <w:sz w:val="28"/>
          <w:szCs w:val="28"/>
        </w:rPr>
        <w:lastRenderedPageBreak/>
        <w:t>популисты представлены в парламентах всех трех стран. В Швеции они имеют 62 из 349 мест, в Финляндии – 39 из 200, в Дании 16 из 179. В Швеции и Финляндии партии имеют возможность использовать свое парламентское представительство для блокирования предложений правительства для продвижения собственной повестки. В Дании с 2019 г. отмечается спад электоральной поддержки популистов. Представляется возможным объяснить это актуализацией основных программных пунктов партии. Кроме того, можно выделить общие факторы возвышения популистов в регионе: быстрая реакция на кризисные явления, противопоставление правящему большинству и оперирование общечеловеческими ценностями (защита стариков, животных и пр.). Далее, рассмотрев тезисы партийных программ ШД, ИФ, ДНП по вопросам, связанных с функционированием их стран в ЕС, явно прослеживается анти-интеграционная риторика. Более того, отмечаются отдельные случаи призывов к дезинтеграции.</w:t>
      </w:r>
    </w:p>
    <w:p w14:paraId="64CBE310" w14:textId="2EC3EAA4" w:rsidR="00A87581" w:rsidRPr="001D5500" w:rsidRDefault="00EB37D5">
      <w:pPr>
        <w:spacing w:after="0" w:line="360" w:lineRule="auto"/>
        <w:ind w:firstLine="708"/>
        <w:jc w:val="both"/>
        <w:rPr>
          <w:rFonts w:ascii="Times New Roman" w:hAnsi="Times New Roman"/>
          <w:sz w:val="28"/>
          <w:szCs w:val="28"/>
        </w:rPr>
      </w:pPr>
      <w:bookmarkStart w:id="63" w:name="_Hlk40201937"/>
      <w:bookmarkEnd w:id="61"/>
      <w:bookmarkEnd w:id="62"/>
      <w:proofErr w:type="spellStart"/>
      <w:r w:rsidRPr="001D5500">
        <w:rPr>
          <w:rFonts w:ascii="Times New Roman" w:hAnsi="Times New Roman"/>
          <w:sz w:val="28"/>
          <w:szCs w:val="28"/>
        </w:rPr>
        <w:t>Правопопулистские</w:t>
      </w:r>
      <w:proofErr w:type="spellEnd"/>
      <w:r w:rsidRPr="001D5500">
        <w:rPr>
          <w:rFonts w:ascii="Times New Roman" w:hAnsi="Times New Roman"/>
          <w:sz w:val="28"/>
          <w:szCs w:val="28"/>
        </w:rPr>
        <w:t xml:space="preserve"> партии, также будучи включенными в Европейский </w:t>
      </w:r>
      <w:r w:rsidR="00422133" w:rsidRPr="001D5500">
        <w:rPr>
          <w:rFonts w:ascii="Times New Roman" w:hAnsi="Times New Roman"/>
          <w:sz w:val="28"/>
          <w:szCs w:val="28"/>
        </w:rPr>
        <w:t>п</w:t>
      </w:r>
      <w:r w:rsidRPr="001D5500">
        <w:rPr>
          <w:rFonts w:ascii="Times New Roman" w:hAnsi="Times New Roman"/>
          <w:sz w:val="28"/>
          <w:szCs w:val="28"/>
        </w:rPr>
        <w:t xml:space="preserve">арламент становятся одновременно и объектом, и субъектом европейского интеграционного процесса. </w:t>
      </w:r>
      <w:bookmarkEnd w:id="63"/>
      <w:r w:rsidRPr="001D5500">
        <w:rPr>
          <w:rFonts w:ascii="Times New Roman" w:hAnsi="Times New Roman"/>
          <w:sz w:val="28"/>
          <w:szCs w:val="28"/>
        </w:rPr>
        <w:t xml:space="preserve">Интеграция внутри ЕС неизбежно влияет и является определяющей для дискурса популистских правых. Одновременно, находясь внутри политических систем своих стран и ЕС, они и сами оказывают влияния на решения правительственных органов как на внутреннем уровне, так и на уровне ЕС. И хотя рост числа поддержки </w:t>
      </w:r>
      <w:proofErr w:type="spellStart"/>
      <w:r w:rsidRPr="001D5500">
        <w:rPr>
          <w:rFonts w:ascii="Times New Roman" w:hAnsi="Times New Roman"/>
          <w:sz w:val="28"/>
          <w:szCs w:val="28"/>
        </w:rPr>
        <w:t>правопопулистских</w:t>
      </w:r>
      <w:proofErr w:type="spellEnd"/>
      <w:r w:rsidRPr="001D5500">
        <w:rPr>
          <w:rFonts w:ascii="Times New Roman" w:hAnsi="Times New Roman"/>
          <w:sz w:val="28"/>
          <w:szCs w:val="28"/>
        </w:rPr>
        <w:t xml:space="preserve"> партий на общеевропейском уровне оказался достаточно малым, с точки зрения итогового «баланса сил», сложившегося между фракциями Европейского парламента, его хватило чтобы ослабить двух основных лидеров – «Европейскую народную партию» и «Прогрессивный альянс социалистов и демократов», которые потеряли в общей сложности 77</w:t>
      </w:r>
      <w:r w:rsidR="00422133" w:rsidRPr="001D5500">
        <w:rPr>
          <w:rFonts w:ascii="Times New Roman" w:hAnsi="Times New Roman"/>
          <w:sz w:val="28"/>
          <w:szCs w:val="28"/>
        </w:rPr>
        <w:t xml:space="preserve"> мандатов</w:t>
      </w:r>
      <w:r w:rsidRPr="001D5500">
        <w:rPr>
          <w:rFonts w:ascii="Times New Roman" w:hAnsi="Times New Roman"/>
          <w:sz w:val="28"/>
          <w:szCs w:val="28"/>
        </w:rPr>
        <w:t>.</w:t>
      </w:r>
      <w:r w:rsidR="00CA1A28" w:rsidRPr="001D5500">
        <w:rPr>
          <w:rFonts w:ascii="Times New Roman" w:hAnsi="Times New Roman"/>
          <w:sz w:val="28"/>
          <w:szCs w:val="28"/>
        </w:rPr>
        <w:t xml:space="preserve"> Тем не менее, </w:t>
      </w:r>
      <w:r w:rsidR="0068373A" w:rsidRPr="001D5500">
        <w:rPr>
          <w:rFonts w:ascii="Times New Roman" w:hAnsi="Times New Roman"/>
          <w:sz w:val="28"/>
          <w:szCs w:val="28"/>
        </w:rPr>
        <w:t xml:space="preserve">проанализировав фактическую деятельность популистов внутри института, то можно сделать вывод о том, что за 3 года работы они по сути самоустранились от реального участия в общеевропейский делах. Так, большая часть политиков-популистов </w:t>
      </w:r>
      <w:r w:rsidR="0068373A" w:rsidRPr="001D5500">
        <w:rPr>
          <w:rFonts w:ascii="Times New Roman" w:hAnsi="Times New Roman"/>
          <w:sz w:val="28"/>
          <w:szCs w:val="28"/>
        </w:rPr>
        <w:lastRenderedPageBreak/>
        <w:t xml:space="preserve">участвует в работе ЕП с целью добиться большей </w:t>
      </w:r>
      <w:proofErr w:type="spellStart"/>
      <w:r w:rsidR="0068373A" w:rsidRPr="001D5500">
        <w:rPr>
          <w:rFonts w:ascii="Times New Roman" w:hAnsi="Times New Roman"/>
          <w:sz w:val="28"/>
          <w:szCs w:val="28"/>
        </w:rPr>
        <w:t>медийности</w:t>
      </w:r>
      <w:proofErr w:type="spellEnd"/>
      <w:r w:rsidR="0068373A" w:rsidRPr="001D5500">
        <w:rPr>
          <w:rFonts w:ascii="Times New Roman" w:hAnsi="Times New Roman"/>
          <w:sz w:val="28"/>
          <w:szCs w:val="28"/>
        </w:rPr>
        <w:t xml:space="preserve"> и узнаваемости внутри своих стран и дистанцируется от </w:t>
      </w:r>
      <w:r w:rsidR="007039F8" w:rsidRPr="001D5500">
        <w:rPr>
          <w:rFonts w:ascii="Times New Roman" w:hAnsi="Times New Roman"/>
          <w:sz w:val="28"/>
          <w:szCs w:val="28"/>
        </w:rPr>
        <w:t>разработки реальных политических решений на общеевропейском уровне.</w:t>
      </w:r>
    </w:p>
    <w:p w14:paraId="712F198A" w14:textId="36F3C762" w:rsidR="007039F8" w:rsidRPr="001D5500" w:rsidRDefault="00EB37D5">
      <w:pPr>
        <w:spacing w:after="0" w:line="360" w:lineRule="auto"/>
        <w:ind w:firstLine="708"/>
        <w:jc w:val="both"/>
        <w:rPr>
          <w:rFonts w:ascii="Times New Roman" w:hAnsi="Times New Roman"/>
          <w:sz w:val="28"/>
          <w:szCs w:val="28"/>
        </w:rPr>
      </w:pPr>
      <w:bookmarkStart w:id="64" w:name="_Hlk40236989"/>
      <w:r w:rsidRPr="001D5500">
        <w:rPr>
          <w:rFonts w:ascii="Times New Roman" w:hAnsi="Times New Roman"/>
          <w:sz w:val="28"/>
          <w:szCs w:val="28"/>
        </w:rPr>
        <w:t xml:space="preserve">Говоря о факторах возвышения популистов, можно выделить три основных блока: экономические, </w:t>
      </w:r>
      <w:r w:rsidR="007039F8" w:rsidRPr="001D5500">
        <w:rPr>
          <w:rFonts w:ascii="Times New Roman" w:hAnsi="Times New Roman"/>
          <w:sz w:val="28"/>
          <w:szCs w:val="28"/>
        </w:rPr>
        <w:t>культурные</w:t>
      </w:r>
      <w:r w:rsidRPr="001D5500">
        <w:rPr>
          <w:rFonts w:ascii="Times New Roman" w:hAnsi="Times New Roman"/>
          <w:sz w:val="28"/>
          <w:szCs w:val="28"/>
        </w:rPr>
        <w:t xml:space="preserve"> и политические факторы. </w:t>
      </w:r>
    </w:p>
    <w:p w14:paraId="7CD2D272" w14:textId="2E979004" w:rsidR="00A87581" w:rsidRPr="001D5500" w:rsidRDefault="00DD5879" w:rsidP="00DD5879">
      <w:pPr>
        <w:spacing w:after="0" w:line="360" w:lineRule="auto"/>
        <w:ind w:firstLine="708"/>
        <w:jc w:val="both"/>
        <w:rPr>
          <w:rFonts w:ascii="Times New Roman" w:hAnsi="Times New Roman"/>
          <w:sz w:val="28"/>
          <w:szCs w:val="28"/>
        </w:rPr>
      </w:pPr>
      <w:r w:rsidRPr="001D5500">
        <w:rPr>
          <w:rFonts w:ascii="Times New Roman" w:hAnsi="Times New Roman"/>
          <w:sz w:val="28"/>
          <w:szCs w:val="28"/>
        </w:rPr>
        <w:t>Что касается экономических факторов</w:t>
      </w:r>
      <w:r w:rsidR="007039F8" w:rsidRPr="001D5500">
        <w:rPr>
          <w:rFonts w:ascii="Times New Roman" w:hAnsi="Times New Roman"/>
          <w:sz w:val="28"/>
          <w:szCs w:val="28"/>
        </w:rPr>
        <w:t xml:space="preserve">, исследователи, </w:t>
      </w:r>
      <w:r w:rsidR="00B110D4" w:rsidRPr="001D5500">
        <w:rPr>
          <w:rFonts w:ascii="Times New Roman" w:hAnsi="Times New Roman"/>
          <w:sz w:val="28"/>
          <w:szCs w:val="28"/>
        </w:rPr>
        <w:t xml:space="preserve">указывают на </w:t>
      </w:r>
      <w:r w:rsidR="007039F8" w:rsidRPr="001D5500">
        <w:rPr>
          <w:rFonts w:ascii="Times New Roman" w:hAnsi="Times New Roman"/>
          <w:sz w:val="28"/>
          <w:szCs w:val="28"/>
        </w:rPr>
        <w:t>усиление неравенства и индустриализаци</w:t>
      </w:r>
      <w:r w:rsidR="00B110D4" w:rsidRPr="001D5500">
        <w:rPr>
          <w:rFonts w:ascii="Times New Roman" w:hAnsi="Times New Roman"/>
          <w:sz w:val="28"/>
          <w:szCs w:val="28"/>
        </w:rPr>
        <w:t>ю</w:t>
      </w:r>
      <w:r w:rsidR="007039F8" w:rsidRPr="001D5500">
        <w:rPr>
          <w:rFonts w:ascii="Times New Roman" w:hAnsi="Times New Roman"/>
          <w:sz w:val="28"/>
          <w:szCs w:val="28"/>
        </w:rPr>
        <w:t xml:space="preserve"> как </w:t>
      </w:r>
      <w:r w:rsidR="00B110D4" w:rsidRPr="001D5500">
        <w:rPr>
          <w:rFonts w:ascii="Times New Roman" w:hAnsi="Times New Roman"/>
          <w:sz w:val="28"/>
          <w:szCs w:val="28"/>
        </w:rPr>
        <w:t xml:space="preserve">на </w:t>
      </w:r>
      <w:r w:rsidR="007039F8" w:rsidRPr="001D5500">
        <w:rPr>
          <w:rFonts w:ascii="Times New Roman" w:hAnsi="Times New Roman"/>
          <w:sz w:val="28"/>
          <w:szCs w:val="28"/>
        </w:rPr>
        <w:t xml:space="preserve">истоки </w:t>
      </w:r>
      <w:r w:rsidR="00B110D4" w:rsidRPr="001D5500">
        <w:rPr>
          <w:rFonts w:ascii="Times New Roman" w:hAnsi="Times New Roman"/>
          <w:sz w:val="28"/>
          <w:szCs w:val="28"/>
        </w:rPr>
        <w:t>возникновения феномена</w:t>
      </w:r>
      <w:r w:rsidR="007039F8" w:rsidRPr="001D5500">
        <w:rPr>
          <w:rFonts w:ascii="Times New Roman" w:hAnsi="Times New Roman"/>
          <w:sz w:val="28"/>
          <w:szCs w:val="28"/>
        </w:rPr>
        <w:t>.</w:t>
      </w:r>
      <w:r w:rsidR="00B110D4" w:rsidRPr="001D5500">
        <w:rPr>
          <w:rFonts w:ascii="Times New Roman" w:hAnsi="Times New Roman"/>
          <w:sz w:val="28"/>
          <w:szCs w:val="28"/>
        </w:rPr>
        <w:t xml:space="preserve"> П</w:t>
      </w:r>
      <w:r w:rsidR="007039F8" w:rsidRPr="001D5500">
        <w:rPr>
          <w:rFonts w:ascii="Times New Roman" w:hAnsi="Times New Roman"/>
          <w:sz w:val="28"/>
          <w:szCs w:val="28"/>
        </w:rPr>
        <w:t xml:space="preserve">о мнению </w:t>
      </w:r>
      <w:r w:rsidR="00B110D4" w:rsidRPr="001D5500">
        <w:rPr>
          <w:rFonts w:ascii="Times New Roman" w:hAnsi="Times New Roman"/>
          <w:sz w:val="28"/>
          <w:szCs w:val="28"/>
        </w:rPr>
        <w:t>приверженцев идеи влияния культурных факторов как первопричины возвышения популистов</w:t>
      </w:r>
      <w:r w:rsidR="007039F8" w:rsidRPr="001D5500">
        <w:rPr>
          <w:rFonts w:ascii="Times New Roman" w:hAnsi="Times New Roman"/>
          <w:sz w:val="28"/>
          <w:szCs w:val="28"/>
        </w:rPr>
        <w:t xml:space="preserve">, </w:t>
      </w:r>
      <w:r w:rsidR="00B110D4" w:rsidRPr="001D5500">
        <w:rPr>
          <w:rFonts w:ascii="Times New Roman" w:hAnsi="Times New Roman"/>
          <w:sz w:val="28"/>
          <w:szCs w:val="28"/>
        </w:rPr>
        <w:t>истоки феномена лежат в</w:t>
      </w:r>
      <w:r w:rsidR="007039F8" w:rsidRPr="001D5500">
        <w:rPr>
          <w:rFonts w:ascii="Times New Roman" w:hAnsi="Times New Roman"/>
          <w:sz w:val="28"/>
          <w:szCs w:val="28"/>
        </w:rPr>
        <w:t xml:space="preserve"> убежденност</w:t>
      </w:r>
      <w:r w:rsidRPr="001D5500">
        <w:rPr>
          <w:rFonts w:ascii="Times New Roman" w:hAnsi="Times New Roman"/>
          <w:sz w:val="28"/>
          <w:szCs w:val="28"/>
        </w:rPr>
        <w:t>и</w:t>
      </w:r>
      <w:r w:rsidR="007039F8" w:rsidRPr="001D5500">
        <w:rPr>
          <w:rFonts w:ascii="Times New Roman" w:hAnsi="Times New Roman"/>
          <w:sz w:val="28"/>
          <w:szCs w:val="28"/>
        </w:rPr>
        <w:t xml:space="preserve"> населения стран ЕС в том, что их национальная и культурная идентичность находится под угрозой, исходящей со стороны иностранных культур и этносов. В следствие этого, среди европейских избирателей находят отклик популистские лозунги, которые предлагают резко сократить миграцию и на законодательном уровне закрепить традиционные ценности.</w:t>
      </w:r>
      <w:r w:rsidRPr="001D5500">
        <w:rPr>
          <w:rFonts w:ascii="Times New Roman" w:hAnsi="Times New Roman"/>
          <w:sz w:val="28"/>
          <w:szCs w:val="28"/>
        </w:rPr>
        <w:t xml:space="preserve"> При этом</w:t>
      </w:r>
      <w:r w:rsidR="007039F8" w:rsidRPr="001D5500">
        <w:rPr>
          <w:rFonts w:ascii="Times New Roman" w:hAnsi="Times New Roman"/>
          <w:sz w:val="28"/>
          <w:szCs w:val="28"/>
        </w:rPr>
        <w:t>,</w:t>
      </w:r>
      <w:r w:rsidRPr="001D5500">
        <w:rPr>
          <w:rFonts w:ascii="Times New Roman" w:hAnsi="Times New Roman"/>
          <w:sz w:val="28"/>
          <w:szCs w:val="28"/>
        </w:rPr>
        <w:t xml:space="preserve"> как утверждают исследователи, рассматривающие политические истоки правого популизма,</w:t>
      </w:r>
      <w:r w:rsidR="007039F8" w:rsidRPr="001D5500">
        <w:rPr>
          <w:rFonts w:ascii="Times New Roman" w:hAnsi="Times New Roman"/>
          <w:sz w:val="28"/>
          <w:szCs w:val="28"/>
        </w:rPr>
        <w:t xml:space="preserve"> </w:t>
      </w:r>
      <w:r w:rsidRPr="001D5500">
        <w:rPr>
          <w:rFonts w:ascii="Times New Roman" w:hAnsi="Times New Roman"/>
          <w:sz w:val="28"/>
          <w:szCs w:val="28"/>
        </w:rPr>
        <w:t>волнения, основанные на экономических и культурных опасениях</w:t>
      </w:r>
      <w:r w:rsidR="007039F8" w:rsidRPr="001D5500">
        <w:rPr>
          <w:rFonts w:ascii="Times New Roman" w:hAnsi="Times New Roman"/>
          <w:sz w:val="28"/>
          <w:szCs w:val="28"/>
        </w:rPr>
        <w:t xml:space="preserve"> приводят к тому, что уровень доверия к действующим институтам политической власти снижается.</w:t>
      </w:r>
      <w:r w:rsidRPr="001D5500">
        <w:rPr>
          <w:rFonts w:ascii="Times New Roman" w:hAnsi="Times New Roman"/>
          <w:sz w:val="28"/>
          <w:szCs w:val="28"/>
        </w:rPr>
        <w:t xml:space="preserve"> Тем не менее, н</w:t>
      </w:r>
      <w:r w:rsidR="00EB37D5" w:rsidRPr="001D5500">
        <w:rPr>
          <w:rFonts w:ascii="Times New Roman" w:hAnsi="Times New Roman"/>
          <w:sz w:val="28"/>
          <w:szCs w:val="28"/>
        </w:rPr>
        <w:t>есмотря на утверждения многих исследователей, на сегодняшний день невозможно доподлинно точно выделить составляющие</w:t>
      </w:r>
      <w:r w:rsidRPr="001D5500">
        <w:rPr>
          <w:rFonts w:ascii="Times New Roman" w:hAnsi="Times New Roman"/>
          <w:sz w:val="28"/>
          <w:szCs w:val="28"/>
        </w:rPr>
        <w:t xml:space="preserve"> каждого из предложенных факторов</w:t>
      </w:r>
      <w:r w:rsidR="006B05B7" w:rsidRPr="001D5500">
        <w:rPr>
          <w:rFonts w:ascii="Times New Roman" w:hAnsi="Times New Roman"/>
          <w:sz w:val="28"/>
          <w:szCs w:val="28"/>
        </w:rPr>
        <w:t xml:space="preserve"> в той или иной сфере</w:t>
      </w:r>
      <w:r w:rsidR="00EB37D5" w:rsidRPr="001D5500">
        <w:rPr>
          <w:rFonts w:ascii="Times New Roman" w:hAnsi="Times New Roman"/>
          <w:sz w:val="28"/>
          <w:szCs w:val="28"/>
        </w:rPr>
        <w:t xml:space="preserve">. </w:t>
      </w:r>
      <w:bookmarkEnd w:id="64"/>
      <w:r w:rsidR="006B05B7" w:rsidRPr="001D5500">
        <w:rPr>
          <w:rFonts w:ascii="Times New Roman" w:hAnsi="Times New Roman"/>
          <w:sz w:val="28"/>
          <w:szCs w:val="28"/>
        </w:rPr>
        <w:t>Так, например, выводы о том, что количество мигрантов, представленн</w:t>
      </w:r>
      <w:r w:rsidR="00422133" w:rsidRPr="001D5500">
        <w:rPr>
          <w:rFonts w:ascii="Times New Roman" w:hAnsi="Times New Roman"/>
          <w:sz w:val="28"/>
          <w:szCs w:val="28"/>
        </w:rPr>
        <w:t>ое</w:t>
      </w:r>
      <w:r w:rsidR="006B05B7" w:rsidRPr="001D5500">
        <w:rPr>
          <w:rFonts w:ascii="Times New Roman" w:hAnsi="Times New Roman"/>
          <w:sz w:val="28"/>
          <w:szCs w:val="28"/>
        </w:rPr>
        <w:t xml:space="preserve"> в абсолютных значениях в том или ином регионе напрямую определяет пропорциональность голосов, отданных в пользу популистов не находит эмпирического подтверждения. Аналогичный результат находит утверждение о влиянии </w:t>
      </w:r>
      <w:r w:rsidR="002A72D8" w:rsidRPr="001D5500">
        <w:rPr>
          <w:rFonts w:ascii="Times New Roman" w:hAnsi="Times New Roman"/>
          <w:sz w:val="28"/>
          <w:szCs w:val="28"/>
        </w:rPr>
        <w:t>безработицы</w:t>
      </w:r>
      <w:r w:rsidR="006B05B7" w:rsidRPr="001D5500">
        <w:rPr>
          <w:rFonts w:ascii="Times New Roman" w:hAnsi="Times New Roman"/>
          <w:sz w:val="28"/>
          <w:szCs w:val="28"/>
        </w:rPr>
        <w:t xml:space="preserve"> на поддержку </w:t>
      </w:r>
      <w:proofErr w:type="spellStart"/>
      <w:r w:rsidR="006B05B7" w:rsidRPr="001D5500">
        <w:rPr>
          <w:rFonts w:ascii="Times New Roman" w:hAnsi="Times New Roman"/>
          <w:sz w:val="28"/>
          <w:szCs w:val="28"/>
        </w:rPr>
        <w:t>правопо</w:t>
      </w:r>
      <w:r w:rsidR="002A72D8" w:rsidRPr="001D5500">
        <w:rPr>
          <w:rFonts w:ascii="Times New Roman" w:hAnsi="Times New Roman"/>
          <w:sz w:val="28"/>
          <w:szCs w:val="28"/>
        </w:rPr>
        <w:t>п</w:t>
      </w:r>
      <w:r w:rsidR="006B05B7" w:rsidRPr="001D5500">
        <w:rPr>
          <w:rFonts w:ascii="Times New Roman" w:hAnsi="Times New Roman"/>
          <w:sz w:val="28"/>
          <w:szCs w:val="28"/>
        </w:rPr>
        <w:t>улистских</w:t>
      </w:r>
      <w:proofErr w:type="spellEnd"/>
      <w:r w:rsidR="002A72D8" w:rsidRPr="001D5500">
        <w:rPr>
          <w:rFonts w:ascii="Times New Roman" w:hAnsi="Times New Roman"/>
          <w:sz w:val="28"/>
          <w:szCs w:val="28"/>
        </w:rPr>
        <w:t xml:space="preserve"> партий. Следовательно, </w:t>
      </w:r>
      <w:r w:rsidR="006B05B7" w:rsidRPr="001D5500">
        <w:rPr>
          <w:rFonts w:ascii="Times New Roman" w:hAnsi="Times New Roman"/>
          <w:sz w:val="28"/>
          <w:szCs w:val="28"/>
        </w:rPr>
        <w:t>н</w:t>
      </w:r>
      <w:r w:rsidR="00EB37D5" w:rsidRPr="001D5500">
        <w:rPr>
          <w:rFonts w:ascii="Times New Roman" w:hAnsi="Times New Roman"/>
          <w:sz w:val="28"/>
          <w:szCs w:val="28"/>
        </w:rPr>
        <w:t xml:space="preserve">а текущий момент остается неясным, по какой причине </w:t>
      </w:r>
      <w:proofErr w:type="spellStart"/>
      <w:r w:rsidR="00EB37D5" w:rsidRPr="001D5500">
        <w:rPr>
          <w:rFonts w:ascii="Times New Roman" w:hAnsi="Times New Roman"/>
          <w:sz w:val="28"/>
          <w:szCs w:val="28"/>
        </w:rPr>
        <w:t>правопопулистские</w:t>
      </w:r>
      <w:proofErr w:type="spellEnd"/>
      <w:r w:rsidR="00EB37D5" w:rsidRPr="001D5500">
        <w:rPr>
          <w:rFonts w:ascii="Times New Roman" w:hAnsi="Times New Roman"/>
          <w:sz w:val="28"/>
          <w:szCs w:val="28"/>
        </w:rPr>
        <w:t xml:space="preserve"> партии значительно увеличивают долю голосов в свою пользу, а традиционные партии нет.</w:t>
      </w:r>
    </w:p>
    <w:p w14:paraId="3EE0665C" w14:textId="12C0AFD2" w:rsidR="00A87581" w:rsidRPr="001D5500" w:rsidRDefault="002A72D8">
      <w:pPr>
        <w:spacing w:after="0" w:line="360" w:lineRule="auto"/>
        <w:ind w:firstLine="708"/>
        <w:jc w:val="both"/>
        <w:rPr>
          <w:rFonts w:ascii="Times New Roman" w:hAnsi="Times New Roman"/>
          <w:sz w:val="28"/>
          <w:szCs w:val="28"/>
        </w:rPr>
      </w:pPr>
      <w:r w:rsidRPr="001D5500">
        <w:rPr>
          <w:rFonts w:ascii="Times New Roman" w:hAnsi="Times New Roman"/>
          <w:sz w:val="28"/>
          <w:szCs w:val="28"/>
        </w:rPr>
        <w:t>Тем не менее, п</w:t>
      </w:r>
      <w:r w:rsidR="00EB37D5" w:rsidRPr="001D5500">
        <w:rPr>
          <w:rFonts w:ascii="Times New Roman" w:hAnsi="Times New Roman"/>
          <w:sz w:val="28"/>
          <w:szCs w:val="28"/>
        </w:rPr>
        <w:t xml:space="preserve">опулистам удалось получить достаточно высокий уровень поддержки населения, чтобы участвовать в политической борьбе </w:t>
      </w:r>
      <w:r w:rsidR="00EB37D5" w:rsidRPr="001D5500">
        <w:rPr>
          <w:rFonts w:ascii="Times New Roman" w:hAnsi="Times New Roman"/>
          <w:sz w:val="28"/>
          <w:szCs w:val="28"/>
        </w:rPr>
        <w:lastRenderedPageBreak/>
        <w:t>наравне с традиционными силами. Данный факт является тревожным сигналом для существующей системы, которая, может означать глубокую трансформацию политической системы Европы.</w:t>
      </w:r>
    </w:p>
    <w:p w14:paraId="7C47084A" w14:textId="77777777" w:rsidR="002A72D8" w:rsidRPr="001D5500" w:rsidRDefault="002A72D8" w:rsidP="002A72D8">
      <w:pPr>
        <w:spacing w:after="0" w:line="360" w:lineRule="auto"/>
        <w:ind w:firstLine="708"/>
        <w:jc w:val="both"/>
        <w:rPr>
          <w:rFonts w:ascii="Times New Roman" w:hAnsi="Times New Roman"/>
          <w:sz w:val="28"/>
          <w:szCs w:val="28"/>
        </w:rPr>
      </w:pPr>
      <w:r w:rsidRPr="001D5500">
        <w:rPr>
          <w:rFonts w:ascii="Times New Roman" w:hAnsi="Times New Roman"/>
          <w:sz w:val="28"/>
          <w:szCs w:val="28"/>
        </w:rPr>
        <w:t>Проанализировав различные сценарии эволюции ЕС, предлагаемые исследователями и принимая во внимание существующий раскол между странами-членами объединения с точки зрения того, чего они хотят от него, представляется наиболее вероятным, что страны скорее сосредоточат свое внимание на краткосрочном политическом выживании в текущем состоянии, а не на среднесрочных и долгосрочных политических решениях. С учетом вышесказанного, можно предположить, что наиболее вероятным сценарием развития феномена правого популизма в ЕС является «Популизм как новая норма», в рамках которого популистские партии впишутся в существующую на данном этапе политическую систему ЕС по крайней мере в краткосрочной перспективе.</w:t>
      </w:r>
      <w:bookmarkEnd w:id="59"/>
    </w:p>
    <w:p w14:paraId="0C3D5FF6" w14:textId="3DD7B170" w:rsidR="00A87581" w:rsidRPr="001D5500" w:rsidRDefault="002A72D8" w:rsidP="002A72D8">
      <w:pPr>
        <w:spacing w:after="0" w:line="360" w:lineRule="auto"/>
        <w:ind w:firstLine="708"/>
        <w:jc w:val="both"/>
        <w:rPr>
          <w:rFonts w:ascii="Times New Roman" w:hAnsi="Times New Roman"/>
          <w:sz w:val="28"/>
          <w:szCs w:val="28"/>
        </w:rPr>
      </w:pPr>
      <w:r w:rsidRPr="001D5500">
        <w:rPr>
          <w:rFonts w:ascii="Times New Roman" w:hAnsi="Times New Roman"/>
          <w:sz w:val="28"/>
          <w:szCs w:val="28"/>
        </w:rPr>
        <w:t>Наконец, проанализировав российский взгляд на проблему правого популизма в ЕС, можно сделать вывод о том, что в подавляющем большинстве видение данного феномена является негативным. Хотя, стоит отметить, что существуют отдельные исследователи, которые видят в рассматриваемом феномене поле для возможностей продвижения российских интересов в Европе.</w:t>
      </w:r>
      <w:r w:rsidR="00EB37D5" w:rsidRPr="001D5500">
        <w:rPr>
          <w:rFonts w:ascii="Times New Roman" w:hAnsi="Times New Roman"/>
          <w:sz w:val="28"/>
          <w:szCs w:val="28"/>
        </w:rPr>
        <w:br w:type="page"/>
      </w:r>
    </w:p>
    <w:p w14:paraId="299725D4" w14:textId="77777777" w:rsidR="00A87581" w:rsidRPr="001D5500" w:rsidRDefault="00EB37D5" w:rsidP="002A72D8">
      <w:pPr>
        <w:pStyle w:val="10"/>
        <w:jc w:val="center"/>
        <w:rPr>
          <w:rFonts w:ascii="Times New Roman" w:hAnsi="Times New Roman"/>
          <w:bCs/>
          <w:color w:val="000000"/>
          <w:sz w:val="28"/>
          <w:szCs w:val="28"/>
        </w:rPr>
      </w:pPr>
      <w:bookmarkStart w:id="65" w:name="_Toc104405271"/>
      <w:r w:rsidRPr="001D5500">
        <w:rPr>
          <w:rFonts w:ascii="Times New Roman" w:hAnsi="Times New Roman"/>
          <w:bCs/>
          <w:color w:val="000000"/>
          <w:sz w:val="28"/>
          <w:szCs w:val="28"/>
        </w:rPr>
        <w:lastRenderedPageBreak/>
        <w:t>СПИСОК ИСПОЛЬЗОВАННЫХ ИСТОЧНИКОВ И ЛИТЕРАТУРЫ</w:t>
      </w:r>
      <w:bookmarkEnd w:id="65"/>
    </w:p>
    <w:p w14:paraId="2692F81B" w14:textId="77777777" w:rsidR="00A87581" w:rsidRPr="001D5500" w:rsidRDefault="00A87581">
      <w:pPr>
        <w:spacing w:after="0" w:line="360" w:lineRule="auto"/>
        <w:ind w:firstLine="709"/>
        <w:jc w:val="both"/>
        <w:rPr>
          <w:rFonts w:ascii="Times New Roman" w:hAnsi="Times New Roman"/>
          <w:b/>
          <w:sz w:val="28"/>
          <w:szCs w:val="28"/>
        </w:rPr>
      </w:pPr>
    </w:p>
    <w:p w14:paraId="6F44DF39" w14:textId="77777777" w:rsidR="00A87581" w:rsidRPr="001D5500" w:rsidRDefault="00EB37D5">
      <w:pPr>
        <w:spacing w:after="0" w:line="360" w:lineRule="auto"/>
        <w:ind w:firstLine="709"/>
        <w:jc w:val="both"/>
        <w:rPr>
          <w:rFonts w:ascii="Times New Roman" w:hAnsi="Times New Roman"/>
          <w:b/>
          <w:sz w:val="28"/>
          <w:szCs w:val="28"/>
        </w:rPr>
      </w:pPr>
      <w:r w:rsidRPr="001D5500">
        <w:rPr>
          <w:rFonts w:ascii="Times New Roman" w:hAnsi="Times New Roman"/>
          <w:b/>
          <w:sz w:val="28"/>
          <w:szCs w:val="28"/>
        </w:rPr>
        <w:t>Источники</w:t>
      </w:r>
    </w:p>
    <w:p w14:paraId="40348F7C" w14:textId="77777777" w:rsidR="00A87581" w:rsidRPr="001D5500" w:rsidRDefault="00EB37D5">
      <w:pPr>
        <w:spacing w:after="0" w:line="360" w:lineRule="auto"/>
        <w:ind w:firstLine="709"/>
        <w:jc w:val="both"/>
        <w:rPr>
          <w:rFonts w:ascii="Times New Roman" w:hAnsi="Times New Roman"/>
          <w:i/>
          <w:sz w:val="28"/>
          <w:szCs w:val="28"/>
        </w:rPr>
      </w:pPr>
      <w:r w:rsidRPr="001D5500">
        <w:rPr>
          <w:rFonts w:ascii="Times New Roman" w:hAnsi="Times New Roman"/>
          <w:i/>
          <w:sz w:val="28"/>
          <w:szCs w:val="28"/>
        </w:rPr>
        <w:t>Предвыборные программы политических партий</w:t>
      </w:r>
    </w:p>
    <w:p w14:paraId="3B71529A"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Dansk </w:t>
      </w:r>
      <w:proofErr w:type="spellStart"/>
      <w:r w:rsidRPr="001D5500">
        <w:rPr>
          <w:rFonts w:ascii="Times New Roman" w:hAnsi="Times New Roman"/>
          <w:sz w:val="28"/>
          <w:szCs w:val="28"/>
          <w:lang w:val="en-GB"/>
        </w:rPr>
        <w:t>Folkeparti</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Principprogram</w:t>
      </w:r>
      <w:proofErr w:type="spellEnd"/>
      <w:r w:rsidRPr="001D5500">
        <w:rPr>
          <w:rFonts w:ascii="Times New Roman" w:hAnsi="Times New Roman"/>
          <w:sz w:val="28"/>
          <w:szCs w:val="28"/>
          <w:lang w:val="en-GB"/>
        </w:rPr>
        <w:t xml:space="preserve"> // Dansk </w:t>
      </w:r>
      <w:proofErr w:type="spellStart"/>
      <w:r w:rsidRPr="001D5500">
        <w:rPr>
          <w:rFonts w:ascii="Times New Roman" w:hAnsi="Times New Roman"/>
          <w:sz w:val="28"/>
          <w:szCs w:val="28"/>
          <w:lang w:val="en-GB"/>
        </w:rPr>
        <w:t>Folkeparti</w:t>
      </w:r>
      <w:proofErr w:type="spellEnd"/>
      <w:r w:rsidRPr="001D5500">
        <w:rPr>
          <w:rFonts w:ascii="Times New Roman" w:hAnsi="Times New Roman"/>
          <w:sz w:val="28"/>
          <w:szCs w:val="28"/>
          <w:lang w:val="en-GB"/>
        </w:rPr>
        <w:t xml:space="preserve">. – 2017. – URL: https://danskfolkeparti.dk/wp-content/uploads/2017/07/DF_PrincipProgramA5.pdf (accessed: 26.03.22); </w:t>
      </w:r>
    </w:p>
    <w:p w14:paraId="057AAD86"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bookmarkStart w:id="66" w:name="_Hlk40153989"/>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Indvandring</w:t>
      </w:r>
      <w:proofErr w:type="spellEnd"/>
      <w:r w:rsidRPr="001D5500">
        <w:rPr>
          <w:rFonts w:ascii="Times New Roman" w:hAnsi="Times New Roman"/>
          <w:sz w:val="28"/>
          <w:szCs w:val="28"/>
          <w:lang w:val="en-GB"/>
        </w:rPr>
        <w:t xml:space="preserve"> // Dansk </w:t>
      </w:r>
      <w:proofErr w:type="spellStart"/>
      <w:r w:rsidRPr="001D5500">
        <w:rPr>
          <w:rFonts w:ascii="Times New Roman" w:hAnsi="Times New Roman"/>
          <w:sz w:val="28"/>
          <w:szCs w:val="28"/>
          <w:lang w:val="en-GB"/>
        </w:rPr>
        <w:t>Folkeparti</w:t>
      </w:r>
      <w:proofErr w:type="spellEnd"/>
      <w:r w:rsidRPr="001D5500">
        <w:rPr>
          <w:rFonts w:ascii="Times New Roman" w:hAnsi="Times New Roman"/>
          <w:sz w:val="28"/>
          <w:szCs w:val="28"/>
          <w:lang w:val="en-GB"/>
        </w:rPr>
        <w:t>. – URL: https://danskfolkeparti.dk/politik/principprogram/ (accessed: 26.03.22).</w:t>
      </w:r>
    </w:p>
    <w:p w14:paraId="4E5F9D69"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it-IT"/>
        </w:rPr>
      </w:pPr>
      <w:r w:rsidRPr="001D5500">
        <w:rPr>
          <w:rFonts w:ascii="Times New Roman" w:hAnsi="Times New Roman"/>
          <w:sz w:val="28"/>
          <w:szCs w:val="28"/>
          <w:lang w:val="it-IT"/>
        </w:rPr>
        <w:t>Partiprogram 1989 // Sverigedemokraterna. – URL: https://motarg.files.wordpress.com/2013/10/fc3b6r-sveriges-bc3a4sta-sds-program-antaget-vid-c3a5rsmc3b6te-10-juli-1989.pdf (accessed: 28.03.22).</w:t>
      </w:r>
    </w:p>
    <w:p w14:paraId="452693AB"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THE FINNS PARTY’S EUROPEAN UNION POLICY // </w:t>
      </w:r>
      <w:proofErr w:type="spellStart"/>
      <w:r w:rsidRPr="001D5500">
        <w:rPr>
          <w:rFonts w:ascii="Times New Roman" w:hAnsi="Times New Roman"/>
          <w:sz w:val="28"/>
          <w:szCs w:val="28"/>
          <w:lang w:val="en-GB"/>
        </w:rPr>
        <w:t>Perussuomalaiset</w:t>
      </w:r>
      <w:proofErr w:type="spellEnd"/>
      <w:r w:rsidRPr="001D5500">
        <w:rPr>
          <w:rFonts w:ascii="Times New Roman" w:hAnsi="Times New Roman"/>
          <w:sz w:val="28"/>
          <w:szCs w:val="28"/>
          <w:lang w:val="en-GB"/>
        </w:rPr>
        <w:t>. – 2019. – URL: https://www.perussuomalaiset.fi/wp-content/uploads/2019/05/EUpolitiikkaENG_2019.pdf (accessed: 26.03.22).</w:t>
      </w:r>
    </w:p>
    <w:p w14:paraId="73FBEEBE"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proofErr w:type="spellStart"/>
      <w:r w:rsidRPr="001D5500">
        <w:rPr>
          <w:rFonts w:ascii="Times New Roman" w:hAnsi="Times New Roman"/>
          <w:sz w:val="28"/>
          <w:szCs w:val="28"/>
        </w:rPr>
        <w:t>Udenrigspolitik</w:t>
      </w:r>
      <w:proofErr w:type="spellEnd"/>
      <w:r w:rsidRPr="001D5500">
        <w:rPr>
          <w:rFonts w:ascii="Times New Roman" w:hAnsi="Times New Roman"/>
          <w:sz w:val="28"/>
          <w:szCs w:val="28"/>
        </w:rPr>
        <w:t xml:space="preserve"> // </w:t>
      </w:r>
      <w:proofErr w:type="spellStart"/>
      <w:r w:rsidRPr="001D5500">
        <w:rPr>
          <w:rFonts w:ascii="Times New Roman" w:hAnsi="Times New Roman"/>
          <w:sz w:val="28"/>
          <w:szCs w:val="28"/>
        </w:rPr>
        <w:t>Dansk</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Folkeparti</w:t>
      </w:r>
      <w:proofErr w:type="spellEnd"/>
      <w:r w:rsidRPr="001D5500">
        <w:rPr>
          <w:rFonts w:ascii="Times New Roman" w:hAnsi="Times New Roman"/>
          <w:sz w:val="28"/>
          <w:szCs w:val="28"/>
        </w:rPr>
        <w:t>. – URL: https://danskfolkeparti.dk/politik/principprogram/ (</w:t>
      </w:r>
      <w:proofErr w:type="spellStart"/>
      <w:r w:rsidRPr="001D5500">
        <w:rPr>
          <w:rFonts w:ascii="Times New Roman" w:hAnsi="Times New Roman"/>
          <w:sz w:val="28"/>
          <w:szCs w:val="28"/>
        </w:rPr>
        <w:t>accessed</w:t>
      </w:r>
      <w:proofErr w:type="spellEnd"/>
      <w:r w:rsidRPr="001D5500">
        <w:rPr>
          <w:rFonts w:ascii="Times New Roman" w:hAnsi="Times New Roman"/>
          <w:sz w:val="28"/>
          <w:szCs w:val="28"/>
        </w:rPr>
        <w:t>: 26.03.22).</w:t>
      </w:r>
    </w:p>
    <w:p w14:paraId="2302F73F"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it-IT"/>
        </w:rPr>
      </w:pPr>
      <w:r w:rsidRPr="001D5500">
        <w:rPr>
          <w:rFonts w:ascii="Times New Roman" w:hAnsi="Times New Roman"/>
          <w:sz w:val="28"/>
          <w:szCs w:val="28"/>
          <w:lang w:val="it-IT"/>
        </w:rPr>
        <w:t>Vi vill ha en seriös migrationspolitik // Sverigedemokraterna. – URL: https://sd.se/vad-vi-vill/ (accessed: 26.03.22).</w:t>
      </w:r>
    </w:p>
    <w:p w14:paraId="43D3E80E"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Vision for Europe // ECR. – 2022. – URL: https://ecrgroup.eu/?p=1100 (accessed: 01.03.22).</w:t>
      </w:r>
    </w:p>
    <w:p w14:paraId="337A3575"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STATUTES OF THE IDENTITY AND DEMOCRACY (ID) GROUP IN THE EUROPEAN PARLIAMENT // ID. – 2019. – URL: https://d3n8a8pro7vhmx.cloudfront.net/kantodev/pages/102/attachments/original/1582196570/EN_Statutes_of_the_ID_Group.pdf?1582196570 (accessed: 01.03.22).</w:t>
      </w:r>
      <w:bookmarkEnd w:id="66"/>
    </w:p>
    <w:p w14:paraId="72619135" w14:textId="77777777" w:rsidR="00A87581" w:rsidRPr="001D5500" w:rsidRDefault="00A87581">
      <w:pPr>
        <w:spacing w:after="0" w:line="360" w:lineRule="auto"/>
        <w:ind w:firstLine="708"/>
        <w:jc w:val="both"/>
        <w:rPr>
          <w:rFonts w:ascii="Times New Roman" w:hAnsi="Times New Roman"/>
          <w:i/>
          <w:sz w:val="28"/>
          <w:szCs w:val="28"/>
          <w:lang w:val="en-GB"/>
        </w:rPr>
      </w:pPr>
    </w:p>
    <w:p w14:paraId="240C97F1" w14:textId="77777777" w:rsidR="00A87581" w:rsidRPr="001D5500" w:rsidRDefault="00EB37D5">
      <w:pPr>
        <w:spacing w:after="0" w:line="360" w:lineRule="auto"/>
        <w:ind w:firstLine="708"/>
        <w:jc w:val="both"/>
        <w:rPr>
          <w:rFonts w:ascii="Times New Roman" w:hAnsi="Times New Roman"/>
          <w:i/>
          <w:sz w:val="28"/>
          <w:szCs w:val="28"/>
        </w:rPr>
      </w:pPr>
      <w:r w:rsidRPr="001D5500">
        <w:rPr>
          <w:rFonts w:ascii="Times New Roman" w:hAnsi="Times New Roman"/>
          <w:i/>
          <w:sz w:val="28"/>
          <w:szCs w:val="28"/>
        </w:rPr>
        <w:t>Заявления, выступления, интервью, книги руководства и отдельных представителей политических партий</w:t>
      </w:r>
    </w:p>
    <w:p w14:paraId="122DAB6E"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rPr>
      </w:pPr>
      <w:bookmarkStart w:id="67" w:name="_Hlk40152347"/>
      <w:bookmarkStart w:id="68" w:name="_Hlk40126314"/>
      <w:proofErr w:type="spellStart"/>
      <w:r w:rsidRPr="001D5500">
        <w:rPr>
          <w:rFonts w:ascii="Times New Roman" w:hAnsi="Times New Roman"/>
          <w:sz w:val="28"/>
          <w:szCs w:val="28"/>
        </w:rPr>
        <w:t>Dewinter</w:t>
      </w:r>
      <w:proofErr w:type="spellEnd"/>
      <w:r w:rsidRPr="001D5500">
        <w:rPr>
          <w:rFonts w:ascii="Times New Roman" w:hAnsi="Times New Roman"/>
          <w:sz w:val="28"/>
          <w:szCs w:val="28"/>
        </w:rPr>
        <w:t xml:space="preserve">, F. </w:t>
      </w:r>
      <w:proofErr w:type="spellStart"/>
      <w:r w:rsidRPr="001D5500">
        <w:rPr>
          <w:rFonts w:ascii="Times New Roman" w:hAnsi="Times New Roman"/>
          <w:sz w:val="28"/>
          <w:szCs w:val="28"/>
        </w:rPr>
        <w:t>Immigratie-invasie</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de</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nieuwe</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colonisatie</w:t>
      </w:r>
      <w:proofErr w:type="spellEnd"/>
      <w:r w:rsidRPr="001D5500">
        <w:rPr>
          <w:rFonts w:ascii="Times New Roman" w:hAnsi="Times New Roman"/>
          <w:sz w:val="28"/>
          <w:szCs w:val="28"/>
        </w:rPr>
        <w:t xml:space="preserve"> / F. </w:t>
      </w:r>
      <w:proofErr w:type="spellStart"/>
      <w:r w:rsidRPr="001D5500">
        <w:rPr>
          <w:rFonts w:ascii="Times New Roman" w:hAnsi="Times New Roman"/>
          <w:sz w:val="28"/>
          <w:szCs w:val="28"/>
        </w:rPr>
        <w:t>Dewinter</w:t>
      </w:r>
      <w:proofErr w:type="spellEnd"/>
      <w:r w:rsidRPr="001D5500">
        <w:rPr>
          <w:rFonts w:ascii="Times New Roman" w:hAnsi="Times New Roman"/>
          <w:sz w:val="28"/>
          <w:szCs w:val="28"/>
        </w:rPr>
        <w:t xml:space="preserve">. – </w:t>
      </w:r>
      <w:proofErr w:type="spellStart"/>
      <w:r w:rsidRPr="001D5500">
        <w:rPr>
          <w:rFonts w:ascii="Times New Roman" w:hAnsi="Times New Roman"/>
          <w:sz w:val="28"/>
          <w:szCs w:val="28"/>
        </w:rPr>
        <w:t>Brussel</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Egmont</w:t>
      </w:r>
      <w:proofErr w:type="spellEnd"/>
      <w:r w:rsidRPr="001D5500">
        <w:rPr>
          <w:rFonts w:ascii="Times New Roman" w:hAnsi="Times New Roman"/>
          <w:sz w:val="28"/>
          <w:szCs w:val="28"/>
        </w:rPr>
        <w:t>, 2012. – 328 p.</w:t>
      </w:r>
      <w:bookmarkEnd w:id="67"/>
    </w:p>
    <w:p w14:paraId="7D165B3F" w14:textId="77777777" w:rsidR="00A87581" w:rsidRPr="001D5500" w:rsidRDefault="00EB37D5">
      <w:pPr>
        <w:pStyle w:val="a7"/>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lastRenderedPageBreak/>
        <w:t xml:space="preserve">  SD: </w:t>
      </w:r>
      <w:proofErr w:type="spellStart"/>
      <w:r w:rsidRPr="001D5500">
        <w:rPr>
          <w:rFonts w:ascii="Times New Roman" w:hAnsi="Times New Roman"/>
          <w:sz w:val="28"/>
          <w:szCs w:val="28"/>
        </w:rPr>
        <w:t>Därför</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ändrar</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vi</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vår</w:t>
      </w:r>
      <w:proofErr w:type="spellEnd"/>
      <w:r w:rsidRPr="001D5500">
        <w:rPr>
          <w:rFonts w:ascii="Times New Roman" w:hAnsi="Times New Roman"/>
          <w:sz w:val="28"/>
          <w:szCs w:val="28"/>
        </w:rPr>
        <w:t xml:space="preserve"> EU-</w:t>
      </w:r>
      <w:proofErr w:type="spellStart"/>
      <w:r w:rsidRPr="001D5500">
        <w:rPr>
          <w:rFonts w:ascii="Times New Roman" w:hAnsi="Times New Roman"/>
          <w:sz w:val="28"/>
          <w:szCs w:val="28"/>
        </w:rPr>
        <w:t>politik</w:t>
      </w:r>
      <w:proofErr w:type="spellEnd"/>
      <w:r w:rsidRPr="001D5500">
        <w:rPr>
          <w:rFonts w:ascii="Times New Roman" w:hAnsi="Times New Roman"/>
          <w:sz w:val="28"/>
          <w:szCs w:val="28"/>
        </w:rPr>
        <w:t xml:space="preserve"> // </w:t>
      </w:r>
      <w:proofErr w:type="spellStart"/>
      <w:r w:rsidRPr="001D5500">
        <w:rPr>
          <w:rFonts w:ascii="Times New Roman" w:hAnsi="Times New Roman"/>
          <w:sz w:val="28"/>
          <w:szCs w:val="28"/>
        </w:rPr>
        <w:t>Aftonbladet</w:t>
      </w:r>
      <w:proofErr w:type="spellEnd"/>
      <w:r w:rsidRPr="001D5500">
        <w:rPr>
          <w:rFonts w:ascii="Times New Roman" w:hAnsi="Times New Roman"/>
          <w:sz w:val="28"/>
          <w:szCs w:val="28"/>
        </w:rPr>
        <w:t>. - 31.01.19. – URL: https:// www.aftonbladet.se/debatt/a/A2Kpyr/sd-darfor-andrar-vi-var-eu-politik (</w:t>
      </w:r>
      <w:proofErr w:type="spellStart"/>
      <w:r w:rsidRPr="001D5500">
        <w:rPr>
          <w:rFonts w:ascii="Times New Roman" w:hAnsi="Times New Roman"/>
          <w:sz w:val="28"/>
          <w:szCs w:val="28"/>
        </w:rPr>
        <w:t>accessed</w:t>
      </w:r>
      <w:proofErr w:type="spellEnd"/>
      <w:r w:rsidRPr="001D5500">
        <w:rPr>
          <w:rFonts w:ascii="Times New Roman" w:hAnsi="Times New Roman"/>
          <w:sz w:val="28"/>
          <w:szCs w:val="28"/>
        </w:rPr>
        <w:t>: 26.03.22).</w:t>
      </w:r>
    </w:p>
    <w:p w14:paraId="5DB77A3E"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it-IT"/>
        </w:rPr>
      </w:pPr>
      <w:r w:rsidRPr="001D5500">
        <w:rPr>
          <w:rFonts w:ascii="Times New Roman" w:hAnsi="Times New Roman"/>
          <w:sz w:val="28"/>
          <w:szCs w:val="28"/>
          <w:lang w:val="it-IT"/>
        </w:rPr>
        <w:t>Intervista Matteo Salvini (Lega): “Renzi? Peggio di Monti, vergognoso con la Merkel” // Termometro Politico. – 2014. – URL: https://www.termometropolitico.it/109110_intervista-matteo-salvini-lega-renzi-peggio-di-monti-vergognoso-con-la-merkel.html?cn-reloaded=1 (accessed: 01.03.22).</w:t>
      </w:r>
    </w:p>
    <w:p w14:paraId="62D98E30"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French Elections: Marine Le Pen Vows to Suspend Immigration to ‘Protect France’// Independent. – 2017. – URL: www.independent.co.uk/news/world/europe/french-elections-latest-marine-le-pen-immigration-suspend-protectfrance-borders-front-national-fn-a7689326.html (accessed: 11.03.22).</w:t>
      </w:r>
    </w:p>
    <w:p w14:paraId="4F30B655"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Logtenberg</w:t>
      </w:r>
      <w:proofErr w:type="spellEnd"/>
      <w:r w:rsidRPr="001D5500">
        <w:rPr>
          <w:rFonts w:ascii="Times New Roman" w:hAnsi="Times New Roman"/>
          <w:sz w:val="28"/>
          <w:szCs w:val="28"/>
          <w:lang w:val="en-GB"/>
        </w:rPr>
        <w:t xml:space="preserve">, H. </w:t>
      </w:r>
      <w:proofErr w:type="spellStart"/>
      <w:r w:rsidRPr="001D5500">
        <w:rPr>
          <w:rFonts w:ascii="Times New Roman" w:hAnsi="Times New Roman"/>
          <w:sz w:val="28"/>
          <w:szCs w:val="28"/>
          <w:lang w:val="en-GB"/>
        </w:rPr>
        <w:t>Onderhuidse</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onvrede</w:t>
      </w:r>
      <w:proofErr w:type="spellEnd"/>
      <w:r w:rsidRPr="001D5500">
        <w:rPr>
          <w:rFonts w:ascii="Times New Roman" w:hAnsi="Times New Roman"/>
          <w:sz w:val="28"/>
          <w:szCs w:val="28"/>
          <w:lang w:val="en-GB"/>
        </w:rPr>
        <w:t xml:space="preserve"> over het “</w:t>
      </w:r>
      <w:proofErr w:type="spellStart"/>
      <w:r w:rsidRPr="001D5500">
        <w:rPr>
          <w:rFonts w:ascii="Times New Roman" w:hAnsi="Times New Roman"/>
          <w:sz w:val="28"/>
          <w:szCs w:val="28"/>
          <w:lang w:val="en-GB"/>
        </w:rPr>
        <w:t>veel</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te</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rechtse</w:t>
      </w:r>
      <w:proofErr w:type="spellEnd"/>
      <w:r w:rsidRPr="001D5500">
        <w:rPr>
          <w:rFonts w:ascii="Times New Roman" w:hAnsi="Times New Roman"/>
          <w:sz w:val="28"/>
          <w:szCs w:val="28"/>
          <w:lang w:val="en-GB"/>
        </w:rPr>
        <w:t xml:space="preserve">” CDA // NRC </w:t>
      </w:r>
      <w:proofErr w:type="spellStart"/>
      <w:r w:rsidRPr="001D5500">
        <w:rPr>
          <w:rFonts w:ascii="Times New Roman" w:hAnsi="Times New Roman"/>
          <w:sz w:val="28"/>
          <w:szCs w:val="28"/>
          <w:lang w:val="en-GB"/>
        </w:rPr>
        <w:t>Handelsblad</w:t>
      </w:r>
      <w:proofErr w:type="spellEnd"/>
      <w:r w:rsidRPr="001D5500">
        <w:rPr>
          <w:rFonts w:ascii="Times New Roman" w:hAnsi="Times New Roman"/>
          <w:sz w:val="28"/>
          <w:szCs w:val="28"/>
          <w:lang w:val="en-GB"/>
        </w:rPr>
        <w:t>. – 2017. – URL: https://www.nrc.nl/nieuws/2017/09/22/onderhuidse-onvrede-over-het-veel-te-rechtse-cda-13133282-a1574491 (accessed: 10.03.22).</w:t>
      </w:r>
    </w:p>
    <w:p w14:paraId="1ACFAE20"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Löfven</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backade</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i</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natt</w:t>
      </w:r>
      <w:proofErr w:type="spellEnd"/>
      <w:r w:rsidRPr="001D5500">
        <w:rPr>
          <w:rFonts w:ascii="Times New Roman" w:hAnsi="Times New Roman"/>
          <w:sz w:val="28"/>
          <w:szCs w:val="28"/>
          <w:lang w:val="en-GB"/>
        </w:rPr>
        <w:t xml:space="preserve"> om «</w:t>
      </w:r>
      <w:proofErr w:type="spellStart"/>
      <w:r w:rsidRPr="001D5500">
        <w:rPr>
          <w:rFonts w:ascii="Times New Roman" w:hAnsi="Times New Roman"/>
          <w:sz w:val="28"/>
          <w:szCs w:val="28"/>
          <w:lang w:val="en-GB"/>
        </w:rPr>
        <w:t>nazistiskt</w:t>
      </w:r>
      <w:proofErr w:type="spellEnd"/>
      <w:r w:rsidRPr="001D5500">
        <w:rPr>
          <w:rFonts w:ascii="Times New Roman" w:hAnsi="Times New Roman"/>
          <w:sz w:val="28"/>
          <w:szCs w:val="28"/>
          <w:lang w:val="en-GB"/>
        </w:rPr>
        <w:t xml:space="preserve"> parti» // Expressen. - 10.10.2016 – URL: https://www.expressen.se/nyheter/lofven-backade-i-natt-om-nazistiskt-parti/ (accessed: 28.03.22).</w:t>
      </w:r>
      <w:bookmarkEnd w:id="68"/>
    </w:p>
    <w:p w14:paraId="2C57D3E6" w14:textId="77777777" w:rsidR="00A87581" w:rsidRPr="001D5500" w:rsidRDefault="00A87581">
      <w:pPr>
        <w:spacing w:after="0" w:line="360" w:lineRule="auto"/>
        <w:ind w:firstLine="709"/>
        <w:jc w:val="both"/>
        <w:rPr>
          <w:rFonts w:ascii="Times New Roman" w:hAnsi="Times New Roman"/>
          <w:i/>
          <w:sz w:val="28"/>
          <w:szCs w:val="28"/>
          <w:lang w:val="en-GB"/>
        </w:rPr>
      </w:pPr>
    </w:p>
    <w:p w14:paraId="4068E2F7" w14:textId="77777777" w:rsidR="00A87581" w:rsidRPr="001D5500" w:rsidRDefault="00EB37D5">
      <w:pPr>
        <w:spacing w:after="0" w:line="360" w:lineRule="auto"/>
        <w:ind w:firstLine="709"/>
        <w:jc w:val="both"/>
        <w:rPr>
          <w:rFonts w:ascii="Times New Roman" w:hAnsi="Times New Roman"/>
          <w:i/>
          <w:sz w:val="28"/>
          <w:szCs w:val="28"/>
        </w:rPr>
      </w:pPr>
      <w:r w:rsidRPr="001D5500">
        <w:rPr>
          <w:rFonts w:ascii="Times New Roman" w:hAnsi="Times New Roman"/>
          <w:i/>
          <w:sz w:val="28"/>
          <w:szCs w:val="28"/>
        </w:rPr>
        <w:t>Статистические данные</w:t>
      </w:r>
    </w:p>
    <w:p w14:paraId="12D7F15B"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bookmarkStart w:id="69" w:name="_Hlk40124752"/>
      <w:r w:rsidRPr="001D5500">
        <w:rPr>
          <w:rFonts w:ascii="Times New Roman" w:hAnsi="Times New Roman"/>
          <w:sz w:val="28"/>
          <w:szCs w:val="28"/>
          <w:lang w:val="en-GB"/>
        </w:rPr>
        <w:t>2019 European election results // European Parliament. – 2019. – URL: https://europarl.europa.eu/election-results-2019/en/tools/comparative-tool/ (accessed: 01.03.22).</w:t>
      </w:r>
    </w:p>
    <w:p w14:paraId="0152D873"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Bundestag election 2017 // The Federal Returning Officer. – 2017. - URL:https://www.bundeswahlleiter.de/en/bundestagswahlen/2017/ergebnisse/bund-99.html (accessed: 01.03.22).</w:t>
      </w:r>
    </w:p>
    <w:p w14:paraId="62466394"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lang w:val="en-GB"/>
        </w:rPr>
      </w:pPr>
      <w:r w:rsidRPr="001D5500">
        <w:rPr>
          <w:rFonts w:ascii="Times New Roman" w:hAnsi="Times New Roman"/>
          <w:sz w:val="28"/>
          <w:szCs w:val="28"/>
          <w:lang w:val="en-GB"/>
        </w:rPr>
        <w:t xml:space="preserve">European Union Terrorism Situation and Trend Report 2017 // Europol. – 2017. – URL: </w:t>
      </w:r>
      <w:r w:rsidRPr="001D5500">
        <w:rPr>
          <w:rFonts w:ascii="Times New Roman" w:hAnsi="Times New Roman"/>
          <w:sz w:val="28"/>
          <w:szCs w:val="28"/>
          <w:lang w:val="en-GB"/>
        </w:rPr>
        <w:lastRenderedPageBreak/>
        <w:t>www.europol.europa.eu/sites/default/files/documents/tesat2017.pdf (accessed: 01.03.22).</w:t>
      </w:r>
    </w:p>
    <w:p w14:paraId="416720A0"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lang w:val="en-GB"/>
        </w:rPr>
      </w:pPr>
      <w:proofErr w:type="spellStart"/>
      <w:r w:rsidRPr="001D5500">
        <w:rPr>
          <w:rFonts w:ascii="Times New Roman" w:hAnsi="Times New Roman"/>
          <w:sz w:val="28"/>
          <w:szCs w:val="28"/>
          <w:lang w:val="en-GB"/>
        </w:rPr>
        <w:t>Folketingsvalg</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onsdag</w:t>
      </w:r>
      <w:proofErr w:type="spellEnd"/>
      <w:r w:rsidRPr="001D5500">
        <w:rPr>
          <w:rFonts w:ascii="Times New Roman" w:hAnsi="Times New Roman"/>
          <w:sz w:val="28"/>
          <w:szCs w:val="28"/>
          <w:lang w:val="en-GB"/>
        </w:rPr>
        <w:t xml:space="preserve"> 5. </w:t>
      </w:r>
      <w:proofErr w:type="spellStart"/>
      <w:r w:rsidRPr="001D5500">
        <w:rPr>
          <w:rFonts w:ascii="Times New Roman" w:hAnsi="Times New Roman"/>
          <w:sz w:val="28"/>
          <w:szCs w:val="28"/>
          <w:lang w:val="en-GB"/>
        </w:rPr>
        <w:t>juni</w:t>
      </w:r>
      <w:proofErr w:type="spellEnd"/>
      <w:r w:rsidRPr="001D5500">
        <w:rPr>
          <w:rFonts w:ascii="Times New Roman" w:hAnsi="Times New Roman"/>
          <w:sz w:val="28"/>
          <w:szCs w:val="28"/>
          <w:lang w:val="en-GB"/>
        </w:rPr>
        <w:t xml:space="preserve"> 2019, </w:t>
      </w:r>
      <w:proofErr w:type="spellStart"/>
      <w:r w:rsidRPr="001D5500">
        <w:rPr>
          <w:rFonts w:ascii="Times New Roman" w:hAnsi="Times New Roman"/>
          <w:sz w:val="28"/>
          <w:szCs w:val="28"/>
          <w:lang w:val="en-GB"/>
        </w:rPr>
        <w:t>Resultater</w:t>
      </w:r>
      <w:proofErr w:type="spellEnd"/>
      <w:r w:rsidRPr="001D5500">
        <w:rPr>
          <w:rFonts w:ascii="Times New Roman" w:hAnsi="Times New Roman"/>
          <w:sz w:val="28"/>
          <w:szCs w:val="28"/>
          <w:lang w:val="en-GB"/>
        </w:rPr>
        <w:t xml:space="preserve"> - Hele </w:t>
      </w:r>
      <w:proofErr w:type="spellStart"/>
      <w:r w:rsidRPr="001D5500">
        <w:rPr>
          <w:rFonts w:ascii="Times New Roman" w:hAnsi="Times New Roman"/>
          <w:sz w:val="28"/>
          <w:szCs w:val="28"/>
          <w:lang w:val="en-GB"/>
        </w:rPr>
        <w:t>landet</w:t>
      </w:r>
      <w:proofErr w:type="spellEnd"/>
      <w:r w:rsidRPr="001D5500">
        <w:rPr>
          <w:rFonts w:ascii="Times New Roman" w:hAnsi="Times New Roman"/>
          <w:sz w:val="28"/>
          <w:szCs w:val="28"/>
          <w:lang w:val="en-GB"/>
        </w:rPr>
        <w:t xml:space="preserve"> // </w:t>
      </w:r>
      <w:proofErr w:type="spellStart"/>
      <w:r w:rsidRPr="001D5500">
        <w:rPr>
          <w:rFonts w:ascii="Times New Roman" w:hAnsi="Times New Roman"/>
          <w:sz w:val="28"/>
          <w:szCs w:val="28"/>
          <w:lang w:val="en-GB"/>
        </w:rPr>
        <w:t>Danmarks</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Statistik</w:t>
      </w:r>
      <w:proofErr w:type="spellEnd"/>
      <w:r w:rsidRPr="001D5500">
        <w:rPr>
          <w:rFonts w:ascii="Times New Roman" w:hAnsi="Times New Roman"/>
          <w:sz w:val="28"/>
          <w:szCs w:val="28"/>
          <w:lang w:val="en-GB"/>
        </w:rPr>
        <w:t>. – 2019. – URL: http://www.dst.dk/valg/Valg1684447/valgopg/valgopgHL.htm (accessed: 01.03.22).</w:t>
      </w:r>
    </w:p>
    <w:p w14:paraId="2C5B62BB"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lang w:val="en-GB"/>
        </w:rPr>
      </w:pPr>
      <w:proofErr w:type="spellStart"/>
      <w:r w:rsidRPr="001D5500">
        <w:rPr>
          <w:rFonts w:ascii="Times New Roman" w:hAnsi="Times New Roman"/>
          <w:sz w:val="28"/>
          <w:szCs w:val="28"/>
          <w:lang w:val="en-GB"/>
        </w:rPr>
        <w:t>Folketingsvalg</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onsdag</w:t>
      </w:r>
      <w:proofErr w:type="spellEnd"/>
      <w:r w:rsidRPr="001D5500">
        <w:rPr>
          <w:rFonts w:ascii="Times New Roman" w:hAnsi="Times New Roman"/>
          <w:sz w:val="28"/>
          <w:szCs w:val="28"/>
          <w:lang w:val="en-GB"/>
        </w:rPr>
        <w:t xml:space="preserve"> 5. </w:t>
      </w:r>
      <w:proofErr w:type="spellStart"/>
      <w:r w:rsidRPr="001D5500">
        <w:rPr>
          <w:rFonts w:ascii="Times New Roman" w:hAnsi="Times New Roman"/>
          <w:sz w:val="28"/>
          <w:szCs w:val="28"/>
          <w:lang w:val="en-GB"/>
        </w:rPr>
        <w:t>juni</w:t>
      </w:r>
      <w:proofErr w:type="spellEnd"/>
      <w:r w:rsidRPr="001D5500">
        <w:rPr>
          <w:rFonts w:ascii="Times New Roman" w:hAnsi="Times New Roman"/>
          <w:sz w:val="28"/>
          <w:szCs w:val="28"/>
          <w:lang w:val="en-GB"/>
        </w:rPr>
        <w:t xml:space="preserve"> 2019, </w:t>
      </w:r>
      <w:proofErr w:type="spellStart"/>
      <w:r w:rsidRPr="001D5500">
        <w:rPr>
          <w:rFonts w:ascii="Times New Roman" w:hAnsi="Times New Roman"/>
          <w:sz w:val="28"/>
          <w:szCs w:val="28"/>
          <w:lang w:val="en-GB"/>
        </w:rPr>
        <w:t>Resultater</w:t>
      </w:r>
      <w:proofErr w:type="spellEnd"/>
      <w:r w:rsidRPr="001D5500">
        <w:rPr>
          <w:rFonts w:ascii="Times New Roman" w:hAnsi="Times New Roman"/>
          <w:sz w:val="28"/>
          <w:szCs w:val="28"/>
          <w:lang w:val="en-GB"/>
        </w:rPr>
        <w:t xml:space="preserve"> - Hele </w:t>
      </w:r>
      <w:proofErr w:type="spellStart"/>
      <w:r w:rsidRPr="001D5500">
        <w:rPr>
          <w:rFonts w:ascii="Times New Roman" w:hAnsi="Times New Roman"/>
          <w:sz w:val="28"/>
          <w:szCs w:val="28"/>
          <w:lang w:val="en-GB"/>
        </w:rPr>
        <w:t>landet</w:t>
      </w:r>
      <w:proofErr w:type="spellEnd"/>
      <w:r w:rsidRPr="001D5500">
        <w:rPr>
          <w:rFonts w:ascii="Times New Roman" w:hAnsi="Times New Roman"/>
          <w:sz w:val="28"/>
          <w:szCs w:val="28"/>
          <w:lang w:val="en-GB"/>
        </w:rPr>
        <w:t xml:space="preserve"> // </w:t>
      </w:r>
      <w:proofErr w:type="spellStart"/>
      <w:r w:rsidRPr="001D5500">
        <w:rPr>
          <w:rFonts w:ascii="Times New Roman" w:hAnsi="Times New Roman"/>
          <w:sz w:val="28"/>
          <w:szCs w:val="28"/>
          <w:lang w:val="en-GB"/>
        </w:rPr>
        <w:t>Danmarks</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Statistik</w:t>
      </w:r>
      <w:proofErr w:type="spellEnd"/>
      <w:r w:rsidRPr="001D5500">
        <w:rPr>
          <w:rFonts w:ascii="Times New Roman" w:hAnsi="Times New Roman"/>
          <w:sz w:val="28"/>
          <w:szCs w:val="28"/>
          <w:lang w:val="en-GB"/>
        </w:rPr>
        <w:t>. – 2019. – URL: http://www.dst.dk/valg/Valg1684447/valgopg/valgopgHL.htm (accessed: 01.03.22).</w:t>
      </w:r>
    </w:p>
    <w:p w14:paraId="48E77A26"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lang w:val="en-GB"/>
        </w:rPr>
      </w:pPr>
      <w:r w:rsidRPr="001D5500">
        <w:rPr>
          <w:rFonts w:ascii="Times New Roman" w:hAnsi="Times New Roman"/>
          <w:sz w:val="28"/>
          <w:szCs w:val="28"/>
          <w:lang w:val="en-GB"/>
        </w:rPr>
        <w:t xml:space="preserve">Negative views of minorities, refugees common in EU // Pew Research </w:t>
      </w:r>
      <w:proofErr w:type="spellStart"/>
      <w:r w:rsidRPr="001D5500">
        <w:rPr>
          <w:rFonts w:ascii="Times New Roman" w:hAnsi="Times New Roman"/>
          <w:sz w:val="28"/>
          <w:szCs w:val="28"/>
          <w:lang w:val="en-GB"/>
        </w:rPr>
        <w:t>Center</w:t>
      </w:r>
      <w:proofErr w:type="spellEnd"/>
      <w:r w:rsidRPr="001D5500">
        <w:rPr>
          <w:rFonts w:ascii="Times New Roman" w:hAnsi="Times New Roman"/>
          <w:sz w:val="28"/>
          <w:szCs w:val="28"/>
          <w:lang w:val="en-GB"/>
        </w:rPr>
        <w:t>. – 2016. – URL: https://www.pewresearch.org/global/2016/07/11/negative-views-of-minorities-refugees-common-in-eu/ (accessed: 01.03.22).</w:t>
      </w:r>
    </w:p>
    <w:p w14:paraId="7345D1F4"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lang w:val="en-GB"/>
        </w:rPr>
      </w:pPr>
      <w:proofErr w:type="spellStart"/>
      <w:r w:rsidRPr="001D5500">
        <w:rPr>
          <w:rFonts w:ascii="Times New Roman" w:hAnsi="Times New Roman"/>
          <w:sz w:val="28"/>
          <w:szCs w:val="28"/>
          <w:lang w:val="en-GB"/>
        </w:rPr>
        <w:t>Országgyűlési</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képviselők</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választása</w:t>
      </w:r>
      <w:proofErr w:type="spellEnd"/>
      <w:r w:rsidRPr="001D5500">
        <w:rPr>
          <w:rFonts w:ascii="Times New Roman" w:hAnsi="Times New Roman"/>
          <w:sz w:val="28"/>
          <w:szCs w:val="28"/>
          <w:lang w:val="en-GB"/>
        </w:rPr>
        <w:t xml:space="preserve"> 2018 // </w:t>
      </w:r>
      <w:proofErr w:type="spellStart"/>
      <w:r w:rsidRPr="001D5500">
        <w:rPr>
          <w:rFonts w:ascii="Times New Roman" w:hAnsi="Times New Roman"/>
          <w:sz w:val="28"/>
          <w:szCs w:val="28"/>
          <w:lang w:val="en-GB"/>
        </w:rPr>
        <w:t>Nemzeti</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Választási</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Iroda</w:t>
      </w:r>
      <w:proofErr w:type="spellEnd"/>
      <w:r w:rsidRPr="001D5500">
        <w:rPr>
          <w:rFonts w:ascii="Times New Roman" w:hAnsi="Times New Roman"/>
          <w:sz w:val="28"/>
          <w:szCs w:val="28"/>
          <w:lang w:val="en-GB"/>
        </w:rPr>
        <w:t>. – 2018. – URL: https://www.valasztas.hu/ogy2018 (accessed: 01.03.22).</w:t>
      </w:r>
    </w:p>
    <w:p w14:paraId="589468C9"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lang w:val="en-GB"/>
        </w:rPr>
      </w:pPr>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Politisk</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Voxmeter</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Voxmeter</w:t>
      </w:r>
      <w:proofErr w:type="spellEnd"/>
      <w:r w:rsidRPr="001D5500">
        <w:rPr>
          <w:rFonts w:ascii="Times New Roman" w:hAnsi="Times New Roman"/>
          <w:sz w:val="28"/>
          <w:szCs w:val="28"/>
          <w:lang w:val="en-GB"/>
        </w:rPr>
        <w:t>. – 2022. – URL: https://voxmeter.dk/meningsmalinger/ (accessed: 01.03.22).</w:t>
      </w:r>
    </w:p>
    <w:p w14:paraId="5084DDA1"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Public Opinion in the European Community // European Commission. – 1985. – Standard Eurobarometer 24. – P. 43–50.</w:t>
      </w:r>
    </w:p>
    <w:p w14:paraId="143757F0"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 xml:space="preserve">Standard </w:t>
      </w:r>
      <w:proofErr w:type="spellStart"/>
      <w:r w:rsidRPr="001D5500">
        <w:rPr>
          <w:rFonts w:ascii="Times New Roman" w:hAnsi="Times New Roman"/>
          <w:sz w:val="28"/>
          <w:szCs w:val="28"/>
        </w:rPr>
        <w:t>Eurobarometer</w:t>
      </w:r>
      <w:proofErr w:type="spellEnd"/>
      <w:r w:rsidRPr="001D5500">
        <w:rPr>
          <w:rFonts w:ascii="Times New Roman" w:hAnsi="Times New Roman"/>
          <w:sz w:val="28"/>
          <w:szCs w:val="28"/>
        </w:rPr>
        <w:t xml:space="preserve"> 95 // European Commission. – 2019. – URL: https://europa.eu/eurobarometer/surveys/detail/2532 (</w:t>
      </w:r>
      <w:proofErr w:type="spellStart"/>
      <w:r w:rsidRPr="001D5500">
        <w:rPr>
          <w:rFonts w:ascii="Times New Roman" w:hAnsi="Times New Roman"/>
          <w:sz w:val="28"/>
          <w:szCs w:val="28"/>
        </w:rPr>
        <w:t>accessed</w:t>
      </w:r>
      <w:proofErr w:type="spellEnd"/>
      <w:r w:rsidRPr="001D5500">
        <w:rPr>
          <w:rFonts w:ascii="Times New Roman" w:hAnsi="Times New Roman"/>
          <w:sz w:val="28"/>
          <w:szCs w:val="28"/>
        </w:rPr>
        <w:t>: 22.02.22)</w:t>
      </w:r>
    </w:p>
    <w:p w14:paraId="2A353BA0"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rPr>
      </w:pPr>
      <w:r w:rsidRPr="001D5500">
        <w:rPr>
          <w:rFonts w:ascii="Times New Roman" w:hAnsi="Times New Roman"/>
          <w:sz w:val="28"/>
          <w:szCs w:val="28"/>
        </w:rPr>
        <w:t xml:space="preserve">  </w:t>
      </w:r>
      <w:proofErr w:type="spellStart"/>
      <w:r w:rsidRPr="001D5500">
        <w:rPr>
          <w:rFonts w:ascii="Times New Roman" w:hAnsi="Times New Roman"/>
          <w:sz w:val="28"/>
          <w:szCs w:val="28"/>
        </w:rPr>
        <w:t>Svensk</w:t>
      </w:r>
      <w:proofErr w:type="spellEnd"/>
      <w:r w:rsidRPr="001D5500">
        <w:rPr>
          <w:rFonts w:ascii="Times New Roman" w:hAnsi="Times New Roman"/>
          <w:sz w:val="28"/>
          <w:szCs w:val="28"/>
        </w:rPr>
        <w:t xml:space="preserve"> </w:t>
      </w:r>
      <w:proofErr w:type="spellStart"/>
      <w:r w:rsidRPr="001D5500">
        <w:rPr>
          <w:rFonts w:ascii="Times New Roman" w:hAnsi="Times New Roman"/>
          <w:sz w:val="28"/>
          <w:szCs w:val="28"/>
        </w:rPr>
        <w:t>Väljaropinion</w:t>
      </w:r>
      <w:proofErr w:type="spellEnd"/>
      <w:r w:rsidRPr="001D5500">
        <w:rPr>
          <w:rFonts w:ascii="Times New Roman" w:hAnsi="Times New Roman"/>
          <w:sz w:val="28"/>
          <w:szCs w:val="28"/>
        </w:rPr>
        <w:t xml:space="preserve"> // </w:t>
      </w:r>
      <w:proofErr w:type="spellStart"/>
      <w:r w:rsidRPr="001D5500">
        <w:rPr>
          <w:rFonts w:ascii="Times New Roman" w:hAnsi="Times New Roman"/>
          <w:sz w:val="28"/>
          <w:szCs w:val="28"/>
        </w:rPr>
        <w:t>Novus</w:t>
      </w:r>
      <w:proofErr w:type="spellEnd"/>
      <w:r w:rsidRPr="001D5500">
        <w:rPr>
          <w:rFonts w:ascii="Times New Roman" w:hAnsi="Times New Roman"/>
          <w:sz w:val="28"/>
          <w:szCs w:val="28"/>
        </w:rPr>
        <w:t>. – 2022. – URL: https://novus.se/novus-svensk-valjaropinion/ (дата обращения: 01.04.22).</w:t>
      </w:r>
    </w:p>
    <w:p w14:paraId="573D2DC2"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lang w:val="en-GB"/>
        </w:rPr>
      </w:pPr>
      <w:r w:rsidRPr="001D5500">
        <w:rPr>
          <w:rFonts w:ascii="Times New Roman" w:hAnsi="Times New Roman"/>
          <w:sz w:val="28"/>
          <w:szCs w:val="28"/>
        </w:rPr>
        <w:t xml:space="preserve">  </w:t>
      </w:r>
      <w:r w:rsidRPr="001D5500">
        <w:rPr>
          <w:rFonts w:ascii="Times New Roman" w:hAnsi="Times New Roman"/>
          <w:sz w:val="28"/>
          <w:szCs w:val="28"/>
          <w:lang w:val="en-GB"/>
        </w:rPr>
        <w:t xml:space="preserve">Val till </w:t>
      </w:r>
      <w:proofErr w:type="spellStart"/>
      <w:r w:rsidRPr="001D5500">
        <w:rPr>
          <w:rFonts w:ascii="Times New Roman" w:hAnsi="Times New Roman"/>
          <w:sz w:val="28"/>
          <w:szCs w:val="28"/>
          <w:lang w:val="en-GB"/>
        </w:rPr>
        <w:t>riksdagen</w:t>
      </w:r>
      <w:proofErr w:type="spellEnd"/>
      <w:r w:rsidRPr="001D5500">
        <w:rPr>
          <w:rFonts w:ascii="Times New Roman" w:hAnsi="Times New Roman"/>
          <w:sz w:val="28"/>
          <w:szCs w:val="28"/>
          <w:lang w:val="en-GB"/>
        </w:rPr>
        <w:t xml:space="preserve"> – </w:t>
      </w:r>
      <w:proofErr w:type="spellStart"/>
      <w:r w:rsidRPr="001D5500">
        <w:rPr>
          <w:rFonts w:ascii="Times New Roman" w:hAnsi="Times New Roman"/>
          <w:sz w:val="28"/>
          <w:szCs w:val="28"/>
          <w:lang w:val="en-GB"/>
        </w:rPr>
        <w:t>Röster</w:t>
      </w:r>
      <w:proofErr w:type="spellEnd"/>
      <w:r w:rsidRPr="001D5500">
        <w:rPr>
          <w:rFonts w:ascii="Times New Roman" w:hAnsi="Times New Roman"/>
          <w:sz w:val="28"/>
          <w:szCs w:val="28"/>
          <w:lang w:val="en-GB"/>
        </w:rPr>
        <w:t xml:space="preserve"> // </w:t>
      </w:r>
      <w:proofErr w:type="spellStart"/>
      <w:r w:rsidRPr="001D5500">
        <w:rPr>
          <w:rFonts w:ascii="Times New Roman" w:hAnsi="Times New Roman"/>
          <w:sz w:val="28"/>
          <w:szCs w:val="28"/>
          <w:lang w:val="en-GB"/>
        </w:rPr>
        <w:t>Valmyndigheten</w:t>
      </w:r>
      <w:proofErr w:type="spellEnd"/>
      <w:r w:rsidRPr="001D5500">
        <w:rPr>
          <w:rFonts w:ascii="Times New Roman" w:hAnsi="Times New Roman"/>
          <w:sz w:val="28"/>
          <w:szCs w:val="28"/>
          <w:lang w:val="en-GB"/>
        </w:rPr>
        <w:t>. – 06.06.2014. – URL: https://data.val.se/val/val2014/slutresultat/R/rike/ (accessed: 28.03.22).</w:t>
      </w:r>
    </w:p>
    <w:p w14:paraId="61115400"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lang w:val="en-GB"/>
        </w:rPr>
      </w:pPr>
      <w:r w:rsidRPr="001D5500">
        <w:rPr>
          <w:rFonts w:ascii="Times New Roman" w:hAnsi="Times New Roman"/>
          <w:sz w:val="28"/>
          <w:szCs w:val="28"/>
          <w:lang w:val="en-GB"/>
        </w:rPr>
        <w:t xml:space="preserve">Val till </w:t>
      </w:r>
      <w:proofErr w:type="spellStart"/>
      <w:r w:rsidRPr="001D5500">
        <w:rPr>
          <w:rFonts w:ascii="Times New Roman" w:hAnsi="Times New Roman"/>
          <w:sz w:val="28"/>
          <w:szCs w:val="28"/>
          <w:lang w:val="en-GB"/>
        </w:rPr>
        <w:t>riksdagen</w:t>
      </w:r>
      <w:proofErr w:type="spellEnd"/>
      <w:r w:rsidRPr="001D5500">
        <w:rPr>
          <w:rFonts w:ascii="Times New Roman" w:hAnsi="Times New Roman"/>
          <w:sz w:val="28"/>
          <w:szCs w:val="28"/>
          <w:lang w:val="en-GB"/>
        </w:rPr>
        <w:t xml:space="preserve"> – </w:t>
      </w:r>
      <w:proofErr w:type="spellStart"/>
      <w:r w:rsidRPr="001D5500">
        <w:rPr>
          <w:rFonts w:ascii="Times New Roman" w:hAnsi="Times New Roman"/>
          <w:sz w:val="28"/>
          <w:szCs w:val="28"/>
          <w:lang w:val="en-GB"/>
        </w:rPr>
        <w:t>Röster</w:t>
      </w:r>
      <w:proofErr w:type="spellEnd"/>
      <w:r w:rsidRPr="001D5500">
        <w:rPr>
          <w:rFonts w:ascii="Times New Roman" w:hAnsi="Times New Roman"/>
          <w:sz w:val="28"/>
          <w:szCs w:val="28"/>
          <w:lang w:val="en-GB"/>
        </w:rPr>
        <w:t xml:space="preserve"> // </w:t>
      </w:r>
      <w:proofErr w:type="spellStart"/>
      <w:r w:rsidRPr="001D5500">
        <w:rPr>
          <w:rFonts w:ascii="Times New Roman" w:hAnsi="Times New Roman"/>
          <w:sz w:val="28"/>
          <w:szCs w:val="28"/>
          <w:lang w:val="en-GB"/>
        </w:rPr>
        <w:t>Valmyndigheten</w:t>
      </w:r>
      <w:proofErr w:type="spellEnd"/>
      <w:r w:rsidRPr="001D5500">
        <w:rPr>
          <w:rFonts w:ascii="Times New Roman" w:hAnsi="Times New Roman"/>
          <w:sz w:val="28"/>
          <w:szCs w:val="28"/>
          <w:lang w:val="en-GB"/>
        </w:rPr>
        <w:t>. – 23.09.2010. – URL: https://data.val.se/val/val2010/slutresultat/R/rike/index.html (accessed: 28.03.22).</w:t>
      </w:r>
    </w:p>
    <w:p w14:paraId="70D06CBF"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lang w:val="en-GB"/>
        </w:rPr>
      </w:pPr>
      <w:proofErr w:type="spellStart"/>
      <w:r w:rsidRPr="001D5500">
        <w:rPr>
          <w:rFonts w:ascii="Times New Roman" w:hAnsi="Times New Roman"/>
          <w:sz w:val="28"/>
          <w:szCs w:val="28"/>
          <w:lang w:val="en-GB"/>
        </w:rPr>
        <w:t>Wybory</w:t>
      </w:r>
      <w:proofErr w:type="spellEnd"/>
      <w:r w:rsidRPr="001D5500">
        <w:rPr>
          <w:rFonts w:ascii="Times New Roman" w:hAnsi="Times New Roman"/>
          <w:sz w:val="28"/>
          <w:szCs w:val="28"/>
          <w:lang w:val="en-GB"/>
        </w:rPr>
        <w:t xml:space="preserve"> do </w:t>
      </w:r>
      <w:proofErr w:type="spellStart"/>
      <w:r w:rsidRPr="001D5500">
        <w:rPr>
          <w:rFonts w:ascii="Times New Roman" w:hAnsi="Times New Roman"/>
          <w:sz w:val="28"/>
          <w:szCs w:val="28"/>
          <w:lang w:val="en-GB"/>
        </w:rPr>
        <w:t>Sejmu</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i</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Senatu</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Rzeczypospolitej</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Polskiej</w:t>
      </w:r>
      <w:proofErr w:type="spellEnd"/>
      <w:r w:rsidRPr="001D5500">
        <w:rPr>
          <w:rFonts w:ascii="Times New Roman" w:hAnsi="Times New Roman"/>
          <w:sz w:val="28"/>
          <w:szCs w:val="28"/>
          <w:lang w:val="en-GB"/>
        </w:rPr>
        <w:t xml:space="preserve"> 2019 // </w:t>
      </w:r>
      <w:proofErr w:type="spellStart"/>
      <w:r w:rsidRPr="001D5500">
        <w:rPr>
          <w:rFonts w:ascii="Times New Roman" w:hAnsi="Times New Roman"/>
          <w:sz w:val="28"/>
          <w:szCs w:val="28"/>
          <w:lang w:val="en-GB"/>
        </w:rPr>
        <w:t>Krajowe</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Biuro</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Wyborcze</w:t>
      </w:r>
      <w:proofErr w:type="spellEnd"/>
      <w:r w:rsidRPr="001D5500">
        <w:rPr>
          <w:rFonts w:ascii="Times New Roman" w:hAnsi="Times New Roman"/>
          <w:sz w:val="28"/>
          <w:szCs w:val="28"/>
          <w:lang w:val="en-GB"/>
        </w:rPr>
        <w:t xml:space="preserve">. – 2020. – URL: </w:t>
      </w:r>
      <w:r w:rsidRPr="001D5500">
        <w:rPr>
          <w:rFonts w:ascii="Times New Roman" w:hAnsi="Times New Roman"/>
          <w:sz w:val="28"/>
          <w:szCs w:val="28"/>
          <w:lang w:val="en-GB"/>
        </w:rPr>
        <w:lastRenderedPageBreak/>
        <w:t>https://sejmsenat2019.pkw.gov.pl/sejmsenat2019/pl/wyniki/sejm/pl (accessed: 01.03.22).</w:t>
      </w:r>
      <w:bookmarkStart w:id="70" w:name="_Hlk40145454"/>
      <w:bookmarkStart w:id="71" w:name="_Hlk40145681"/>
      <w:bookmarkStart w:id="72" w:name="_Hlk40145954"/>
      <w:bookmarkStart w:id="73" w:name="_Hlk40146544"/>
    </w:p>
    <w:p w14:paraId="06E8D90C" w14:textId="77777777" w:rsidR="00A87581" w:rsidRPr="001D5500" w:rsidRDefault="00A87581">
      <w:pPr>
        <w:spacing w:after="0" w:line="360" w:lineRule="auto"/>
        <w:ind w:firstLine="709"/>
        <w:contextualSpacing/>
        <w:jc w:val="both"/>
        <w:rPr>
          <w:rFonts w:ascii="Times New Roman" w:hAnsi="Times New Roman"/>
          <w:i/>
          <w:sz w:val="28"/>
          <w:szCs w:val="28"/>
          <w:lang w:val="en-GB"/>
        </w:rPr>
      </w:pPr>
    </w:p>
    <w:p w14:paraId="2DDB4600" w14:textId="77777777" w:rsidR="00A87581" w:rsidRPr="001D5500" w:rsidRDefault="00EB37D5">
      <w:pPr>
        <w:spacing w:after="0" w:line="360" w:lineRule="auto"/>
        <w:ind w:firstLine="709"/>
        <w:contextualSpacing/>
        <w:jc w:val="both"/>
        <w:rPr>
          <w:rFonts w:ascii="Times New Roman" w:hAnsi="Times New Roman"/>
          <w:i/>
          <w:sz w:val="28"/>
          <w:szCs w:val="28"/>
        </w:rPr>
      </w:pPr>
      <w:r w:rsidRPr="001D5500">
        <w:rPr>
          <w:rFonts w:ascii="Times New Roman" w:hAnsi="Times New Roman"/>
          <w:i/>
          <w:sz w:val="28"/>
          <w:szCs w:val="28"/>
        </w:rPr>
        <w:t>Официальные публикации Европейского Совета и МИД РФ</w:t>
      </w:r>
    </w:p>
    <w:p w14:paraId="50194105" w14:textId="77777777" w:rsidR="00A87581" w:rsidRPr="001D5500" w:rsidRDefault="00EB37D5">
      <w:pPr>
        <w:numPr>
          <w:ilvl w:val="0"/>
          <w:numId w:val="12"/>
        </w:numPr>
        <w:spacing w:line="360" w:lineRule="auto"/>
        <w:ind w:left="0" w:firstLine="709"/>
        <w:contextualSpacing/>
        <w:jc w:val="both"/>
        <w:rPr>
          <w:rFonts w:ascii="Times New Roman" w:hAnsi="Times New Roman"/>
          <w:sz w:val="28"/>
          <w:szCs w:val="28"/>
          <w:lang w:val="en-GB"/>
        </w:rPr>
      </w:pPr>
      <w:r w:rsidRPr="001D5500">
        <w:rPr>
          <w:rFonts w:ascii="Times New Roman" w:hAnsi="Times New Roman"/>
          <w:sz w:val="28"/>
          <w:szCs w:val="28"/>
          <w:lang w:val="en-GB"/>
        </w:rPr>
        <w:t>Bratislava Declaration and Roadmap, September 16, 2016 // European Council. – 2016. – URL: https://www.consilium.europa.eu/en/press/press-releases/2016/09/16/bratislava-declaration-and-roadmap/ (accessed: 25.02.20).</w:t>
      </w:r>
    </w:p>
    <w:p w14:paraId="73E0408B"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Informal Meeting at 27, June 29, 2016 // European Council. – 2016. – URL: https://www.consilium.europa.eu/en/press/press-releases/2016/06/29/27ms-informal-meeting-statement/ (accessed: 01.03.22).</w:t>
      </w:r>
    </w:p>
    <w:p w14:paraId="7D190BA1"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 xml:space="preserve">Выступление Постоянного представителя России при ЕС и Евратоме В. А. Чижова на 14-м Кипрском саммите холдинга «Экономист» (Никосия, 2 ноября 2018 г.) // Министерство иностранных дел Российской Федерации : [сайт]. – 2018. – URL: </w:t>
      </w:r>
      <w:bookmarkStart w:id="74" w:name="_Hlk40229086"/>
      <w:r w:rsidRPr="001D5500">
        <w:rPr>
          <w:rFonts w:ascii="Times New Roman" w:hAnsi="Times New Roman"/>
          <w:sz w:val="28"/>
          <w:szCs w:val="28"/>
        </w:rPr>
        <w:t>https://www.mid.ru/</w:t>
      </w:r>
      <w:bookmarkEnd w:id="74"/>
      <w:r w:rsidRPr="001D5500">
        <w:rPr>
          <w:rFonts w:ascii="Times New Roman" w:hAnsi="Times New Roman"/>
          <w:sz w:val="28"/>
          <w:szCs w:val="28"/>
        </w:rPr>
        <w:t>web/guest/maps/be/-/asset_publisher/fQn3NAcPpHyE/content/id/3402977 (дата обращения: 01.03.22).</w:t>
      </w:r>
    </w:p>
    <w:p w14:paraId="44E0187F"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О конференции в Мадриде по вопросам международной безопасности // Министерство иностранных дел Российской Федерации : [сайт]. – 2019. – URL: https://www.mid.ru/web/guest/maps/es/-/asset_publisher/qqAftQ2HgNEM/content/id/3592445 (дата обращения: 01.03.22).</w:t>
      </w:r>
    </w:p>
    <w:p w14:paraId="6418A776"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О ситуации с правами человека в отдельных странах // Министерство иностранных дел Российской Федерации : [сайт]. – 2020. – URL: https://www.mid.ru/web/guest/foreign_policy/humanitarian_cooperation/-/asset_publisher/bB3NYd16mBFC/content/id/4025481 (дата обращения: 01.03.22).</w:t>
      </w:r>
      <w:bookmarkEnd w:id="69"/>
      <w:bookmarkEnd w:id="70"/>
      <w:bookmarkEnd w:id="71"/>
      <w:bookmarkEnd w:id="72"/>
      <w:bookmarkEnd w:id="73"/>
    </w:p>
    <w:p w14:paraId="20DD4637" w14:textId="77777777" w:rsidR="00A87581" w:rsidRPr="001D5500" w:rsidRDefault="00A87581">
      <w:pPr>
        <w:spacing w:after="0" w:line="360" w:lineRule="auto"/>
        <w:ind w:firstLine="709"/>
        <w:jc w:val="both"/>
        <w:rPr>
          <w:rFonts w:ascii="Times New Roman" w:hAnsi="Times New Roman"/>
          <w:b/>
          <w:sz w:val="28"/>
          <w:szCs w:val="28"/>
        </w:rPr>
      </w:pPr>
    </w:p>
    <w:p w14:paraId="63DB787B" w14:textId="77777777" w:rsidR="00A87581" w:rsidRPr="001D5500" w:rsidRDefault="00EB37D5">
      <w:pPr>
        <w:spacing w:after="0" w:line="360" w:lineRule="auto"/>
        <w:ind w:firstLine="709"/>
        <w:jc w:val="both"/>
        <w:rPr>
          <w:rFonts w:ascii="Times New Roman" w:hAnsi="Times New Roman"/>
          <w:b/>
          <w:sz w:val="28"/>
          <w:szCs w:val="28"/>
        </w:rPr>
      </w:pPr>
      <w:r w:rsidRPr="001D5500">
        <w:rPr>
          <w:rFonts w:ascii="Times New Roman" w:hAnsi="Times New Roman"/>
          <w:b/>
          <w:sz w:val="28"/>
          <w:szCs w:val="28"/>
        </w:rPr>
        <w:t>Литература</w:t>
      </w:r>
    </w:p>
    <w:p w14:paraId="75A9F1FA" w14:textId="77777777" w:rsidR="00A87581" w:rsidRPr="001D5500" w:rsidRDefault="00EB37D5">
      <w:pPr>
        <w:spacing w:after="0" w:line="360" w:lineRule="auto"/>
        <w:ind w:firstLine="709"/>
        <w:jc w:val="both"/>
        <w:rPr>
          <w:rFonts w:ascii="Times New Roman" w:hAnsi="Times New Roman"/>
          <w:i/>
          <w:sz w:val="28"/>
          <w:szCs w:val="28"/>
        </w:rPr>
      </w:pPr>
      <w:r w:rsidRPr="001D5500">
        <w:rPr>
          <w:rFonts w:ascii="Times New Roman" w:hAnsi="Times New Roman"/>
          <w:i/>
          <w:sz w:val="28"/>
          <w:szCs w:val="28"/>
        </w:rPr>
        <w:t>Литература на русском языке</w:t>
      </w:r>
    </w:p>
    <w:p w14:paraId="13B50839"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rPr>
      </w:pPr>
      <w:bookmarkStart w:id="75" w:name="_Hlk40128859"/>
      <w:r w:rsidRPr="001D5500">
        <w:rPr>
          <w:rFonts w:ascii="Times New Roman" w:hAnsi="Times New Roman"/>
          <w:sz w:val="28"/>
          <w:szCs w:val="28"/>
        </w:rPr>
        <w:lastRenderedPageBreak/>
        <w:t xml:space="preserve">Баранов, Н.А. Возрождение популизма: европейский опыт и российские практики / Н.А. Баранов // Вестник Санкт-Петербургского университета. Серия 6. Политология. Международные отношения. </w:t>
      </w:r>
      <w:bookmarkStart w:id="76" w:name="_Hlk40229288"/>
      <w:r w:rsidRPr="001D5500">
        <w:rPr>
          <w:rFonts w:ascii="Times New Roman" w:hAnsi="Times New Roman"/>
          <w:sz w:val="28"/>
          <w:szCs w:val="28"/>
        </w:rPr>
        <w:t xml:space="preserve">– </w:t>
      </w:r>
      <w:bookmarkEnd w:id="76"/>
      <w:r w:rsidRPr="001D5500">
        <w:rPr>
          <w:rFonts w:ascii="Times New Roman" w:hAnsi="Times New Roman"/>
          <w:sz w:val="28"/>
          <w:szCs w:val="28"/>
        </w:rPr>
        <w:t>2015. – № 3. – С. 25-36.</w:t>
      </w:r>
      <w:bookmarkEnd w:id="75"/>
    </w:p>
    <w:p w14:paraId="230924B0"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Белинский, А. Правый популизм и кризис старого миропорядка / А. Белинский // Европейская безопасность: события, оценки, прогнозы. – 2018. – №51 (67). – URL: https://cyberleninka.ru/article/n/pravyy-populizm-i-krizis-starogo-miroporyadka (дата обращения: 13.03.2022).</w:t>
      </w:r>
    </w:p>
    <w:p w14:paraId="30D12D55"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Бутенко, В.А. Миграционный кризис в ЕС: рост правого популизма / В.А. Бутенко // Русская политология. – 2019. – №2 (11). – URL: https://cyberleninka.ru/article/n/migratsionnyy-krizis-v-es-rost-pravogo-populizma (дата обращения: 13.03.2022).</w:t>
      </w:r>
    </w:p>
    <w:p w14:paraId="63C4F4F6"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bookmarkStart w:id="77" w:name="_Hlk40227075"/>
      <w:proofErr w:type="spellStart"/>
      <w:r w:rsidRPr="001D5500">
        <w:rPr>
          <w:rFonts w:ascii="Times New Roman" w:hAnsi="Times New Roman"/>
          <w:sz w:val="28"/>
          <w:szCs w:val="28"/>
        </w:rPr>
        <w:t>Бышок</w:t>
      </w:r>
      <w:proofErr w:type="spellEnd"/>
      <w:r w:rsidRPr="001D5500">
        <w:rPr>
          <w:rFonts w:ascii="Times New Roman" w:hAnsi="Times New Roman"/>
          <w:sz w:val="28"/>
          <w:szCs w:val="28"/>
        </w:rPr>
        <w:t xml:space="preserve">, С.О. Образ России в риторике евроскептиков Скандинавии / C.О. </w:t>
      </w:r>
      <w:proofErr w:type="spellStart"/>
      <w:r w:rsidRPr="001D5500">
        <w:rPr>
          <w:rFonts w:ascii="Times New Roman" w:hAnsi="Times New Roman"/>
          <w:sz w:val="28"/>
          <w:szCs w:val="28"/>
        </w:rPr>
        <w:t>Бышок</w:t>
      </w:r>
      <w:proofErr w:type="spellEnd"/>
      <w:r w:rsidRPr="001D5500">
        <w:rPr>
          <w:rFonts w:ascii="Times New Roman" w:hAnsi="Times New Roman"/>
          <w:sz w:val="28"/>
          <w:szCs w:val="28"/>
        </w:rPr>
        <w:t xml:space="preserve"> // Вестник МГОУ. Серия: История и политические науки. – 2018. – №4. – URL: </w:t>
      </w:r>
      <w:hyperlink r:id="rId8" w:history="1">
        <w:r w:rsidRPr="001D5500">
          <w:rPr>
            <w:rStyle w:val="a9"/>
            <w:rFonts w:ascii="Times New Roman" w:hAnsi="Times New Roman"/>
            <w:sz w:val="28"/>
            <w:szCs w:val="28"/>
          </w:rPr>
          <w:t>https://cyberleninka.ru/article/n/</w:t>
        </w:r>
      </w:hyperlink>
      <w:r w:rsidRPr="001D5500">
        <w:rPr>
          <w:rFonts w:ascii="Times New Roman" w:hAnsi="Times New Roman"/>
          <w:sz w:val="28"/>
          <w:szCs w:val="28"/>
        </w:rPr>
        <w:t xml:space="preserve"> </w:t>
      </w:r>
      <w:proofErr w:type="spellStart"/>
      <w:r w:rsidRPr="001D5500">
        <w:rPr>
          <w:rFonts w:ascii="Times New Roman" w:hAnsi="Times New Roman"/>
          <w:sz w:val="28"/>
          <w:szCs w:val="28"/>
        </w:rPr>
        <w:t>obraz</w:t>
      </w:r>
      <w:proofErr w:type="spellEnd"/>
      <w:r w:rsidRPr="001D5500">
        <w:rPr>
          <w:rFonts w:ascii="Times New Roman" w:hAnsi="Times New Roman"/>
          <w:sz w:val="28"/>
          <w:szCs w:val="28"/>
        </w:rPr>
        <w:t>-</w:t>
      </w:r>
      <w:proofErr w:type="spellStart"/>
      <w:r w:rsidRPr="001D5500">
        <w:rPr>
          <w:rFonts w:ascii="Times New Roman" w:hAnsi="Times New Roman"/>
          <w:sz w:val="28"/>
          <w:szCs w:val="28"/>
        </w:rPr>
        <w:t>rossii</w:t>
      </w:r>
      <w:proofErr w:type="spellEnd"/>
      <w:r w:rsidRPr="001D5500">
        <w:rPr>
          <w:rFonts w:ascii="Times New Roman" w:hAnsi="Times New Roman"/>
          <w:sz w:val="28"/>
          <w:szCs w:val="28"/>
        </w:rPr>
        <w:t>-v-</w:t>
      </w:r>
      <w:proofErr w:type="spellStart"/>
      <w:r w:rsidRPr="001D5500">
        <w:rPr>
          <w:rFonts w:ascii="Times New Roman" w:hAnsi="Times New Roman"/>
          <w:sz w:val="28"/>
          <w:szCs w:val="28"/>
        </w:rPr>
        <w:t>ritorike</w:t>
      </w:r>
      <w:proofErr w:type="spellEnd"/>
      <w:r w:rsidRPr="001D5500">
        <w:rPr>
          <w:rFonts w:ascii="Times New Roman" w:hAnsi="Times New Roman"/>
          <w:sz w:val="28"/>
          <w:szCs w:val="28"/>
        </w:rPr>
        <w:t>-</w:t>
      </w:r>
      <w:proofErr w:type="spellStart"/>
      <w:r w:rsidRPr="001D5500">
        <w:rPr>
          <w:rFonts w:ascii="Times New Roman" w:hAnsi="Times New Roman"/>
          <w:sz w:val="28"/>
          <w:szCs w:val="28"/>
        </w:rPr>
        <w:t>evroskeptikov-skandinavii</w:t>
      </w:r>
      <w:proofErr w:type="spellEnd"/>
      <w:r w:rsidRPr="001D5500">
        <w:rPr>
          <w:rFonts w:ascii="Times New Roman" w:hAnsi="Times New Roman"/>
          <w:sz w:val="28"/>
          <w:szCs w:val="28"/>
        </w:rPr>
        <w:t xml:space="preserve"> (дата обращения: 12.03.2022).</w:t>
      </w:r>
      <w:bookmarkEnd w:id="77"/>
    </w:p>
    <w:p w14:paraId="15F66E77"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Вайнштейн, Г.И. Популизм / Г.И. Вайнштейн // Идентичность: личность, общество, политика. – Москва, 2017. – С. 607-614.</w:t>
      </w:r>
    </w:p>
    <w:p w14:paraId="29F890B1"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 xml:space="preserve">Васильев, В. Европейская политика Австрии и Германии: между прагматизмом и правым популизмом / В. Васильев // Мировая экономика и </w:t>
      </w:r>
      <w:proofErr w:type="spellStart"/>
      <w:r w:rsidRPr="001D5500">
        <w:rPr>
          <w:rFonts w:ascii="Times New Roman" w:hAnsi="Times New Roman"/>
          <w:sz w:val="28"/>
          <w:szCs w:val="28"/>
        </w:rPr>
        <w:t>междунар</w:t>
      </w:r>
      <w:proofErr w:type="spellEnd"/>
      <w:r w:rsidRPr="001D5500">
        <w:rPr>
          <w:rFonts w:ascii="Times New Roman" w:hAnsi="Times New Roman"/>
          <w:sz w:val="28"/>
          <w:szCs w:val="28"/>
        </w:rPr>
        <w:t xml:space="preserve">. отношения. – Москва, 2018. – Т. 62, № 8. – С. 54-64. </w:t>
      </w:r>
    </w:p>
    <w:p w14:paraId="3FD39863"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bookmarkStart w:id="78" w:name="_Hlk40129203"/>
      <w:bookmarkStart w:id="79" w:name="_Hlk40129488"/>
      <w:proofErr w:type="spellStart"/>
      <w:r w:rsidRPr="001D5500">
        <w:rPr>
          <w:rFonts w:ascii="Times New Roman" w:hAnsi="Times New Roman"/>
          <w:sz w:val="28"/>
          <w:szCs w:val="28"/>
        </w:rPr>
        <w:t>Грибовский</w:t>
      </w:r>
      <w:proofErr w:type="spellEnd"/>
      <w:r w:rsidRPr="001D5500">
        <w:rPr>
          <w:rFonts w:ascii="Times New Roman" w:hAnsi="Times New Roman"/>
          <w:sz w:val="28"/>
          <w:szCs w:val="28"/>
        </w:rPr>
        <w:t xml:space="preserve">, В.С. Правый популизм: особенности политического феномена / В. С. </w:t>
      </w:r>
      <w:proofErr w:type="spellStart"/>
      <w:r w:rsidRPr="001D5500">
        <w:rPr>
          <w:rFonts w:ascii="Times New Roman" w:hAnsi="Times New Roman"/>
          <w:sz w:val="28"/>
          <w:szCs w:val="28"/>
        </w:rPr>
        <w:t>Грибовский</w:t>
      </w:r>
      <w:proofErr w:type="spellEnd"/>
      <w:r w:rsidRPr="001D5500">
        <w:rPr>
          <w:rFonts w:ascii="Times New Roman" w:hAnsi="Times New Roman"/>
          <w:sz w:val="28"/>
          <w:szCs w:val="28"/>
        </w:rPr>
        <w:t xml:space="preserve"> // Научно-аналитический Вестник Института Европы РАН. – 2019. – №1. – URL: https://cyberleninka.ru/article/n/pravyy-populizm-osobennosti-politicheskogo-fenomena (дата обращения: 18.03.2020).</w:t>
      </w:r>
      <w:bookmarkEnd w:id="78"/>
      <w:bookmarkEnd w:id="79"/>
    </w:p>
    <w:p w14:paraId="3389EFBF"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Деркач, М. А. Правый радикализм в политической системе Швеции / М. А. Деркач // Исторические, философские, политические и юридические науки, культурология и искусствоведение. Вопросы теории и практики. – 2014. – № 9, Ч.2. – С. 54-59.</w:t>
      </w:r>
    </w:p>
    <w:p w14:paraId="4DBF4DCC"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lastRenderedPageBreak/>
        <w:t xml:space="preserve">Минаева, А.В. Российский популизм: политическая реальность или перспектива? / А.В. Минаева // Вестник Пермского университета. Политология. – 2017. – № 4. – С. 123-133. </w:t>
      </w:r>
    </w:p>
    <w:p w14:paraId="3F187C07"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 xml:space="preserve">Осколков, П.В. Популизм в современной Европе: сеют смуту или защищают обездоленных? / П.В. Осколков // Будущее Европы: глобальные вызовы и возможные ответы. </w:t>
      </w:r>
      <w:bookmarkStart w:id="80" w:name="_Hlk40226913"/>
      <w:r w:rsidRPr="001D5500">
        <w:rPr>
          <w:rFonts w:ascii="Times New Roman" w:hAnsi="Times New Roman"/>
          <w:sz w:val="28"/>
          <w:szCs w:val="28"/>
        </w:rPr>
        <w:t xml:space="preserve">– </w:t>
      </w:r>
      <w:bookmarkEnd w:id="80"/>
      <w:r w:rsidRPr="001D5500">
        <w:rPr>
          <w:rFonts w:ascii="Times New Roman" w:hAnsi="Times New Roman"/>
          <w:sz w:val="28"/>
          <w:szCs w:val="28"/>
        </w:rPr>
        <w:t>М.: Институт Европы РАН, 2018. – С. 39-42.</w:t>
      </w:r>
    </w:p>
    <w:p w14:paraId="295AE81E"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Осколков, П. В. Правый популизм в современном Европейском союзе: формы и тенденции развития : специальность 23.00.02 «Политические институты, процессы и технологии» : диссертация на соискание учёной степени кандидата политических наук / Петр Викторович Осколков ; МГИМО. – Москва, 2019. – 206 с.</w:t>
      </w:r>
    </w:p>
    <w:p w14:paraId="1F879CFE"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 xml:space="preserve">Осколков, П.В. Вызов популизма в современной Европе: угроза или инструмент демократии? П. В. Осколков // Научно-аналитический Вестник Института Европы РАН. – 2018. – №2. – URL: </w:t>
      </w:r>
      <w:hyperlink r:id="rId9" w:history="1">
        <w:r w:rsidRPr="001D5500">
          <w:rPr>
            <w:rFonts w:ascii="Times New Roman" w:hAnsi="Times New Roman"/>
            <w:sz w:val="28"/>
            <w:szCs w:val="28"/>
          </w:rPr>
          <w:t>https://cyberleninka.ru/article/n/vyzov-populizma-v-sovremennoy-evrope-ugroza-ili-instrument-demokratii</w:t>
        </w:r>
      </w:hyperlink>
      <w:r w:rsidRPr="001D5500">
        <w:rPr>
          <w:rFonts w:ascii="Times New Roman" w:hAnsi="Times New Roman"/>
          <w:sz w:val="28"/>
          <w:szCs w:val="28"/>
        </w:rPr>
        <w:t xml:space="preserve"> (дата обращения: 11.03.2022).</w:t>
      </w:r>
    </w:p>
    <w:p w14:paraId="309E8ACD"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r w:rsidRPr="001D5500">
        <w:rPr>
          <w:rFonts w:ascii="Times New Roman" w:hAnsi="Times New Roman"/>
          <w:sz w:val="28"/>
          <w:szCs w:val="28"/>
        </w:rPr>
        <w:t>Ощепкова, В. М. Рост правого популизма в Европейском парламенте как появление «</w:t>
      </w:r>
      <w:proofErr w:type="spellStart"/>
      <w:r w:rsidRPr="001D5500">
        <w:rPr>
          <w:rFonts w:ascii="Times New Roman" w:hAnsi="Times New Roman"/>
          <w:sz w:val="28"/>
          <w:szCs w:val="28"/>
        </w:rPr>
        <w:t>антиэлитного</w:t>
      </w:r>
      <w:proofErr w:type="spellEnd"/>
      <w:r w:rsidRPr="001D5500">
        <w:rPr>
          <w:rFonts w:ascii="Times New Roman" w:hAnsi="Times New Roman"/>
          <w:sz w:val="28"/>
          <w:szCs w:val="28"/>
        </w:rPr>
        <w:t xml:space="preserve"> шторма» в рамках Европейского Союза / В.М. Ощепкова // Европейский диалог. – 2021. – URL: http://www.eedialog.org/ru/2021/08/01/rost-pravogo-populizma-v-evropejskom-parlamente-kak-pojavlenie-antijelitnogo-shtorma-v-ramkah-evropejskogo-sojuza/ (дата обращения: 01.03.22).</w:t>
      </w:r>
    </w:p>
    <w:p w14:paraId="4D3F9BBC"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bookmarkStart w:id="81" w:name="_Hlk40217800"/>
      <w:bookmarkStart w:id="82" w:name="_Hlk40224820"/>
      <w:r w:rsidRPr="001D5500">
        <w:rPr>
          <w:rFonts w:ascii="Times New Roman" w:hAnsi="Times New Roman"/>
          <w:sz w:val="28"/>
          <w:szCs w:val="28"/>
        </w:rPr>
        <w:t>Партии и партийные системы: современные тенденции развития / под ред. Б.И. Макаренко. – М.: Политическая энциклопедия, 2015. – 303 с.</w:t>
      </w:r>
    </w:p>
    <w:p w14:paraId="1C465D28"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bookmarkStart w:id="83" w:name="_Hlk40142876"/>
      <w:r w:rsidRPr="001D5500">
        <w:rPr>
          <w:rFonts w:ascii="Times New Roman" w:hAnsi="Times New Roman"/>
          <w:sz w:val="28"/>
          <w:szCs w:val="28"/>
        </w:rPr>
        <w:t>Погорельская, С.В. «Вечно вчерашние»: правый популизм и правый радикализм в Западной Европе / С.В. Погорельская // Мировая экономика и международные отношения. – 2004. – № 3. – С. 51-63.</w:t>
      </w:r>
    </w:p>
    <w:p w14:paraId="5270838C"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bookmarkStart w:id="84" w:name="_Hlk40142857"/>
      <w:bookmarkStart w:id="85" w:name="_Hlk40226282"/>
      <w:bookmarkEnd w:id="83"/>
      <w:proofErr w:type="spellStart"/>
      <w:r w:rsidRPr="001D5500">
        <w:rPr>
          <w:rFonts w:ascii="Times New Roman" w:hAnsi="Times New Roman"/>
          <w:sz w:val="28"/>
          <w:szCs w:val="28"/>
        </w:rPr>
        <w:t>Тэвдой-Бурмули</w:t>
      </w:r>
      <w:proofErr w:type="spellEnd"/>
      <w:r w:rsidRPr="001D5500">
        <w:rPr>
          <w:rFonts w:ascii="Times New Roman" w:hAnsi="Times New Roman"/>
          <w:sz w:val="28"/>
          <w:szCs w:val="28"/>
        </w:rPr>
        <w:t xml:space="preserve">, А.И. Этнополитическая динамика Европейского союза / А.И. </w:t>
      </w:r>
      <w:proofErr w:type="spellStart"/>
      <w:r w:rsidRPr="001D5500">
        <w:rPr>
          <w:rFonts w:ascii="Times New Roman" w:hAnsi="Times New Roman"/>
          <w:sz w:val="28"/>
          <w:szCs w:val="28"/>
        </w:rPr>
        <w:t>Тэвдой-Бурмули</w:t>
      </w:r>
      <w:proofErr w:type="spellEnd"/>
      <w:r w:rsidRPr="001D5500">
        <w:rPr>
          <w:rFonts w:ascii="Times New Roman" w:hAnsi="Times New Roman"/>
          <w:sz w:val="28"/>
          <w:szCs w:val="28"/>
        </w:rPr>
        <w:t>. – М.: Аспект-Пресс, 2018. – 224 с.</w:t>
      </w:r>
    </w:p>
    <w:p w14:paraId="41737EA8"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bookmarkStart w:id="86" w:name="_Hlk40226942"/>
      <w:bookmarkEnd w:id="84"/>
      <w:r w:rsidRPr="001D5500">
        <w:rPr>
          <w:rFonts w:ascii="Times New Roman" w:hAnsi="Times New Roman"/>
          <w:sz w:val="28"/>
          <w:szCs w:val="28"/>
        </w:rPr>
        <w:lastRenderedPageBreak/>
        <w:t>Юрасова, Л. Венгерский вызов Европе / Л. Юрасова // Год планеты. – 2012. – С. 353-364.</w:t>
      </w:r>
      <w:bookmarkEnd w:id="81"/>
      <w:bookmarkEnd w:id="82"/>
      <w:bookmarkEnd w:id="85"/>
      <w:bookmarkEnd w:id="86"/>
    </w:p>
    <w:p w14:paraId="06CEC2FC" w14:textId="77777777" w:rsidR="00A87581" w:rsidRPr="001D5500" w:rsidRDefault="00A87581">
      <w:pPr>
        <w:spacing w:after="0" w:line="360" w:lineRule="auto"/>
        <w:ind w:firstLine="709"/>
        <w:jc w:val="both"/>
        <w:rPr>
          <w:rFonts w:ascii="Times New Roman" w:hAnsi="Times New Roman"/>
          <w:i/>
          <w:sz w:val="28"/>
          <w:szCs w:val="28"/>
        </w:rPr>
      </w:pPr>
    </w:p>
    <w:p w14:paraId="451AE9C1" w14:textId="77777777" w:rsidR="00A87581" w:rsidRPr="001D5500" w:rsidRDefault="00EB37D5">
      <w:pPr>
        <w:spacing w:after="0" w:line="360" w:lineRule="auto"/>
        <w:ind w:firstLine="709"/>
        <w:jc w:val="both"/>
        <w:rPr>
          <w:rFonts w:ascii="Times New Roman" w:hAnsi="Times New Roman"/>
          <w:i/>
          <w:sz w:val="28"/>
          <w:szCs w:val="28"/>
        </w:rPr>
      </w:pPr>
      <w:r w:rsidRPr="001D5500">
        <w:rPr>
          <w:rFonts w:ascii="Times New Roman" w:hAnsi="Times New Roman"/>
          <w:i/>
          <w:sz w:val="28"/>
          <w:szCs w:val="28"/>
        </w:rPr>
        <w:t>Литература на иностранных языках</w:t>
      </w:r>
    </w:p>
    <w:p w14:paraId="34867166"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Aiginger</w:t>
      </w:r>
      <w:proofErr w:type="spellEnd"/>
      <w:r w:rsidRPr="001D5500">
        <w:rPr>
          <w:rFonts w:ascii="Times New Roman" w:hAnsi="Times New Roman"/>
          <w:sz w:val="28"/>
          <w:szCs w:val="28"/>
          <w:lang w:val="en-GB"/>
        </w:rPr>
        <w:t xml:space="preserve">, K. Populism and economic dynamics in Europe // Policy Crossover </w:t>
      </w:r>
      <w:proofErr w:type="spellStart"/>
      <w:r w:rsidRPr="001D5500">
        <w:rPr>
          <w:rFonts w:ascii="Times New Roman" w:hAnsi="Times New Roman"/>
          <w:sz w:val="28"/>
          <w:szCs w:val="28"/>
          <w:lang w:val="en-GB"/>
        </w:rPr>
        <w:t>Center</w:t>
      </w:r>
      <w:proofErr w:type="spellEnd"/>
      <w:r w:rsidRPr="001D5500">
        <w:rPr>
          <w:rFonts w:ascii="Times New Roman" w:hAnsi="Times New Roman"/>
          <w:sz w:val="28"/>
          <w:szCs w:val="28"/>
          <w:lang w:val="en-GB"/>
        </w:rPr>
        <w:t xml:space="preserve"> Vienna – Europe. – 2019. – Policy Paper 1. – 27 p.</w:t>
      </w:r>
    </w:p>
    <w:p w14:paraId="24B91931"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Alesina</w:t>
      </w:r>
      <w:proofErr w:type="spellEnd"/>
      <w:r w:rsidRPr="001D5500">
        <w:rPr>
          <w:rFonts w:ascii="Times New Roman" w:hAnsi="Times New Roman"/>
          <w:sz w:val="28"/>
          <w:szCs w:val="28"/>
          <w:lang w:val="en-GB"/>
        </w:rPr>
        <w:t xml:space="preserve">, A. Immigration and Redistribution / A. </w:t>
      </w:r>
      <w:proofErr w:type="spellStart"/>
      <w:r w:rsidRPr="001D5500">
        <w:rPr>
          <w:rFonts w:ascii="Times New Roman" w:hAnsi="Times New Roman"/>
          <w:sz w:val="28"/>
          <w:szCs w:val="28"/>
          <w:lang w:val="en-GB"/>
        </w:rPr>
        <w:t>Alesina</w:t>
      </w:r>
      <w:proofErr w:type="spellEnd"/>
      <w:r w:rsidRPr="001D5500">
        <w:rPr>
          <w:rFonts w:ascii="Times New Roman" w:hAnsi="Times New Roman"/>
          <w:sz w:val="28"/>
          <w:szCs w:val="28"/>
          <w:lang w:val="en-GB"/>
        </w:rPr>
        <w:t xml:space="preserve">, A. </w:t>
      </w:r>
      <w:proofErr w:type="spellStart"/>
      <w:r w:rsidRPr="001D5500">
        <w:rPr>
          <w:rFonts w:ascii="Times New Roman" w:hAnsi="Times New Roman"/>
          <w:sz w:val="28"/>
          <w:szCs w:val="28"/>
          <w:lang w:val="en-GB"/>
        </w:rPr>
        <w:t>Miano</w:t>
      </w:r>
      <w:proofErr w:type="spellEnd"/>
      <w:r w:rsidRPr="001D5500">
        <w:rPr>
          <w:rFonts w:ascii="Times New Roman" w:hAnsi="Times New Roman"/>
          <w:sz w:val="28"/>
          <w:szCs w:val="28"/>
          <w:lang w:val="en-GB"/>
        </w:rPr>
        <w:t xml:space="preserve">, S. </w:t>
      </w:r>
      <w:proofErr w:type="spellStart"/>
      <w:r w:rsidRPr="001D5500">
        <w:rPr>
          <w:rFonts w:ascii="Times New Roman" w:hAnsi="Times New Roman"/>
          <w:sz w:val="28"/>
          <w:szCs w:val="28"/>
          <w:lang w:val="en-GB"/>
        </w:rPr>
        <w:t>Stantcheva</w:t>
      </w:r>
      <w:proofErr w:type="spellEnd"/>
      <w:r w:rsidRPr="001D5500">
        <w:rPr>
          <w:rFonts w:ascii="Times New Roman" w:hAnsi="Times New Roman"/>
          <w:sz w:val="28"/>
          <w:szCs w:val="28"/>
          <w:lang w:val="en-GB"/>
        </w:rPr>
        <w:t xml:space="preserve"> // NBER. – 2018. – Working Paper 24733. – URL: https://www.nber.org/papers/w24733.pdf (</w:t>
      </w:r>
      <w:bookmarkStart w:id="87" w:name="_Hlk99730726"/>
      <w:r w:rsidRPr="001D5500">
        <w:rPr>
          <w:rFonts w:ascii="Times New Roman" w:hAnsi="Times New Roman"/>
          <w:sz w:val="28"/>
          <w:szCs w:val="28"/>
          <w:lang w:val="en-GB"/>
        </w:rPr>
        <w:t>accessed</w:t>
      </w:r>
      <w:bookmarkEnd w:id="87"/>
      <w:r w:rsidRPr="001D5500">
        <w:rPr>
          <w:rFonts w:ascii="Times New Roman" w:hAnsi="Times New Roman"/>
          <w:sz w:val="28"/>
          <w:szCs w:val="28"/>
          <w:lang w:val="en-GB"/>
        </w:rPr>
        <w:t>: 30.02.2022).</w:t>
      </w:r>
    </w:p>
    <w:p w14:paraId="6C083D0C"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Archick</w:t>
      </w:r>
      <w:proofErr w:type="spellEnd"/>
      <w:r w:rsidRPr="001D5500">
        <w:rPr>
          <w:rFonts w:ascii="Times New Roman" w:hAnsi="Times New Roman"/>
          <w:sz w:val="28"/>
          <w:szCs w:val="28"/>
          <w:lang w:val="en-GB"/>
        </w:rPr>
        <w:t xml:space="preserve">, K. The European Union: Current challenges and future prospects / K. </w:t>
      </w:r>
      <w:proofErr w:type="spellStart"/>
      <w:r w:rsidRPr="001D5500">
        <w:rPr>
          <w:rFonts w:ascii="Times New Roman" w:hAnsi="Times New Roman"/>
          <w:sz w:val="28"/>
          <w:szCs w:val="28"/>
          <w:lang w:val="en-GB"/>
        </w:rPr>
        <w:t>Archick</w:t>
      </w:r>
      <w:proofErr w:type="spellEnd"/>
      <w:r w:rsidRPr="001D5500">
        <w:rPr>
          <w:rFonts w:ascii="Times New Roman" w:hAnsi="Times New Roman"/>
          <w:sz w:val="28"/>
          <w:szCs w:val="28"/>
          <w:lang w:val="en-GB"/>
        </w:rPr>
        <w:t>. – Congressional Research Service, 2016. – 30 p.</w:t>
      </w:r>
    </w:p>
    <w:p w14:paraId="131AE3CF"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Bartlett, J. Populism in Europe: Lega Nord / J. Bartlett, J. Birdwell, D. McDonnell. – Demos, 2012. – 40 p.</w:t>
      </w:r>
    </w:p>
    <w:p w14:paraId="09A225CA"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Becker, S. Does Migration Cause Extreme Voting? / S. Becker, T. Fetzer // CAGE Working Paper Series. – 2018. – № 376. – URL: http://www.ceistorvergata.it/public/CEIS/file/seminari/2017/Becker(1).pdf (accessed: 20.03.22).</w:t>
      </w:r>
    </w:p>
    <w:p w14:paraId="2C906298"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Bornschier</w:t>
      </w:r>
      <w:proofErr w:type="spellEnd"/>
      <w:r w:rsidRPr="001D5500">
        <w:rPr>
          <w:rFonts w:ascii="Times New Roman" w:hAnsi="Times New Roman"/>
          <w:sz w:val="28"/>
          <w:szCs w:val="28"/>
          <w:lang w:val="en-GB"/>
        </w:rPr>
        <w:t>, S. Cleavage Politics and the Populist Right / S. </w:t>
      </w:r>
      <w:proofErr w:type="spellStart"/>
      <w:r w:rsidRPr="001D5500">
        <w:rPr>
          <w:rFonts w:ascii="Times New Roman" w:hAnsi="Times New Roman"/>
          <w:sz w:val="28"/>
          <w:szCs w:val="28"/>
          <w:lang w:val="en-GB"/>
        </w:rPr>
        <w:t>Bornschier</w:t>
      </w:r>
      <w:proofErr w:type="spellEnd"/>
      <w:r w:rsidRPr="001D5500">
        <w:rPr>
          <w:rFonts w:ascii="Times New Roman" w:hAnsi="Times New Roman"/>
          <w:sz w:val="28"/>
          <w:szCs w:val="28"/>
          <w:lang w:val="en-GB"/>
        </w:rPr>
        <w:t>. – Philadelphia: Temple University Press, 2010. – 32 p.</w:t>
      </w:r>
    </w:p>
    <w:p w14:paraId="3A231B24"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Cuyvers</w:t>
      </w:r>
      <w:proofErr w:type="spellEnd"/>
      <w:r w:rsidRPr="001D5500">
        <w:rPr>
          <w:rFonts w:ascii="Times New Roman" w:hAnsi="Times New Roman"/>
          <w:sz w:val="28"/>
          <w:szCs w:val="28"/>
          <w:lang w:val="en-GB"/>
        </w:rPr>
        <w:t xml:space="preserve">, A. Five Scenarios for Europe – Understanding the EU Commission's White Paper on the Future of Europe / A. </w:t>
      </w:r>
      <w:proofErr w:type="spellStart"/>
      <w:r w:rsidRPr="001D5500">
        <w:rPr>
          <w:rFonts w:ascii="Times New Roman" w:hAnsi="Times New Roman"/>
          <w:sz w:val="28"/>
          <w:szCs w:val="28"/>
          <w:lang w:val="en-GB"/>
        </w:rPr>
        <w:t>Cuyvers</w:t>
      </w:r>
      <w:proofErr w:type="spellEnd"/>
      <w:r w:rsidRPr="001D5500">
        <w:rPr>
          <w:rFonts w:ascii="Times New Roman" w:hAnsi="Times New Roman"/>
          <w:sz w:val="28"/>
          <w:szCs w:val="28"/>
          <w:lang w:val="en-GB"/>
        </w:rPr>
        <w:t xml:space="preserve">. – </w:t>
      </w:r>
      <w:proofErr w:type="spellStart"/>
      <w:r w:rsidRPr="001D5500">
        <w:rPr>
          <w:rFonts w:ascii="Times New Roman" w:hAnsi="Times New Roman"/>
          <w:sz w:val="28"/>
          <w:szCs w:val="28"/>
          <w:lang w:val="en-GB"/>
        </w:rPr>
        <w:t>Verfassungsblog</w:t>
      </w:r>
      <w:proofErr w:type="spellEnd"/>
      <w:r w:rsidRPr="001D5500">
        <w:rPr>
          <w:rFonts w:ascii="Times New Roman" w:hAnsi="Times New Roman"/>
          <w:sz w:val="28"/>
          <w:szCs w:val="28"/>
          <w:lang w:val="en-GB"/>
        </w:rPr>
        <w:t xml:space="preserve"> : On Matters Constitutional, 2017. – URL: </w:t>
      </w:r>
      <w:hyperlink r:id="rId10" w:history="1">
        <w:r w:rsidRPr="001D5500">
          <w:rPr>
            <w:rFonts w:ascii="Times New Roman" w:hAnsi="Times New Roman"/>
            <w:sz w:val="28"/>
            <w:szCs w:val="28"/>
            <w:lang w:val="en-GB"/>
          </w:rPr>
          <w:t>https://verfassungsblog.de/five-scenarios-for-europe-understanding-the-eu-commissions-white-paper-on-the-future-of-europe/</w:t>
        </w:r>
      </w:hyperlink>
      <w:r w:rsidRPr="001D5500">
        <w:rPr>
          <w:rFonts w:ascii="Times New Roman" w:hAnsi="Times New Roman"/>
          <w:sz w:val="28"/>
          <w:szCs w:val="28"/>
          <w:lang w:val="en-GB"/>
        </w:rPr>
        <w:t xml:space="preserve"> (accessed: 17.03.2022).</w:t>
      </w:r>
    </w:p>
    <w:p w14:paraId="6FD4F736"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Dustmann</w:t>
      </w:r>
      <w:proofErr w:type="spellEnd"/>
      <w:r w:rsidRPr="001D5500">
        <w:rPr>
          <w:rFonts w:ascii="Times New Roman" w:hAnsi="Times New Roman"/>
          <w:sz w:val="28"/>
          <w:szCs w:val="28"/>
          <w:lang w:val="en-GB"/>
        </w:rPr>
        <w:t xml:space="preserve">, </w:t>
      </w:r>
      <w:r w:rsidRPr="001D5500">
        <w:rPr>
          <w:rFonts w:ascii="Times New Roman" w:hAnsi="Times New Roman"/>
          <w:sz w:val="28"/>
          <w:szCs w:val="28"/>
        </w:rPr>
        <w:t>С</w:t>
      </w:r>
      <w:r w:rsidRPr="001D5500">
        <w:rPr>
          <w:rFonts w:ascii="Times New Roman" w:hAnsi="Times New Roman"/>
          <w:sz w:val="28"/>
          <w:szCs w:val="28"/>
          <w:lang w:val="en-GB"/>
        </w:rPr>
        <w:t>. Europe’s Trust Deficit: Causes and Remedies / C. </w:t>
      </w:r>
      <w:proofErr w:type="spellStart"/>
      <w:r w:rsidRPr="001D5500">
        <w:rPr>
          <w:rFonts w:ascii="Times New Roman" w:hAnsi="Times New Roman"/>
          <w:sz w:val="28"/>
          <w:szCs w:val="28"/>
          <w:lang w:val="en-GB"/>
        </w:rPr>
        <w:t>Dustmann</w:t>
      </w:r>
      <w:proofErr w:type="spellEnd"/>
      <w:r w:rsidRPr="001D5500">
        <w:rPr>
          <w:rFonts w:ascii="Times New Roman" w:hAnsi="Times New Roman"/>
          <w:sz w:val="28"/>
          <w:szCs w:val="28"/>
          <w:lang w:val="en-GB"/>
        </w:rPr>
        <w:t xml:space="preserve">, B. </w:t>
      </w:r>
      <w:proofErr w:type="spellStart"/>
      <w:r w:rsidRPr="001D5500">
        <w:rPr>
          <w:rFonts w:ascii="Times New Roman" w:hAnsi="Times New Roman"/>
          <w:sz w:val="28"/>
          <w:szCs w:val="28"/>
          <w:lang w:val="en-GB"/>
        </w:rPr>
        <w:t>Eichengreen</w:t>
      </w:r>
      <w:proofErr w:type="spellEnd"/>
      <w:r w:rsidRPr="001D5500">
        <w:rPr>
          <w:rFonts w:ascii="Times New Roman" w:hAnsi="Times New Roman"/>
          <w:sz w:val="28"/>
          <w:szCs w:val="28"/>
          <w:lang w:val="en-GB"/>
        </w:rPr>
        <w:t>, S. Otten [</w:t>
      </w:r>
      <w:r w:rsidRPr="001D5500">
        <w:rPr>
          <w:rFonts w:ascii="Times New Roman" w:hAnsi="Times New Roman"/>
          <w:sz w:val="28"/>
          <w:szCs w:val="28"/>
        </w:rPr>
        <w:t>и</w:t>
      </w:r>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др</w:t>
      </w:r>
      <w:proofErr w:type="spellEnd"/>
      <w:r w:rsidRPr="001D5500">
        <w:rPr>
          <w:rFonts w:ascii="Times New Roman" w:hAnsi="Times New Roman"/>
          <w:sz w:val="28"/>
          <w:szCs w:val="28"/>
          <w:lang w:val="en-GB"/>
        </w:rPr>
        <w:t>.]. – CEPR PRESS, 2017. – URL: </w:t>
      </w:r>
      <w:hyperlink r:id="rId11" w:history="1">
        <w:r w:rsidRPr="001D5500">
          <w:rPr>
            <w:rFonts w:ascii="Times New Roman" w:hAnsi="Times New Roman"/>
            <w:sz w:val="28"/>
            <w:szCs w:val="28"/>
            <w:lang w:val="en-GB"/>
          </w:rPr>
          <w:t>https://cepr.org/sites/default/files/Europes_Trust_Deficit_Press_Copy.pdf</w:t>
        </w:r>
      </w:hyperlink>
      <w:r w:rsidRPr="001D5500">
        <w:rPr>
          <w:rFonts w:ascii="Times New Roman" w:hAnsi="Times New Roman"/>
          <w:sz w:val="28"/>
          <w:szCs w:val="28"/>
          <w:lang w:val="en-GB"/>
        </w:rPr>
        <w:t xml:space="preserve"> (accessed: 17.03.2022).</w:t>
      </w:r>
    </w:p>
    <w:p w14:paraId="581CC93A"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Eiermann, M. European Populism: Trends, Threats and Future Prospects / M. Eiermann, Y. </w:t>
      </w:r>
      <w:proofErr w:type="spellStart"/>
      <w:r w:rsidRPr="001D5500">
        <w:rPr>
          <w:rFonts w:ascii="Times New Roman" w:hAnsi="Times New Roman"/>
          <w:sz w:val="28"/>
          <w:szCs w:val="28"/>
          <w:lang w:val="en-GB"/>
        </w:rPr>
        <w:t>Mounk</w:t>
      </w:r>
      <w:proofErr w:type="spellEnd"/>
      <w:r w:rsidRPr="001D5500">
        <w:rPr>
          <w:rFonts w:ascii="Times New Roman" w:hAnsi="Times New Roman"/>
          <w:sz w:val="28"/>
          <w:szCs w:val="28"/>
          <w:lang w:val="en-GB"/>
        </w:rPr>
        <w:t xml:space="preserve">, L. </w:t>
      </w:r>
      <w:proofErr w:type="spellStart"/>
      <w:r w:rsidRPr="001D5500">
        <w:rPr>
          <w:rFonts w:ascii="Times New Roman" w:hAnsi="Times New Roman"/>
          <w:sz w:val="28"/>
          <w:szCs w:val="28"/>
          <w:lang w:val="en-GB"/>
        </w:rPr>
        <w:t>Gultchin</w:t>
      </w:r>
      <w:proofErr w:type="spellEnd"/>
      <w:r w:rsidRPr="001D5500">
        <w:rPr>
          <w:rFonts w:ascii="Times New Roman" w:hAnsi="Times New Roman"/>
          <w:sz w:val="28"/>
          <w:szCs w:val="28"/>
          <w:lang w:val="en-GB"/>
        </w:rPr>
        <w:t xml:space="preserve">. – Tony Blair Institute, 2017. – </w:t>
      </w:r>
      <w:r w:rsidRPr="001D5500">
        <w:rPr>
          <w:rFonts w:ascii="Times New Roman" w:hAnsi="Times New Roman"/>
          <w:sz w:val="28"/>
          <w:szCs w:val="28"/>
          <w:lang w:val="en-GB"/>
        </w:rPr>
        <w:lastRenderedPageBreak/>
        <w:t xml:space="preserve">URL: </w:t>
      </w:r>
      <w:hyperlink r:id="rId12" w:history="1">
        <w:r w:rsidRPr="001D5500">
          <w:rPr>
            <w:rFonts w:ascii="Times New Roman" w:hAnsi="Times New Roman"/>
            <w:sz w:val="28"/>
            <w:szCs w:val="28"/>
            <w:lang w:val="en-GB"/>
          </w:rPr>
          <w:t>https://institute.global/insight/renewing-centre/european-populism-trends-threats-and-future-prospects</w:t>
        </w:r>
      </w:hyperlink>
      <w:r w:rsidRPr="001D5500">
        <w:rPr>
          <w:rFonts w:ascii="Times New Roman" w:hAnsi="Times New Roman"/>
          <w:sz w:val="28"/>
          <w:szCs w:val="28"/>
          <w:lang w:val="en-GB"/>
        </w:rPr>
        <w:t xml:space="preserve"> (accessed: 22.03.2022).</w:t>
      </w:r>
    </w:p>
    <w:p w14:paraId="6360A496"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Essletzbichler</w:t>
      </w:r>
      <w:proofErr w:type="spellEnd"/>
      <w:r w:rsidRPr="001D5500">
        <w:rPr>
          <w:rFonts w:ascii="Times New Roman" w:hAnsi="Times New Roman"/>
          <w:sz w:val="28"/>
          <w:szCs w:val="28"/>
          <w:lang w:val="en-GB"/>
        </w:rPr>
        <w:t>, J. The victims of neoliberal globalisation and the rise of the populist vote: a comparative analysis of three recent electoral decisions. / J. </w:t>
      </w:r>
      <w:proofErr w:type="spellStart"/>
      <w:r w:rsidRPr="001D5500">
        <w:rPr>
          <w:rFonts w:ascii="Times New Roman" w:hAnsi="Times New Roman"/>
          <w:sz w:val="28"/>
          <w:szCs w:val="28"/>
          <w:lang w:val="en-GB"/>
        </w:rPr>
        <w:t>Essletzbichler</w:t>
      </w:r>
      <w:proofErr w:type="spellEnd"/>
      <w:r w:rsidRPr="001D5500">
        <w:rPr>
          <w:rFonts w:ascii="Times New Roman" w:hAnsi="Times New Roman"/>
          <w:sz w:val="28"/>
          <w:szCs w:val="28"/>
          <w:lang w:val="en-GB"/>
        </w:rPr>
        <w:t xml:space="preserve">, F. </w:t>
      </w:r>
      <w:proofErr w:type="spellStart"/>
      <w:r w:rsidRPr="001D5500">
        <w:rPr>
          <w:rFonts w:ascii="Times New Roman" w:hAnsi="Times New Roman"/>
          <w:sz w:val="28"/>
          <w:szCs w:val="28"/>
          <w:lang w:val="en-GB"/>
        </w:rPr>
        <w:t>Disslbacher</w:t>
      </w:r>
      <w:proofErr w:type="spellEnd"/>
      <w:r w:rsidRPr="001D5500">
        <w:rPr>
          <w:rFonts w:ascii="Times New Roman" w:hAnsi="Times New Roman"/>
          <w:sz w:val="28"/>
          <w:szCs w:val="28"/>
          <w:lang w:val="en-GB"/>
        </w:rPr>
        <w:t>, M. Moser // Cambridge Journal of Regions, Economy and Society. – 2018. – № 11 (1) – P. 73-94.</w:t>
      </w:r>
    </w:p>
    <w:p w14:paraId="0D970BA0"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it-IT"/>
        </w:rPr>
      </w:pPr>
      <w:r w:rsidRPr="001D5500">
        <w:rPr>
          <w:rFonts w:ascii="Times New Roman" w:hAnsi="Times New Roman"/>
          <w:sz w:val="28"/>
          <w:szCs w:val="28"/>
          <w:lang w:val="it-IT"/>
        </w:rPr>
        <w:t xml:space="preserve">Estella, A. EU scenarios for 2027 / A. Estella. – ElcanoRoyal Institute, 2017. – URL: </w:t>
      </w:r>
      <w:hyperlink r:id="rId13" w:history="1">
        <w:r w:rsidRPr="001D5500">
          <w:rPr>
            <w:rFonts w:ascii="Times New Roman" w:hAnsi="Times New Roman"/>
            <w:sz w:val="28"/>
            <w:szCs w:val="28"/>
            <w:lang w:val="it-IT"/>
          </w:rPr>
          <w:t>http://www.realinstitutoelcano.org/wps/wcm/connect/dad995f2-4d59-4e6a-8f66-05c88d047339/WP19-2018-Estella-EU-scenarios-for-2027.pdf</w:t>
        </w:r>
      </w:hyperlink>
      <w:r w:rsidRPr="001D5500">
        <w:rPr>
          <w:rFonts w:ascii="Times New Roman" w:hAnsi="Times New Roman"/>
          <w:sz w:val="28"/>
          <w:szCs w:val="28"/>
          <w:lang w:val="it-IT"/>
        </w:rPr>
        <w:t xml:space="preserve"> (accessed: 06.03.2022).</w:t>
      </w:r>
    </w:p>
    <w:p w14:paraId="76A5B9A3"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bookmarkStart w:id="88" w:name="_Hlk40158213"/>
      <w:r w:rsidRPr="001D5500">
        <w:rPr>
          <w:rFonts w:ascii="Times New Roman" w:hAnsi="Times New Roman"/>
          <w:sz w:val="28"/>
          <w:szCs w:val="28"/>
          <w:lang w:val="en-GB"/>
        </w:rPr>
        <w:t xml:space="preserve">Europe’s populists are waltzing towards mainstream // The Economist. – 2018. – URL: </w:t>
      </w:r>
      <w:hyperlink r:id="rId14" w:history="1">
        <w:r w:rsidRPr="001D5500">
          <w:rPr>
            <w:rStyle w:val="a9"/>
            <w:rFonts w:ascii="Times New Roman" w:hAnsi="Times New Roman"/>
            <w:color w:val="000000"/>
            <w:sz w:val="28"/>
            <w:szCs w:val="28"/>
            <w:lang w:val="en-GB"/>
          </w:rPr>
          <w:t>https://www.economist.com/briefing/2018/02/03/</w:t>
        </w:r>
      </w:hyperlink>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europes</w:t>
      </w:r>
      <w:proofErr w:type="spellEnd"/>
      <w:r w:rsidRPr="001D5500">
        <w:rPr>
          <w:rFonts w:ascii="Times New Roman" w:hAnsi="Times New Roman"/>
          <w:sz w:val="28"/>
          <w:szCs w:val="28"/>
          <w:lang w:val="en-GB"/>
        </w:rPr>
        <w:t>-populists-are-waltzing-into-the-mainstream (accessed: 01.03.22).</w:t>
      </w:r>
      <w:bookmarkEnd w:id="88"/>
    </w:p>
    <w:p w14:paraId="4ECF8B1D"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Feroci</w:t>
      </w:r>
      <w:proofErr w:type="spellEnd"/>
      <w:r w:rsidRPr="001D5500">
        <w:rPr>
          <w:rFonts w:ascii="Times New Roman" w:hAnsi="Times New Roman"/>
          <w:sz w:val="28"/>
          <w:szCs w:val="28"/>
          <w:lang w:val="en-GB"/>
        </w:rPr>
        <w:t xml:space="preserve">, F.N. The Future of the European Union: Scenarios for the Start of the New Legislature / F.N. </w:t>
      </w:r>
      <w:proofErr w:type="spellStart"/>
      <w:r w:rsidRPr="001D5500">
        <w:rPr>
          <w:rFonts w:ascii="Times New Roman" w:hAnsi="Times New Roman"/>
          <w:sz w:val="28"/>
          <w:szCs w:val="28"/>
          <w:lang w:val="en-GB"/>
        </w:rPr>
        <w:t>Feroci</w:t>
      </w:r>
      <w:proofErr w:type="spellEnd"/>
      <w:r w:rsidRPr="001D5500">
        <w:rPr>
          <w:rFonts w:ascii="Times New Roman" w:hAnsi="Times New Roman"/>
          <w:sz w:val="28"/>
          <w:szCs w:val="28"/>
          <w:lang w:val="en-GB"/>
        </w:rPr>
        <w:t xml:space="preserve">. – </w:t>
      </w:r>
      <w:proofErr w:type="spellStart"/>
      <w:r w:rsidRPr="001D5500">
        <w:rPr>
          <w:rFonts w:ascii="Times New Roman" w:hAnsi="Times New Roman"/>
          <w:sz w:val="28"/>
          <w:szCs w:val="28"/>
          <w:lang w:val="en-GB"/>
        </w:rPr>
        <w:t>Istituto</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Affari</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Internazionali</w:t>
      </w:r>
      <w:proofErr w:type="spellEnd"/>
      <w:r w:rsidRPr="001D5500">
        <w:rPr>
          <w:rFonts w:ascii="Times New Roman" w:hAnsi="Times New Roman"/>
          <w:sz w:val="28"/>
          <w:szCs w:val="28"/>
          <w:lang w:val="en-GB"/>
        </w:rPr>
        <w:t>, 2019. – URL: </w:t>
      </w:r>
      <w:hyperlink r:id="rId15" w:history="1">
        <w:r w:rsidRPr="001D5500">
          <w:rPr>
            <w:rFonts w:ascii="Times New Roman" w:hAnsi="Times New Roman"/>
            <w:sz w:val="28"/>
            <w:szCs w:val="28"/>
            <w:lang w:val="en-GB"/>
          </w:rPr>
          <w:t>https://www.iai.it/sites/default/files/iaicom1965.pdf</w:t>
        </w:r>
      </w:hyperlink>
      <w:r w:rsidRPr="001D5500">
        <w:rPr>
          <w:rFonts w:ascii="Times New Roman" w:hAnsi="Times New Roman"/>
          <w:sz w:val="28"/>
          <w:szCs w:val="28"/>
          <w:lang w:val="en-GB"/>
        </w:rPr>
        <w:t xml:space="preserve"> (accessed: 20.03.2022).</w:t>
      </w:r>
    </w:p>
    <w:p w14:paraId="0B18BCC4"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Frassoni</w:t>
      </w:r>
      <w:proofErr w:type="spellEnd"/>
      <w:r w:rsidRPr="001D5500">
        <w:rPr>
          <w:rFonts w:ascii="Times New Roman" w:hAnsi="Times New Roman"/>
          <w:sz w:val="28"/>
          <w:szCs w:val="28"/>
          <w:lang w:val="en-GB"/>
        </w:rPr>
        <w:t xml:space="preserve">, M. Jean-Claude Juncker's white paper on the future of Europe: five scenarios not to make a choice / M. </w:t>
      </w:r>
      <w:proofErr w:type="spellStart"/>
      <w:r w:rsidRPr="001D5500">
        <w:rPr>
          <w:rFonts w:ascii="Times New Roman" w:hAnsi="Times New Roman"/>
          <w:sz w:val="28"/>
          <w:szCs w:val="28"/>
          <w:lang w:val="en-GB"/>
        </w:rPr>
        <w:t>Frassoni</w:t>
      </w:r>
      <w:proofErr w:type="spellEnd"/>
      <w:r w:rsidRPr="001D5500">
        <w:rPr>
          <w:rFonts w:ascii="Times New Roman" w:hAnsi="Times New Roman"/>
          <w:sz w:val="28"/>
          <w:szCs w:val="28"/>
          <w:lang w:val="en-GB"/>
        </w:rPr>
        <w:t xml:space="preserve">. – European Greens, 2017. – URL: </w:t>
      </w:r>
      <w:hyperlink r:id="rId16" w:history="1">
        <w:r w:rsidRPr="001D5500">
          <w:rPr>
            <w:rFonts w:ascii="Times New Roman" w:hAnsi="Times New Roman"/>
            <w:sz w:val="28"/>
            <w:szCs w:val="28"/>
            <w:lang w:val="en-GB"/>
          </w:rPr>
          <w:t>https://europeangreens.eu/news/jean-claude-juncker%E2%80%99s-white-paper-future-europe-five-scenarios-not-make-choice</w:t>
        </w:r>
      </w:hyperlink>
      <w:r w:rsidRPr="001D5500">
        <w:rPr>
          <w:rFonts w:ascii="Times New Roman" w:hAnsi="Times New Roman"/>
          <w:sz w:val="28"/>
          <w:szCs w:val="28"/>
          <w:lang w:val="en-GB"/>
        </w:rPr>
        <w:t xml:space="preserve"> (accessed: 20.03.2022).</w:t>
      </w:r>
    </w:p>
    <w:p w14:paraId="4F0E6DE4"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Freeden</w:t>
      </w:r>
      <w:proofErr w:type="spellEnd"/>
      <w:r w:rsidRPr="001D5500">
        <w:rPr>
          <w:rFonts w:ascii="Times New Roman" w:hAnsi="Times New Roman"/>
          <w:sz w:val="28"/>
          <w:szCs w:val="28"/>
          <w:lang w:val="en-GB"/>
        </w:rPr>
        <w:t xml:space="preserve">, M. After the Brexit referendum: revisiting populism as an ideology / M. </w:t>
      </w:r>
      <w:proofErr w:type="spellStart"/>
      <w:r w:rsidRPr="001D5500">
        <w:rPr>
          <w:rFonts w:ascii="Times New Roman" w:hAnsi="Times New Roman"/>
          <w:sz w:val="28"/>
          <w:szCs w:val="28"/>
          <w:lang w:val="en-GB"/>
        </w:rPr>
        <w:t>Freeden</w:t>
      </w:r>
      <w:proofErr w:type="spellEnd"/>
      <w:r w:rsidRPr="001D5500">
        <w:rPr>
          <w:rFonts w:ascii="Times New Roman" w:hAnsi="Times New Roman"/>
          <w:sz w:val="28"/>
          <w:szCs w:val="28"/>
          <w:lang w:val="en-GB"/>
        </w:rPr>
        <w:t xml:space="preserve"> // Journal of Political Ideologies. – 2017. – Vol. 22, № 1. – P. 1–11. </w:t>
      </w:r>
    </w:p>
    <w:p w14:paraId="779A90A0"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proofErr w:type="spellStart"/>
      <w:r w:rsidRPr="001D5500">
        <w:rPr>
          <w:rFonts w:ascii="Times New Roman" w:hAnsi="Times New Roman"/>
          <w:sz w:val="28"/>
          <w:szCs w:val="28"/>
          <w:lang w:val="en-GB"/>
        </w:rPr>
        <w:t>Fryklund</w:t>
      </w:r>
      <w:proofErr w:type="spellEnd"/>
      <w:r w:rsidRPr="001D5500">
        <w:rPr>
          <w:rFonts w:ascii="Times New Roman" w:hAnsi="Times New Roman"/>
          <w:sz w:val="28"/>
          <w:szCs w:val="28"/>
          <w:lang w:val="en-GB"/>
        </w:rPr>
        <w:t xml:space="preserve">, B. Nordic populism – Changes over Time and Space. A Comparative and Retrospective Analysis of Populist Parties in the Nordic Countries from 1965 – 2012 / B. </w:t>
      </w:r>
      <w:proofErr w:type="spellStart"/>
      <w:r w:rsidRPr="001D5500">
        <w:rPr>
          <w:rFonts w:ascii="Times New Roman" w:hAnsi="Times New Roman"/>
          <w:sz w:val="28"/>
          <w:szCs w:val="28"/>
          <w:lang w:val="en-GB"/>
        </w:rPr>
        <w:t>Fryklund</w:t>
      </w:r>
      <w:proofErr w:type="spellEnd"/>
      <w:r w:rsidRPr="001D5500">
        <w:rPr>
          <w:rFonts w:ascii="Times New Roman" w:hAnsi="Times New Roman"/>
          <w:sz w:val="28"/>
          <w:szCs w:val="28"/>
          <w:lang w:val="en-GB"/>
        </w:rPr>
        <w:t xml:space="preserve"> // Right-Wing Populism in Europe: Politics and Discourse / ed. by R. </w:t>
      </w:r>
      <w:proofErr w:type="spellStart"/>
      <w:r w:rsidRPr="001D5500">
        <w:rPr>
          <w:rFonts w:ascii="Times New Roman" w:hAnsi="Times New Roman"/>
          <w:sz w:val="28"/>
          <w:szCs w:val="28"/>
          <w:lang w:val="en-GB"/>
        </w:rPr>
        <w:t>Wodak</w:t>
      </w:r>
      <w:proofErr w:type="spellEnd"/>
      <w:r w:rsidRPr="001D5500">
        <w:rPr>
          <w:rFonts w:ascii="Times New Roman" w:hAnsi="Times New Roman"/>
          <w:sz w:val="28"/>
          <w:szCs w:val="28"/>
          <w:lang w:val="en-GB"/>
        </w:rPr>
        <w:t xml:space="preserve">, M. </w:t>
      </w:r>
      <w:proofErr w:type="spellStart"/>
      <w:r w:rsidRPr="001D5500">
        <w:rPr>
          <w:rFonts w:ascii="Times New Roman" w:hAnsi="Times New Roman"/>
          <w:sz w:val="28"/>
          <w:szCs w:val="28"/>
          <w:lang w:val="en-GB"/>
        </w:rPr>
        <w:t>Khosravinik</w:t>
      </w:r>
      <w:proofErr w:type="spellEnd"/>
      <w:r w:rsidRPr="001D5500">
        <w:rPr>
          <w:rFonts w:ascii="Times New Roman" w:hAnsi="Times New Roman"/>
          <w:sz w:val="28"/>
          <w:szCs w:val="28"/>
          <w:lang w:val="en-GB"/>
        </w:rPr>
        <w:t xml:space="preserve">, B. </w:t>
      </w:r>
      <w:proofErr w:type="spellStart"/>
      <w:r w:rsidRPr="001D5500">
        <w:rPr>
          <w:rFonts w:ascii="Times New Roman" w:hAnsi="Times New Roman"/>
          <w:sz w:val="28"/>
          <w:szCs w:val="28"/>
          <w:lang w:val="en-GB"/>
        </w:rPr>
        <w:t>Mral</w:t>
      </w:r>
      <w:proofErr w:type="spellEnd"/>
      <w:r w:rsidRPr="001D5500">
        <w:rPr>
          <w:rFonts w:ascii="Times New Roman" w:hAnsi="Times New Roman"/>
          <w:sz w:val="28"/>
          <w:szCs w:val="28"/>
          <w:lang w:val="en-GB"/>
        </w:rPr>
        <w:t xml:space="preserve">. – London : Bloomsbury Academic. </w:t>
      </w:r>
      <w:r w:rsidRPr="001D5500">
        <w:rPr>
          <w:rFonts w:ascii="Times New Roman" w:hAnsi="Times New Roman"/>
          <w:sz w:val="28"/>
          <w:szCs w:val="28"/>
        </w:rPr>
        <w:t>2013, – P. 267-276.</w:t>
      </w:r>
    </w:p>
    <w:p w14:paraId="7FAB514B"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lastRenderedPageBreak/>
        <w:t xml:space="preserve">Fukuyama, F. The Challenges for European Identity / F. Fukuyama // The Global Journal. – 2012. – Vol. 11. – URL: </w:t>
      </w:r>
      <w:hyperlink r:id="rId17" w:history="1">
        <w:r w:rsidRPr="001D5500">
          <w:rPr>
            <w:rStyle w:val="a9"/>
            <w:rFonts w:ascii="Times New Roman" w:hAnsi="Times New Roman"/>
            <w:sz w:val="28"/>
            <w:szCs w:val="28"/>
            <w:lang w:val="en-GB"/>
          </w:rPr>
          <w:t>http://www.theglobaljournal.net/ article/view/469/</w:t>
        </w:r>
      </w:hyperlink>
      <w:r w:rsidRPr="001D5500">
        <w:rPr>
          <w:rFonts w:ascii="Times New Roman" w:hAnsi="Times New Roman"/>
          <w:sz w:val="28"/>
          <w:szCs w:val="28"/>
          <w:lang w:val="en-GB"/>
        </w:rPr>
        <w:t xml:space="preserve"> (accessed: 11.02.2022).</w:t>
      </w:r>
    </w:p>
    <w:p w14:paraId="6A5A9E28"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Funke, M. Going to Extremes: Politics after Financial Crises, 1870–2014 / M. Funke, M. </w:t>
      </w:r>
      <w:proofErr w:type="spellStart"/>
      <w:r w:rsidRPr="001D5500">
        <w:rPr>
          <w:rFonts w:ascii="Times New Roman" w:hAnsi="Times New Roman"/>
          <w:sz w:val="28"/>
          <w:szCs w:val="28"/>
          <w:lang w:val="en-GB"/>
        </w:rPr>
        <w:t>Schularick</w:t>
      </w:r>
      <w:proofErr w:type="spellEnd"/>
      <w:r w:rsidRPr="001D5500">
        <w:rPr>
          <w:rFonts w:ascii="Times New Roman" w:hAnsi="Times New Roman"/>
          <w:sz w:val="28"/>
          <w:szCs w:val="28"/>
          <w:lang w:val="en-GB"/>
        </w:rPr>
        <w:t xml:space="preserve">, C. </w:t>
      </w:r>
      <w:proofErr w:type="spellStart"/>
      <w:r w:rsidRPr="001D5500">
        <w:rPr>
          <w:rFonts w:ascii="Times New Roman" w:hAnsi="Times New Roman"/>
          <w:sz w:val="28"/>
          <w:szCs w:val="28"/>
          <w:lang w:val="en-GB"/>
        </w:rPr>
        <w:t>Trebesch</w:t>
      </w:r>
      <w:proofErr w:type="spellEnd"/>
      <w:r w:rsidRPr="001D5500">
        <w:rPr>
          <w:rFonts w:ascii="Times New Roman" w:hAnsi="Times New Roman"/>
          <w:sz w:val="28"/>
          <w:szCs w:val="28"/>
          <w:lang w:val="en-GB"/>
        </w:rPr>
        <w:t xml:space="preserve"> // European Economic Review. – 2016. – Vol. 88. – P. 227–260.</w:t>
      </w:r>
    </w:p>
    <w:p w14:paraId="317264BC"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Gaventa</w:t>
      </w:r>
      <w:proofErr w:type="spellEnd"/>
      <w:r w:rsidRPr="001D5500">
        <w:rPr>
          <w:rFonts w:ascii="Times New Roman" w:hAnsi="Times New Roman"/>
          <w:sz w:val="28"/>
          <w:szCs w:val="28"/>
          <w:lang w:val="en-GB"/>
        </w:rPr>
        <w:t xml:space="preserve">, J. The future of Europe and the future of climate action: reflections and scenarios for the EU27 / J. </w:t>
      </w:r>
      <w:proofErr w:type="spellStart"/>
      <w:r w:rsidRPr="001D5500">
        <w:rPr>
          <w:rFonts w:ascii="Times New Roman" w:hAnsi="Times New Roman"/>
          <w:sz w:val="28"/>
          <w:szCs w:val="28"/>
          <w:lang w:val="en-GB"/>
        </w:rPr>
        <w:t>Gaventa</w:t>
      </w:r>
      <w:proofErr w:type="spellEnd"/>
      <w:r w:rsidRPr="001D5500">
        <w:rPr>
          <w:rFonts w:ascii="Times New Roman" w:hAnsi="Times New Roman"/>
          <w:sz w:val="28"/>
          <w:szCs w:val="28"/>
          <w:lang w:val="en-GB"/>
        </w:rPr>
        <w:t>, M. Dufour, M. Nesbit M. [</w:t>
      </w:r>
      <w:r w:rsidRPr="001D5500">
        <w:rPr>
          <w:rFonts w:ascii="Times New Roman" w:hAnsi="Times New Roman"/>
          <w:sz w:val="28"/>
          <w:szCs w:val="28"/>
        </w:rPr>
        <w:t>и</w:t>
      </w:r>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др</w:t>
      </w:r>
      <w:proofErr w:type="spellEnd"/>
      <w:r w:rsidRPr="001D5500">
        <w:rPr>
          <w:rFonts w:ascii="Times New Roman" w:hAnsi="Times New Roman"/>
          <w:sz w:val="28"/>
          <w:szCs w:val="28"/>
          <w:lang w:val="en-GB"/>
        </w:rPr>
        <w:t xml:space="preserve">.]. – Third Generation Environmentalism Ltd, 2017. – URL: </w:t>
      </w:r>
      <w:hyperlink r:id="rId18" w:history="1">
        <w:r w:rsidRPr="001D5500">
          <w:rPr>
            <w:rFonts w:ascii="Times New Roman" w:hAnsi="Times New Roman"/>
            <w:sz w:val="28"/>
            <w:szCs w:val="28"/>
            <w:lang w:val="en-GB"/>
          </w:rPr>
          <w:t>https://www.e3g.org/docs/IEEP-E3G-HBF_Future_of_Europe_Future_of_Climate_%28Nov_2017%29.pdf</w:t>
        </w:r>
      </w:hyperlink>
      <w:r w:rsidRPr="001D5500">
        <w:rPr>
          <w:rFonts w:ascii="Times New Roman" w:hAnsi="Times New Roman"/>
          <w:sz w:val="28"/>
          <w:szCs w:val="28"/>
          <w:lang w:val="en-GB"/>
        </w:rPr>
        <w:t xml:space="preserve"> (accessed: 20.03.2022).</w:t>
      </w:r>
    </w:p>
    <w:p w14:paraId="0C8F51F9"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Gidron</w:t>
      </w:r>
      <w:proofErr w:type="spellEnd"/>
      <w:r w:rsidRPr="001D5500">
        <w:rPr>
          <w:rFonts w:ascii="Times New Roman" w:hAnsi="Times New Roman"/>
          <w:sz w:val="28"/>
          <w:szCs w:val="28"/>
          <w:lang w:val="en-GB"/>
        </w:rPr>
        <w:t xml:space="preserve">, N. Do changes in material circumstances drive support for populist radical parties? Panel data evidence from The Netherlands during the Great Recession, 2007–2015 / N. </w:t>
      </w:r>
      <w:proofErr w:type="spellStart"/>
      <w:r w:rsidRPr="001D5500">
        <w:rPr>
          <w:rFonts w:ascii="Times New Roman" w:hAnsi="Times New Roman"/>
          <w:sz w:val="28"/>
          <w:szCs w:val="28"/>
          <w:lang w:val="en-GB"/>
        </w:rPr>
        <w:t>Gidron</w:t>
      </w:r>
      <w:proofErr w:type="spellEnd"/>
      <w:r w:rsidRPr="001D5500">
        <w:rPr>
          <w:rFonts w:ascii="Times New Roman" w:hAnsi="Times New Roman"/>
          <w:sz w:val="28"/>
          <w:szCs w:val="28"/>
          <w:lang w:val="en-GB"/>
        </w:rPr>
        <w:t xml:space="preserve">, J. J. </w:t>
      </w:r>
      <w:proofErr w:type="spellStart"/>
      <w:r w:rsidRPr="001D5500">
        <w:rPr>
          <w:rFonts w:ascii="Times New Roman" w:hAnsi="Times New Roman"/>
          <w:sz w:val="28"/>
          <w:szCs w:val="28"/>
          <w:lang w:val="en-GB"/>
        </w:rPr>
        <w:t>Mijs</w:t>
      </w:r>
      <w:proofErr w:type="spellEnd"/>
      <w:r w:rsidRPr="001D5500">
        <w:rPr>
          <w:rFonts w:ascii="Times New Roman" w:hAnsi="Times New Roman"/>
          <w:sz w:val="28"/>
          <w:szCs w:val="28"/>
          <w:lang w:val="en-GB"/>
        </w:rPr>
        <w:t>, // European Sociological Review. – 2019. – Vol. 35, № 5. – P. 637–650.</w:t>
      </w:r>
    </w:p>
    <w:p w14:paraId="7148707B"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Guriev</w:t>
      </w:r>
      <w:proofErr w:type="spellEnd"/>
      <w:r w:rsidRPr="001D5500">
        <w:rPr>
          <w:rFonts w:ascii="Times New Roman" w:hAnsi="Times New Roman"/>
          <w:sz w:val="28"/>
          <w:szCs w:val="28"/>
          <w:lang w:val="en-GB"/>
        </w:rPr>
        <w:t xml:space="preserve">, S. Economic Drivers of Populism / S. </w:t>
      </w:r>
      <w:proofErr w:type="spellStart"/>
      <w:r w:rsidRPr="001D5500">
        <w:rPr>
          <w:rFonts w:ascii="Times New Roman" w:hAnsi="Times New Roman"/>
          <w:sz w:val="28"/>
          <w:szCs w:val="28"/>
          <w:lang w:val="en-GB"/>
        </w:rPr>
        <w:t>Guriev</w:t>
      </w:r>
      <w:proofErr w:type="spellEnd"/>
      <w:r w:rsidRPr="001D5500">
        <w:rPr>
          <w:rFonts w:ascii="Times New Roman" w:hAnsi="Times New Roman"/>
          <w:sz w:val="28"/>
          <w:szCs w:val="28"/>
          <w:lang w:val="en-GB"/>
        </w:rPr>
        <w:t xml:space="preserve"> // AEA Papers and Proceedings. – 2018. – Vol. 108. – P. 200-213.</w:t>
      </w:r>
    </w:p>
    <w:p w14:paraId="03101347"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Halla</w:t>
      </w:r>
      <w:proofErr w:type="spellEnd"/>
      <w:r w:rsidRPr="001D5500">
        <w:rPr>
          <w:rFonts w:ascii="Times New Roman" w:hAnsi="Times New Roman"/>
          <w:sz w:val="28"/>
          <w:szCs w:val="28"/>
          <w:lang w:val="en-GB"/>
        </w:rPr>
        <w:t xml:space="preserve">, M. Immigration and voting for the far right / M. </w:t>
      </w:r>
      <w:proofErr w:type="spellStart"/>
      <w:r w:rsidRPr="001D5500">
        <w:rPr>
          <w:rFonts w:ascii="Times New Roman" w:hAnsi="Times New Roman"/>
          <w:sz w:val="28"/>
          <w:szCs w:val="28"/>
          <w:lang w:val="en-GB"/>
        </w:rPr>
        <w:t>Halla</w:t>
      </w:r>
      <w:proofErr w:type="spellEnd"/>
      <w:r w:rsidRPr="001D5500">
        <w:rPr>
          <w:rFonts w:ascii="Times New Roman" w:hAnsi="Times New Roman"/>
          <w:sz w:val="28"/>
          <w:szCs w:val="28"/>
          <w:lang w:val="en-GB"/>
        </w:rPr>
        <w:t xml:space="preserve">, A. Wagner, J. </w:t>
      </w:r>
      <w:proofErr w:type="spellStart"/>
      <w:r w:rsidRPr="001D5500">
        <w:rPr>
          <w:rFonts w:ascii="Times New Roman" w:hAnsi="Times New Roman"/>
          <w:sz w:val="28"/>
          <w:szCs w:val="28"/>
          <w:lang w:val="en-GB"/>
        </w:rPr>
        <w:t>Zweimüller</w:t>
      </w:r>
      <w:proofErr w:type="spellEnd"/>
      <w:r w:rsidRPr="001D5500">
        <w:rPr>
          <w:rFonts w:ascii="Times New Roman" w:hAnsi="Times New Roman"/>
          <w:sz w:val="28"/>
          <w:szCs w:val="28"/>
          <w:lang w:val="en-GB"/>
        </w:rPr>
        <w:t xml:space="preserve"> // Journal of the European Economic Association. – 2017. – Vol. 15, № 6. – P. 1341–1385.</w:t>
      </w:r>
    </w:p>
    <w:p w14:paraId="1AC0302F" w14:textId="20A66595"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Janning</w:t>
      </w:r>
      <w:proofErr w:type="spellEnd"/>
      <w:r w:rsidRPr="001D5500">
        <w:rPr>
          <w:rFonts w:ascii="Times New Roman" w:hAnsi="Times New Roman"/>
          <w:sz w:val="28"/>
          <w:szCs w:val="28"/>
          <w:lang w:val="en-GB"/>
        </w:rPr>
        <w:t xml:space="preserve">, J. Scenarios for Europe: Deciphering Juncker's White Paper / J. </w:t>
      </w:r>
      <w:proofErr w:type="spellStart"/>
      <w:r w:rsidRPr="001D5500">
        <w:rPr>
          <w:rFonts w:ascii="Times New Roman" w:hAnsi="Times New Roman"/>
          <w:sz w:val="28"/>
          <w:szCs w:val="28"/>
          <w:lang w:val="en-GB"/>
        </w:rPr>
        <w:t>Janning</w:t>
      </w:r>
      <w:proofErr w:type="spellEnd"/>
      <w:r w:rsidRPr="001D5500">
        <w:rPr>
          <w:rFonts w:ascii="Times New Roman" w:hAnsi="Times New Roman"/>
          <w:sz w:val="28"/>
          <w:szCs w:val="28"/>
          <w:lang w:val="en-GB"/>
        </w:rPr>
        <w:t xml:space="preserve"> // European Council in Foreign Relations : [</w:t>
      </w:r>
      <w:r w:rsidRPr="001D5500">
        <w:rPr>
          <w:rFonts w:ascii="Times New Roman" w:hAnsi="Times New Roman"/>
          <w:sz w:val="28"/>
          <w:szCs w:val="28"/>
        </w:rPr>
        <w:t>сайт</w:t>
      </w:r>
      <w:r w:rsidRPr="001D5500">
        <w:rPr>
          <w:rFonts w:ascii="Times New Roman" w:hAnsi="Times New Roman"/>
          <w:sz w:val="28"/>
          <w:szCs w:val="28"/>
          <w:lang w:val="en-GB"/>
        </w:rPr>
        <w:t>]. – 2017. – URL: </w:t>
      </w:r>
      <w:hyperlink r:id="rId19" w:history="1">
        <w:r w:rsidRPr="001D5500">
          <w:rPr>
            <w:rFonts w:ascii="Times New Roman" w:hAnsi="Times New Roman"/>
            <w:sz w:val="28"/>
            <w:szCs w:val="28"/>
            <w:lang w:val="en-GB"/>
          </w:rPr>
          <w:t>http://www.ecfr.eu/article/commentary_scenarios_for_europe_deciphering_junckers_white_paper</w:t>
        </w:r>
      </w:hyperlink>
      <w:r w:rsidR="008415C8" w:rsidRPr="008415C8">
        <w:rPr>
          <w:rFonts w:ascii="Times New Roman" w:hAnsi="Times New Roman"/>
          <w:sz w:val="28"/>
          <w:szCs w:val="28"/>
          <w:lang w:val="en-GB"/>
        </w:rPr>
        <w:t xml:space="preserve"> </w:t>
      </w:r>
      <w:r w:rsidRPr="001D5500">
        <w:rPr>
          <w:rFonts w:ascii="Times New Roman" w:hAnsi="Times New Roman"/>
          <w:sz w:val="28"/>
          <w:szCs w:val="28"/>
          <w:lang w:val="en-GB"/>
        </w:rPr>
        <w:t xml:space="preserve"> (accessed: 03.03.2022).</w:t>
      </w:r>
    </w:p>
    <w:p w14:paraId="5A05470D"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bookmarkStart w:id="89" w:name="_Hlk40146734"/>
      <w:r w:rsidRPr="001D5500">
        <w:rPr>
          <w:rFonts w:ascii="Times New Roman" w:hAnsi="Times New Roman"/>
          <w:sz w:val="28"/>
          <w:szCs w:val="28"/>
          <w:lang w:val="en-GB"/>
        </w:rPr>
        <w:t>Jones, S. Spain election: grand coalition ruled out as far-right Vox surges // The Guardian : [</w:t>
      </w:r>
      <w:r w:rsidRPr="001D5500">
        <w:rPr>
          <w:rFonts w:ascii="Times New Roman" w:hAnsi="Times New Roman"/>
          <w:sz w:val="28"/>
          <w:szCs w:val="28"/>
        </w:rPr>
        <w:t>сайт</w:t>
      </w:r>
      <w:r w:rsidRPr="001D5500">
        <w:rPr>
          <w:rFonts w:ascii="Times New Roman" w:hAnsi="Times New Roman"/>
          <w:sz w:val="28"/>
          <w:szCs w:val="28"/>
          <w:lang w:val="en-GB"/>
        </w:rPr>
        <w:t xml:space="preserve">]. – 2019. – URL: </w:t>
      </w:r>
      <w:hyperlink r:id="rId20" w:history="1">
        <w:r w:rsidRPr="001D5500">
          <w:rPr>
            <w:rStyle w:val="a9"/>
            <w:rFonts w:ascii="Times New Roman" w:hAnsi="Times New Roman"/>
            <w:sz w:val="28"/>
            <w:szCs w:val="28"/>
            <w:lang w:val="en-GB"/>
          </w:rPr>
          <w:t>https://www.theguardian.com/ world/2019/nov/11/spain-election-grand-coalition-ruled-out-far-right-vox-surges</w:t>
        </w:r>
      </w:hyperlink>
      <w:r w:rsidRPr="001D5500">
        <w:rPr>
          <w:rFonts w:ascii="Times New Roman" w:hAnsi="Times New Roman"/>
          <w:sz w:val="28"/>
          <w:szCs w:val="28"/>
          <w:lang w:val="en-GB"/>
        </w:rPr>
        <w:t xml:space="preserve"> (accessed: 07.03.2022).</w:t>
      </w:r>
      <w:bookmarkEnd w:id="89"/>
    </w:p>
    <w:p w14:paraId="1783B59C"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lastRenderedPageBreak/>
        <w:t>Kates, S. We Never Change, Do We? Economic Anxiety and Far‐Right Identification in a Postcrisis Europe / S. Kates, J. A. Tucker // Social Science Quarterly. – 2019. – Vol. 100, № 2. – P. 494-523.</w:t>
      </w:r>
    </w:p>
    <w:p w14:paraId="32DAED20"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Kersting</w:t>
      </w:r>
      <w:proofErr w:type="spellEnd"/>
      <w:r w:rsidRPr="001D5500">
        <w:rPr>
          <w:rFonts w:ascii="Times New Roman" w:hAnsi="Times New Roman"/>
          <w:sz w:val="28"/>
          <w:szCs w:val="28"/>
          <w:lang w:val="en-GB"/>
        </w:rPr>
        <w:t xml:space="preserve">, F. The Economics of Populism in the Present / F. </w:t>
      </w:r>
      <w:proofErr w:type="spellStart"/>
      <w:r w:rsidRPr="001D5500">
        <w:rPr>
          <w:rFonts w:ascii="Times New Roman" w:hAnsi="Times New Roman"/>
          <w:sz w:val="28"/>
          <w:szCs w:val="28"/>
          <w:lang w:val="en-GB"/>
        </w:rPr>
        <w:t>Kersting</w:t>
      </w:r>
      <w:proofErr w:type="spellEnd"/>
      <w:r w:rsidRPr="001D5500">
        <w:rPr>
          <w:rFonts w:ascii="Times New Roman" w:hAnsi="Times New Roman"/>
          <w:sz w:val="28"/>
          <w:szCs w:val="28"/>
          <w:lang w:val="en-GB"/>
        </w:rPr>
        <w:t xml:space="preserve"> // Exploring Economics. – 2019. – URL: </w:t>
      </w:r>
      <w:hyperlink r:id="rId21" w:history="1">
        <w:r w:rsidRPr="001D5500">
          <w:rPr>
            <w:rFonts w:ascii="Times New Roman" w:hAnsi="Times New Roman"/>
            <w:sz w:val="28"/>
            <w:szCs w:val="28"/>
            <w:lang w:val="en-GB"/>
          </w:rPr>
          <w:t>https://www.exploring-economics.org/en/discover/economics-populism-present/</w:t>
        </w:r>
      </w:hyperlink>
      <w:r w:rsidRPr="001D5500">
        <w:rPr>
          <w:rFonts w:ascii="Times New Roman" w:hAnsi="Times New Roman"/>
          <w:sz w:val="28"/>
          <w:szCs w:val="28"/>
          <w:lang w:val="en-GB"/>
        </w:rPr>
        <w:t xml:space="preserve"> (accessed: 30.02.2022).</w:t>
      </w:r>
    </w:p>
    <w:p w14:paraId="13C7BB18"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proofErr w:type="spellStart"/>
      <w:r w:rsidRPr="001D5500">
        <w:rPr>
          <w:rFonts w:ascii="Times New Roman" w:hAnsi="Times New Roman"/>
          <w:sz w:val="28"/>
          <w:szCs w:val="28"/>
          <w:lang w:val="en-GB"/>
        </w:rPr>
        <w:t>Kotroyannos</w:t>
      </w:r>
      <w:proofErr w:type="spellEnd"/>
      <w:r w:rsidRPr="001D5500">
        <w:rPr>
          <w:rFonts w:ascii="Times New Roman" w:hAnsi="Times New Roman"/>
          <w:sz w:val="28"/>
          <w:szCs w:val="28"/>
          <w:lang w:val="en-GB"/>
        </w:rPr>
        <w:t>, D. South European Populism as a Consequence of the Multidimensional Crisis? The Cases of Syriza, Podemos and M5S / D. </w:t>
      </w:r>
      <w:proofErr w:type="spellStart"/>
      <w:r w:rsidRPr="001D5500">
        <w:rPr>
          <w:rFonts w:ascii="Times New Roman" w:hAnsi="Times New Roman"/>
          <w:sz w:val="28"/>
          <w:szCs w:val="28"/>
          <w:lang w:val="en-GB"/>
        </w:rPr>
        <w:t>Kotroyannos</w:t>
      </w:r>
      <w:proofErr w:type="spellEnd"/>
      <w:r w:rsidRPr="001D5500">
        <w:rPr>
          <w:rFonts w:ascii="Times New Roman" w:hAnsi="Times New Roman"/>
          <w:sz w:val="28"/>
          <w:szCs w:val="28"/>
          <w:lang w:val="en-GB"/>
        </w:rPr>
        <w:t xml:space="preserve">, S. </w:t>
      </w:r>
      <w:proofErr w:type="spellStart"/>
      <w:r w:rsidRPr="001D5500">
        <w:rPr>
          <w:rFonts w:ascii="Times New Roman" w:hAnsi="Times New Roman"/>
          <w:sz w:val="28"/>
          <w:szCs w:val="28"/>
          <w:lang w:val="en-GB"/>
        </w:rPr>
        <w:t>Tzagkarakis</w:t>
      </w:r>
      <w:proofErr w:type="spellEnd"/>
      <w:r w:rsidRPr="001D5500">
        <w:rPr>
          <w:rFonts w:ascii="Times New Roman" w:hAnsi="Times New Roman"/>
          <w:sz w:val="28"/>
          <w:szCs w:val="28"/>
          <w:lang w:val="en-GB"/>
        </w:rPr>
        <w:t xml:space="preserve">, I. Pappas I // European Quarterly of Political Attitudes and Mentalities. – 2018. – Vol. 7. </w:t>
      </w:r>
      <w:r w:rsidRPr="001D5500">
        <w:rPr>
          <w:rFonts w:ascii="Times New Roman" w:hAnsi="Times New Roman"/>
          <w:sz w:val="28"/>
          <w:szCs w:val="28"/>
        </w:rPr>
        <w:t>№ 4. – P. 1-18.</w:t>
      </w:r>
    </w:p>
    <w:p w14:paraId="706152B8" w14:textId="27CA4BCF"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Lochocki</w:t>
      </w:r>
      <w:proofErr w:type="spellEnd"/>
      <w:r w:rsidRPr="001D5500">
        <w:rPr>
          <w:rFonts w:ascii="Times New Roman" w:hAnsi="Times New Roman"/>
          <w:sz w:val="28"/>
          <w:szCs w:val="28"/>
          <w:lang w:val="en-GB"/>
        </w:rPr>
        <w:t xml:space="preserve">, T. The Rise of Populism in Western Europe : A Media Analysis on Failed Political Messaging / T. </w:t>
      </w:r>
      <w:proofErr w:type="spellStart"/>
      <w:r w:rsidRPr="001D5500">
        <w:rPr>
          <w:rFonts w:ascii="Times New Roman" w:hAnsi="Times New Roman"/>
          <w:sz w:val="28"/>
          <w:szCs w:val="28"/>
          <w:lang w:val="en-GB"/>
        </w:rPr>
        <w:t>Lochocki</w:t>
      </w:r>
      <w:proofErr w:type="spellEnd"/>
      <w:r w:rsidRPr="001D5500">
        <w:rPr>
          <w:rFonts w:ascii="Times New Roman" w:hAnsi="Times New Roman"/>
          <w:sz w:val="28"/>
          <w:szCs w:val="28"/>
          <w:lang w:val="en-GB"/>
        </w:rPr>
        <w:t>. – Springer, 2018. – 180 p.</w:t>
      </w:r>
    </w:p>
    <w:p w14:paraId="60AF563A"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Lubbers, M. Extreme right -wing voting in Western Europe / M. Lubbers, M. </w:t>
      </w:r>
      <w:proofErr w:type="spellStart"/>
      <w:r w:rsidRPr="001D5500">
        <w:rPr>
          <w:rFonts w:ascii="Times New Roman" w:hAnsi="Times New Roman"/>
          <w:sz w:val="28"/>
          <w:szCs w:val="28"/>
          <w:lang w:val="en-GB"/>
        </w:rPr>
        <w:t>Gijsberts</w:t>
      </w:r>
      <w:proofErr w:type="spellEnd"/>
      <w:r w:rsidRPr="001D5500">
        <w:rPr>
          <w:rFonts w:ascii="Times New Roman" w:hAnsi="Times New Roman"/>
          <w:sz w:val="28"/>
          <w:szCs w:val="28"/>
          <w:lang w:val="en-GB"/>
        </w:rPr>
        <w:t>, P. Scheepers // European journal of political research. – 2002. – Vol. 4, № 3. – P. 345-378.</w:t>
      </w:r>
    </w:p>
    <w:p w14:paraId="418BD2CD"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Malgouyres</w:t>
      </w:r>
      <w:proofErr w:type="spellEnd"/>
      <w:r w:rsidRPr="001D5500">
        <w:rPr>
          <w:rFonts w:ascii="Times New Roman" w:hAnsi="Times New Roman"/>
          <w:sz w:val="28"/>
          <w:szCs w:val="28"/>
          <w:lang w:val="en-GB"/>
        </w:rPr>
        <w:t xml:space="preserve">, C. Trade Shocks and Far-Right Voting: Evidence from French Presidential Elections / C. </w:t>
      </w:r>
      <w:proofErr w:type="spellStart"/>
      <w:r w:rsidRPr="001D5500">
        <w:rPr>
          <w:rFonts w:ascii="Times New Roman" w:hAnsi="Times New Roman"/>
          <w:sz w:val="28"/>
          <w:szCs w:val="28"/>
          <w:lang w:val="en-GB"/>
        </w:rPr>
        <w:t>Malgouyres</w:t>
      </w:r>
      <w:proofErr w:type="spellEnd"/>
      <w:r w:rsidRPr="001D5500">
        <w:rPr>
          <w:rFonts w:ascii="Times New Roman" w:hAnsi="Times New Roman"/>
          <w:sz w:val="28"/>
          <w:szCs w:val="28"/>
          <w:lang w:val="en-GB"/>
        </w:rPr>
        <w:t xml:space="preserve"> // European University Institute, Robert Schuman Centre for Advanced Studies. – 2017. – Global Governance Programmme-263, Working Paper 21. – URL: </w:t>
      </w:r>
      <w:hyperlink r:id="rId22" w:history="1">
        <w:r w:rsidRPr="001D5500">
          <w:rPr>
            <w:rFonts w:ascii="Times New Roman" w:hAnsi="Times New Roman"/>
            <w:sz w:val="28"/>
            <w:szCs w:val="28"/>
            <w:lang w:val="en-GB"/>
          </w:rPr>
          <w:t>http://hdl.handle.net/1814/45886</w:t>
        </w:r>
      </w:hyperlink>
      <w:r w:rsidRPr="001D5500">
        <w:rPr>
          <w:rFonts w:ascii="Times New Roman" w:hAnsi="Times New Roman"/>
          <w:sz w:val="28"/>
          <w:szCs w:val="28"/>
          <w:lang w:val="en-GB"/>
        </w:rPr>
        <w:t xml:space="preserve"> (accessed 01.02.2022).</w:t>
      </w:r>
    </w:p>
    <w:p w14:paraId="2C22D33F"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Moffitt, B. Rethinking Populism: Politics, Mediatisation and Political Style / B. Moffitt, S. </w:t>
      </w:r>
      <w:proofErr w:type="spellStart"/>
      <w:r w:rsidRPr="001D5500">
        <w:rPr>
          <w:rFonts w:ascii="Times New Roman" w:hAnsi="Times New Roman"/>
          <w:sz w:val="28"/>
          <w:szCs w:val="28"/>
          <w:lang w:val="en-GB"/>
        </w:rPr>
        <w:t>Tormey</w:t>
      </w:r>
      <w:proofErr w:type="spellEnd"/>
      <w:r w:rsidRPr="001D5500">
        <w:rPr>
          <w:rFonts w:ascii="Times New Roman" w:hAnsi="Times New Roman"/>
          <w:sz w:val="28"/>
          <w:szCs w:val="28"/>
          <w:lang w:val="en-GB"/>
        </w:rPr>
        <w:t xml:space="preserve"> // Political Studies. – 2013. – Vol. 62, № 2. – P. 381–397.</w:t>
      </w:r>
    </w:p>
    <w:p w14:paraId="4F0EEA62" w14:textId="05FC3D76"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bookmarkStart w:id="90" w:name="_Hlk40151646"/>
      <w:r w:rsidRPr="001D5500">
        <w:rPr>
          <w:rFonts w:ascii="Times New Roman" w:hAnsi="Times New Roman"/>
          <w:sz w:val="28"/>
          <w:szCs w:val="28"/>
          <w:lang w:val="en-GB"/>
        </w:rPr>
        <w:t>Mo</w:t>
      </w:r>
      <w:r w:rsidRPr="001D5500">
        <w:rPr>
          <w:rFonts w:ascii="Times New Roman" w:hAnsi="Times New Roman"/>
          <w:sz w:val="28"/>
          <w:szCs w:val="28"/>
        </w:rPr>
        <w:t>ﬃ</w:t>
      </w:r>
      <w:proofErr w:type="spellStart"/>
      <w:r w:rsidRPr="001D5500">
        <w:rPr>
          <w:rFonts w:ascii="Times New Roman" w:hAnsi="Times New Roman"/>
          <w:sz w:val="28"/>
          <w:szCs w:val="28"/>
          <w:lang w:val="en-GB"/>
        </w:rPr>
        <w:t>tt</w:t>
      </w:r>
      <w:proofErr w:type="spellEnd"/>
      <w:r w:rsidRPr="001D5500">
        <w:rPr>
          <w:rFonts w:ascii="Times New Roman" w:hAnsi="Times New Roman"/>
          <w:sz w:val="28"/>
          <w:szCs w:val="28"/>
          <w:lang w:val="en-GB"/>
        </w:rPr>
        <w:t>, B. The Global Rise of Populism: Performance, Political Style, and Representation / B. Moffitt. – Stanford : Stanford University Press, 2016. – 224 p.</w:t>
      </w:r>
      <w:bookmarkEnd w:id="90"/>
    </w:p>
    <w:p w14:paraId="0A428AEB"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Möller</w:t>
      </w:r>
      <w:proofErr w:type="spellEnd"/>
      <w:r w:rsidRPr="001D5500">
        <w:rPr>
          <w:rFonts w:ascii="Times New Roman" w:hAnsi="Times New Roman"/>
          <w:sz w:val="28"/>
          <w:szCs w:val="28"/>
          <w:lang w:val="en-GB"/>
        </w:rPr>
        <w:t xml:space="preserve">, A. How The EU Can Bend Without Breaking / A. </w:t>
      </w:r>
      <w:proofErr w:type="spellStart"/>
      <w:r w:rsidRPr="001D5500">
        <w:rPr>
          <w:rFonts w:ascii="Times New Roman" w:hAnsi="Times New Roman"/>
          <w:sz w:val="28"/>
          <w:szCs w:val="28"/>
          <w:lang w:val="en-GB"/>
        </w:rPr>
        <w:t>Möller</w:t>
      </w:r>
      <w:proofErr w:type="spellEnd"/>
      <w:r w:rsidRPr="001D5500">
        <w:rPr>
          <w:rFonts w:ascii="Times New Roman" w:hAnsi="Times New Roman"/>
          <w:sz w:val="28"/>
          <w:szCs w:val="28"/>
          <w:lang w:val="en-GB"/>
        </w:rPr>
        <w:t>, D. </w:t>
      </w:r>
      <w:proofErr w:type="spellStart"/>
      <w:r w:rsidRPr="001D5500">
        <w:rPr>
          <w:rFonts w:ascii="Times New Roman" w:hAnsi="Times New Roman"/>
          <w:sz w:val="28"/>
          <w:szCs w:val="28"/>
          <w:lang w:val="en-GB"/>
        </w:rPr>
        <w:t>Pardijs</w:t>
      </w:r>
      <w:proofErr w:type="spellEnd"/>
      <w:r w:rsidRPr="001D5500">
        <w:rPr>
          <w:rFonts w:ascii="Times New Roman" w:hAnsi="Times New Roman"/>
          <w:sz w:val="28"/>
          <w:szCs w:val="28"/>
          <w:lang w:val="en-GB"/>
        </w:rPr>
        <w:t xml:space="preserve"> // European Council in Foreign Relations : [</w:t>
      </w:r>
      <w:r w:rsidRPr="001D5500">
        <w:rPr>
          <w:rFonts w:ascii="Times New Roman" w:hAnsi="Times New Roman"/>
          <w:sz w:val="28"/>
          <w:szCs w:val="28"/>
        </w:rPr>
        <w:t>сайт</w:t>
      </w:r>
      <w:r w:rsidRPr="001D5500">
        <w:rPr>
          <w:rFonts w:ascii="Times New Roman" w:hAnsi="Times New Roman"/>
          <w:sz w:val="28"/>
          <w:szCs w:val="28"/>
          <w:lang w:val="en-GB"/>
        </w:rPr>
        <w:t>]. – 2017. – URL: </w:t>
      </w:r>
      <w:hyperlink r:id="rId23" w:history="1">
        <w:r w:rsidRPr="001D5500">
          <w:rPr>
            <w:rFonts w:ascii="Times New Roman" w:hAnsi="Times New Roman"/>
            <w:sz w:val="28"/>
            <w:szCs w:val="28"/>
            <w:lang w:val="en-GB"/>
          </w:rPr>
          <w:t>https://www.ecfr.eu/specials/scorecard/the_future_shape_of_europe</w:t>
        </w:r>
      </w:hyperlink>
      <w:r w:rsidRPr="001D5500">
        <w:rPr>
          <w:rFonts w:ascii="Times New Roman" w:hAnsi="Times New Roman"/>
          <w:sz w:val="28"/>
          <w:szCs w:val="28"/>
          <w:lang w:val="en-GB"/>
        </w:rPr>
        <w:t xml:space="preserve"> (accessed: 11.02.2022).</w:t>
      </w:r>
    </w:p>
    <w:p w14:paraId="35D820A1" w14:textId="38CE7EFB"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lastRenderedPageBreak/>
        <w:t>Mudde</w:t>
      </w:r>
      <w:proofErr w:type="spellEnd"/>
      <w:r w:rsidRPr="001D5500">
        <w:rPr>
          <w:rFonts w:ascii="Times New Roman" w:hAnsi="Times New Roman"/>
          <w:sz w:val="28"/>
          <w:szCs w:val="28"/>
          <w:lang w:val="en-GB"/>
        </w:rPr>
        <w:t xml:space="preserve">, C. Populist Radical Right Parties in Europe / C. </w:t>
      </w:r>
      <w:proofErr w:type="spellStart"/>
      <w:r w:rsidRPr="001D5500">
        <w:rPr>
          <w:rFonts w:ascii="Times New Roman" w:hAnsi="Times New Roman"/>
          <w:sz w:val="28"/>
          <w:szCs w:val="28"/>
          <w:lang w:val="en-GB"/>
        </w:rPr>
        <w:t>Mudde</w:t>
      </w:r>
      <w:proofErr w:type="spellEnd"/>
      <w:r w:rsidRPr="001D5500">
        <w:rPr>
          <w:rFonts w:ascii="Times New Roman" w:hAnsi="Times New Roman"/>
          <w:sz w:val="28"/>
          <w:szCs w:val="28"/>
          <w:lang w:val="en-GB"/>
        </w:rPr>
        <w:t xml:space="preserve">. – Cambridge : Cambridge University Press, 2007. – 404 p. </w:t>
      </w:r>
    </w:p>
    <w:p w14:paraId="3F68905D"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bookmarkStart w:id="91" w:name="_Hlk42858180"/>
      <w:proofErr w:type="spellStart"/>
      <w:r w:rsidRPr="001D5500">
        <w:rPr>
          <w:rFonts w:ascii="Times New Roman" w:hAnsi="Times New Roman"/>
          <w:sz w:val="28"/>
          <w:szCs w:val="28"/>
          <w:lang w:val="en-GB"/>
        </w:rPr>
        <w:t>Mudde</w:t>
      </w:r>
      <w:proofErr w:type="spellEnd"/>
      <w:r w:rsidRPr="001D5500">
        <w:rPr>
          <w:rFonts w:ascii="Times New Roman" w:hAnsi="Times New Roman"/>
          <w:sz w:val="28"/>
          <w:szCs w:val="28"/>
          <w:lang w:val="en-GB"/>
        </w:rPr>
        <w:t xml:space="preserve">, C. The problem with populism / C. </w:t>
      </w:r>
      <w:proofErr w:type="spellStart"/>
      <w:r w:rsidRPr="001D5500">
        <w:rPr>
          <w:rFonts w:ascii="Times New Roman" w:hAnsi="Times New Roman"/>
          <w:sz w:val="28"/>
          <w:szCs w:val="28"/>
          <w:lang w:val="en-GB"/>
        </w:rPr>
        <w:t>Mudde</w:t>
      </w:r>
      <w:proofErr w:type="spellEnd"/>
      <w:r w:rsidRPr="001D5500">
        <w:rPr>
          <w:rFonts w:ascii="Times New Roman" w:hAnsi="Times New Roman"/>
          <w:sz w:val="28"/>
          <w:szCs w:val="28"/>
          <w:lang w:val="en-GB"/>
        </w:rPr>
        <w:t xml:space="preserve"> // The Guardian. – 2015. – URL: https://www.theguardian.com/commentisfree/2015/feb/17/problem-populism-syriza-podemos-dark-side-europe (accessed: 05.05.2022).</w:t>
      </w:r>
      <w:bookmarkEnd w:id="91"/>
    </w:p>
    <w:p w14:paraId="29770B64"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proofErr w:type="spellStart"/>
      <w:r w:rsidRPr="001D5500">
        <w:rPr>
          <w:rFonts w:ascii="Times New Roman" w:hAnsi="Times New Roman"/>
          <w:sz w:val="28"/>
          <w:szCs w:val="28"/>
          <w:lang w:val="en-GB"/>
        </w:rPr>
        <w:t>Mudde</w:t>
      </w:r>
      <w:proofErr w:type="spellEnd"/>
      <w:r w:rsidRPr="001D5500">
        <w:rPr>
          <w:rFonts w:ascii="Times New Roman" w:hAnsi="Times New Roman"/>
          <w:sz w:val="28"/>
          <w:szCs w:val="28"/>
          <w:lang w:val="en-GB"/>
        </w:rPr>
        <w:t xml:space="preserve">, C. Russia's Trojan Horse / C. </w:t>
      </w:r>
      <w:proofErr w:type="spellStart"/>
      <w:r w:rsidRPr="001D5500">
        <w:rPr>
          <w:rFonts w:ascii="Times New Roman" w:hAnsi="Times New Roman"/>
          <w:sz w:val="28"/>
          <w:szCs w:val="28"/>
          <w:lang w:val="en-GB"/>
        </w:rPr>
        <w:t>Mudde</w:t>
      </w:r>
      <w:proofErr w:type="spellEnd"/>
      <w:r w:rsidRPr="001D5500">
        <w:rPr>
          <w:rFonts w:ascii="Times New Roman" w:hAnsi="Times New Roman"/>
          <w:sz w:val="28"/>
          <w:szCs w:val="28"/>
          <w:lang w:val="en-GB"/>
        </w:rPr>
        <w:t xml:space="preserve"> // Open Democracy – 2018. </w:t>
      </w:r>
      <w:r w:rsidRPr="001D5500">
        <w:rPr>
          <w:rFonts w:ascii="Times New Roman" w:hAnsi="Times New Roman"/>
          <w:sz w:val="28"/>
          <w:szCs w:val="28"/>
        </w:rPr>
        <w:t>‒ URL: https://www.opendemocracy.net/en/odr/russias-trojan-horse/. – Дата публикации: 08.12.2014.</w:t>
      </w:r>
    </w:p>
    <w:p w14:paraId="56FCB95E" w14:textId="64EA35FA"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Norris, P. The Cultural Backlash Theory. In Cultural Backlash: Trump, Brexit, and Authoritarian Populism / P. Norris, R. Inglehart. – Cambridge : Cambridge University Press, 2019. – 540 p. </w:t>
      </w:r>
    </w:p>
    <w:p w14:paraId="38603446"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Ostiguy</w:t>
      </w:r>
      <w:proofErr w:type="spellEnd"/>
      <w:r w:rsidRPr="001D5500">
        <w:rPr>
          <w:rFonts w:ascii="Times New Roman" w:hAnsi="Times New Roman"/>
          <w:sz w:val="28"/>
          <w:szCs w:val="28"/>
          <w:lang w:val="en-GB"/>
        </w:rPr>
        <w:t xml:space="preserve">, P. The High-Low Political Divide: Rethinking Populism and Anti-Populism / P. </w:t>
      </w:r>
      <w:proofErr w:type="spellStart"/>
      <w:r w:rsidRPr="001D5500">
        <w:rPr>
          <w:rFonts w:ascii="Times New Roman" w:hAnsi="Times New Roman"/>
          <w:sz w:val="28"/>
          <w:szCs w:val="28"/>
          <w:lang w:val="en-GB"/>
        </w:rPr>
        <w:t>Ostiguy</w:t>
      </w:r>
      <w:proofErr w:type="spellEnd"/>
      <w:r w:rsidRPr="001D5500">
        <w:rPr>
          <w:rFonts w:ascii="Times New Roman" w:hAnsi="Times New Roman"/>
          <w:sz w:val="28"/>
          <w:szCs w:val="28"/>
          <w:lang w:val="en-GB"/>
        </w:rPr>
        <w:t xml:space="preserve"> // Committee on Concepts and Methods. – 2009. – Working Paper Series, 35.</w:t>
      </w:r>
    </w:p>
    <w:p w14:paraId="5DC23533"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Priester, K. </w:t>
      </w:r>
      <w:proofErr w:type="spellStart"/>
      <w:r w:rsidRPr="001D5500">
        <w:rPr>
          <w:rFonts w:ascii="Times New Roman" w:hAnsi="Times New Roman"/>
          <w:sz w:val="28"/>
          <w:szCs w:val="28"/>
          <w:lang w:val="en-GB"/>
        </w:rPr>
        <w:t>Wesensmerkmale</w:t>
      </w:r>
      <w:proofErr w:type="spellEnd"/>
      <w:r w:rsidRPr="001D5500">
        <w:rPr>
          <w:rFonts w:ascii="Times New Roman" w:hAnsi="Times New Roman"/>
          <w:sz w:val="28"/>
          <w:szCs w:val="28"/>
          <w:lang w:val="en-GB"/>
        </w:rPr>
        <w:t xml:space="preserve"> des </w:t>
      </w:r>
      <w:proofErr w:type="spellStart"/>
      <w:r w:rsidRPr="001D5500">
        <w:rPr>
          <w:rFonts w:ascii="Times New Roman" w:hAnsi="Times New Roman"/>
          <w:sz w:val="28"/>
          <w:szCs w:val="28"/>
          <w:lang w:val="en-GB"/>
        </w:rPr>
        <w:t>Populismus</w:t>
      </w:r>
      <w:proofErr w:type="spellEnd"/>
      <w:r w:rsidRPr="001D5500">
        <w:rPr>
          <w:rFonts w:ascii="Times New Roman" w:hAnsi="Times New Roman"/>
          <w:sz w:val="28"/>
          <w:szCs w:val="28"/>
          <w:lang w:val="en-GB"/>
        </w:rPr>
        <w:t xml:space="preserve"> / K. Priester // </w:t>
      </w:r>
      <w:proofErr w:type="spellStart"/>
      <w:r w:rsidRPr="001D5500">
        <w:rPr>
          <w:rFonts w:ascii="Times New Roman" w:hAnsi="Times New Roman"/>
          <w:sz w:val="28"/>
          <w:szCs w:val="28"/>
          <w:lang w:val="en-GB"/>
        </w:rPr>
        <w:t>Aus</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Politik</w:t>
      </w:r>
      <w:proofErr w:type="spellEnd"/>
      <w:r w:rsidRPr="001D5500">
        <w:rPr>
          <w:rFonts w:ascii="Times New Roman" w:hAnsi="Times New Roman"/>
          <w:sz w:val="28"/>
          <w:szCs w:val="28"/>
          <w:lang w:val="en-GB"/>
        </w:rPr>
        <w:t xml:space="preserve"> und </w:t>
      </w:r>
      <w:proofErr w:type="spellStart"/>
      <w:r w:rsidRPr="001D5500">
        <w:rPr>
          <w:rFonts w:ascii="Times New Roman" w:hAnsi="Times New Roman"/>
          <w:sz w:val="28"/>
          <w:szCs w:val="28"/>
          <w:lang w:val="en-GB"/>
        </w:rPr>
        <w:t>Zeitgeschichte</w:t>
      </w:r>
      <w:proofErr w:type="spellEnd"/>
      <w:r w:rsidRPr="001D5500">
        <w:rPr>
          <w:rFonts w:ascii="Times New Roman" w:hAnsi="Times New Roman"/>
          <w:sz w:val="28"/>
          <w:szCs w:val="28"/>
          <w:lang w:val="en-GB"/>
        </w:rPr>
        <w:t>. – 2012. – № 5-6. – P. 3-8.</w:t>
      </w:r>
    </w:p>
    <w:p w14:paraId="7E7FC236"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Przeworski</w:t>
      </w:r>
      <w:proofErr w:type="spellEnd"/>
      <w:r w:rsidRPr="001D5500">
        <w:rPr>
          <w:rFonts w:ascii="Times New Roman" w:hAnsi="Times New Roman"/>
          <w:sz w:val="28"/>
          <w:szCs w:val="28"/>
          <w:lang w:val="en-GB"/>
        </w:rPr>
        <w:t xml:space="preserve">, A. Why Do Political Parties Obey Results of Elections? / A. </w:t>
      </w:r>
      <w:proofErr w:type="spellStart"/>
      <w:r w:rsidRPr="001D5500">
        <w:rPr>
          <w:rFonts w:ascii="Times New Roman" w:hAnsi="Times New Roman"/>
          <w:sz w:val="28"/>
          <w:szCs w:val="28"/>
          <w:lang w:val="en-GB"/>
        </w:rPr>
        <w:t>Przeworski</w:t>
      </w:r>
      <w:proofErr w:type="spellEnd"/>
      <w:r w:rsidRPr="001D5500">
        <w:rPr>
          <w:rFonts w:ascii="Times New Roman" w:hAnsi="Times New Roman"/>
          <w:sz w:val="28"/>
          <w:szCs w:val="28"/>
          <w:lang w:val="en-GB"/>
        </w:rPr>
        <w:t xml:space="preserve"> // Democracy and the Rule of Law / ed. by J. </w:t>
      </w:r>
      <w:proofErr w:type="spellStart"/>
      <w:r w:rsidRPr="001D5500">
        <w:rPr>
          <w:rFonts w:ascii="Times New Roman" w:hAnsi="Times New Roman"/>
          <w:sz w:val="28"/>
          <w:szCs w:val="28"/>
          <w:lang w:val="en-GB"/>
        </w:rPr>
        <w:t>Maravall</w:t>
      </w:r>
      <w:proofErr w:type="spellEnd"/>
      <w:r w:rsidRPr="001D5500">
        <w:rPr>
          <w:rFonts w:ascii="Times New Roman" w:hAnsi="Times New Roman"/>
          <w:sz w:val="28"/>
          <w:szCs w:val="28"/>
          <w:lang w:val="en-GB"/>
        </w:rPr>
        <w:t>, A. </w:t>
      </w:r>
      <w:proofErr w:type="spellStart"/>
      <w:r w:rsidRPr="001D5500">
        <w:rPr>
          <w:rFonts w:ascii="Times New Roman" w:hAnsi="Times New Roman"/>
          <w:sz w:val="28"/>
          <w:szCs w:val="28"/>
          <w:lang w:val="en-GB"/>
        </w:rPr>
        <w:t>Przeworski</w:t>
      </w:r>
      <w:proofErr w:type="spellEnd"/>
      <w:r w:rsidRPr="001D5500">
        <w:rPr>
          <w:rFonts w:ascii="Times New Roman" w:hAnsi="Times New Roman"/>
          <w:sz w:val="28"/>
          <w:szCs w:val="28"/>
          <w:lang w:val="en-GB"/>
        </w:rPr>
        <w:t xml:space="preserve"> – Cambridge : Cambridge University Press, 2003. – P. 114-144.</w:t>
      </w:r>
    </w:p>
    <w:p w14:paraId="064A85E9"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Raines, T. The Future of Europe: Comparing Public and Elite Attitudes / T. Raines, M. Goodwin, D. </w:t>
      </w:r>
      <w:proofErr w:type="spellStart"/>
      <w:r w:rsidRPr="001D5500">
        <w:rPr>
          <w:rFonts w:ascii="Times New Roman" w:hAnsi="Times New Roman"/>
          <w:sz w:val="28"/>
          <w:szCs w:val="28"/>
          <w:lang w:val="en-GB"/>
        </w:rPr>
        <w:t>Cutts</w:t>
      </w:r>
      <w:proofErr w:type="spellEnd"/>
      <w:r w:rsidRPr="001D5500">
        <w:rPr>
          <w:rFonts w:ascii="Times New Roman" w:hAnsi="Times New Roman"/>
          <w:sz w:val="28"/>
          <w:szCs w:val="28"/>
          <w:lang w:val="en-GB"/>
        </w:rPr>
        <w:t xml:space="preserve">. – The Royal Institute of International Affairs, 2017. – URL: </w:t>
      </w:r>
      <w:hyperlink r:id="rId24" w:history="1">
        <w:r w:rsidRPr="001D5500">
          <w:rPr>
            <w:rStyle w:val="a9"/>
            <w:rFonts w:ascii="Times New Roman" w:hAnsi="Times New Roman"/>
            <w:color w:val="000000"/>
            <w:sz w:val="28"/>
            <w:szCs w:val="28"/>
            <w:u w:val="none"/>
            <w:lang w:val="en-GB"/>
          </w:rPr>
          <w:t>https://www.chathamhouse.org/sites/default/files/ publications/research/2017-06-20-future-europe-attitudes-raines-goodwin-cutts-final.pdf</w:t>
        </w:r>
      </w:hyperlink>
      <w:r w:rsidRPr="001D5500">
        <w:rPr>
          <w:rFonts w:ascii="Times New Roman" w:hAnsi="Times New Roman"/>
          <w:sz w:val="28"/>
          <w:szCs w:val="28"/>
          <w:lang w:val="en-GB"/>
        </w:rPr>
        <w:t xml:space="preserve"> (accessed: 10.01.2022).</w:t>
      </w:r>
    </w:p>
    <w:p w14:paraId="73FFEB85"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bookmarkStart w:id="92" w:name="_Hlk40151695"/>
      <w:r w:rsidRPr="001D5500">
        <w:rPr>
          <w:rFonts w:ascii="Times New Roman" w:hAnsi="Times New Roman"/>
          <w:sz w:val="28"/>
          <w:szCs w:val="28"/>
          <w:lang w:val="en-GB"/>
        </w:rPr>
        <w:t xml:space="preserve">Schain, M. A. </w:t>
      </w:r>
      <w:bookmarkEnd w:id="92"/>
      <w:r w:rsidRPr="001D5500">
        <w:rPr>
          <w:rFonts w:ascii="Times New Roman" w:hAnsi="Times New Roman"/>
          <w:sz w:val="28"/>
          <w:szCs w:val="28"/>
          <w:lang w:val="en-GB"/>
        </w:rPr>
        <w:t>Shifting Tides: Radical-Right Populism and Immigration Policy in Europe and the United States. / M. Schain. – Migration Policy Institute, 2018. – p. 38.</w:t>
      </w:r>
    </w:p>
    <w:p w14:paraId="3BFB5024"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Schmid, C. </w:t>
      </w:r>
      <w:proofErr w:type="spellStart"/>
      <w:r w:rsidRPr="001D5500">
        <w:rPr>
          <w:rFonts w:ascii="Times New Roman" w:hAnsi="Times New Roman"/>
          <w:sz w:val="28"/>
          <w:szCs w:val="28"/>
          <w:lang w:val="en-GB"/>
        </w:rPr>
        <w:t>Gibt</w:t>
      </w:r>
      <w:proofErr w:type="spellEnd"/>
      <w:r w:rsidRPr="001D5500">
        <w:rPr>
          <w:rFonts w:ascii="Times New Roman" w:hAnsi="Times New Roman"/>
          <w:sz w:val="28"/>
          <w:szCs w:val="28"/>
          <w:lang w:val="en-GB"/>
        </w:rPr>
        <w:t xml:space="preserve"> es </w:t>
      </w:r>
      <w:proofErr w:type="spellStart"/>
      <w:r w:rsidRPr="001D5500">
        <w:rPr>
          <w:rFonts w:ascii="Times New Roman" w:hAnsi="Times New Roman"/>
          <w:sz w:val="28"/>
          <w:szCs w:val="28"/>
          <w:lang w:val="en-GB"/>
        </w:rPr>
        <w:t>einen</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direkten</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Zusammenhang</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zwischen</w:t>
      </w:r>
      <w:proofErr w:type="spellEnd"/>
      <w:r w:rsidRPr="001D5500">
        <w:rPr>
          <w:rFonts w:ascii="Times New Roman" w:hAnsi="Times New Roman"/>
          <w:sz w:val="28"/>
          <w:szCs w:val="28"/>
          <w:lang w:val="en-GB"/>
        </w:rPr>
        <w:t xml:space="preserve"> der Wahl von </w:t>
      </w:r>
      <w:proofErr w:type="spellStart"/>
      <w:r w:rsidRPr="001D5500">
        <w:rPr>
          <w:rFonts w:ascii="Times New Roman" w:hAnsi="Times New Roman"/>
          <w:sz w:val="28"/>
          <w:szCs w:val="28"/>
          <w:lang w:val="en-GB"/>
        </w:rPr>
        <w:t>populistischen</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Parteien</w:t>
      </w:r>
      <w:proofErr w:type="spellEnd"/>
      <w:r w:rsidRPr="001D5500">
        <w:rPr>
          <w:rFonts w:ascii="Times New Roman" w:hAnsi="Times New Roman"/>
          <w:sz w:val="28"/>
          <w:szCs w:val="28"/>
          <w:lang w:val="en-GB"/>
        </w:rPr>
        <w:t xml:space="preserve"> und </w:t>
      </w:r>
      <w:proofErr w:type="spellStart"/>
      <w:r w:rsidRPr="001D5500">
        <w:rPr>
          <w:rFonts w:ascii="Times New Roman" w:hAnsi="Times New Roman"/>
          <w:sz w:val="28"/>
          <w:szCs w:val="28"/>
          <w:lang w:val="en-GB"/>
        </w:rPr>
        <w:t>dem</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Verlust</w:t>
      </w:r>
      <w:proofErr w:type="spellEnd"/>
      <w:r w:rsidRPr="001D5500">
        <w:rPr>
          <w:rFonts w:ascii="Times New Roman" w:hAnsi="Times New Roman"/>
          <w:sz w:val="28"/>
          <w:szCs w:val="28"/>
          <w:lang w:val="en-GB"/>
        </w:rPr>
        <w:t xml:space="preserve"> von </w:t>
      </w:r>
      <w:proofErr w:type="spellStart"/>
      <w:r w:rsidRPr="001D5500">
        <w:rPr>
          <w:rFonts w:ascii="Times New Roman" w:hAnsi="Times New Roman"/>
          <w:sz w:val="28"/>
          <w:szCs w:val="28"/>
          <w:lang w:val="en-GB"/>
        </w:rPr>
        <w:t>Industriearbeitsplätzen</w:t>
      </w:r>
      <w:proofErr w:type="spellEnd"/>
      <w:r w:rsidRPr="001D5500">
        <w:rPr>
          <w:rFonts w:ascii="Times New Roman" w:hAnsi="Times New Roman"/>
          <w:sz w:val="28"/>
          <w:szCs w:val="28"/>
          <w:lang w:val="en-GB"/>
        </w:rPr>
        <w:t xml:space="preserve">? / </w:t>
      </w:r>
      <w:r w:rsidRPr="001D5500">
        <w:rPr>
          <w:rFonts w:ascii="Times New Roman" w:hAnsi="Times New Roman"/>
          <w:sz w:val="28"/>
          <w:szCs w:val="28"/>
          <w:lang w:val="en-GB"/>
        </w:rPr>
        <w:lastRenderedPageBreak/>
        <w:t xml:space="preserve">C. Schmid // Policy Crossover </w:t>
      </w:r>
      <w:proofErr w:type="spellStart"/>
      <w:r w:rsidRPr="001D5500">
        <w:rPr>
          <w:rFonts w:ascii="Times New Roman" w:hAnsi="Times New Roman"/>
          <w:sz w:val="28"/>
          <w:szCs w:val="28"/>
          <w:lang w:val="en-GB"/>
        </w:rPr>
        <w:t>Center</w:t>
      </w:r>
      <w:proofErr w:type="spellEnd"/>
      <w:r w:rsidRPr="001D5500">
        <w:rPr>
          <w:rFonts w:ascii="Times New Roman" w:hAnsi="Times New Roman"/>
          <w:sz w:val="28"/>
          <w:szCs w:val="28"/>
          <w:lang w:val="en-GB"/>
        </w:rPr>
        <w:t>: Vienna-Europe. – 2019. – Flash Paper 2.</w:t>
      </w:r>
      <w:r w:rsidRPr="001D5500">
        <w:rPr>
          <w:sz w:val="28"/>
          <w:szCs w:val="28"/>
          <w:lang w:val="en-GB"/>
        </w:rPr>
        <w:t xml:space="preserve"> </w:t>
      </w:r>
      <w:r w:rsidRPr="001D5500">
        <w:rPr>
          <w:rFonts w:ascii="Times New Roman" w:hAnsi="Times New Roman"/>
          <w:sz w:val="28"/>
          <w:szCs w:val="28"/>
          <w:lang w:val="en-GB"/>
        </w:rPr>
        <w:t>– 13 p.</w:t>
      </w:r>
    </w:p>
    <w:p w14:paraId="333E549D"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 xml:space="preserve">Stanley, B. Populism in Central and Eastern Europe / B. Stanley // Oxford Handbook of Populism / ed. by C.R. </w:t>
      </w:r>
      <w:proofErr w:type="spellStart"/>
      <w:r w:rsidRPr="001D5500">
        <w:rPr>
          <w:rFonts w:ascii="Times New Roman" w:hAnsi="Times New Roman"/>
          <w:sz w:val="28"/>
          <w:szCs w:val="28"/>
          <w:lang w:val="en-GB"/>
        </w:rPr>
        <w:t>Kaltwasser</w:t>
      </w:r>
      <w:proofErr w:type="spellEnd"/>
      <w:r w:rsidRPr="001D5500">
        <w:rPr>
          <w:rFonts w:ascii="Times New Roman" w:hAnsi="Times New Roman"/>
          <w:sz w:val="28"/>
          <w:szCs w:val="28"/>
          <w:lang w:val="en-GB"/>
        </w:rPr>
        <w:t xml:space="preserve">, P.A. Taggart, P.O. Espejo, P. </w:t>
      </w:r>
      <w:proofErr w:type="spellStart"/>
      <w:r w:rsidRPr="001D5500">
        <w:rPr>
          <w:rFonts w:ascii="Times New Roman" w:hAnsi="Times New Roman"/>
          <w:sz w:val="28"/>
          <w:szCs w:val="28"/>
          <w:lang w:val="en-GB"/>
        </w:rPr>
        <w:t>Ostiguy</w:t>
      </w:r>
      <w:proofErr w:type="spellEnd"/>
      <w:r w:rsidRPr="001D5500">
        <w:rPr>
          <w:rFonts w:ascii="Times New Roman" w:hAnsi="Times New Roman"/>
          <w:sz w:val="28"/>
          <w:szCs w:val="28"/>
          <w:lang w:val="en-GB"/>
        </w:rPr>
        <w:t>. – Oxford : Oxford University Press, 2017. – P. 140–160.</w:t>
      </w:r>
    </w:p>
    <w:p w14:paraId="7940D536" w14:textId="77777777" w:rsidR="00A87581" w:rsidRPr="001D5500" w:rsidRDefault="00EB37D5">
      <w:pPr>
        <w:numPr>
          <w:ilvl w:val="0"/>
          <w:numId w:val="12"/>
        </w:numPr>
        <w:spacing w:after="0" w:line="360" w:lineRule="auto"/>
        <w:ind w:left="0" w:firstLine="709"/>
        <w:jc w:val="both"/>
        <w:rPr>
          <w:rFonts w:ascii="Times New Roman" w:hAnsi="Times New Roman"/>
          <w:sz w:val="28"/>
          <w:szCs w:val="28"/>
        </w:rPr>
      </w:pPr>
      <w:proofErr w:type="spellStart"/>
      <w:r w:rsidRPr="001D5500">
        <w:rPr>
          <w:rFonts w:ascii="Times New Roman" w:hAnsi="Times New Roman"/>
          <w:sz w:val="28"/>
          <w:szCs w:val="28"/>
          <w:lang w:val="en-GB"/>
        </w:rPr>
        <w:t>Stavrakakis</w:t>
      </w:r>
      <w:proofErr w:type="spellEnd"/>
      <w:r w:rsidRPr="001D5500">
        <w:rPr>
          <w:rFonts w:ascii="Times New Roman" w:hAnsi="Times New Roman"/>
          <w:sz w:val="28"/>
          <w:szCs w:val="28"/>
          <w:lang w:val="en-GB"/>
        </w:rPr>
        <w:t xml:space="preserve">, Y. Discourse theory in populism research: Three challenges and a dilemma / Y. </w:t>
      </w:r>
      <w:proofErr w:type="spellStart"/>
      <w:r w:rsidRPr="001D5500">
        <w:rPr>
          <w:rFonts w:ascii="Times New Roman" w:hAnsi="Times New Roman"/>
          <w:sz w:val="28"/>
          <w:szCs w:val="28"/>
          <w:lang w:val="en-GB"/>
        </w:rPr>
        <w:t>Stavrakakis</w:t>
      </w:r>
      <w:proofErr w:type="spellEnd"/>
      <w:r w:rsidRPr="001D5500">
        <w:rPr>
          <w:rFonts w:ascii="Times New Roman" w:hAnsi="Times New Roman"/>
          <w:sz w:val="28"/>
          <w:szCs w:val="28"/>
          <w:lang w:val="en-GB"/>
        </w:rPr>
        <w:t xml:space="preserve"> // Journal of Language and Politics. – 2017. – Vol. 16, №. </w:t>
      </w:r>
      <w:r w:rsidRPr="001D5500">
        <w:rPr>
          <w:rFonts w:ascii="Times New Roman" w:hAnsi="Times New Roman"/>
          <w:sz w:val="28"/>
          <w:szCs w:val="28"/>
        </w:rPr>
        <w:t xml:space="preserve">4. – P. 523–534. </w:t>
      </w:r>
    </w:p>
    <w:p w14:paraId="47407213"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Stavrou</w:t>
      </w:r>
      <w:proofErr w:type="spellEnd"/>
      <w:r w:rsidRPr="001D5500">
        <w:rPr>
          <w:rFonts w:ascii="Times New Roman" w:hAnsi="Times New Roman"/>
          <w:sz w:val="28"/>
          <w:szCs w:val="28"/>
          <w:lang w:val="en-GB"/>
        </w:rPr>
        <w:t xml:space="preserve">, P. Thoughts on the White Paper about the future of Europe / P. </w:t>
      </w:r>
      <w:proofErr w:type="spellStart"/>
      <w:r w:rsidRPr="001D5500">
        <w:rPr>
          <w:rFonts w:ascii="Times New Roman" w:hAnsi="Times New Roman"/>
          <w:sz w:val="28"/>
          <w:szCs w:val="28"/>
          <w:lang w:val="en-GB"/>
        </w:rPr>
        <w:t>Stavrou</w:t>
      </w:r>
      <w:proofErr w:type="spellEnd"/>
      <w:r w:rsidRPr="001D5500">
        <w:rPr>
          <w:rFonts w:ascii="Times New Roman" w:hAnsi="Times New Roman"/>
          <w:sz w:val="28"/>
          <w:szCs w:val="28"/>
          <w:lang w:val="en-GB"/>
        </w:rPr>
        <w:t xml:space="preserve"> // </w:t>
      </w:r>
      <w:proofErr w:type="spellStart"/>
      <w:r w:rsidRPr="001D5500">
        <w:rPr>
          <w:rFonts w:ascii="Times New Roman" w:hAnsi="Times New Roman"/>
          <w:sz w:val="28"/>
          <w:szCs w:val="28"/>
          <w:lang w:val="en-GB"/>
        </w:rPr>
        <w:t>Protesilaos</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lang w:val="en-GB"/>
        </w:rPr>
        <w:t>Stavrou</w:t>
      </w:r>
      <w:proofErr w:type="spellEnd"/>
      <w:r w:rsidRPr="001D5500">
        <w:rPr>
          <w:rFonts w:ascii="Times New Roman" w:hAnsi="Times New Roman"/>
          <w:sz w:val="28"/>
          <w:szCs w:val="28"/>
          <w:lang w:val="en-GB"/>
        </w:rPr>
        <w:t>. – 2018. – URL: </w:t>
      </w:r>
      <w:hyperlink r:id="rId25" w:history="1">
        <w:r w:rsidRPr="001D5500">
          <w:rPr>
            <w:rFonts w:ascii="Times New Roman" w:hAnsi="Times New Roman"/>
            <w:sz w:val="28"/>
            <w:szCs w:val="28"/>
            <w:lang w:val="en-GB"/>
          </w:rPr>
          <w:t>https://protesilaos.com/future-eu-white-paper/</w:t>
        </w:r>
      </w:hyperlink>
      <w:r w:rsidRPr="001D5500">
        <w:rPr>
          <w:rFonts w:ascii="Times New Roman" w:hAnsi="Times New Roman"/>
          <w:sz w:val="28"/>
          <w:szCs w:val="28"/>
          <w:lang w:val="en-GB"/>
        </w:rPr>
        <w:t xml:space="preserve"> (accessed 29.01.2022).</w:t>
      </w:r>
    </w:p>
    <w:p w14:paraId="0E652DAE"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Steinmayr</w:t>
      </w:r>
      <w:proofErr w:type="spellEnd"/>
      <w:r w:rsidRPr="001D5500">
        <w:rPr>
          <w:rFonts w:ascii="Times New Roman" w:hAnsi="Times New Roman"/>
          <w:sz w:val="28"/>
          <w:szCs w:val="28"/>
          <w:lang w:val="en-GB"/>
        </w:rPr>
        <w:t xml:space="preserve">, A. Contact Matters: Exposure to Refugees and Voting for the Far-Right / A. </w:t>
      </w:r>
      <w:proofErr w:type="spellStart"/>
      <w:r w:rsidRPr="001D5500">
        <w:rPr>
          <w:rFonts w:ascii="Times New Roman" w:hAnsi="Times New Roman"/>
          <w:sz w:val="28"/>
          <w:szCs w:val="28"/>
          <w:lang w:val="en-GB"/>
        </w:rPr>
        <w:t>Steinmayr</w:t>
      </w:r>
      <w:proofErr w:type="spellEnd"/>
      <w:r w:rsidRPr="001D5500">
        <w:rPr>
          <w:rFonts w:ascii="Times New Roman" w:hAnsi="Times New Roman"/>
          <w:sz w:val="28"/>
          <w:szCs w:val="28"/>
          <w:lang w:val="en-GB"/>
        </w:rPr>
        <w:t>. –LMU Munich Mimeo, 2018. – URL: </w:t>
      </w:r>
      <w:hyperlink r:id="rId26" w:history="1">
        <w:r w:rsidRPr="001D5500">
          <w:rPr>
            <w:rStyle w:val="a9"/>
            <w:rFonts w:ascii="Times New Roman" w:hAnsi="Times New Roman"/>
            <w:color w:val="000000" w:themeColor="text1"/>
            <w:sz w:val="28"/>
            <w:szCs w:val="28"/>
            <w:u w:val="none"/>
            <w:lang w:val="en-GB"/>
          </w:rPr>
          <w:t>http://ftp.iza.org/dp9790.pdf</w:t>
        </w:r>
      </w:hyperlink>
      <w:r w:rsidRPr="001D5500">
        <w:rPr>
          <w:rFonts w:ascii="Times New Roman" w:hAnsi="Times New Roman"/>
          <w:sz w:val="28"/>
          <w:szCs w:val="28"/>
          <w:lang w:val="en-GB"/>
        </w:rPr>
        <w:t xml:space="preserve"> (accessed: 30.02.2022).</w:t>
      </w:r>
    </w:p>
    <w:p w14:paraId="5A961977" w14:textId="77777777" w:rsidR="00A87581" w:rsidRPr="001D5500" w:rsidRDefault="00EB37D5">
      <w:pPr>
        <w:numPr>
          <w:ilvl w:val="0"/>
          <w:numId w:val="12"/>
        </w:numPr>
        <w:spacing w:after="0" w:line="360" w:lineRule="auto"/>
        <w:ind w:left="0" w:firstLine="709"/>
        <w:contextualSpacing/>
        <w:jc w:val="both"/>
        <w:rPr>
          <w:rFonts w:ascii="Times New Roman" w:hAnsi="Times New Roman"/>
          <w:sz w:val="28"/>
          <w:szCs w:val="28"/>
          <w:lang w:val="en-GB"/>
        </w:rPr>
      </w:pPr>
      <w:r w:rsidRPr="001D5500">
        <w:rPr>
          <w:rFonts w:ascii="Times New Roman" w:hAnsi="Times New Roman"/>
          <w:sz w:val="28"/>
          <w:szCs w:val="28"/>
          <w:lang w:val="en-GB"/>
        </w:rPr>
        <w:t xml:space="preserve">Taggart, P. Populism in Western Europe / P. Taggart // Oxford Handbook of Populism / ed. by C.R. </w:t>
      </w:r>
      <w:proofErr w:type="spellStart"/>
      <w:r w:rsidRPr="001D5500">
        <w:rPr>
          <w:rFonts w:ascii="Times New Roman" w:hAnsi="Times New Roman"/>
          <w:sz w:val="28"/>
          <w:szCs w:val="28"/>
          <w:lang w:val="en-GB"/>
        </w:rPr>
        <w:t>Kaltwasser</w:t>
      </w:r>
      <w:proofErr w:type="spellEnd"/>
      <w:r w:rsidRPr="001D5500">
        <w:rPr>
          <w:rFonts w:ascii="Times New Roman" w:hAnsi="Times New Roman"/>
          <w:sz w:val="28"/>
          <w:szCs w:val="28"/>
          <w:lang w:val="en-GB"/>
        </w:rPr>
        <w:t>, P.A. Taggart, P.O. Espejo, P. </w:t>
      </w:r>
      <w:proofErr w:type="spellStart"/>
      <w:r w:rsidRPr="001D5500">
        <w:rPr>
          <w:rFonts w:ascii="Times New Roman" w:hAnsi="Times New Roman"/>
          <w:sz w:val="28"/>
          <w:szCs w:val="28"/>
          <w:lang w:val="en-GB"/>
        </w:rPr>
        <w:t>Ostiguy</w:t>
      </w:r>
      <w:proofErr w:type="spellEnd"/>
      <w:r w:rsidRPr="001D5500">
        <w:rPr>
          <w:rFonts w:ascii="Times New Roman" w:hAnsi="Times New Roman"/>
          <w:sz w:val="28"/>
          <w:szCs w:val="28"/>
          <w:lang w:val="en-GB"/>
        </w:rPr>
        <w:t>. – Oxford : Oxford University Press, 2017. – P. 160–181.</w:t>
      </w:r>
    </w:p>
    <w:p w14:paraId="4B5BDF58"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Techau</w:t>
      </w:r>
      <w:proofErr w:type="spellEnd"/>
      <w:r w:rsidRPr="001D5500">
        <w:rPr>
          <w:rFonts w:ascii="Times New Roman" w:hAnsi="Times New Roman"/>
          <w:sz w:val="28"/>
          <w:szCs w:val="28"/>
          <w:lang w:val="en-GB"/>
        </w:rPr>
        <w:t xml:space="preserve">, J. Four Predictions on the Future of Europe / J. </w:t>
      </w:r>
      <w:proofErr w:type="spellStart"/>
      <w:r w:rsidRPr="001D5500">
        <w:rPr>
          <w:rFonts w:ascii="Times New Roman" w:hAnsi="Times New Roman"/>
          <w:sz w:val="28"/>
          <w:szCs w:val="28"/>
          <w:lang w:val="en-GB"/>
        </w:rPr>
        <w:t>Techau</w:t>
      </w:r>
      <w:proofErr w:type="spellEnd"/>
      <w:r w:rsidRPr="001D5500">
        <w:rPr>
          <w:rFonts w:ascii="Times New Roman" w:hAnsi="Times New Roman"/>
          <w:sz w:val="28"/>
          <w:szCs w:val="28"/>
          <w:lang w:val="en-GB"/>
        </w:rPr>
        <w:t xml:space="preserve"> // Carnegie Europe. – 2016. – URL: </w:t>
      </w:r>
      <w:hyperlink r:id="rId27" w:history="1">
        <w:r w:rsidRPr="001D5500">
          <w:rPr>
            <w:rStyle w:val="a9"/>
            <w:rFonts w:ascii="Times New Roman" w:hAnsi="Times New Roman"/>
            <w:color w:val="000000"/>
            <w:sz w:val="28"/>
            <w:szCs w:val="28"/>
            <w:u w:val="none"/>
            <w:lang w:val="en-GB"/>
          </w:rPr>
          <w:t xml:space="preserve">https://carnegieeurope.eu/ </w:t>
        </w:r>
        <w:proofErr w:type="spellStart"/>
        <w:r w:rsidRPr="001D5500">
          <w:rPr>
            <w:rStyle w:val="a9"/>
            <w:rFonts w:ascii="Times New Roman" w:hAnsi="Times New Roman"/>
            <w:color w:val="000000"/>
            <w:sz w:val="28"/>
            <w:szCs w:val="28"/>
            <w:u w:val="none"/>
            <w:lang w:val="en-GB"/>
          </w:rPr>
          <w:t>strategiceurope</w:t>
        </w:r>
        <w:proofErr w:type="spellEnd"/>
        <w:r w:rsidRPr="001D5500">
          <w:rPr>
            <w:rStyle w:val="a9"/>
            <w:rFonts w:ascii="Times New Roman" w:hAnsi="Times New Roman"/>
            <w:color w:val="000000"/>
            <w:sz w:val="28"/>
            <w:szCs w:val="28"/>
            <w:u w:val="none"/>
            <w:lang w:val="en-GB"/>
          </w:rPr>
          <w:t>/62445</w:t>
        </w:r>
      </w:hyperlink>
      <w:r w:rsidRPr="001D5500">
        <w:rPr>
          <w:rFonts w:ascii="Times New Roman" w:hAnsi="Times New Roman"/>
          <w:sz w:val="28"/>
          <w:szCs w:val="28"/>
          <w:lang w:val="en-GB"/>
        </w:rPr>
        <w:t xml:space="preserve"> (accessed 29.01.2022).</w:t>
      </w:r>
    </w:p>
    <w:p w14:paraId="1E940923"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Valdivia, P. Narrating crises and populism in Southern Europe: Regimes of metaphor / P. Valdivia // Journal of European Studies. – 2019. – Vol. 49, № 3-4. – P. 282-301.</w:t>
      </w:r>
    </w:p>
    <w:p w14:paraId="302F5936"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Vossen</w:t>
      </w:r>
      <w:proofErr w:type="spellEnd"/>
      <w:r w:rsidRPr="001D5500">
        <w:rPr>
          <w:rFonts w:ascii="Times New Roman" w:hAnsi="Times New Roman"/>
          <w:sz w:val="28"/>
          <w:szCs w:val="28"/>
          <w:lang w:val="en-GB"/>
        </w:rPr>
        <w:t xml:space="preserve">, K. Populism in the Netherlands after Fortuyn: Rita </w:t>
      </w:r>
      <w:proofErr w:type="spellStart"/>
      <w:r w:rsidRPr="001D5500">
        <w:rPr>
          <w:rFonts w:ascii="Times New Roman" w:hAnsi="Times New Roman"/>
          <w:sz w:val="28"/>
          <w:szCs w:val="28"/>
          <w:lang w:val="en-GB"/>
        </w:rPr>
        <w:t>Verdonk</w:t>
      </w:r>
      <w:proofErr w:type="spellEnd"/>
      <w:r w:rsidRPr="001D5500">
        <w:rPr>
          <w:rFonts w:ascii="Times New Roman" w:hAnsi="Times New Roman"/>
          <w:sz w:val="28"/>
          <w:szCs w:val="28"/>
          <w:lang w:val="en-GB"/>
        </w:rPr>
        <w:t xml:space="preserve"> and Geert Wilders Compared / K. </w:t>
      </w:r>
      <w:proofErr w:type="spellStart"/>
      <w:r w:rsidRPr="001D5500">
        <w:rPr>
          <w:rFonts w:ascii="Times New Roman" w:hAnsi="Times New Roman"/>
          <w:sz w:val="28"/>
          <w:szCs w:val="28"/>
          <w:lang w:val="en-GB"/>
        </w:rPr>
        <w:t>Vossen</w:t>
      </w:r>
      <w:proofErr w:type="spellEnd"/>
      <w:r w:rsidRPr="001D5500">
        <w:rPr>
          <w:rFonts w:ascii="Times New Roman" w:hAnsi="Times New Roman"/>
          <w:sz w:val="28"/>
          <w:szCs w:val="28"/>
          <w:lang w:val="en-GB"/>
        </w:rPr>
        <w:t xml:space="preserve"> // Perspectives on European Politics and Society. – 2010. – Vol. 11, № 1. – P. 24.</w:t>
      </w:r>
    </w:p>
    <w:p w14:paraId="237E29C3" w14:textId="60C92BE9"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bookmarkStart w:id="93" w:name="_Hlk40146784"/>
      <w:r w:rsidRPr="001D5500">
        <w:rPr>
          <w:rFonts w:ascii="Times New Roman" w:hAnsi="Times New Roman"/>
          <w:sz w:val="28"/>
          <w:szCs w:val="28"/>
          <w:lang w:val="en-GB"/>
        </w:rPr>
        <w:t xml:space="preserve">Vox: the far-right party that made shock gains in the regional polls // El País. – 2018. – URL: </w:t>
      </w:r>
      <w:hyperlink r:id="rId28" w:history="1">
        <w:r w:rsidRPr="001D5500">
          <w:rPr>
            <w:rStyle w:val="a9"/>
            <w:rFonts w:ascii="Times New Roman" w:hAnsi="Times New Roman"/>
            <w:color w:val="000000"/>
            <w:sz w:val="28"/>
            <w:szCs w:val="28"/>
            <w:u w:val="none"/>
            <w:lang w:val="en-GB"/>
          </w:rPr>
          <w:t xml:space="preserve">https://elpais.com/elpais/2018/12/03/ </w:t>
        </w:r>
        <w:proofErr w:type="spellStart"/>
        <w:r w:rsidRPr="001D5500">
          <w:rPr>
            <w:rStyle w:val="a9"/>
            <w:rFonts w:ascii="Times New Roman" w:hAnsi="Times New Roman"/>
            <w:color w:val="000000"/>
            <w:sz w:val="28"/>
            <w:szCs w:val="28"/>
            <w:u w:val="none"/>
            <w:lang w:val="en-GB"/>
          </w:rPr>
          <w:t>inenglish</w:t>
        </w:r>
        <w:proofErr w:type="spellEnd"/>
        <w:r w:rsidRPr="001D5500">
          <w:rPr>
            <w:rStyle w:val="a9"/>
            <w:rFonts w:ascii="Times New Roman" w:hAnsi="Times New Roman"/>
            <w:color w:val="000000"/>
            <w:sz w:val="28"/>
            <w:szCs w:val="28"/>
            <w:u w:val="none"/>
            <w:lang w:val="en-GB"/>
          </w:rPr>
          <w:t>/1543831474_046256.html</w:t>
        </w:r>
      </w:hyperlink>
      <w:r w:rsidRPr="001D5500">
        <w:rPr>
          <w:rFonts w:ascii="Times New Roman" w:hAnsi="Times New Roman"/>
          <w:sz w:val="28"/>
          <w:szCs w:val="28"/>
          <w:lang w:val="en-GB"/>
        </w:rPr>
        <w:t xml:space="preserve"> (accessed: 01.03.2</w:t>
      </w:r>
      <w:r w:rsidR="008415C8" w:rsidRPr="008415C8">
        <w:rPr>
          <w:rFonts w:ascii="Times New Roman" w:hAnsi="Times New Roman"/>
          <w:sz w:val="28"/>
          <w:szCs w:val="28"/>
          <w:lang w:val="en-GB"/>
        </w:rPr>
        <w:t>2</w:t>
      </w:r>
      <w:r w:rsidRPr="001D5500">
        <w:rPr>
          <w:rFonts w:ascii="Times New Roman" w:hAnsi="Times New Roman"/>
          <w:sz w:val="28"/>
          <w:szCs w:val="28"/>
          <w:lang w:val="en-GB"/>
        </w:rPr>
        <w:t>).</w:t>
      </w:r>
      <w:bookmarkEnd w:id="93"/>
    </w:p>
    <w:p w14:paraId="3A14D9B5"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lastRenderedPageBreak/>
        <w:t>Werts</w:t>
      </w:r>
      <w:proofErr w:type="spellEnd"/>
      <w:r w:rsidRPr="001D5500">
        <w:rPr>
          <w:rFonts w:ascii="Times New Roman" w:hAnsi="Times New Roman"/>
          <w:sz w:val="28"/>
          <w:szCs w:val="28"/>
          <w:lang w:val="en-GB"/>
        </w:rPr>
        <w:t>, H. Euro-</w:t>
      </w:r>
      <w:proofErr w:type="spellStart"/>
      <w:r w:rsidRPr="001D5500">
        <w:rPr>
          <w:rFonts w:ascii="Times New Roman" w:hAnsi="Times New Roman"/>
          <w:sz w:val="28"/>
          <w:szCs w:val="28"/>
          <w:lang w:val="en-GB"/>
        </w:rPr>
        <w:t>skepticism</w:t>
      </w:r>
      <w:proofErr w:type="spellEnd"/>
      <w:r w:rsidRPr="001D5500">
        <w:rPr>
          <w:rFonts w:ascii="Times New Roman" w:hAnsi="Times New Roman"/>
          <w:sz w:val="28"/>
          <w:szCs w:val="28"/>
          <w:lang w:val="en-GB"/>
        </w:rPr>
        <w:t xml:space="preserve"> and radical right-wing voting in Europe, 2002 – 2008 / H. </w:t>
      </w:r>
      <w:proofErr w:type="spellStart"/>
      <w:r w:rsidRPr="001D5500">
        <w:rPr>
          <w:rFonts w:ascii="Times New Roman" w:hAnsi="Times New Roman"/>
          <w:sz w:val="28"/>
          <w:szCs w:val="28"/>
          <w:lang w:val="en-GB"/>
        </w:rPr>
        <w:t>Werts</w:t>
      </w:r>
      <w:proofErr w:type="spellEnd"/>
      <w:r w:rsidRPr="001D5500">
        <w:rPr>
          <w:rFonts w:ascii="Times New Roman" w:hAnsi="Times New Roman"/>
          <w:sz w:val="28"/>
          <w:szCs w:val="28"/>
          <w:lang w:val="en-GB"/>
        </w:rPr>
        <w:t>, P. Scheepers, M. Lubbers // European Union Politics. – 2012. – Vol 14, Issue 2. – P. 183–205.</w:t>
      </w:r>
    </w:p>
    <w:p w14:paraId="4CF0D39D"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proofErr w:type="spellStart"/>
      <w:r w:rsidRPr="001D5500">
        <w:rPr>
          <w:rFonts w:ascii="Times New Roman" w:hAnsi="Times New Roman"/>
          <w:sz w:val="28"/>
          <w:szCs w:val="28"/>
          <w:lang w:val="en-GB"/>
        </w:rPr>
        <w:t>Weyland</w:t>
      </w:r>
      <w:proofErr w:type="spellEnd"/>
      <w:r w:rsidRPr="001D5500">
        <w:rPr>
          <w:rFonts w:ascii="Times New Roman" w:hAnsi="Times New Roman"/>
          <w:sz w:val="28"/>
          <w:szCs w:val="28"/>
          <w:lang w:val="en-GB"/>
        </w:rPr>
        <w:t xml:space="preserve">, K. Clarifying a Contested Concept: Populism in the Study of Latin American Politics / K. </w:t>
      </w:r>
      <w:proofErr w:type="spellStart"/>
      <w:r w:rsidRPr="001D5500">
        <w:rPr>
          <w:rFonts w:ascii="Times New Roman" w:hAnsi="Times New Roman"/>
          <w:sz w:val="28"/>
          <w:szCs w:val="28"/>
          <w:lang w:val="en-GB"/>
        </w:rPr>
        <w:t>Weyland</w:t>
      </w:r>
      <w:proofErr w:type="spellEnd"/>
      <w:r w:rsidRPr="001D5500">
        <w:rPr>
          <w:rFonts w:ascii="Times New Roman" w:hAnsi="Times New Roman"/>
          <w:sz w:val="28"/>
          <w:szCs w:val="28"/>
          <w:lang w:val="en-GB"/>
        </w:rPr>
        <w:t xml:space="preserve"> // Comparative Politics. – 2001. – Vol. 34, № 1. – P. 1–22. </w:t>
      </w:r>
    </w:p>
    <w:p w14:paraId="4DF3063A" w14:textId="77777777" w:rsidR="00A87581" w:rsidRPr="001D5500" w:rsidRDefault="00EB37D5" w:rsidP="008415C8">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lang w:val="en-GB"/>
        </w:rPr>
        <w:t>White paper on the future of Europe: reflections and scenarios for the EU 27 by 2025 // European Commission. – 2017. – URL: https://ec.europa.eu/commission/publications/white-paper-future-europe_en (accessed: 22.05.2022)</w:t>
      </w:r>
    </w:p>
    <w:p w14:paraId="7F42B0E3" w14:textId="77777777" w:rsidR="00A87581" w:rsidRPr="001D5500" w:rsidRDefault="00EB37D5">
      <w:pPr>
        <w:numPr>
          <w:ilvl w:val="0"/>
          <w:numId w:val="12"/>
        </w:numPr>
        <w:spacing w:after="0" w:line="360" w:lineRule="auto"/>
        <w:ind w:left="0" w:firstLine="709"/>
        <w:jc w:val="both"/>
        <w:rPr>
          <w:rFonts w:ascii="Times New Roman" w:hAnsi="Times New Roman"/>
          <w:sz w:val="28"/>
          <w:szCs w:val="28"/>
          <w:lang w:val="en-GB"/>
        </w:rPr>
      </w:pPr>
      <w:r w:rsidRPr="001D5500">
        <w:rPr>
          <w:rFonts w:ascii="Times New Roman" w:hAnsi="Times New Roman"/>
          <w:sz w:val="28"/>
          <w:szCs w:val="28"/>
        </w:rPr>
        <w:t>Романюк</w:t>
      </w:r>
      <w:r w:rsidRPr="001D5500">
        <w:rPr>
          <w:rFonts w:ascii="Times New Roman" w:hAnsi="Times New Roman"/>
          <w:sz w:val="28"/>
          <w:szCs w:val="28"/>
          <w:lang w:val="en-GB"/>
        </w:rPr>
        <w:t xml:space="preserve">, </w:t>
      </w:r>
      <w:r w:rsidRPr="001D5500">
        <w:rPr>
          <w:rFonts w:ascii="Times New Roman" w:hAnsi="Times New Roman"/>
          <w:sz w:val="28"/>
          <w:szCs w:val="28"/>
        </w:rPr>
        <w:t>А</w:t>
      </w:r>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Популізм</w:t>
      </w:r>
      <w:proofErr w:type="spellEnd"/>
      <w:r w:rsidRPr="001D5500">
        <w:rPr>
          <w:rFonts w:ascii="Times New Roman" w:hAnsi="Times New Roman"/>
          <w:sz w:val="28"/>
          <w:szCs w:val="28"/>
          <w:lang w:val="en-GB"/>
        </w:rPr>
        <w:t xml:space="preserve"> </w:t>
      </w:r>
      <w:r w:rsidRPr="001D5500">
        <w:rPr>
          <w:rFonts w:ascii="Times New Roman" w:hAnsi="Times New Roman"/>
          <w:sz w:val="28"/>
          <w:szCs w:val="28"/>
        </w:rPr>
        <w:t>і</w:t>
      </w:r>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розвиток</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партійної</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системи</w:t>
      </w:r>
      <w:proofErr w:type="spellEnd"/>
      <w:r w:rsidRPr="001D5500">
        <w:rPr>
          <w:rFonts w:ascii="Times New Roman" w:hAnsi="Times New Roman"/>
          <w:sz w:val="28"/>
          <w:szCs w:val="28"/>
          <w:lang w:val="en-GB"/>
        </w:rPr>
        <w:t xml:space="preserve"> </w:t>
      </w:r>
      <w:r w:rsidRPr="001D5500">
        <w:rPr>
          <w:rFonts w:ascii="Times New Roman" w:hAnsi="Times New Roman"/>
          <w:sz w:val="28"/>
          <w:szCs w:val="28"/>
        </w:rPr>
        <w:t>в</w:t>
      </w:r>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Україні</w:t>
      </w:r>
      <w:proofErr w:type="spellEnd"/>
      <w:r w:rsidRPr="001D5500">
        <w:rPr>
          <w:rFonts w:ascii="Times New Roman" w:hAnsi="Times New Roman"/>
          <w:sz w:val="28"/>
          <w:szCs w:val="28"/>
          <w:lang w:val="en-GB"/>
        </w:rPr>
        <w:t xml:space="preserve"> / </w:t>
      </w:r>
      <w:r w:rsidRPr="001D5500">
        <w:rPr>
          <w:rFonts w:ascii="Times New Roman" w:hAnsi="Times New Roman"/>
          <w:sz w:val="28"/>
          <w:szCs w:val="28"/>
        </w:rPr>
        <w:t>А</w:t>
      </w:r>
      <w:r w:rsidRPr="001D5500">
        <w:rPr>
          <w:rFonts w:ascii="Times New Roman" w:hAnsi="Times New Roman"/>
          <w:sz w:val="28"/>
          <w:szCs w:val="28"/>
          <w:lang w:val="en-GB"/>
        </w:rPr>
        <w:t>.</w:t>
      </w:r>
      <w:r w:rsidRPr="001D5500">
        <w:rPr>
          <w:rFonts w:ascii="Times New Roman" w:hAnsi="Times New Roman"/>
          <w:sz w:val="28"/>
          <w:szCs w:val="28"/>
        </w:rPr>
        <w:t>С</w:t>
      </w:r>
      <w:r w:rsidRPr="001D5500">
        <w:rPr>
          <w:rFonts w:ascii="Times New Roman" w:hAnsi="Times New Roman"/>
          <w:sz w:val="28"/>
          <w:szCs w:val="28"/>
          <w:lang w:val="en-GB"/>
        </w:rPr>
        <w:t xml:space="preserve">. </w:t>
      </w:r>
      <w:r w:rsidRPr="001D5500">
        <w:rPr>
          <w:rFonts w:ascii="Times New Roman" w:hAnsi="Times New Roman"/>
          <w:sz w:val="28"/>
          <w:szCs w:val="28"/>
        </w:rPr>
        <w:t>Романюк</w:t>
      </w:r>
      <w:r w:rsidRPr="001D5500">
        <w:rPr>
          <w:rFonts w:ascii="Times New Roman" w:hAnsi="Times New Roman"/>
          <w:sz w:val="28"/>
          <w:szCs w:val="28"/>
          <w:lang w:val="en-GB"/>
        </w:rPr>
        <w:t xml:space="preserve"> // </w:t>
      </w:r>
      <w:proofErr w:type="spellStart"/>
      <w:r w:rsidRPr="001D5500">
        <w:rPr>
          <w:rFonts w:ascii="Times New Roman" w:hAnsi="Times New Roman"/>
          <w:sz w:val="28"/>
          <w:szCs w:val="28"/>
        </w:rPr>
        <w:t>Партійна</w:t>
      </w:r>
      <w:proofErr w:type="spellEnd"/>
      <w:r w:rsidRPr="001D5500">
        <w:rPr>
          <w:rFonts w:ascii="Times New Roman" w:hAnsi="Times New Roman"/>
          <w:sz w:val="28"/>
          <w:szCs w:val="28"/>
          <w:lang w:val="en-GB"/>
        </w:rPr>
        <w:t xml:space="preserve"> </w:t>
      </w:r>
      <w:r w:rsidRPr="001D5500">
        <w:rPr>
          <w:rFonts w:ascii="Times New Roman" w:hAnsi="Times New Roman"/>
          <w:sz w:val="28"/>
          <w:szCs w:val="28"/>
        </w:rPr>
        <w:t>система</w:t>
      </w:r>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сучасної</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України</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еволюція</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тенденції</w:t>
      </w:r>
      <w:proofErr w:type="spellEnd"/>
      <w:r w:rsidRPr="001D5500">
        <w:rPr>
          <w:rFonts w:ascii="Times New Roman" w:hAnsi="Times New Roman"/>
          <w:sz w:val="28"/>
          <w:szCs w:val="28"/>
          <w:lang w:val="en-GB"/>
        </w:rPr>
        <w:t xml:space="preserve"> </w:t>
      </w:r>
      <w:r w:rsidRPr="001D5500">
        <w:rPr>
          <w:rFonts w:ascii="Times New Roman" w:hAnsi="Times New Roman"/>
          <w:sz w:val="28"/>
          <w:szCs w:val="28"/>
        </w:rPr>
        <w:t>та</w:t>
      </w:r>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перспективи</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розвитку</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матеріали</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міжнародної</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науково</w:t>
      </w:r>
      <w:proofErr w:type="spellEnd"/>
      <w:r w:rsidRPr="001D5500">
        <w:rPr>
          <w:rFonts w:ascii="Times New Roman" w:hAnsi="Times New Roman"/>
          <w:sz w:val="28"/>
          <w:szCs w:val="28"/>
          <w:lang w:val="en-GB"/>
        </w:rPr>
        <w:t>-</w:t>
      </w:r>
      <w:proofErr w:type="spellStart"/>
      <w:r w:rsidRPr="001D5500">
        <w:rPr>
          <w:rFonts w:ascii="Times New Roman" w:hAnsi="Times New Roman"/>
          <w:sz w:val="28"/>
          <w:szCs w:val="28"/>
        </w:rPr>
        <w:t>практичної</w:t>
      </w:r>
      <w:proofErr w:type="spellEnd"/>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конференції</w:t>
      </w:r>
      <w:proofErr w:type="spellEnd"/>
      <w:r w:rsidRPr="001D5500">
        <w:rPr>
          <w:rFonts w:ascii="Times New Roman" w:hAnsi="Times New Roman"/>
          <w:sz w:val="28"/>
          <w:szCs w:val="28"/>
          <w:lang w:val="en-GB"/>
        </w:rPr>
        <w:t xml:space="preserve">, 24-25 </w:t>
      </w:r>
      <w:r w:rsidRPr="001D5500">
        <w:rPr>
          <w:rFonts w:ascii="Times New Roman" w:hAnsi="Times New Roman"/>
          <w:sz w:val="28"/>
          <w:szCs w:val="28"/>
        </w:rPr>
        <w:t>листопада</w:t>
      </w:r>
      <w:r w:rsidRPr="001D5500">
        <w:rPr>
          <w:rFonts w:ascii="Times New Roman" w:hAnsi="Times New Roman"/>
          <w:sz w:val="28"/>
          <w:szCs w:val="28"/>
          <w:lang w:val="en-GB"/>
        </w:rPr>
        <w:t xml:space="preserve"> 2011 </w:t>
      </w:r>
      <w:r w:rsidRPr="001D5500">
        <w:rPr>
          <w:rFonts w:ascii="Times New Roman" w:hAnsi="Times New Roman"/>
          <w:sz w:val="28"/>
          <w:szCs w:val="28"/>
        </w:rPr>
        <w:t>р</w:t>
      </w:r>
      <w:r w:rsidRPr="001D5500">
        <w:rPr>
          <w:rFonts w:ascii="Times New Roman" w:hAnsi="Times New Roman"/>
          <w:sz w:val="28"/>
          <w:szCs w:val="28"/>
          <w:lang w:val="en-GB"/>
        </w:rPr>
        <w:t xml:space="preserve">. – </w:t>
      </w:r>
      <w:r w:rsidRPr="001D5500">
        <w:rPr>
          <w:rFonts w:ascii="Times New Roman" w:hAnsi="Times New Roman"/>
          <w:sz w:val="28"/>
          <w:szCs w:val="28"/>
        </w:rPr>
        <w:t>К</w:t>
      </w:r>
      <w:r w:rsidRPr="001D5500">
        <w:rPr>
          <w:rFonts w:ascii="Times New Roman" w:hAnsi="Times New Roman"/>
          <w:sz w:val="28"/>
          <w:szCs w:val="28"/>
          <w:lang w:val="en-GB"/>
        </w:rPr>
        <w:t xml:space="preserve">.: </w:t>
      </w:r>
      <w:proofErr w:type="spellStart"/>
      <w:r w:rsidRPr="001D5500">
        <w:rPr>
          <w:rFonts w:ascii="Times New Roman" w:hAnsi="Times New Roman"/>
          <w:sz w:val="28"/>
          <w:szCs w:val="28"/>
        </w:rPr>
        <w:t>ІПіЕНД</w:t>
      </w:r>
      <w:proofErr w:type="spellEnd"/>
      <w:r w:rsidRPr="001D5500">
        <w:rPr>
          <w:rFonts w:ascii="Times New Roman" w:hAnsi="Times New Roman"/>
          <w:sz w:val="28"/>
          <w:szCs w:val="28"/>
          <w:lang w:val="en-GB"/>
        </w:rPr>
        <w:t xml:space="preserve">, 2012. – </w:t>
      </w:r>
      <w:r w:rsidRPr="001D5500">
        <w:rPr>
          <w:rFonts w:ascii="Times New Roman" w:hAnsi="Times New Roman"/>
          <w:sz w:val="28"/>
          <w:szCs w:val="28"/>
        </w:rPr>
        <w:t>С</w:t>
      </w:r>
      <w:r w:rsidRPr="001D5500">
        <w:rPr>
          <w:rFonts w:ascii="Times New Roman" w:hAnsi="Times New Roman"/>
          <w:sz w:val="28"/>
          <w:szCs w:val="28"/>
          <w:lang w:val="en-GB"/>
        </w:rPr>
        <w:t xml:space="preserve">. 242-258. </w:t>
      </w:r>
    </w:p>
    <w:p w14:paraId="3C890228" w14:textId="77777777" w:rsidR="00A87581" w:rsidRPr="001D5500" w:rsidRDefault="00A87581">
      <w:pPr>
        <w:spacing w:after="0" w:line="360" w:lineRule="auto"/>
        <w:ind w:firstLine="708"/>
        <w:jc w:val="both"/>
        <w:rPr>
          <w:rFonts w:ascii="Times New Roman" w:hAnsi="Times New Roman"/>
          <w:sz w:val="28"/>
          <w:szCs w:val="28"/>
          <w:lang w:val="en-GB"/>
        </w:rPr>
      </w:pPr>
    </w:p>
    <w:p w14:paraId="6F247E96" w14:textId="77777777" w:rsidR="00A87581" w:rsidRPr="001D5500" w:rsidRDefault="00A87581">
      <w:pPr>
        <w:spacing w:after="0" w:line="360" w:lineRule="auto"/>
        <w:ind w:firstLine="708"/>
        <w:jc w:val="both"/>
        <w:rPr>
          <w:rFonts w:ascii="Times New Roman" w:hAnsi="Times New Roman"/>
          <w:sz w:val="28"/>
          <w:szCs w:val="28"/>
          <w:lang w:val="en-GB"/>
        </w:rPr>
      </w:pPr>
    </w:p>
    <w:p w14:paraId="66193A53" w14:textId="77777777" w:rsidR="00A87581" w:rsidRPr="001D5500" w:rsidRDefault="00A87581">
      <w:pPr>
        <w:spacing w:after="0" w:line="360" w:lineRule="auto"/>
        <w:ind w:firstLine="709"/>
        <w:jc w:val="both"/>
        <w:rPr>
          <w:rFonts w:ascii="Times New Roman" w:hAnsi="Times New Roman"/>
          <w:sz w:val="28"/>
          <w:szCs w:val="28"/>
          <w:lang w:val="en-GB"/>
        </w:rPr>
      </w:pPr>
    </w:p>
    <w:p w14:paraId="70DF697A" w14:textId="77777777" w:rsidR="00A87581" w:rsidRPr="001D5500" w:rsidRDefault="00A87581">
      <w:pPr>
        <w:spacing w:after="0" w:line="360" w:lineRule="auto"/>
        <w:ind w:firstLine="709"/>
        <w:jc w:val="both"/>
        <w:rPr>
          <w:rFonts w:ascii="Times New Roman" w:hAnsi="Times New Roman"/>
          <w:sz w:val="28"/>
          <w:szCs w:val="28"/>
          <w:lang w:val="en-GB"/>
        </w:rPr>
      </w:pPr>
    </w:p>
    <w:sectPr w:rsidR="00A87581" w:rsidRPr="001D5500" w:rsidSect="005F175C">
      <w:footerReference w:type="default" r:id="rId29"/>
      <w:pgSz w:w="11906" w:h="16838"/>
      <w:pgMar w:top="1134" w:right="850"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D281" w14:textId="77777777" w:rsidR="009550F2" w:rsidRDefault="009550F2">
      <w:pPr>
        <w:spacing w:after="0" w:line="240" w:lineRule="auto"/>
      </w:pPr>
      <w:r>
        <w:separator/>
      </w:r>
    </w:p>
  </w:endnote>
  <w:endnote w:type="continuationSeparator" w:id="0">
    <w:p w14:paraId="24E59BEA" w14:textId="77777777" w:rsidR="009550F2" w:rsidRDefault="0095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556" w14:textId="77777777" w:rsidR="00A87581" w:rsidRDefault="00EB37D5">
    <w:pPr>
      <w:framePr w:wrap="around" w:vAnchor="text" w:hAnchor="margin" w:xAlign="center" w:y="1"/>
    </w:pPr>
    <w:r>
      <w:fldChar w:fldCharType="begin"/>
    </w:r>
    <w:r>
      <w:instrText xml:space="preserve">PAGE </w:instrText>
    </w:r>
    <w:r>
      <w:fldChar w:fldCharType="separate"/>
    </w:r>
    <w:r w:rsidR="00602A02">
      <w:rPr>
        <w:noProof/>
      </w:rPr>
      <w:t>1</w:t>
    </w:r>
    <w:r>
      <w:fldChar w:fldCharType="end"/>
    </w:r>
  </w:p>
  <w:p w14:paraId="21A1AFC4" w14:textId="77777777" w:rsidR="00A87581" w:rsidRDefault="00A87581" w:rsidP="005F175C">
    <w:pPr>
      <w:pStyle w:val="a3"/>
      <w:rPr>
        <w:rFonts w:ascii="Times New Roman" w:hAnsi="Times New Roman"/>
      </w:rPr>
    </w:pPr>
  </w:p>
  <w:p w14:paraId="52E0BEC7" w14:textId="77777777" w:rsidR="00A87581" w:rsidRDefault="00A87581">
    <w:pPr>
      <w:pStyle w:val="a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27D3" w14:textId="77777777" w:rsidR="009550F2" w:rsidRDefault="009550F2">
      <w:pPr>
        <w:spacing w:after="0" w:line="240" w:lineRule="auto"/>
      </w:pPr>
      <w:r>
        <w:separator/>
      </w:r>
    </w:p>
  </w:footnote>
  <w:footnote w:type="continuationSeparator" w:id="0">
    <w:p w14:paraId="2D065B63" w14:textId="77777777" w:rsidR="009550F2" w:rsidRDefault="009550F2">
      <w:pPr>
        <w:spacing w:after="0" w:line="240" w:lineRule="auto"/>
      </w:pPr>
      <w:r>
        <w:continuationSeparator/>
      </w:r>
    </w:p>
  </w:footnote>
  <w:footnote w:id="1">
    <w:p w14:paraId="7D475BEC" w14:textId="77777777" w:rsidR="00A87581" w:rsidRDefault="00EB37D5">
      <w:pPr>
        <w:pStyle w:val="Footnote"/>
        <w:ind w:firstLine="709"/>
        <w:jc w:val="both"/>
      </w:pPr>
      <w:r>
        <w:rPr>
          <w:vertAlign w:val="superscript"/>
        </w:rPr>
        <w:footnoteRef/>
      </w:r>
      <w:r>
        <w:rPr>
          <w:rFonts w:ascii="Times New Roman" w:hAnsi="Times New Roman"/>
        </w:rPr>
        <w:t xml:space="preserve"> Здесь и далее расчеты проведены на основании данных, размещенных на официальных веб-сайтах органов, ответственных за организацию выборов, в странах-участницах ЕС: </w:t>
      </w:r>
      <w:hyperlink r:id="rId1" w:history="1">
        <w:r>
          <w:rPr>
            <w:rStyle w:val="a9"/>
            <w:rFonts w:ascii="Times New Roman" w:hAnsi="Times New Roman"/>
            <w:color w:val="000000"/>
            <w:u w:val="none"/>
          </w:rPr>
          <w:t>http://www.bmi.gv.at/</w:t>
        </w:r>
      </w:hyperlink>
      <w:r>
        <w:rPr>
          <w:rFonts w:ascii="Times New Roman" w:hAnsi="Times New Roman"/>
        </w:rPr>
        <w:t xml:space="preserve">, </w:t>
      </w:r>
      <w:hyperlink r:id="rId2" w:history="1">
        <w:r>
          <w:rPr>
            <w:rStyle w:val="a9"/>
            <w:rFonts w:ascii="Times New Roman" w:hAnsi="Times New Roman"/>
            <w:color w:val="000000"/>
            <w:u w:val="none"/>
          </w:rPr>
          <w:t>http://www.elections.fgov.be/</w:t>
        </w:r>
      </w:hyperlink>
      <w:r>
        <w:rPr>
          <w:rFonts w:ascii="Times New Roman" w:hAnsi="Times New Roman"/>
        </w:rPr>
        <w:t xml:space="preserve">, </w:t>
      </w:r>
      <w:hyperlink r:id="rId3" w:history="1">
        <w:r>
          <w:rPr>
            <w:rStyle w:val="a9"/>
            <w:rFonts w:ascii="Times New Roman" w:hAnsi="Times New Roman"/>
            <w:color w:val="000000"/>
            <w:u w:val="none"/>
          </w:rPr>
          <w:t>http://www.cik.bg/</w:t>
        </w:r>
      </w:hyperlink>
      <w:r>
        <w:rPr>
          <w:rFonts w:ascii="Times New Roman" w:hAnsi="Times New Roman"/>
        </w:rPr>
        <w:t xml:space="preserve">, </w:t>
      </w:r>
      <w:hyperlink r:id="rId4" w:history="1">
        <w:r>
          <w:rPr>
            <w:rStyle w:val="a9"/>
            <w:rFonts w:ascii="Times New Roman" w:hAnsi="Times New Roman"/>
            <w:color w:val="000000"/>
            <w:u w:val="none"/>
          </w:rPr>
          <w:t>https://www.valasztas.hu/</w:t>
        </w:r>
      </w:hyperlink>
      <w:r>
        <w:rPr>
          <w:rFonts w:ascii="Times New Roman" w:hAnsi="Times New Roman"/>
        </w:rPr>
        <w:t xml:space="preserve">, </w:t>
      </w:r>
      <w:hyperlink r:id="rId5" w:history="1">
        <w:r>
          <w:rPr>
            <w:rStyle w:val="a9"/>
            <w:rFonts w:ascii="Times New Roman" w:hAnsi="Times New Roman"/>
            <w:color w:val="000000"/>
            <w:u w:val="none"/>
          </w:rPr>
          <w:t>https://www.bundeswahlleiter.de/</w:t>
        </w:r>
      </w:hyperlink>
      <w:r>
        <w:rPr>
          <w:rFonts w:ascii="Times New Roman" w:hAnsi="Times New Roman"/>
        </w:rPr>
        <w:t xml:space="preserve">, </w:t>
      </w:r>
      <w:hyperlink r:id="rId6" w:history="1">
        <w:r>
          <w:rPr>
            <w:rStyle w:val="a9"/>
            <w:rFonts w:ascii="Times New Roman" w:hAnsi="Times New Roman"/>
            <w:color w:val="000000"/>
            <w:u w:val="none"/>
          </w:rPr>
          <w:t>http://www.ypes.gr/</w:t>
        </w:r>
      </w:hyperlink>
      <w:r>
        <w:rPr>
          <w:rFonts w:ascii="Times New Roman" w:hAnsi="Times New Roman"/>
        </w:rPr>
        <w:t xml:space="preserve">, </w:t>
      </w:r>
      <w:hyperlink r:id="rId7" w:history="1">
        <w:r>
          <w:rPr>
            <w:rStyle w:val="a9"/>
            <w:rFonts w:ascii="Times New Roman" w:hAnsi="Times New Roman"/>
            <w:color w:val="000000"/>
            <w:u w:val="none"/>
          </w:rPr>
          <w:t>http://www.elections.sim.dk/</w:t>
        </w:r>
      </w:hyperlink>
      <w:r>
        <w:rPr>
          <w:rFonts w:ascii="Times New Roman" w:hAnsi="Times New Roman"/>
        </w:rPr>
        <w:t xml:space="preserve">, </w:t>
      </w:r>
      <w:hyperlink r:id="rId8" w:history="1">
        <w:r>
          <w:rPr>
            <w:rStyle w:val="a9"/>
            <w:rFonts w:ascii="Times New Roman" w:hAnsi="Times New Roman"/>
            <w:color w:val="000000"/>
            <w:u w:val="none"/>
          </w:rPr>
          <w:t>http://www.citizensinformation.ie/</w:t>
        </w:r>
      </w:hyperlink>
      <w:r>
        <w:rPr>
          <w:rFonts w:ascii="Times New Roman" w:hAnsi="Times New Roman"/>
        </w:rPr>
        <w:t xml:space="preserve">, </w:t>
      </w:r>
      <w:hyperlink r:id="rId9" w:history="1">
        <w:r>
          <w:rPr>
            <w:rStyle w:val="a9"/>
            <w:rFonts w:ascii="Times New Roman" w:hAnsi="Times New Roman"/>
            <w:color w:val="000000"/>
            <w:u w:val="none"/>
          </w:rPr>
          <w:t>http://www.juntaelectoralcentral.es/</w:t>
        </w:r>
      </w:hyperlink>
      <w:r>
        <w:rPr>
          <w:rFonts w:ascii="Times New Roman" w:hAnsi="Times New Roman"/>
        </w:rPr>
        <w:t xml:space="preserve">, </w:t>
      </w:r>
      <w:hyperlink r:id="rId10" w:history="1">
        <w:r>
          <w:rPr>
            <w:rStyle w:val="a9"/>
            <w:rFonts w:ascii="Times New Roman" w:hAnsi="Times New Roman"/>
            <w:color w:val="000000"/>
            <w:u w:val="none"/>
          </w:rPr>
          <w:t>http://elezioni.interno.it/</w:t>
        </w:r>
      </w:hyperlink>
      <w:r>
        <w:rPr>
          <w:rFonts w:ascii="Times New Roman" w:hAnsi="Times New Roman"/>
        </w:rPr>
        <w:t xml:space="preserve">, </w:t>
      </w:r>
      <w:hyperlink r:id="rId11" w:history="1">
        <w:r>
          <w:rPr>
            <w:rStyle w:val="a9"/>
            <w:rFonts w:ascii="Times New Roman" w:hAnsi="Times New Roman"/>
            <w:color w:val="000000"/>
            <w:u w:val="none"/>
          </w:rPr>
          <w:t>http://www.moi.gov.cy/</w:t>
        </w:r>
      </w:hyperlink>
      <w:r>
        <w:rPr>
          <w:rFonts w:ascii="Times New Roman" w:hAnsi="Times New Roman"/>
        </w:rPr>
        <w:t xml:space="preserve"> , </w:t>
      </w:r>
      <w:hyperlink r:id="rId12" w:history="1">
        <w:r>
          <w:rPr>
            <w:rStyle w:val="a9"/>
            <w:rFonts w:ascii="Times New Roman" w:hAnsi="Times New Roman"/>
            <w:color w:val="000000"/>
            <w:u w:val="none"/>
          </w:rPr>
          <w:t>https://www.cvk.lv/</w:t>
        </w:r>
      </w:hyperlink>
      <w:r>
        <w:rPr>
          <w:rFonts w:ascii="Times New Roman" w:hAnsi="Times New Roman"/>
        </w:rPr>
        <w:t xml:space="preserve">, </w:t>
      </w:r>
      <w:hyperlink r:id="rId13" w:history="1">
        <w:r>
          <w:rPr>
            <w:rStyle w:val="a9"/>
            <w:rFonts w:ascii="Times New Roman" w:hAnsi="Times New Roman"/>
            <w:color w:val="000000"/>
            <w:u w:val="none"/>
          </w:rPr>
          <w:t>http://www.vrk.lt/</w:t>
        </w:r>
      </w:hyperlink>
      <w:r>
        <w:rPr>
          <w:rFonts w:ascii="Times New Roman" w:hAnsi="Times New Roman"/>
        </w:rPr>
        <w:t xml:space="preserve">, </w:t>
      </w:r>
      <w:hyperlink r:id="rId14" w:history="1">
        <w:r>
          <w:rPr>
            <w:rStyle w:val="a9"/>
            <w:rFonts w:ascii="Times New Roman" w:hAnsi="Times New Roman"/>
            <w:color w:val="000000"/>
            <w:u w:val="none"/>
          </w:rPr>
          <w:t>http://www.elections.public.lu/fr.html</w:t>
        </w:r>
      </w:hyperlink>
      <w:r>
        <w:rPr>
          <w:rFonts w:ascii="Times New Roman" w:hAnsi="Times New Roman"/>
        </w:rPr>
        <w:t xml:space="preserve">, </w:t>
      </w:r>
      <w:hyperlink r:id="rId15" w:history="1">
        <w:r>
          <w:rPr>
            <w:rStyle w:val="a9"/>
            <w:rFonts w:ascii="Times New Roman" w:hAnsi="Times New Roman"/>
            <w:color w:val="000000"/>
            <w:u w:val="none"/>
          </w:rPr>
          <w:t>https://electoral.gov.mt/</w:t>
        </w:r>
      </w:hyperlink>
      <w:r>
        <w:rPr>
          <w:rFonts w:ascii="Times New Roman" w:hAnsi="Times New Roman"/>
        </w:rPr>
        <w:t xml:space="preserve">, </w:t>
      </w:r>
      <w:hyperlink r:id="rId16" w:history="1">
        <w:r>
          <w:rPr>
            <w:rStyle w:val="a9"/>
            <w:rFonts w:ascii="Times New Roman" w:hAnsi="Times New Roman"/>
            <w:color w:val="000000"/>
            <w:u w:val="none"/>
          </w:rPr>
          <w:t>http://english.kiesraad.nl/</w:t>
        </w:r>
      </w:hyperlink>
      <w:r>
        <w:rPr>
          <w:rFonts w:ascii="Times New Roman" w:hAnsi="Times New Roman"/>
        </w:rPr>
        <w:t xml:space="preserve">, </w:t>
      </w:r>
      <w:hyperlink r:id="rId17" w:history="1">
        <w:r>
          <w:rPr>
            <w:rStyle w:val="a9"/>
            <w:rFonts w:ascii="Times New Roman" w:hAnsi="Times New Roman"/>
            <w:color w:val="000000"/>
            <w:u w:val="none"/>
          </w:rPr>
          <w:t>http://pkw.gov.pl/</w:t>
        </w:r>
      </w:hyperlink>
      <w:r>
        <w:rPr>
          <w:rFonts w:ascii="Times New Roman" w:hAnsi="Times New Roman"/>
        </w:rPr>
        <w:t xml:space="preserve">, </w:t>
      </w:r>
      <w:hyperlink r:id="rId18" w:history="1">
        <w:r>
          <w:rPr>
            <w:rStyle w:val="a9"/>
            <w:rFonts w:ascii="Times New Roman" w:hAnsi="Times New Roman"/>
            <w:color w:val="000000"/>
            <w:u w:val="none"/>
          </w:rPr>
          <w:t>http://www.cne.pt/</w:t>
        </w:r>
      </w:hyperlink>
      <w:r>
        <w:rPr>
          <w:rFonts w:ascii="Times New Roman" w:hAnsi="Times New Roman"/>
        </w:rPr>
        <w:t xml:space="preserve">, </w:t>
      </w:r>
      <w:hyperlink r:id="rId19" w:history="1">
        <w:r>
          <w:rPr>
            <w:rStyle w:val="a9"/>
            <w:rFonts w:ascii="Times New Roman" w:hAnsi="Times New Roman"/>
            <w:color w:val="000000"/>
            <w:u w:val="none"/>
          </w:rPr>
          <w:t>http://www.roaep.ro/</w:t>
        </w:r>
      </w:hyperlink>
      <w:r>
        <w:rPr>
          <w:rFonts w:ascii="Times New Roman" w:hAnsi="Times New Roman"/>
        </w:rPr>
        <w:t xml:space="preserve">, </w:t>
      </w:r>
      <w:hyperlink r:id="rId20" w:history="1">
        <w:r>
          <w:rPr>
            <w:rStyle w:val="a9"/>
            <w:rFonts w:ascii="Times New Roman" w:hAnsi="Times New Roman"/>
            <w:color w:val="000000"/>
            <w:u w:val="none"/>
          </w:rPr>
          <w:t>http://www.minv.sk/</w:t>
        </w:r>
      </w:hyperlink>
      <w:r>
        <w:rPr>
          <w:rFonts w:ascii="Times New Roman" w:hAnsi="Times New Roman"/>
        </w:rPr>
        <w:t xml:space="preserve">, </w:t>
      </w:r>
      <w:hyperlink r:id="rId21" w:history="1">
        <w:r>
          <w:rPr>
            <w:rStyle w:val="a9"/>
            <w:rFonts w:ascii="Times New Roman" w:hAnsi="Times New Roman"/>
            <w:color w:val="000000"/>
            <w:u w:val="none"/>
          </w:rPr>
          <w:t>http://www.dvk-rs.si/</w:t>
        </w:r>
      </w:hyperlink>
      <w:r>
        <w:rPr>
          <w:rFonts w:ascii="Times New Roman" w:hAnsi="Times New Roman"/>
        </w:rPr>
        <w:t xml:space="preserve">, </w:t>
      </w:r>
      <w:hyperlink r:id="rId22" w:history="1">
        <w:r>
          <w:rPr>
            <w:rStyle w:val="a9"/>
            <w:rFonts w:ascii="Times New Roman" w:hAnsi="Times New Roman"/>
            <w:color w:val="000000"/>
            <w:u w:val="none"/>
          </w:rPr>
          <w:t>http://www.val.se/</w:t>
        </w:r>
      </w:hyperlink>
      <w:r>
        <w:rPr>
          <w:rFonts w:ascii="Times New Roman" w:hAnsi="Times New Roman"/>
        </w:rPr>
        <w:t xml:space="preserve">, </w:t>
      </w:r>
      <w:hyperlink r:id="rId23" w:history="1">
        <w:r>
          <w:rPr>
            <w:rStyle w:val="a9"/>
            <w:rFonts w:ascii="Times New Roman" w:hAnsi="Times New Roman"/>
            <w:color w:val="000000"/>
            <w:u w:val="none"/>
          </w:rPr>
          <w:t>http://www.vaalit.fi/</w:t>
        </w:r>
      </w:hyperlink>
      <w:r>
        <w:rPr>
          <w:rFonts w:ascii="Times New Roman" w:hAnsi="Times New Roman"/>
        </w:rPr>
        <w:t xml:space="preserve">, </w:t>
      </w:r>
      <w:hyperlink r:id="rId24" w:history="1">
        <w:r>
          <w:rPr>
            <w:rStyle w:val="a9"/>
            <w:rFonts w:ascii="Times New Roman" w:hAnsi="Times New Roman"/>
            <w:color w:val="000000"/>
            <w:u w:val="none"/>
          </w:rPr>
          <w:t>https://www.interieur.gouv.fr/</w:t>
        </w:r>
      </w:hyperlink>
      <w:r>
        <w:rPr>
          <w:rFonts w:ascii="Times New Roman" w:hAnsi="Times New Roman"/>
        </w:rPr>
        <w:t xml:space="preserve">, </w:t>
      </w:r>
      <w:hyperlink r:id="rId25" w:history="1">
        <w:r>
          <w:rPr>
            <w:rStyle w:val="a9"/>
            <w:rFonts w:ascii="Times New Roman" w:hAnsi="Times New Roman"/>
            <w:color w:val="000000"/>
            <w:u w:val="none"/>
          </w:rPr>
          <w:t>http://www.izbori.hr/</w:t>
        </w:r>
      </w:hyperlink>
      <w:r>
        <w:rPr>
          <w:rFonts w:ascii="Times New Roman" w:hAnsi="Times New Roman"/>
        </w:rPr>
        <w:t xml:space="preserve">, </w:t>
      </w:r>
      <w:hyperlink r:id="rId26" w:history="1">
        <w:r>
          <w:rPr>
            <w:rStyle w:val="a9"/>
            <w:rFonts w:ascii="Times New Roman" w:hAnsi="Times New Roman"/>
            <w:color w:val="000000"/>
            <w:u w:val="none"/>
          </w:rPr>
          <w:t>https://www.mvcr.cz/</w:t>
        </w:r>
      </w:hyperlink>
      <w:r>
        <w:rPr>
          <w:rFonts w:ascii="Times New Roman" w:hAnsi="Times New Roman"/>
        </w:rPr>
        <w:t xml:space="preserve"> , </w:t>
      </w:r>
      <w:hyperlink r:id="rId27" w:history="1">
        <w:r>
          <w:rPr>
            <w:rStyle w:val="a9"/>
            <w:rFonts w:ascii="Times New Roman" w:hAnsi="Times New Roman"/>
            <w:color w:val="000000"/>
            <w:u w:val="none"/>
          </w:rPr>
          <w:t>https://www.valimised.ee/</w:t>
        </w:r>
      </w:hyperlink>
      <w:r>
        <w:rPr>
          <w:rFonts w:ascii="Times New Roman" w:hAnsi="Times New Roman"/>
        </w:rPr>
        <w:t xml:space="preserve">. </w:t>
      </w:r>
    </w:p>
  </w:footnote>
  <w:footnote w:id="2">
    <w:p w14:paraId="5422446B" w14:textId="77777777" w:rsidR="0010608D" w:rsidRDefault="0010608D" w:rsidP="0010608D">
      <w:pPr>
        <w:pStyle w:val="Footnote"/>
        <w:ind w:firstLine="709"/>
        <w:jc w:val="both"/>
      </w:pPr>
      <w:r>
        <w:rPr>
          <w:vertAlign w:val="superscript"/>
        </w:rPr>
        <w:footnoteRef/>
      </w:r>
      <w:r>
        <w:rPr>
          <w:rFonts w:ascii="Times New Roman" w:hAnsi="Times New Roman"/>
        </w:rPr>
        <w:t xml:space="preserve"> Вайнштейн Г. И. Популизм / Г. И. Вайнштейн // Идентичность: личность, общество, политика. – Москва, 2017. – С. 607-614</w:t>
      </w:r>
    </w:p>
  </w:footnote>
  <w:footnote w:id="3">
    <w:p w14:paraId="41A78F38" w14:textId="77777777" w:rsidR="0010608D" w:rsidRDefault="0010608D" w:rsidP="0010608D">
      <w:pPr>
        <w:pStyle w:val="Footnote"/>
        <w:ind w:firstLine="709"/>
        <w:jc w:val="both"/>
      </w:pPr>
      <w:r>
        <w:rPr>
          <w:vertAlign w:val="superscript"/>
        </w:rPr>
        <w:footnoteRef/>
      </w:r>
      <w:r>
        <w:rPr>
          <w:rFonts w:ascii="Times New Roman" w:hAnsi="Times New Roman"/>
        </w:rPr>
        <w:t xml:space="preserve"> Баранов, Н.А. Возрождение популизма: европейский опыт и российские практики / Н. А. Баранов // Вестник Санкт-Петербургского университета. Серия 6. Политология. Международные отношения. – 2015. - № 3. – С. 25-36.</w:t>
      </w:r>
    </w:p>
  </w:footnote>
  <w:footnote w:id="4">
    <w:p w14:paraId="542E39B9" w14:textId="77777777" w:rsidR="0010608D" w:rsidRDefault="0010608D" w:rsidP="0010608D">
      <w:pPr>
        <w:pStyle w:val="Footnote"/>
        <w:ind w:firstLine="709"/>
        <w:jc w:val="both"/>
      </w:pPr>
      <w:r>
        <w:rPr>
          <w:vertAlign w:val="superscript"/>
        </w:rPr>
        <w:footnoteRef/>
      </w:r>
      <w:r>
        <w:rPr>
          <w:rFonts w:ascii="Times New Roman" w:hAnsi="Times New Roman"/>
        </w:rPr>
        <w:t xml:space="preserve"> Осколков, П. В. Правый популизм в современном Европейском союзе: формы и тенденции развития : специальность 23.00.02 «Политические институты, процессы и технологии» : диссертация на соискание учёной степени кандидата политических наук / Петр Викторович Осколков ; МГИМО. – Москва, 2019. – 206 с.</w:t>
      </w:r>
    </w:p>
  </w:footnote>
  <w:footnote w:id="5">
    <w:p w14:paraId="0C695B02" w14:textId="77777777" w:rsidR="0010608D" w:rsidRDefault="0010608D" w:rsidP="0010608D">
      <w:pPr>
        <w:pStyle w:val="Footnote"/>
        <w:ind w:firstLine="709"/>
        <w:jc w:val="both"/>
      </w:pPr>
      <w:r>
        <w:rPr>
          <w:vertAlign w:val="superscript"/>
        </w:rPr>
        <w:footnoteRef/>
      </w:r>
      <w:r>
        <w:rPr>
          <w:rFonts w:ascii="Times New Roman" w:hAnsi="Times New Roman"/>
        </w:rPr>
        <w:t xml:space="preserve"> </w:t>
      </w:r>
      <w:proofErr w:type="spellStart"/>
      <w:r>
        <w:rPr>
          <w:rFonts w:ascii="Times New Roman" w:hAnsi="Times New Roman"/>
        </w:rPr>
        <w:t>Грибовский</w:t>
      </w:r>
      <w:proofErr w:type="spellEnd"/>
      <w:r>
        <w:rPr>
          <w:rFonts w:ascii="Times New Roman" w:hAnsi="Times New Roman"/>
        </w:rPr>
        <w:t xml:space="preserve">, В. С. Правый популизм: особенности политического феномена / В. С. </w:t>
      </w:r>
      <w:proofErr w:type="spellStart"/>
      <w:r>
        <w:rPr>
          <w:rFonts w:ascii="Times New Roman" w:hAnsi="Times New Roman"/>
        </w:rPr>
        <w:t>Грибовский</w:t>
      </w:r>
      <w:proofErr w:type="spellEnd"/>
      <w:r>
        <w:rPr>
          <w:rFonts w:ascii="Times New Roman" w:hAnsi="Times New Roman"/>
        </w:rPr>
        <w:t xml:space="preserve"> // Научно-аналитический Вестник Института Европы РАН. – 2019. – №1. – URL: https://cyberleninka.ru/article/n/pravyy-populizm-osobennosti-politicheskogo-fenomena (дата обращения: 18.03.2020).</w:t>
      </w:r>
    </w:p>
  </w:footnote>
  <w:footnote w:id="6">
    <w:p w14:paraId="14232AC4" w14:textId="77777777" w:rsidR="0010608D" w:rsidRDefault="0010608D" w:rsidP="0010608D">
      <w:pPr>
        <w:pStyle w:val="Footnote"/>
        <w:ind w:firstLine="709"/>
        <w:jc w:val="both"/>
      </w:pPr>
      <w:r>
        <w:rPr>
          <w:vertAlign w:val="superscript"/>
        </w:rPr>
        <w:footnoteRef/>
      </w:r>
      <w:r>
        <w:rPr>
          <w:rFonts w:ascii="Times New Roman" w:hAnsi="Times New Roman"/>
        </w:rPr>
        <w:t xml:space="preserve"> Деркач, М. А. Правый радикализм в политической системе Швеции / М. А. Деркач // Исторические, философские, политические и юридические науки, культурология и искусствоведение. Вопросы теории и практики. – 2014. – № 9, Ч.2. – С. 54-59.</w:t>
      </w:r>
    </w:p>
  </w:footnote>
  <w:footnote w:id="7">
    <w:p w14:paraId="242C646A" w14:textId="77777777" w:rsidR="0010608D" w:rsidRDefault="0010608D" w:rsidP="0010608D">
      <w:pPr>
        <w:pStyle w:val="Footnote"/>
        <w:ind w:firstLine="709"/>
        <w:jc w:val="both"/>
      </w:pPr>
      <w:r>
        <w:rPr>
          <w:vertAlign w:val="superscript"/>
        </w:rPr>
        <w:footnoteRef/>
      </w:r>
      <w:r>
        <w:rPr>
          <w:rFonts w:ascii="Times New Roman" w:hAnsi="Times New Roman"/>
        </w:rPr>
        <w:t xml:space="preserve"> Ощепкова, В.М. Популистские партии в Скандинавии и Финляндии на современном этапе и их отношение к европейской интеграции / В.М. Ощепкова // Вопросы политологии. – 2021. – Том 11. № 7 (71). </w:t>
      </w:r>
    </w:p>
  </w:footnote>
  <w:footnote w:id="8">
    <w:p w14:paraId="56150DB9" w14:textId="77777777" w:rsidR="0010608D" w:rsidRDefault="0010608D" w:rsidP="0010608D">
      <w:pPr>
        <w:pStyle w:val="Footnote"/>
        <w:ind w:firstLine="709"/>
        <w:jc w:val="both"/>
      </w:pPr>
      <w:r>
        <w:rPr>
          <w:vertAlign w:val="superscript"/>
        </w:rPr>
        <w:footnoteRef/>
      </w:r>
      <w:r>
        <w:rPr>
          <w:rFonts w:ascii="Times New Roman" w:hAnsi="Times New Roman"/>
        </w:rPr>
        <w:t xml:space="preserve"> Плевако, Н.С. Национализм и правый популизм в скандинавских странах и Финляндии / Н.С. Плевако // Научно-аналитический вестник Института Европы РАН. - 2018. - №3. - URL: https://cyberleninka.ru/article/n/natsionalizm-i-pravyy-populizm-v-skandinavskih-stranah-i-finlyandii (дата обращения: 01.04.2022).</w:t>
      </w:r>
    </w:p>
  </w:footnote>
  <w:footnote w:id="9">
    <w:p w14:paraId="5880B63E" w14:textId="77777777" w:rsidR="0010608D" w:rsidRDefault="0010608D" w:rsidP="0010608D">
      <w:pPr>
        <w:pStyle w:val="Footnote"/>
        <w:ind w:firstLine="709"/>
        <w:jc w:val="both"/>
      </w:pPr>
      <w:r>
        <w:rPr>
          <w:vertAlign w:val="superscript"/>
        </w:rPr>
        <w:footnoteRef/>
      </w:r>
      <w:r>
        <w:rPr>
          <w:rFonts w:ascii="Times New Roman" w:hAnsi="Times New Roman"/>
        </w:rPr>
        <w:t xml:space="preserve"> </w:t>
      </w:r>
      <w:bookmarkStart w:id="1" w:name="_Hlk40227053"/>
      <w:r>
        <w:rPr>
          <w:rFonts w:ascii="Times New Roman" w:hAnsi="Times New Roman"/>
        </w:rPr>
        <w:t xml:space="preserve">Бутенко, В.А. Миграционный кризис в ЕС: рост правого популизма / В.А. Бутенко // Русская политология. – 2019. – № 2 (11). – URL: </w:t>
      </w:r>
      <w:r w:rsidRPr="00B46E0E">
        <w:rPr>
          <w:rFonts w:ascii="Times New Roman" w:hAnsi="Times New Roman"/>
        </w:rPr>
        <w:t xml:space="preserve">https://cyberleninka.ru/article/n/migratsionnyy-krizis-v-es-rost-pravogo-populizma </w:t>
      </w:r>
      <w:r>
        <w:rPr>
          <w:rFonts w:ascii="Times New Roman" w:hAnsi="Times New Roman"/>
        </w:rPr>
        <w:t>(дата обращения: 13.05.2020).</w:t>
      </w:r>
      <w:bookmarkEnd w:id="1"/>
    </w:p>
  </w:footnote>
  <w:footnote w:id="10">
    <w:p w14:paraId="5CDC40A3" w14:textId="77777777" w:rsidR="0010608D" w:rsidRDefault="0010608D" w:rsidP="0010608D">
      <w:pPr>
        <w:pStyle w:val="Footnote"/>
        <w:ind w:firstLine="709"/>
        <w:jc w:val="both"/>
      </w:pPr>
      <w:r>
        <w:rPr>
          <w:vertAlign w:val="superscript"/>
        </w:rPr>
        <w:footnoteRef/>
      </w:r>
      <w:r>
        <w:rPr>
          <w:rFonts w:ascii="Times New Roman" w:hAnsi="Times New Roman"/>
        </w:rPr>
        <w:t xml:space="preserve"> Осколков П. В. Популизм в современной Европе: сеют смуту или защищают обездоленных? / П.В. Осколков // Будущее Европы: глобальные вызовы и возможные ответы. – М.: Институт Европы РАН, 2018. – С. 39-42</w:t>
      </w:r>
    </w:p>
  </w:footnote>
  <w:footnote w:id="11">
    <w:p w14:paraId="08A89E6F" w14:textId="77777777" w:rsidR="0010608D" w:rsidRDefault="0010608D" w:rsidP="0010608D">
      <w:pPr>
        <w:pStyle w:val="Footnote"/>
        <w:ind w:firstLine="709"/>
        <w:jc w:val="both"/>
      </w:pPr>
      <w:r>
        <w:rPr>
          <w:vertAlign w:val="superscript"/>
        </w:rPr>
        <w:footnoteRef/>
      </w:r>
      <w:r>
        <w:rPr>
          <w:rFonts w:ascii="Times New Roman" w:hAnsi="Times New Roman"/>
        </w:rPr>
        <w:t xml:space="preserve"> Белинский, А. Правый популизм и кризис старого миропорядка / А. Белинский // Европейская безопасность: события, оценки, прогнозы. – 2018. – №51 (67). – URL: https://cyberleninka.ru/article/n/pravyy-populizm-i-krizis-starogo-miroporyadka (дата обращения: 13.05.2020).</w:t>
      </w:r>
    </w:p>
  </w:footnote>
  <w:footnote w:id="12">
    <w:p w14:paraId="47D2CD68" w14:textId="77777777" w:rsidR="0010608D" w:rsidRDefault="0010608D" w:rsidP="0010608D">
      <w:pPr>
        <w:pStyle w:val="Footnote"/>
        <w:ind w:firstLine="709"/>
        <w:jc w:val="both"/>
      </w:pPr>
      <w:r>
        <w:rPr>
          <w:vertAlign w:val="superscript"/>
        </w:rPr>
        <w:footnoteRef/>
      </w:r>
      <w:r>
        <w:rPr>
          <w:rFonts w:ascii="Times New Roman" w:hAnsi="Times New Roman"/>
        </w:rPr>
        <w:t xml:space="preserve"> </w:t>
      </w:r>
      <w:proofErr w:type="spellStart"/>
      <w:r>
        <w:rPr>
          <w:rFonts w:ascii="Times New Roman" w:hAnsi="Times New Roman"/>
        </w:rPr>
        <w:t>Бышок</w:t>
      </w:r>
      <w:proofErr w:type="spellEnd"/>
      <w:r>
        <w:rPr>
          <w:rFonts w:ascii="Times New Roman" w:hAnsi="Times New Roman"/>
        </w:rPr>
        <w:t xml:space="preserve">, С. О. Образ России в риторике евроскептиков Скандинавии / C.О. </w:t>
      </w:r>
      <w:proofErr w:type="spellStart"/>
      <w:r>
        <w:rPr>
          <w:rFonts w:ascii="Times New Roman" w:hAnsi="Times New Roman"/>
        </w:rPr>
        <w:t>Бышок</w:t>
      </w:r>
      <w:proofErr w:type="spellEnd"/>
      <w:r>
        <w:rPr>
          <w:rFonts w:ascii="Times New Roman" w:hAnsi="Times New Roman"/>
        </w:rPr>
        <w:t xml:space="preserve"> // Вестник МГОУ. Серия: История и политические науки. – 2018. – №4. – URL: https://cyberleninka.ru/article/n/obraz-rossii-v-ritorike-evroskeptikov-skandinavii (дата обращения: 12.05.2020).</w:t>
      </w:r>
    </w:p>
  </w:footnote>
  <w:footnote w:id="13">
    <w:p w14:paraId="359E685E" w14:textId="08E21B5D"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bookmarkStart w:id="2" w:name="_Hlk42854461"/>
      <w:proofErr w:type="spellStart"/>
      <w:r w:rsidRPr="00F70CC7">
        <w:rPr>
          <w:rFonts w:ascii="Times New Roman" w:hAnsi="Times New Roman"/>
          <w:lang w:val="en-GB"/>
        </w:rPr>
        <w:t>Mudde</w:t>
      </w:r>
      <w:proofErr w:type="spellEnd"/>
      <w:r w:rsidRPr="00F70CC7">
        <w:rPr>
          <w:rFonts w:ascii="Times New Roman" w:hAnsi="Times New Roman"/>
          <w:lang w:val="en-GB"/>
        </w:rPr>
        <w:t xml:space="preserve">, C. Populist Radical Right Parties in Europe / C. </w:t>
      </w:r>
      <w:proofErr w:type="spellStart"/>
      <w:r w:rsidRPr="00F70CC7">
        <w:rPr>
          <w:rFonts w:ascii="Times New Roman" w:hAnsi="Times New Roman"/>
          <w:lang w:val="en-GB"/>
        </w:rPr>
        <w:t>Mudde</w:t>
      </w:r>
      <w:proofErr w:type="spellEnd"/>
      <w:r w:rsidRPr="00F70CC7">
        <w:rPr>
          <w:rFonts w:ascii="Times New Roman" w:hAnsi="Times New Roman"/>
          <w:lang w:val="en-GB"/>
        </w:rPr>
        <w:t>. – Cambridge : Cambridge University Press, 2007. – 404 p.</w:t>
      </w:r>
      <w:bookmarkEnd w:id="2"/>
    </w:p>
  </w:footnote>
  <w:footnote w:id="14">
    <w:p w14:paraId="1916ACE7"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Weyland</w:t>
      </w:r>
      <w:proofErr w:type="spellEnd"/>
      <w:r w:rsidRPr="00F70CC7">
        <w:rPr>
          <w:rFonts w:ascii="Times New Roman" w:hAnsi="Times New Roman"/>
          <w:lang w:val="en-GB"/>
        </w:rPr>
        <w:t xml:space="preserve">, K. Clarifying a Contested Concept: Populism in the Study of Latin American Politics / K. </w:t>
      </w:r>
      <w:proofErr w:type="spellStart"/>
      <w:r w:rsidRPr="00F70CC7">
        <w:rPr>
          <w:rFonts w:ascii="Times New Roman" w:hAnsi="Times New Roman"/>
          <w:lang w:val="en-GB"/>
        </w:rPr>
        <w:t>Weyland</w:t>
      </w:r>
      <w:proofErr w:type="spellEnd"/>
      <w:r w:rsidRPr="00F70CC7">
        <w:rPr>
          <w:rFonts w:ascii="Times New Roman" w:hAnsi="Times New Roman"/>
          <w:lang w:val="en-GB"/>
        </w:rPr>
        <w:t xml:space="preserve"> // Comparative Politics. – 2001. – Vol. 34, № 1. – P. 1–22.</w:t>
      </w:r>
    </w:p>
  </w:footnote>
  <w:footnote w:id="15">
    <w:p w14:paraId="15F3C9BA"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Stavrakakis</w:t>
      </w:r>
      <w:proofErr w:type="spellEnd"/>
      <w:r w:rsidRPr="00F70CC7">
        <w:rPr>
          <w:rFonts w:ascii="Times New Roman" w:hAnsi="Times New Roman"/>
          <w:lang w:val="en-GB"/>
        </w:rPr>
        <w:t xml:space="preserve">, Y. Discourse theory in populism research: Three challenges and a dilemma / Y. </w:t>
      </w:r>
      <w:proofErr w:type="spellStart"/>
      <w:r w:rsidRPr="00F70CC7">
        <w:rPr>
          <w:rFonts w:ascii="Times New Roman" w:hAnsi="Times New Roman"/>
          <w:lang w:val="en-GB"/>
        </w:rPr>
        <w:t>Stavrakakis</w:t>
      </w:r>
      <w:proofErr w:type="spellEnd"/>
      <w:r w:rsidRPr="00F70CC7">
        <w:rPr>
          <w:rFonts w:ascii="Times New Roman" w:hAnsi="Times New Roman"/>
          <w:lang w:val="en-GB"/>
        </w:rPr>
        <w:t xml:space="preserve"> // Journal of Language and Politics. – 2017. – Vol. 16, №. 4. – P. 523–534.</w:t>
      </w:r>
    </w:p>
  </w:footnote>
  <w:footnote w:id="16">
    <w:p w14:paraId="448E93B3"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Ostiguy</w:t>
      </w:r>
      <w:proofErr w:type="spellEnd"/>
      <w:r w:rsidRPr="00F70CC7">
        <w:rPr>
          <w:rFonts w:ascii="Times New Roman" w:hAnsi="Times New Roman"/>
          <w:lang w:val="en-GB"/>
        </w:rPr>
        <w:t xml:space="preserve">, P. The High-Low Political Divide: Rethinking Populism and Anti-Populism / P. </w:t>
      </w:r>
      <w:proofErr w:type="spellStart"/>
      <w:r w:rsidRPr="00F70CC7">
        <w:rPr>
          <w:rFonts w:ascii="Times New Roman" w:hAnsi="Times New Roman"/>
          <w:lang w:val="en-GB"/>
        </w:rPr>
        <w:t>Ostiguy</w:t>
      </w:r>
      <w:proofErr w:type="spellEnd"/>
      <w:r w:rsidRPr="00F70CC7">
        <w:rPr>
          <w:rFonts w:ascii="Times New Roman" w:hAnsi="Times New Roman"/>
          <w:lang w:val="en-GB"/>
        </w:rPr>
        <w:t xml:space="preserve"> // Committee on Concepts and Methods. – 2009. – Working Paper Series, 35.</w:t>
      </w:r>
    </w:p>
  </w:footnote>
  <w:footnote w:id="17">
    <w:p w14:paraId="2CC51D89"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Vossen</w:t>
      </w:r>
      <w:proofErr w:type="spellEnd"/>
      <w:r w:rsidRPr="00F70CC7">
        <w:rPr>
          <w:rFonts w:ascii="Times New Roman" w:hAnsi="Times New Roman"/>
          <w:lang w:val="en-GB"/>
        </w:rPr>
        <w:t xml:space="preserve">, K. Populism in the Netherlands after Fortuyn: Rita </w:t>
      </w:r>
      <w:proofErr w:type="spellStart"/>
      <w:r w:rsidRPr="00F70CC7">
        <w:rPr>
          <w:rFonts w:ascii="Times New Roman" w:hAnsi="Times New Roman"/>
          <w:lang w:val="en-GB"/>
        </w:rPr>
        <w:t>Verdonk</w:t>
      </w:r>
      <w:proofErr w:type="spellEnd"/>
      <w:r w:rsidRPr="00F70CC7">
        <w:rPr>
          <w:rFonts w:ascii="Times New Roman" w:hAnsi="Times New Roman"/>
          <w:lang w:val="en-GB"/>
        </w:rPr>
        <w:t xml:space="preserve"> and Geert Wilders Compared / K. </w:t>
      </w:r>
      <w:proofErr w:type="spellStart"/>
      <w:r w:rsidRPr="00F70CC7">
        <w:rPr>
          <w:rFonts w:ascii="Times New Roman" w:hAnsi="Times New Roman"/>
          <w:lang w:val="en-GB"/>
        </w:rPr>
        <w:t>Vossen</w:t>
      </w:r>
      <w:proofErr w:type="spellEnd"/>
      <w:r w:rsidRPr="00F70CC7">
        <w:rPr>
          <w:rFonts w:ascii="Times New Roman" w:hAnsi="Times New Roman"/>
          <w:lang w:val="en-GB"/>
        </w:rPr>
        <w:t xml:space="preserve"> // Perspectives on European Politics and Society. – 2010. – Vol. 11, № 1. – P. 24.</w:t>
      </w:r>
    </w:p>
  </w:footnote>
  <w:footnote w:id="18">
    <w:p w14:paraId="210ACCA4"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Priester, K. </w:t>
      </w:r>
      <w:proofErr w:type="spellStart"/>
      <w:r w:rsidRPr="00F70CC7">
        <w:rPr>
          <w:rFonts w:ascii="Times New Roman" w:hAnsi="Times New Roman"/>
          <w:lang w:val="en-GB"/>
        </w:rPr>
        <w:t>Wesensmerkmale</w:t>
      </w:r>
      <w:proofErr w:type="spellEnd"/>
      <w:r w:rsidRPr="00F70CC7">
        <w:rPr>
          <w:rFonts w:ascii="Times New Roman" w:hAnsi="Times New Roman"/>
          <w:lang w:val="en-GB"/>
        </w:rPr>
        <w:t xml:space="preserve"> des </w:t>
      </w:r>
      <w:proofErr w:type="spellStart"/>
      <w:r w:rsidRPr="00F70CC7">
        <w:rPr>
          <w:rFonts w:ascii="Times New Roman" w:hAnsi="Times New Roman"/>
          <w:lang w:val="en-GB"/>
        </w:rPr>
        <w:t>Populismus</w:t>
      </w:r>
      <w:proofErr w:type="spellEnd"/>
      <w:r w:rsidRPr="00F70CC7">
        <w:rPr>
          <w:rFonts w:ascii="Times New Roman" w:hAnsi="Times New Roman"/>
          <w:lang w:val="en-GB"/>
        </w:rPr>
        <w:t xml:space="preserve"> / K. Priester // </w:t>
      </w:r>
      <w:proofErr w:type="spellStart"/>
      <w:r w:rsidRPr="00F70CC7">
        <w:rPr>
          <w:rFonts w:ascii="Times New Roman" w:hAnsi="Times New Roman"/>
          <w:lang w:val="en-GB"/>
        </w:rPr>
        <w:t>Aus</w:t>
      </w:r>
      <w:proofErr w:type="spellEnd"/>
      <w:r w:rsidRPr="00F70CC7">
        <w:rPr>
          <w:rFonts w:ascii="Times New Roman" w:hAnsi="Times New Roman"/>
          <w:lang w:val="en-GB"/>
        </w:rPr>
        <w:t xml:space="preserve"> </w:t>
      </w:r>
      <w:proofErr w:type="spellStart"/>
      <w:r w:rsidRPr="00F70CC7">
        <w:rPr>
          <w:rFonts w:ascii="Times New Roman" w:hAnsi="Times New Roman"/>
          <w:lang w:val="en-GB"/>
        </w:rPr>
        <w:t>Politik</w:t>
      </w:r>
      <w:proofErr w:type="spellEnd"/>
      <w:r w:rsidRPr="00F70CC7">
        <w:rPr>
          <w:rFonts w:ascii="Times New Roman" w:hAnsi="Times New Roman"/>
          <w:lang w:val="en-GB"/>
        </w:rPr>
        <w:t xml:space="preserve"> und </w:t>
      </w:r>
      <w:proofErr w:type="spellStart"/>
      <w:r w:rsidRPr="00F70CC7">
        <w:rPr>
          <w:rFonts w:ascii="Times New Roman" w:hAnsi="Times New Roman"/>
          <w:lang w:val="en-GB"/>
        </w:rPr>
        <w:t>Zeitgeschichte</w:t>
      </w:r>
      <w:proofErr w:type="spellEnd"/>
      <w:r w:rsidRPr="00F70CC7">
        <w:rPr>
          <w:rFonts w:ascii="Times New Roman" w:hAnsi="Times New Roman"/>
          <w:lang w:val="en-GB"/>
        </w:rPr>
        <w:t>. – 2012. – № 5-6. – P. 3-8.</w:t>
      </w:r>
    </w:p>
  </w:footnote>
  <w:footnote w:id="19">
    <w:p w14:paraId="6B012CD9"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Fryklund</w:t>
      </w:r>
      <w:proofErr w:type="spellEnd"/>
      <w:r w:rsidRPr="00F70CC7">
        <w:rPr>
          <w:rFonts w:ascii="Times New Roman" w:hAnsi="Times New Roman"/>
          <w:lang w:val="en-GB"/>
        </w:rPr>
        <w:t xml:space="preserve">, B. Nordic populism – Changes over Time and Space. A Comparative and Retrospective Analysis of Populist Parties in the Nordic Countries from 1965-2012 / B. </w:t>
      </w:r>
      <w:proofErr w:type="spellStart"/>
      <w:r w:rsidRPr="00F70CC7">
        <w:rPr>
          <w:rFonts w:ascii="Times New Roman" w:hAnsi="Times New Roman"/>
          <w:lang w:val="en-GB"/>
        </w:rPr>
        <w:t>Fryklund</w:t>
      </w:r>
      <w:proofErr w:type="spellEnd"/>
      <w:r w:rsidRPr="00F70CC7">
        <w:rPr>
          <w:rFonts w:ascii="Times New Roman" w:hAnsi="Times New Roman"/>
          <w:lang w:val="en-GB"/>
        </w:rPr>
        <w:t xml:space="preserve"> // Right-Wing Populism in Europe: Politics and Discourse / ed. by R. </w:t>
      </w:r>
      <w:proofErr w:type="spellStart"/>
      <w:r w:rsidRPr="00F70CC7">
        <w:rPr>
          <w:rFonts w:ascii="Times New Roman" w:hAnsi="Times New Roman"/>
          <w:lang w:val="en-GB"/>
        </w:rPr>
        <w:t>Wodak</w:t>
      </w:r>
      <w:proofErr w:type="spellEnd"/>
      <w:r w:rsidRPr="00F70CC7">
        <w:rPr>
          <w:rFonts w:ascii="Times New Roman" w:hAnsi="Times New Roman"/>
          <w:lang w:val="en-GB"/>
        </w:rPr>
        <w:t xml:space="preserve">, M. </w:t>
      </w:r>
      <w:proofErr w:type="spellStart"/>
      <w:r w:rsidRPr="00F70CC7">
        <w:rPr>
          <w:rFonts w:ascii="Times New Roman" w:hAnsi="Times New Roman"/>
          <w:lang w:val="en-GB"/>
        </w:rPr>
        <w:t>Khosravinik</w:t>
      </w:r>
      <w:proofErr w:type="spellEnd"/>
      <w:r w:rsidRPr="00F70CC7">
        <w:rPr>
          <w:rFonts w:ascii="Times New Roman" w:hAnsi="Times New Roman"/>
          <w:lang w:val="en-GB"/>
        </w:rPr>
        <w:t xml:space="preserve">, B. </w:t>
      </w:r>
      <w:proofErr w:type="spellStart"/>
      <w:r w:rsidRPr="00F70CC7">
        <w:rPr>
          <w:rFonts w:ascii="Times New Roman" w:hAnsi="Times New Roman"/>
          <w:lang w:val="en-GB"/>
        </w:rPr>
        <w:t>Mral</w:t>
      </w:r>
      <w:proofErr w:type="spellEnd"/>
      <w:r w:rsidRPr="00F70CC7">
        <w:rPr>
          <w:rFonts w:ascii="Times New Roman" w:hAnsi="Times New Roman"/>
          <w:lang w:val="en-GB"/>
        </w:rPr>
        <w:t>. – London : Bloomsbury Academic. 2013, – P. 267-276.</w:t>
      </w:r>
    </w:p>
  </w:footnote>
  <w:footnote w:id="20">
    <w:p w14:paraId="272273B3"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Rydgren</w:t>
      </w:r>
      <w:proofErr w:type="spellEnd"/>
      <w:r w:rsidRPr="00F70CC7">
        <w:rPr>
          <w:rFonts w:ascii="Times New Roman" w:hAnsi="Times New Roman"/>
          <w:lang w:val="en-GB"/>
        </w:rPr>
        <w:t xml:space="preserve">, J. Radical Right-Wing Populism in Denmark and Sweden: Explaining Party System Change and Stability / J. </w:t>
      </w:r>
      <w:proofErr w:type="spellStart"/>
      <w:r w:rsidRPr="00F70CC7">
        <w:rPr>
          <w:rFonts w:ascii="Times New Roman" w:hAnsi="Times New Roman"/>
          <w:lang w:val="en-GB"/>
        </w:rPr>
        <w:t>Rydgren</w:t>
      </w:r>
      <w:proofErr w:type="spellEnd"/>
      <w:r w:rsidRPr="00F70CC7">
        <w:rPr>
          <w:rFonts w:ascii="Times New Roman" w:hAnsi="Times New Roman"/>
          <w:lang w:val="en-GB"/>
        </w:rPr>
        <w:t xml:space="preserve"> // The SAIS Review of International Affairs 30. -2010. -  no. 1 – P. 57–71.</w:t>
      </w:r>
    </w:p>
  </w:footnote>
  <w:footnote w:id="21">
    <w:p w14:paraId="6FBD5F09"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Hellström</w:t>
      </w:r>
      <w:proofErr w:type="spellEnd"/>
      <w:r w:rsidRPr="00F70CC7">
        <w:rPr>
          <w:rFonts w:ascii="Times New Roman" w:hAnsi="Times New Roman"/>
          <w:lang w:val="en-GB"/>
        </w:rPr>
        <w:t xml:space="preserve">, A. Feeding the Beast: Nourishing nativist appeals in Sweden and in Denmark / A. </w:t>
      </w:r>
      <w:proofErr w:type="spellStart"/>
      <w:r w:rsidRPr="00F70CC7">
        <w:rPr>
          <w:rFonts w:ascii="Times New Roman" w:hAnsi="Times New Roman"/>
          <w:lang w:val="en-GB"/>
        </w:rPr>
        <w:t>Hellström</w:t>
      </w:r>
      <w:proofErr w:type="spellEnd"/>
      <w:r w:rsidRPr="00F70CC7">
        <w:rPr>
          <w:rFonts w:ascii="Times New Roman" w:hAnsi="Times New Roman"/>
          <w:lang w:val="en-GB"/>
        </w:rPr>
        <w:t xml:space="preserve"> // Journal of International Migration and Integration. – 2014. -  15(3). – P. 449-467.</w:t>
      </w:r>
    </w:p>
  </w:footnote>
  <w:footnote w:id="22">
    <w:p w14:paraId="1BB45883"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Funke, M. Going to Extremes: Politics after Financial Crises, 1870–2014 / M. Funke, M. </w:t>
      </w:r>
      <w:proofErr w:type="spellStart"/>
      <w:r w:rsidRPr="00F70CC7">
        <w:rPr>
          <w:rFonts w:ascii="Times New Roman" w:hAnsi="Times New Roman"/>
          <w:lang w:val="en-GB"/>
        </w:rPr>
        <w:t>Schularick</w:t>
      </w:r>
      <w:proofErr w:type="spellEnd"/>
      <w:r w:rsidRPr="00F70CC7">
        <w:rPr>
          <w:rFonts w:ascii="Times New Roman" w:hAnsi="Times New Roman"/>
          <w:lang w:val="en-GB"/>
        </w:rPr>
        <w:t xml:space="preserve">, C. </w:t>
      </w:r>
      <w:proofErr w:type="spellStart"/>
      <w:r w:rsidRPr="00F70CC7">
        <w:rPr>
          <w:rFonts w:ascii="Times New Roman" w:hAnsi="Times New Roman"/>
          <w:lang w:val="en-GB"/>
        </w:rPr>
        <w:t>Trebesch</w:t>
      </w:r>
      <w:proofErr w:type="spellEnd"/>
      <w:r w:rsidRPr="00F70CC7">
        <w:rPr>
          <w:rFonts w:ascii="Times New Roman" w:hAnsi="Times New Roman"/>
          <w:lang w:val="en-GB"/>
        </w:rPr>
        <w:t xml:space="preserve"> // European Economic Review. – 2016. – Vol. 88. – P. 227–260.</w:t>
      </w:r>
    </w:p>
  </w:footnote>
  <w:footnote w:id="23">
    <w:p w14:paraId="70B45947"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Aiginger</w:t>
      </w:r>
      <w:proofErr w:type="spellEnd"/>
      <w:r w:rsidRPr="00F70CC7">
        <w:rPr>
          <w:rFonts w:ascii="Times New Roman" w:hAnsi="Times New Roman"/>
          <w:lang w:val="en-GB"/>
        </w:rPr>
        <w:t xml:space="preserve">, K. Populism and economic dynamics in Europe // Policy Crossover </w:t>
      </w:r>
      <w:proofErr w:type="spellStart"/>
      <w:r w:rsidRPr="00F70CC7">
        <w:rPr>
          <w:rFonts w:ascii="Times New Roman" w:hAnsi="Times New Roman"/>
          <w:lang w:val="en-GB"/>
        </w:rPr>
        <w:t>Center</w:t>
      </w:r>
      <w:proofErr w:type="spellEnd"/>
      <w:r w:rsidRPr="00F70CC7">
        <w:rPr>
          <w:rFonts w:ascii="Times New Roman" w:hAnsi="Times New Roman"/>
          <w:lang w:val="en-GB"/>
        </w:rPr>
        <w:t xml:space="preserve"> Vienna – Europe. – 2019. – Policy Paper 1.</w:t>
      </w:r>
    </w:p>
  </w:footnote>
  <w:footnote w:id="24">
    <w:p w14:paraId="51D1E1C4"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Schain, M. A. Shifting Tides: Radical-Right Populism and Immigration Policy in Europe and the United States. / M. Schain. – Migration Policy Institute, 2018. – 38 p. </w:t>
      </w:r>
    </w:p>
  </w:footnote>
  <w:footnote w:id="25">
    <w:p w14:paraId="7BCF0879"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lang w:val="it-IT"/>
        </w:rPr>
        <w:t xml:space="preserve"> Estella, A. EU scenarios for 2027 / A. Estella. – ElcanoRoyal Institute, 2017. – URL: http://www.realinstitutoelcano.org/wps/wcm/connect/dad995f2-4d59-4e6a-8f66-05c88d047339/WP19-2018-Estella-EU-scenarios-for-2027.pdf (</w:t>
      </w:r>
      <w:r>
        <w:rPr>
          <w:rFonts w:ascii="Times New Roman" w:hAnsi="Times New Roman"/>
        </w:rPr>
        <w:t>дата</w:t>
      </w:r>
      <w:r w:rsidRPr="00F70CC7">
        <w:rPr>
          <w:rFonts w:ascii="Times New Roman" w:hAnsi="Times New Roman"/>
          <w:lang w:val="it-IT"/>
        </w:rPr>
        <w:t xml:space="preserve"> </w:t>
      </w:r>
      <w:r>
        <w:rPr>
          <w:rFonts w:ascii="Times New Roman" w:hAnsi="Times New Roman"/>
        </w:rPr>
        <w:t>обращения</w:t>
      </w:r>
      <w:r w:rsidRPr="00F70CC7">
        <w:rPr>
          <w:rFonts w:ascii="Times New Roman" w:hAnsi="Times New Roman"/>
          <w:lang w:val="it-IT"/>
        </w:rPr>
        <w:t>: 06.03.2020).</w:t>
      </w:r>
    </w:p>
  </w:footnote>
  <w:footnote w:id="26">
    <w:p w14:paraId="5084F5DA"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lang w:val="it-IT"/>
        </w:rPr>
        <w:t xml:space="preserve"> Feroci, F. N. The Future of the European Union: Scenarios for the Start of the New Legislature / F.N. Feroci. – Istituto Affari Internazionali, 2019. – URL: https://www.iai.it/sites/default/files/iaicom1965.pdf (</w:t>
      </w:r>
      <w:r>
        <w:rPr>
          <w:rFonts w:ascii="Times New Roman" w:hAnsi="Times New Roman"/>
        </w:rPr>
        <w:t>дата</w:t>
      </w:r>
      <w:r w:rsidRPr="00F70CC7">
        <w:rPr>
          <w:rFonts w:ascii="Times New Roman" w:hAnsi="Times New Roman"/>
          <w:lang w:val="it-IT"/>
        </w:rPr>
        <w:t xml:space="preserve"> </w:t>
      </w:r>
      <w:r>
        <w:rPr>
          <w:rFonts w:ascii="Times New Roman" w:hAnsi="Times New Roman"/>
        </w:rPr>
        <w:t>обращения</w:t>
      </w:r>
      <w:r w:rsidRPr="00F70CC7">
        <w:rPr>
          <w:rFonts w:ascii="Times New Roman" w:hAnsi="Times New Roman"/>
          <w:lang w:val="it-IT"/>
        </w:rPr>
        <w:t>: 20.03.2020).</w:t>
      </w:r>
    </w:p>
  </w:footnote>
  <w:footnote w:id="27">
    <w:p w14:paraId="17D89B9E"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Archick</w:t>
      </w:r>
      <w:proofErr w:type="spellEnd"/>
      <w:r w:rsidRPr="00F70CC7">
        <w:rPr>
          <w:rFonts w:ascii="Times New Roman" w:hAnsi="Times New Roman"/>
          <w:lang w:val="en-GB"/>
        </w:rPr>
        <w:t xml:space="preserve">, K. The European Union: Current challenges and future prospects / K. </w:t>
      </w:r>
      <w:proofErr w:type="spellStart"/>
      <w:r w:rsidRPr="00F70CC7">
        <w:rPr>
          <w:rFonts w:ascii="Times New Roman" w:hAnsi="Times New Roman"/>
          <w:lang w:val="en-GB"/>
        </w:rPr>
        <w:t>Archick</w:t>
      </w:r>
      <w:proofErr w:type="spellEnd"/>
      <w:r w:rsidRPr="00F70CC7">
        <w:rPr>
          <w:rFonts w:ascii="Times New Roman" w:hAnsi="Times New Roman"/>
          <w:lang w:val="en-GB"/>
        </w:rPr>
        <w:t>. – Congressional Research Service, 2016. – 30 p.</w:t>
      </w:r>
    </w:p>
  </w:footnote>
  <w:footnote w:id="28">
    <w:p w14:paraId="6BD6B3B1"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Eiermann, M. European Populism: Trends, Threats and Future Prospects / M. Eiermann, Y. </w:t>
      </w:r>
      <w:proofErr w:type="spellStart"/>
      <w:r w:rsidRPr="00F70CC7">
        <w:rPr>
          <w:rFonts w:ascii="Times New Roman" w:hAnsi="Times New Roman"/>
          <w:lang w:val="en-GB"/>
        </w:rPr>
        <w:t>Mounk</w:t>
      </w:r>
      <w:proofErr w:type="spellEnd"/>
      <w:r w:rsidRPr="00F70CC7">
        <w:rPr>
          <w:rFonts w:ascii="Times New Roman" w:hAnsi="Times New Roman"/>
          <w:lang w:val="en-GB"/>
        </w:rPr>
        <w:t xml:space="preserve">, L. </w:t>
      </w:r>
      <w:proofErr w:type="spellStart"/>
      <w:r w:rsidRPr="00F70CC7">
        <w:rPr>
          <w:rFonts w:ascii="Times New Roman" w:hAnsi="Times New Roman"/>
          <w:lang w:val="en-GB"/>
        </w:rPr>
        <w:t>Gultchin</w:t>
      </w:r>
      <w:proofErr w:type="spellEnd"/>
      <w:r w:rsidRPr="00F70CC7">
        <w:rPr>
          <w:rFonts w:ascii="Times New Roman" w:hAnsi="Times New Roman"/>
          <w:lang w:val="en-GB"/>
        </w:rPr>
        <w:t>. – Tony Blair Institute, 2017. – URL: https://institute.global/insight/renewing-centre/european-populism-trends-threats-and-future-prospects (</w:t>
      </w:r>
      <w:r>
        <w:rPr>
          <w:rFonts w:ascii="Times New Roman" w:hAnsi="Times New Roman"/>
        </w:rPr>
        <w:t>дата</w:t>
      </w:r>
      <w:r w:rsidRPr="00F70CC7">
        <w:rPr>
          <w:rFonts w:ascii="Times New Roman" w:hAnsi="Times New Roman"/>
          <w:lang w:val="en-GB"/>
        </w:rPr>
        <w:t xml:space="preserve"> </w:t>
      </w:r>
      <w:r>
        <w:rPr>
          <w:rFonts w:ascii="Times New Roman" w:hAnsi="Times New Roman"/>
        </w:rPr>
        <w:t>обращения</w:t>
      </w:r>
      <w:r w:rsidRPr="00F70CC7">
        <w:rPr>
          <w:rFonts w:ascii="Times New Roman" w:hAnsi="Times New Roman"/>
          <w:lang w:val="en-GB"/>
        </w:rPr>
        <w:t>: 22.03.2020).</w:t>
      </w:r>
    </w:p>
  </w:footnote>
  <w:footnote w:id="29">
    <w:p w14:paraId="3630EBD0" w14:textId="77777777" w:rsidR="00A87581" w:rsidRPr="0010608D" w:rsidRDefault="00EB37D5">
      <w:pPr>
        <w:pStyle w:val="Footnote"/>
        <w:ind w:firstLine="709"/>
        <w:jc w:val="both"/>
        <w:rPr>
          <w:lang w:val="en-GB"/>
        </w:rPr>
      </w:pPr>
      <w:r>
        <w:rPr>
          <w:vertAlign w:val="superscript"/>
        </w:rPr>
        <w:footnoteRef/>
      </w:r>
      <w:r w:rsidRPr="0010608D">
        <w:rPr>
          <w:rFonts w:ascii="Times New Roman" w:hAnsi="Times New Roman"/>
          <w:lang w:val="en-GB"/>
        </w:rPr>
        <w:t xml:space="preserve"> </w:t>
      </w:r>
      <w:r>
        <w:rPr>
          <w:rFonts w:ascii="Times New Roman" w:hAnsi="Times New Roman"/>
        </w:rPr>
        <w:t>Материалы</w:t>
      </w:r>
      <w:r w:rsidRPr="0010608D">
        <w:rPr>
          <w:rFonts w:ascii="Times New Roman" w:hAnsi="Times New Roman"/>
          <w:lang w:val="en-GB"/>
        </w:rPr>
        <w:t xml:space="preserve"> </w:t>
      </w:r>
      <w:r>
        <w:rPr>
          <w:rFonts w:ascii="Times New Roman" w:hAnsi="Times New Roman"/>
        </w:rPr>
        <w:t>доступны</w:t>
      </w:r>
      <w:r w:rsidRPr="0010608D">
        <w:rPr>
          <w:rFonts w:ascii="Times New Roman" w:hAnsi="Times New Roman"/>
          <w:lang w:val="en-GB"/>
        </w:rPr>
        <w:t xml:space="preserve"> </w:t>
      </w:r>
      <w:r>
        <w:rPr>
          <w:rFonts w:ascii="Times New Roman" w:hAnsi="Times New Roman"/>
        </w:rPr>
        <w:t>на</w:t>
      </w:r>
      <w:r w:rsidRPr="0010608D">
        <w:rPr>
          <w:rFonts w:ascii="Times New Roman" w:hAnsi="Times New Roman"/>
          <w:lang w:val="en-GB"/>
        </w:rPr>
        <w:t xml:space="preserve"> </w:t>
      </w:r>
      <w:r>
        <w:rPr>
          <w:rFonts w:ascii="Times New Roman" w:hAnsi="Times New Roman"/>
        </w:rPr>
        <w:t>официальных</w:t>
      </w:r>
      <w:r w:rsidRPr="0010608D">
        <w:rPr>
          <w:rFonts w:ascii="Times New Roman" w:hAnsi="Times New Roman"/>
          <w:lang w:val="en-GB"/>
        </w:rPr>
        <w:t xml:space="preserve"> </w:t>
      </w:r>
      <w:r>
        <w:rPr>
          <w:rFonts w:ascii="Times New Roman" w:hAnsi="Times New Roman"/>
        </w:rPr>
        <w:t>сайтах</w:t>
      </w:r>
      <w:r w:rsidRPr="0010608D">
        <w:rPr>
          <w:rFonts w:ascii="Times New Roman" w:hAnsi="Times New Roman"/>
          <w:lang w:val="en-GB"/>
        </w:rPr>
        <w:t xml:space="preserve"> </w:t>
      </w:r>
      <w:r>
        <w:rPr>
          <w:rFonts w:ascii="Times New Roman" w:hAnsi="Times New Roman"/>
        </w:rPr>
        <w:t>партий</w:t>
      </w:r>
      <w:r w:rsidRPr="0010608D">
        <w:rPr>
          <w:rFonts w:ascii="Times New Roman" w:hAnsi="Times New Roman"/>
          <w:lang w:val="en-GB"/>
        </w:rPr>
        <w:t xml:space="preserve">: </w:t>
      </w:r>
      <w:hyperlink r:id="rId28" w:history="1">
        <w:r w:rsidRPr="0010608D">
          <w:rPr>
            <w:rStyle w:val="a9"/>
            <w:rFonts w:ascii="Times New Roman" w:hAnsi="Times New Roman"/>
            <w:color w:val="000000"/>
            <w:u w:val="none"/>
            <w:lang w:val="en-GB"/>
          </w:rPr>
          <w:t>https://sd.se/</w:t>
        </w:r>
      </w:hyperlink>
      <w:r w:rsidRPr="0010608D">
        <w:rPr>
          <w:rFonts w:ascii="Times New Roman" w:hAnsi="Times New Roman"/>
          <w:lang w:val="en-GB"/>
        </w:rPr>
        <w:t xml:space="preserve">, </w:t>
      </w:r>
      <w:hyperlink r:id="rId29" w:history="1">
        <w:r w:rsidRPr="0010608D">
          <w:rPr>
            <w:rStyle w:val="a9"/>
            <w:rFonts w:ascii="Times New Roman" w:hAnsi="Times New Roman"/>
            <w:color w:val="000000"/>
            <w:u w:val="none"/>
            <w:lang w:val="en-GB"/>
          </w:rPr>
          <w:t>http://www.perussuomalaiset.fi/</w:t>
        </w:r>
      </w:hyperlink>
      <w:r w:rsidRPr="0010608D">
        <w:rPr>
          <w:rFonts w:ascii="Times New Roman" w:hAnsi="Times New Roman"/>
          <w:lang w:val="en-GB"/>
        </w:rPr>
        <w:t xml:space="preserve">, http://www.danskfolkeparti.dk/, </w:t>
      </w:r>
      <w:r>
        <w:rPr>
          <w:rFonts w:ascii="Times New Roman" w:hAnsi="Times New Roman"/>
        </w:rPr>
        <w:t>а</w:t>
      </w:r>
      <w:r w:rsidRPr="0010608D">
        <w:rPr>
          <w:rFonts w:ascii="Times New Roman" w:hAnsi="Times New Roman"/>
          <w:lang w:val="en-GB"/>
        </w:rPr>
        <w:t xml:space="preserve"> </w:t>
      </w:r>
      <w:r>
        <w:rPr>
          <w:rFonts w:ascii="Times New Roman" w:hAnsi="Times New Roman"/>
        </w:rPr>
        <w:t>также</w:t>
      </w:r>
      <w:r w:rsidRPr="0010608D">
        <w:rPr>
          <w:rFonts w:ascii="Times New Roman" w:hAnsi="Times New Roman"/>
          <w:lang w:val="en-GB"/>
        </w:rPr>
        <w:t xml:space="preserve"> </w:t>
      </w:r>
      <w:r>
        <w:rPr>
          <w:rFonts w:ascii="Times New Roman" w:hAnsi="Times New Roman"/>
        </w:rPr>
        <w:t>в</w:t>
      </w:r>
      <w:r w:rsidRPr="0010608D">
        <w:rPr>
          <w:rFonts w:ascii="Times New Roman" w:hAnsi="Times New Roman"/>
          <w:lang w:val="en-GB"/>
        </w:rPr>
        <w:t xml:space="preserve"> </w:t>
      </w:r>
      <w:r>
        <w:rPr>
          <w:rFonts w:ascii="Times New Roman" w:hAnsi="Times New Roman"/>
        </w:rPr>
        <w:t>форме</w:t>
      </w:r>
      <w:r w:rsidRPr="0010608D">
        <w:rPr>
          <w:rFonts w:ascii="Times New Roman" w:hAnsi="Times New Roman"/>
          <w:lang w:val="en-GB"/>
        </w:rPr>
        <w:t xml:space="preserve"> </w:t>
      </w:r>
      <w:r>
        <w:rPr>
          <w:rFonts w:ascii="Times New Roman" w:hAnsi="Times New Roman"/>
        </w:rPr>
        <w:t>публикаций</w:t>
      </w:r>
      <w:r w:rsidRPr="0010608D">
        <w:rPr>
          <w:rFonts w:ascii="Times New Roman" w:hAnsi="Times New Roman"/>
          <w:lang w:val="en-GB"/>
        </w:rPr>
        <w:t xml:space="preserve">: SD </w:t>
      </w:r>
      <w:proofErr w:type="spellStart"/>
      <w:r w:rsidRPr="0010608D">
        <w:rPr>
          <w:rFonts w:ascii="Times New Roman" w:hAnsi="Times New Roman"/>
          <w:lang w:val="en-GB"/>
        </w:rPr>
        <w:t>vill</w:t>
      </w:r>
      <w:proofErr w:type="spellEnd"/>
      <w:r w:rsidRPr="0010608D">
        <w:rPr>
          <w:rFonts w:ascii="Times New Roman" w:hAnsi="Times New Roman"/>
          <w:lang w:val="en-GB"/>
        </w:rPr>
        <w:t xml:space="preserve"> </w:t>
      </w:r>
      <w:proofErr w:type="spellStart"/>
      <w:r w:rsidRPr="0010608D">
        <w:rPr>
          <w:rFonts w:ascii="Times New Roman" w:hAnsi="Times New Roman"/>
          <w:lang w:val="en-GB"/>
        </w:rPr>
        <w:t>reformera</w:t>
      </w:r>
      <w:proofErr w:type="spellEnd"/>
      <w:r w:rsidRPr="0010608D">
        <w:rPr>
          <w:rFonts w:ascii="Times New Roman" w:hAnsi="Times New Roman"/>
          <w:lang w:val="en-GB"/>
        </w:rPr>
        <w:t xml:space="preserve"> EU – </w:t>
      </w:r>
      <w:proofErr w:type="spellStart"/>
      <w:r w:rsidRPr="0010608D">
        <w:rPr>
          <w:rFonts w:ascii="Times New Roman" w:hAnsi="Times New Roman"/>
          <w:lang w:val="en-GB"/>
        </w:rPr>
        <w:t>skippar</w:t>
      </w:r>
      <w:proofErr w:type="spellEnd"/>
      <w:r w:rsidRPr="0010608D">
        <w:rPr>
          <w:rFonts w:ascii="Times New Roman" w:hAnsi="Times New Roman"/>
          <w:lang w:val="en-GB"/>
        </w:rPr>
        <w:t xml:space="preserve"> </w:t>
      </w:r>
      <w:proofErr w:type="spellStart"/>
      <w:r w:rsidRPr="0010608D">
        <w:rPr>
          <w:rFonts w:ascii="Times New Roman" w:hAnsi="Times New Roman"/>
          <w:lang w:val="en-GB"/>
        </w:rPr>
        <w:t>utträdeskravet</w:t>
      </w:r>
      <w:proofErr w:type="spellEnd"/>
      <w:r w:rsidRPr="0010608D">
        <w:rPr>
          <w:rFonts w:ascii="Times New Roman" w:hAnsi="Times New Roman"/>
          <w:lang w:val="en-GB"/>
        </w:rPr>
        <w:t xml:space="preserve"> // Aftonbladet. - 03.05.19. – URL: https://www.aftonbladet.se/nyheter/a/ngEXko/sd-vill-reformera-eu--skippar-uttradeskravet (accessed: 26.03.22), </w:t>
      </w:r>
      <w:proofErr w:type="spellStart"/>
      <w:r w:rsidRPr="0010608D">
        <w:rPr>
          <w:rFonts w:ascii="Times New Roman" w:hAnsi="Times New Roman"/>
          <w:lang w:val="en-GB"/>
        </w:rPr>
        <w:t>Udenrigspolitik</w:t>
      </w:r>
      <w:proofErr w:type="spellEnd"/>
      <w:r w:rsidRPr="0010608D">
        <w:rPr>
          <w:rFonts w:ascii="Times New Roman" w:hAnsi="Times New Roman"/>
          <w:lang w:val="en-GB"/>
        </w:rPr>
        <w:t xml:space="preserve"> // Dansk </w:t>
      </w:r>
      <w:proofErr w:type="spellStart"/>
      <w:r w:rsidRPr="0010608D">
        <w:rPr>
          <w:rFonts w:ascii="Times New Roman" w:hAnsi="Times New Roman"/>
          <w:lang w:val="en-GB"/>
        </w:rPr>
        <w:t>Folkeparti</w:t>
      </w:r>
      <w:proofErr w:type="spellEnd"/>
      <w:r w:rsidRPr="0010608D">
        <w:rPr>
          <w:rFonts w:ascii="Times New Roman" w:hAnsi="Times New Roman"/>
          <w:lang w:val="en-GB"/>
        </w:rPr>
        <w:t xml:space="preserve">. – URL: https://danskfolkeparti.dk/politik/principprogram/ (accessed: 26.03.22) </w:t>
      </w:r>
      <w:r>
        <w:rPr>
          <w:rFonts w:ascii="Times New Roman" w:hAnsi="Times New Roman"/>
        </w:rPr>
        <w:t>и</w:t>
      </w:r>
      <w:r w:rsidRPr="0010608D">
        <w:rPr>
          <w:rFonts w:ascii="Times New Roman" w:hAnsi="Times New Roman"/>
          <w:lang w:val="en-GB"/>
        </w:rPr>
        <w:t xml:space="preserve"> </w:t>
      </w:r>
      <w:proofErr w:type="spellStart"/>
      <w:r>
        <w:rPr>
          <w:rFonts w:ascii="Times New Roman" w:hAnsi="Times New Roman"/>
        </w:rPr>
        <w:t>др</w:t>
      </w:r>
      <w:proofErr w:type="spellEnd"/>
      <w:r w:rsidRPr="0010608D">
        <w:rPr>
          <w:rFonts w:ascii="Times New Roman" w:hAnsi="Times New Roman"/>
          <w:lang w:val="en-GB"/>
        </w:rPr>
        <w:t>.</w:t>
      </w:r>
    </w:p>
  </w:footnote>
  <w:footnote w:id="30">
    <w:p w14:paraId="0DD3545F" w14:textId="7502FD7F" w:rsidR="00A87581" w:rsidRDefault="00EB37D5">
      <w:pPr>
        <w:pStyle w:val="Footnote"/>
        <w:ind w:firstLine="709"/>
        <w:jc w:val="both"/>
      </w:pPr>
      <w:r>
        <w:rPr>
          <w:vertAlign w:val="superscript"/>
        </w:rPr>
        <w:footnoteRef/>
      </w:r>
      <w:r>
        <w:rPr>
          <w:rFonts w:ascii="Times New Roman" w:hAnsi="Times New Roman"/>
        </w:rPr>
        <w:t xml:space="preserve"> Данные доступны на сайтах соответствующих </w:t>
      </w:r>
      <w:r w:rsidR="00B46E0E">
        <w:rPr>
          <w:rFonts w:ascii="Times New Roman" w:hAnsi="Times New Roman"/>
        </w:rPr>
        <w:t>агентств</w:t>
      </w:r>
      <w:r>
        <w:rPr>
          <w:rFonts w:ascii="Times New Roman" w:hAnsi="Times New Roman"/>
        </w:rPr>
        <w:t xml:space="preserve">: https://today.yougov.com/, http://www.pewglobal.org/, https://ec.europa.eu/commfrontoffice/publicopinion/index.cfm, а также в форме опубликованных докладов: </w:t>
      </w:r>
      <w:proofErr w:type="spellStart"/>
      <w:r>
        <w:rPr>
          <w:rFonts w:ascii="Times New Roman" w:hAnsi="Times New Roman"/>
        </w:rPr>
        <w:t>Folketingsvalg</w:t>
      </w:r>
      <w:proofErr w:type="spellEnd"/>
      <w:r>
        <w:rPr>
          <w:rFonts w:ascii="Times New Roman" w:hAnsi="Times New Roman"/>
        </w:rPr>
        <w:t xml:space="preserve"> </w:t>
      </w:r>
      <w:proofErr w:type="spellStart"/>
      <w:r>
        <w:rPr>
          <w:rFonts w:ascii="Times New Roman" w:hAnsi="Times New Roman"/>
        </w:rPr>
        <w:t>onsdag</w:t>
      </w:r>
      <w:proofErr w:type="spellEnd"/>
      <w:r>
        <w:rPr>
          <w:rFonts w:ascii="Times New Roman" w:hAnsi="Times New Roman"/>
        </w:rPr>
        <w:t xml:space="preserve"> 5. </w:t>
      </w:r>
      <w:proofErr w:type="spellStart"/>
      <w:r>
        <w:rPr>
          <w:rFonts w:ascii="Times New Roman" w:hAnsi="Times New Roman"/>
        </w:rPr>
        <w:t>juni</w:t>
      </w:r>
      <w:proofErr w:type="spellEnd"/>
      <w:r>
        <w:rPr>
          <w:rFonts w:ascii="Times New Roman" w:hAnsi="Times New Roman"/>
        </w:rPr>
        <w:t xml:space="preserve"> 2019, </w:t>
      </w:r>
      <w:proofErr w:type="spellStart"/>
      <w:r>
        <w:rPr>
          <w:rFonts w:ascii="Times New Roman" w:hAnsi="Times New Roman"/>
        </w:rPr>
        <w:t>Resultater</w:t>
      </w:r>
      <w:proofErr w:type="spellEnd"/>
      <w:r>
        <w:rPr>
          <w:rFonts w:ascii="Times New Roman" w:hAnsi="Times New Roman"/>
        </w:rPr>
        <w:t xml:space="preserve"> - </w:t>
      </w:r>
      <w:proofErr w:type="spellStart"/>
      <w:r>
        <w:rPr>
          <w:rFonts w:ascii="Times New Roman" w:hAnsi="Times New Roman"/>
        </w:rPr>
        <w:t>Hele</w:t>
      </w:r>
      <w:proofErr w:type="spellEnd"/>
      <w:r>
        <w:rPr>
          <w:rFonts w:ascii="Times New Roman" w:hAnsi="Times New Roman"/>
        </w:rPr>
        <w:t xml:space="preserve"> </w:t>
      </w:r>
      <w:proofErr w:type="spellStart"/>
      <w:r>
        <w:rPr>
          <w:rFonts w:ascii="Times New Roman" w:hAnsi="Times New Roman"/>
        </w:rPr>
        <w:t>landet</w:t>
      </w:r>
      <w:proofErr w:type="spellEnd"/>
      <w:r>
        <w:rPr>
          <w:rFonts w:ascii="Times New Roman" w:hAnsi="Times New Roman"/>
        </w:rPr>
        <w:t xml:space="preserve"> // </w:t>
      </w:r>
      <w:proofErr w:type="spellStart"/>
      <w:r>
        <w:rPr>
          <w:rFonts w:ascii="Times New Roman" w:hAnsi="Times New Roman"/>
        </w:rPr>
        <w:t>Danmarks</w:t>
      </w:r>
      <w:proofErr w:type="spellEnd"/>
      <w:r>
        <w:rPr>
          <w:rFonts w:ascii="Times New Roman" w:hAnsi="Times New Roman"/>
        </w:rPr>
        <w:t xml:space="preserve"> </w:t>
      </w:r>
      <w:proofErr w:type="spellStart"/>
      <w:r>
        <w:rPr>
          <w:rFonts w:ascii="Times New Roman" w:hAnsi="Times New Roman"/>
        </w:rPr>
        <w:t>Statistik</w:t>
      </w:r>
      <w:proofErr w:type="spellEnd"/>
      <w:r>
        <w:rPr>
          <w:rFonts w:ascii="Times New Roman" w:hAnsi="Times New Roman"/>
        </w:rPr>
        <w:t>. – 2019. – URL: http://www.dst.dk/valg/Valg1684447/valgopg/valgopgHL.htm (</w:t>
      </w:r>
      <w:proofErr w:type="spellStart"/>
      <w:r>
        <w:rPr>
          <w:rFonts w:ascii="Times New Roman" w:hAnsi="Times New Roman"/>
        </w:rPr>
        <w:t>accessed</w:t>
      </w:r>
      <w:proofErr w:type="spellEnd"/>
      <w:r>
        <w:rPr>
          <w:rFonts w:ascii="Times New Roman" w:hAnsi="Times New Roman"/>
        </w:rPr>
        <w:t xml:space="preserve">: 01.03.22); </w:t>
      </w:r>
      <w:proofErr w:type="spellStart"/>
      <w:r>
        <w:rPr>
          <w:rFonts w:ascii="Times New Roman" w:hAnsi="Times New Roman"/>
        </w:rPr>
        <w:t>Politisk</w:t>
      </w:r>
      <w:proofErr w:type="spellEnd"/>
      <w:r>
        <w:rPr>
          <w:rFonts w:ascii="Times New Roman" w:hAnsi="Times New Roman"/>
        </w:rPr>
        <w:t xml:space="preserve"> </w:t>
      </w:r>
      <w:proofErr w:type="spellStart"/>
      <w:r>
        <w:rPr>
          <w:rFonts w:ascii="Times New Roman" w:hAnsi="Times New Roman"/>
        </w:rPr>
        <w:t>Voxmeter</w:t>
      </w:r>
      <w:proofErr w:type="spellEnd"/>
      <w:r>
        <w:rPr>
          <w:rFonts w:ascii="Times New Roman" w:hAnsi="Times New Roman"/>
        </w:rPr>
        <w:t xml:space="preserve">// </w:t>
      </w:r>
      <w:proofErr w:type="spellStart"/>
      <w:r>
        <w:rPr>
          <w:rFonts w:ascii="Times New Roman" w:hAnsi="Times New Roman"/>
        </w:rPr>
        <w:t>Voxmeter</w:t>
      </w:r>
      <w:proofErr w:type="spellEnd"/>
      <w:r>
        <w:rPr>
          <w:rFonts w:ascii="Times New Roman" w:hAnsi="Times New Roman"/>
        </w:rPr>
        <w:t>. – 2022. – URL: https://voxmeter.dk/meningsmalinger/ (</w:t>
      </w:r>
      <w:proofErr w:type="spellStart"/>
      <w:r>
        <w:rPr>
          <w:rFonts w:ascii="Times New Roman" w:hAnsi="Times New Roman"/>
        </w:rPr>
        <w:t>accessed</w:t>
      </w:r>
      <w:proofErr w:type="spellEnd"/>
      <w:r>
        <w:rPr>
          <w:rFonts w:ascii="Times New Roman" w:hAnsi="Times New Roman"/>
        </w:rPr>
        <w:t xml:space="preserve">: 01.03.22); </w:t>
      </w:r>
      <w:proofErr w:type="spellStart"/>
      <w:r>
        <w:rPr>
          <w:rFonts w:ascii="Times New Roman" w:hAnsi="Times New Roman"/>
        </w:rPr>
        <w:t>Svensk</w:t>
      </w:r>
      <w:proofErr w:type="spellEnd"/>
      <w:r>
        <w:rPr>
          <w:rFonts w:ascii="Times New Roman" w:hAnsi="Times New Roman"/>
        </w:rPr>
        <w:t xml:space="preserve"> </w:t>
      </w:r>
      <w:proofErr w:type="spellStart"/>
      <w:r>
        <w:rPr>
          <w:rFonts w:ascii="Times New Roman" w:hAnsi="Times New Roman"/>
        </w:rPr>
        <w:t>Väljaropinion</w:t>
      </w:r>
      <w:proofErr w:type="spellEnd"/>
      <w:r>
        <w:rPr>
          <w:rFonts w:ascii="Times New Roman" w:hAnsi="Times New Roman"/>
        </w:rPr>
        <w:t xml:space="preserve"> // </w:t>
      </w:r>
      <w:proofErr w:type="spellStart"/>
      <w:r>
        <w:rPr>
          <w:rFonts w:ascii="Times New Roman" w:hAnsi="Times New Roman"/>
        </w:rPr>
        <w:t>Novus</w:t>
      </w:r>
      <w:proofErr w:type="spellEnd"/>
      <w:r>
        <w:rPr>
          <w:rFonts w:ascii="Times New Roman" w:hAnsi="Times New Roman"/>
        </w:rPr>
        <w:t>. – 2022. – URL: https://novus.se/novus-svensk-valjaropinion/ (дата обращения: 01.04.22).</w:t>
      </w:r>
    </w:p>
  </w:footnote>
  <w:footnote w:id="31">
    <w:p w14:paraId="7F5870C3" w14:textId="77777777" w:rsidR="00A87581" w:rsidRDefault="00EB37D5">
      <w:pPr>
        <w:pStyle w:val="Footnote"/>
        <w:ind w:firstLine="709"/>
        <w:jc w:val="both"/>
      </w:pPr>
      <w:r>
        <w:rPr>
          <w:vertAlign w:val="superscript"/>
        </w:rPr>
        <w:footnoteRef/>
      </w:r>
      <w:r>
        <w:rPr>
          <w:rFonts w:ascii="Times New Roman" w:hAnsi="Times New Roman"/>
        </w:rPr>
        <w:t xml:space="preserve"> Публикации доступны на официальных сайтах соответствующих ведомств: </w:t>
      </w:r>
      <w:hyperlink r:id="rId30" w:history="1">
        <w:r>
          <w:rPr>
            <w:rStyle w:val="a9"/>
            <w:rFonts w:ascii="Times New Roman" w:hAnsi="Times New Roman"/>
            <w:color w:val="000000"/>
            <w:u w:val="none"/>
          </w:rPr>
          <w:t>https://www.consilium.europa.eu/</w:t>
        </w:r>
      </w:hyperlink>
      <w:r>
        <w:rPr>
          <w:rFonts w:ascii="Times New Roman" w:hAnsi="Times New Roman"/>
        </w:rPr>
        <w:t>, https://www.mid.ru/.</w:t>
      </w:r>
    </w:p>
  </w:footnote>
  <w:footnote w:id="32">
    <w:p w14:paraId="7EEAE824" w14:textId="398E4A5B" w:rsidR="00A87581" w:rsidRPr="007E43CB"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Moffitt, B. The Global Rise of Populism: Performance, Political Style, and Representation / B. Moffitt. – Stanford : Stanford University Press, 2016. – P. 19</w:t>
      </w:r>
      <w:r w:rsidR="007E43CB" w:rsidRPr="007E43CB">
        <w:rPr>
          <w:rFonts w:ascii="Times New Roman" w:hAnsi="Times New Roman"/>
          <w:lang w:val="en-GB"/>
        </w:rPr>
        <w:t>.</w:t>
      </w:r>
    </w:p>
  </w:footnote>
  <w:footnote w:id="33">
    <w:p w14:paraId="14D89E4C" w14:textId="23080C95" w:rsidR="00A87581" w:rsidRPr="007E43CB"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Mudde</w:t>
      </w:r>
      <w:proofErr w:type="spellEnd"/>
      <w:r w:rsidRPr="00F70CC7">
        <w:rPr>
          <w:rFonts w:ascii="Times New Roman" w:hAnsi="Times New Roman"/>
          <w:lang w:val="en-GB"/>
        </w:rPr>
        <w:t xml:space="preserve">, C. Populist Radical Right Parties in Europe / C. </w:t>
      </w:r>
      <w:proofErr w:type="spellStart"/>
      <w:r w:rsidRPr="00F70CC7">
        <w:rPr>
          <w:rFonts w:ascii="Times New Roman" w:hAnsi="Times New Roman"/>
          <w:lang w:val="en-GB"/>
        </w:rPr>
        <w:t>Mudde</w:t>
      </w:r>
      <w:proofErr w:type="spellEnd"/>
      <w:r w:rsidRPr="00F70CC7">
        <w:rPr>
          <w:rFonts w:ascii="Times New Roman" w:hAnsi="Times New Roman"/>
          <w:lang w:val="en-GB"/>
        </w:rPr>
        <w:t>. – Cambridge: Cambridge University Press, 2007. – P. 23</w:t>
      </w:r>
      <w:r w:rsidR="007E43CB" w:rsidRPr="007E43CB">
        <w:rPr>
          <w:rFonts w:ascii="Times New Roman" w:hAnsi="Times New Roman"/>
          <w:lang w:val="en-GB"/>
        </w:rPr>
        <w:t>.</w:t>
      </w:r>
    </w:p>
  </w:footnote>
  <w:footnote w:id="34">
    <w:p w14:paraId="553D8EC4"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Freeden</w:t>
      </w:r>
      <w:proofErr w:type="spellEnd"/>
      <w:r w:rsidRPr="00F70CC7">
        <w:rPr>
          <w:rFonts w:ascii="Times New Roman" w:hAnsi="Times New Roman"/>
          <w:lang w:val="en-GB"/>
        </w:rPr>
        <w:t xml:space="preserve">, M. After the Brexit referendum: revisiting populism as an ideology / M. </w:t>
      </w:r>
      <w:proofErr w:type="spellStart"/>
      <w:r w:rsidRPr="00F70CC7">
        <w:rPr>
          <w:rFonts w:ascii="Times New Roman" w:hAnsi="Times New Roman"/>
          <w:lang w:val="en-GB"/>
        </w:rPr>
        <w:t>Freeden</w:t>
      </w:r>
      <w:proofErr w:type="spellEnd"/>
      <w:r w:rsidRPr="00F70CC7">
        <w:rPr>
          <w:rFonts w:ascii="Times New Roman" w:hAnsi="Times New Roman"/>
          <w:lang w:val="en-GB"/>
        </w:rPr>
        <w:t xml:space="preserve"> // Journal of Political Ideologies. – 2017. – Vol. 22, № 1. – P. 1–11.</w:t>
      </w:r>
    </w:p>
  </w:footnote>
  <w:footnote w:id="35">
    <w:p w14:paraId="359AE825"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Weyland</w:t>
      </w:r>
      <w:proofErr w:type="spellEnd"/>
      <w:r w:rsidRPr="00F70CC7">
        <w:rPr>
          <w:rFonts w:ascii="Times New Roman" w:hAnsi="Times New Roman"/>
          <w:lang w:val="en-GB"/>
        </w:rPr>
        <w:t xml:space="preserve">, K. Op. cit. </w:t>
      </w:r>
      <w:r w:rsidRPr="00F70CC7">
        <w:rPr>
          <w:rFonts w:ascii="Times New Roman" w:hAnsi="Times New Roman"/>
          <w:color w:val="000000" w:themeColor="text1"/>
          <w:lang w:val="en-GB"/>
        </w:rPr>
        <w:t>P. 9.</w:t>
      </w:r>
    </w:p>
  </w:footnote>
  <w:footnote w:id="36">
    <w:p w14:paraId="12C89F59"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Moffitt, B. Rethinking Populism: Politics, Mediatisation and Political Style / B. Moffitt, S. </w:t>
      </w:r>
      <w:proofErr w:type="spellStart"/>
      <w:r w:rsidRPr="00F70CC7">
        <w:rPr>
          <w:rFonts w:ascii="Times New Roman" w:hAnsi="Times New Roman"/>
          <w:lang w:val="en-GB"/>
        </w:rPr>
        <w:t>Tormey</w:t>
      </w:r>
      <w:proofErr w:type="spellEnd"/>
      <w:r w:rsidRPr="00F70CC7">
        <w:rPr>
          <w:rFonts w:ascii="Times New Roman" w:hAnsi="Times New Roman"/>
          <w:lang w:val="en-GB"/>
        </w:rPr>
        <w:t xml:space="preserve"> // Political Studies. – 2013. – Vol. 62, № 2. – P. 381–397.</w:t>
      </w:r>
    </w:p>
  </w:footnote>
  <w:footnote w:id="37">
    <w:p w14:paraId="3595CCE2"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lang w:val="it-IT"/>
        </w:rPr>
        <w:t xml:space="preserve"> Ostiguy P. </w:t>
      </w:r>
      <w:r w:rsidRPr="00F70CC7">
        <w:rPr>
          <w:rFonts w:ascii="Times New Roman" w:hAnsi="Times New Roman"/>
          <w:color w:val="000000" w:themeColor="text1"/>
          <w:lang w:val="it-IT"/>
        </w:rPr>
        <w:t>Op. cit. P. 5.</w:t>
      </w:r>
    </w:p>
  </w:footnote>
  <w:footnote w:id="38">
    <w:p w14:paraId="4EE1D2BE"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color w:val="000000" w:themeColor="text1"/>
          <w:lang w:val="en-GB"/>
        </w:rPr>
        <w:t xml:space="preserve"> </w:t>
      </w:r>
      <w:proofErr w:type="spellStart"/>
      <w:r w:rsidRPr="00F70CC7">
        <w:rPr>
          <w:rFonts w:ascii="Times New Roman" w:hAnsi="Times New Roman"/>
          <w:color w:val="000000" w:themeColor="text1"/>
          <w:lang w:val="en-GB"/>
        </w:rPr>
        <w:t>Stavrakakis</w:t>
      </w:r>
      <w:proofErr w:type="spellEnd"/>
      <w:r w:rsidRPr="00F70CC7">
        <w:rPr>
          <w:rFonts w:ascii="Times New Roman" w:hAnsi="Times New Roman"/>
          <w:color w:val="000000" w:themeColor="text1"/>
          <w:lang w:val="en-GB"/>
        </w:rPr>
        <w:t>, Y. Op. cit. P. 9.</w:t>
      </w:r>
    </w:p>
  </w:footnote>
  <w:footnote w:id="39">
    <w:p w14:paraId="485E984B"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color w:val="000000" w:themeColor="text1"/>
          <w:lang w:val="en-GB"/>
        </w:rPr>
        <w:t xml:space="preserve"> </w:t>
      </w:r>
      <w:proofErr w:type="spellStart"/>
      <w:r w:rsidRPr="00F70CC7">
        <w:rPr>
          <w:rFonts w:ascii="Times New Roman" w:hAnsi="Times New Roman"/>
          <w:color w:val="000000" w:themeColor="text1"/>
          <w:lang w:val="en-GB"/>
        </w:rPr>
        <w:t>Vossen</w:t>
      </w:r>
      <w:proofErr w:type="spellEnd"/>
      <w:r w:rsidRPr="00F70CC7">
        <w:rPr>
          <w:rFonts w:ascii="Times New Roman" w:hAnsi="Times New Roman"/>
          <w:color w:val="000000" w:themeColor="text1"/>
          <w:lang w:val="en-GB"/>
        </w:rPr>
        <w:t xml:space="preserve">, K. Op. cit. </w:t>
      </w:r>
      <w:r w:rsidRPr="00F70CC7">
        <w:rPr>
          <w:rFonts w:ascii="Times New Roman" w:hAnsi="Times New Roman"/>
          <w:color w:val="000000" w:themeColor="text1"/>
          <w:lang w:val="it-IT"/>
        </w:rPr>
        <w:t>P. 24.</w:t>
      </w:r>
    </w:p>
  </w:footnote>
  <w:footnote w:id="40">
    <w:p w14:paraId="700543D8"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lang w:val="it-IT"/>
        </w:rPr>
        <w:t xml:space="preserve"> Priester, K. Op. cit. </w:t>
      </w:r>
      <w:r w:rsidRPr="00F70CC7">
        <w:rPr>
          <w:rFonts w:ascii="Times New Roman" w:hAnsi="Times New Roman"/>
          <w:color w:val="000000" w:themeColor="text1"/>
          <w:lang w:val="it-IT"/>
        </w:rPr>
        <w:t>P.4.</w:t>
      </w:r>
    </w:p>
  </w:footnote>
  <w:footnote w:id="41">
    <w:p w14:paraId="1508A411"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lang w:val="it-IT"/>
        </w:rPr>
        <w:t xml:space="preserve"> </w:t>
      </w:r>
      <w:r>
        <w:rPr>
          <w:rFonts w:ascii="Times New Roman" w:hAnsi="Times New Roman"/>
        </w:rPr>
        <w:t>Романюк</w:t>
      </w:r>
      <w:r w:rsidRPr="00F70CC7">
        <w:rPr>
          <w:rFonts w:ascii="Times New Roman" w:hAnsi="Times New Roman"/>
          <w:lang w:val="it-IT"/>
        </w:rPr>
        <w:t xml:space="preserve">, </w:t>
      </w:r>
      <w:r>
        <w:rPr>
          <w:rFonts w:ascii="Times New Roman" w:hAnsi="Times New Roman"/>
        </w:rPr>
        <w:t>А</w:t>
      </w:r>
      <w:r w:rsidRPr="00F70CC7">
        <w:rPr>
          <w:rFonts w:ascii="Times New Roman" w:hAnsi="Times New Roman"/>
          <w:lang w:val="it-IT"/>
        </w:rPr>
        <w:t xml:space="preserve">. </w:t>
      </w:r>
      <w:proofErr w:type="spellStart"/>
      <w:r>
        <w:rPr>
          <w:rFonts w:ascii="Times New Roman" w:hAnsi="Times New Roman"/>
        </w:rPr>
        <w:t>Популізм</w:t>
      </w:r>
      <w:proofErr w:type="spellEnd"/>
      <w:r w:rsidRPr="00F70CC7">
        <w:rPr>
          <w:rFonts w:ascii="Times New Roman" w:hAnsi="Times New Roman"/>
          <w:lang w:val="it-IT"/>
        </w:rPr>
        <w:t xml:space="preserve"> </w:t>
      </w:r>
      <w:r>
        <w:rPr>
          <w:rFonts w:ascii="Times New Roman" w:hAnsi="Times New Roman"/>
        </w:rPr>
        <w:t>і</w:t>
      </w:r>
      <w:r w:rsidRPr="00F70CC7">
        <w:rPr>
          <w:rFonts w:ascii="Times New Roman" w:hAnsi="Times New Roman"/>
          <w:lang w:val="it-IT"/>
        </w:rPr>
        <w:t xml:space="preserve"> </w:t>
      </w:r>
      <w:proofErr w:type="spellStart"/>
      <w:r>
        <w:rPr>
          <w:rFonts w:ascii="Times New Roman" w:hAnsi="Times New Roman"/>
        </w:rPr>
        <w:t>розвиток</w:t>
      </w:r>
      <w:proofErr w:type="spellEnd"/>
      <w:r w:rsidRPr="00F70CC7">
        <w:rPr>
          <w:rFonts w:ascii="Times New Roman" w:hAnsi="Times New Roman"/>
          <w:lang w:val="it-IT"/>
        </w:rPr>
        <w:t xml:space="preserve"> </w:t>
      </w:r>
      <w:proofErr w:type="spellStart"/>
      <w:r>
        <w:rPr>
          <w:rFonts w:ascii="Times New Roman" w:hAnsi="Times New Roman"/>
        </w:rPr>
        <w:t>партійної</w:t>
      </w:r>
      <w:proofErr w:type="spellEnd"/>
      <w:r w:rsidRPr="00F70CC7">
        <w:rPr>
          <w:rFonts w:ascii="Times New Roman" w:hAnsi="Times New Roman"/>
          <w:lang w:val="it-IT"/>
        </w:rPr>
        <w:t xml:space="preserve"> </w:t>
      </w:r>
      <w:proofErr w:type="spellStart"/>
      <w:r>
        <w:rPr>
          <w:rFonts w:ascii="Times New Roman" w:hAnsi="Times New Roman"/>
        </w:rPr>
        <w:t>системи</w:t>
      </w:r>
      <w:proofErr w:type="spellEnd"/>
      <w:r w:rsidRPr="00F70CC7">
        <w:rPr>
          <w:rFonts w:ascii="Times New Roman" w:hAnsi="Times New Roman"/>
          <w:lang w:val="it-IT"/>
        </w:rPr>
        <w:t xml:space="preserve"> </w:t>
      </w:r>
      <w:r>
        <w:rPr>
          <w:rFonts w:ascii="Times New Roman" w:hAnsi="Times New Roman"/>
        </w:rPr>
        <w:t>в</w:t>
      </w:r>
      <w:r w:rsidRPr="00F70CC7">
        <w:rPr>
          <w:rFonts w:ascii="Times New Roman" w:hAnsi="Times New Roman"/>
          <w:lang w:val="it-IT"/>
        </w:rPr>
        <w:t xml:space="preserve"> </w:t>
      </w:r>
      <w:proofErr w:type="spellStart"/>
      <w:r>
        <w:rPr>
          <w:rFonts w:ascii="Times New Roman" w:hAnsi="Times New Roman"/>
        </w:rPr>
        <w:t>Україні</w:t>
      </w:r>
      <w:proofErr w:type="spellEnd"/>
      <w:r w:rsidRPr="00F70CC7">
        <w:rPr>
          <w:rFonts w:ascii="Times New Roman" w:hAnsi="Times New Roman"/>
          <w:lang w:val="it-IT"/>
        </w:rPr>
        <w:t xml:space="preserve"> / </w:t>
      </w:r>
      <w:r>
        <w:rPr>
          <w:rFonts w:ascii="Times New Roman" w:hAnsi="Times New Roman"/>
        </w:rPr>
        <w:t>А</w:t>
      </w:r>
      <w:r w:rsidRPr="00F70CC7">
        <w:rPr>
          <w:rFonts w:ascii="Times New Roman" w:hAnsi="Times New Roman"/>
          <w:lang w:val="it-IT"/>
        </w:rPr>
        <w:t>.</w:t>
      </w:r>
      <w:r>
        <w:rPr>
          <w:rFonts w:ascii="Times New Roman" w:hAnsi="Times New Roman"/>
        </w:rPr>
        <w:t>С</w:t>
      </w:r>
      <w:r w:rsidRPr="00F70CC7">
        <w:rPr>
          <w:rFonts w:ascii="Times New Roman" w:hAnsi="Times New Roman"/>
          <w:lang w:val="it-IT"/>
        </w:rPr>
        <w:t xml:space="preserve">. </w:t>
      </w:r>
      <w:r>
        <w:rPr>
          <w:rFonts w:ascii="Times New Roman" w:hAnsi="Times New Roman"/>
        </w:rPr>
        <w:t>Романюк</w:t>
      </w:r>
      <w:r w:rsidRPr="00F70CC7">
        <w:rPr>
          <w:rFonts w:ascii="Times New Roman" w:hAnsi="Times New Roman"/>
          <w:lang w:val="it-IT"/>
        </w:rPr>
        <w:t xml:space="preserve"> // </w:t>
      </w:r>
      <w:proofErr w:type="spellStart"/>
      <w:r>
        <w:rPr>
          <w:rFonts w:ascii="Times New Roman" w:hAnsi="Times New Roman"/>
        </w:rPr>
        <w:t>Партійна</w:t>
      </w:r>
      <w:proofErr w:type="spellEnd"/>
      <w:r w:rsidRPr="00F70CC7">
        <w:rPr>
          <w:rFonts w:ascii="Times New Roman" w:hAnsi="Times New Roman"/>
          <w:lang w:val="it-IT"/>
        </w:rPr>
        <w:t xml:space="preserve"> </w:t>
      </w:r>
      <w:r>
        <w:rPr>
          <w:rFonts w:ascii="Times New Roman" w:hAnsi="Times New Roman"/>
        </w:rPr>
        <w:t>система</w:t>
      </w:r>
      <w:r w:rsidRPr="00F70CC7">
        <w:rPr>
          <w:rFonts w:ascii="Times New Roman" w:hAnsi="Times New Roman"/>
          <w:lang w:val="it-IT"/>
        </w:rPr>
        <w:t xml:space="preserve"> </w:t>
      </w:r>
      <w:proofErr w:type="spellStart"/>
      <w:r>
        <w:rPr>
          <w:rFonts w:ascii="Times New Roman" w:hAnsi="Times New Roman"/>
        </w:rPr>
        <w:t>сучасної</w:t>
      </w:r>
      <w:proofErr w:type="spellEnd"/>
      <w:r w:rsidRPr="00F70CC7">
        <w:rPr>
          <w:rFonts w:ascii="Times New Roman" w:hAnsi="Times New Roman"/>
          <w:lang w:val="it-IT"/>
        </w:rPr>
        <w:t xml:space="preserve"> </w:t>
      </w:r>
      <w:proofErr w:type="spellStart"/>
      <w:r>
        <w:rPr>
          <w:rFonts w:ascii="Times New Roman" w:hAnsi="Times New Roman"/>
        </w:rPr>
        <w:t>України</w:t>
      </w:r>
      <w:proofErr w:type="spellEnd"/>
      <w:r w:rsidRPr="00F70CC7">
        <w:rPr>
          <w:rFonts w:ascii="Times New Roman" w:hAnsi="Times New Roman"/>
          <w:lang w:val="it-IT"/>
        </w:rPr>
        <w:t xml:space="preserve">: </w:t>
      </w:r>
      <w:proofErr w:type="spellStart"/>
      <w:r>
        <w:rPr>
          <w:rFonts w:ascii="Times New Roman" w:hAnsi="Times New Roman"/>
        </w:rPr>
        <w:t>еволюція</w:t>
      </w:r>
      <w:proofErr w:type="spellEnd"/>
      <w:r w:rsidRPr="00F70CC7">
        <w:rPr>
          <w:rFonts w:ascii="Times New Roman" w:hAnsi="Times New Roman"/>
          <w:lang w:val="it-IT"/>
        </w:rPr>
        <w:t xml:space="preserve">, </w:t>
      </w:r>
      <w:proofErr w:type="spellStart"/>
      <w:r>
        <w:rPr>
          <w:rFonts w:ascii="Times New Roman" w:hAnsi="Times New Roman"/>
        </w:rPr>
        <w:t>тенденції</w:t>
      </w:r>
      <w:proofErr w:type="spellEnd"/>
      <w:r w:rsidRPr="00F70CC7">
        <w:rPr>
          <w:rFonts w:ascii="Times New Roman" w:hAnsi="Times New Roman"/>
          <w:lang w:val="it-IT"/>
        </w:rPr>
        <w:t xml:space="preserve"> </w:t>
      </w:r>
      <w:r>
        <w:rPr>
          <w:rFonts w:ascii="Times New Roman" w:hAnsi="Times New Roman"/>
        </w:rPr>
        <w:t>та</w:t>
      </w:r>
      <w:r w:rsidRPr="00F70CC7">
        <w:rPr>
          <w:rFonts w:ascii="Times New Roman" w:hAnsi="Times New Roman"/>
          <w:lang w:val="it-IT"/>
        </w:rPr>
        <w:t xml:space="preserve"> </w:t>
      </w:r>
      <w:proofErr w:type="spellStart"/>
      <w:r>
        <w:rPr>
          <w:rFonts w:ascii="Times New Roman" w:hAnsi="Times New Roman"/>
        </w:rPr>
        <w:t>перспективи</w:t>
      </w:r>
      <w:proofErr w:type="spellEnd"/>
      <w:r w:rsidRPr="00F70CC7">
        <w:rPr>
          <w:rFonts w:ascii="Times New Roman" w:hAnsi="Times New Roman"/>
          <w:lang w:val="it-IT"/>
        </w:rPr>
        <w:t xml:space="preserve"> </w:t>
      </w:r>
      <w:proofErr w:type="spellStart"/>
      <w:r>
        <w:rPr>
          <w:rFonts w:ascii="Times New Roman" w:hAnsi="Times New Roman"/>
        </w:rPr>
        <w:t>розвитку</w:t>
      </w:r>
      <w:proofErr w:type="spellEnd"/>
      <w:r w:rsidRPr="00F70CC7">
        <w:rPr>
          <w:rFonts w:ascii="Times New Roman" w:hAnsi="Times New Roman"/>
          <w:lang w:val="it-IT"/>
        </w:rPr>
        <w:t xml:space="preserve">: </w:t>
      </w:r>
      <w:proofErr w:type="spellStart"/>
      <w:r>
        <w:rPr>
          <w:rFonts w:ascii="Times New Roman" w:hAnsi="Times New Roman"/>
        </w:rPr>
        <w:t>матеріали</w:t>
      </w:r>
      <w:proofErr w:type="spellEnd"/>
      <w:r w:rsidRPr="00F70CC7">
        <w:rPr>
          <w:rFonts w:ascii="Times New Roman" w:hAnsi="Times New Roman"/>
          <w:lang w:val="it-IT"/>
        </w:rPr>
        <w:t xml:space="preserve"> </w:t>
      </w:r>
      <w:proofErr w:type="spellStart"/>
      <w:r>
        <w:rPr>
          <w:rFonts w:ascii="Times New Roman" w:hAnsi="Times New Roman"/>
        </w:rPr>
        <w:t>міжнародної</w:t>
      </w:r>
      <w:proofErr w:type="spellEnd"/>
      <w:r w:rsidRPr="00F70CC7">
        <w:rPr>
          <w:rFonts w:ascii="Times New Roman" w:hAnsi="Times New Roman"/>
          <w:lang w:val="it-IT"/>
        </w:rPr>
        <w:t xml:space="preserve"> </w:t>
      </w:r>
      <w:proofErr w:type="spellStart"/>
      <w:r>
        <w:rPr>
          <w:rFonts w:ascii="Times New Roman" w:hAnsi="Times New Roman"/>
        </w:rPr>
        <w:t>науково</w:t>
      </w:r>
      <w:proofErr w:type="spellEnd"/>
      <w:r w:rsidRPr="00F70CC7">
        <w:rPr>
          <w:rFonts w:ascii="Times New Roman" w:hAnsi="Times New Roman"/>
          <w:lang w:val="it-IT"/>
        </w:rPr>
        <w:t>-</w:t>
      </w:r>
      <w:proofErr w:type="spellStart"/>
      <w:r>
        <w:rPr>
          <w:rFonts w:ascii="Times New Roman" w:hAnsi="Times New Roman"/>
        </w:rPr>
        <w:t>практичної</w:t>
      </w:r>
      <w:proofErr w:type="spellEnd"/>
      <w:r w:rsidRPr="00F70CC7">
        <w:rPr>
          <w:rFonts w:ascii="Times New Roman" w:hAnsi="Times New Roman"/>
          <w:lang w:val="it-IT"/>
        </w:rPr>
        <w:t xml:space="preserve"> </w:t>
      </w:r>
      <w:proofErr w:type="spellStart"/>
      <w:r>
        <w:rPr>
          <w:rFonts w:ascii="Times New Roman" w:hAnsi="Times New Roman"/>
        </w:rPr>
        <w:t>конференції</w:t>
      </w:r>
      <w:proofErr w:type="spellEnd"/>
      <w:r w:rsidRPr="00F70CC7">
        <w:rPr>
          <w:rFonts w:ascii="Times New Roman" w:hAnsi="Times New Roman"/>
          <w:lang w:val="it-IT"/>
        </w:rPr>
        <w:t xml:space="preserve">, 24-25 </w:t>
      </w:r>
      <w:r>
        <w:rPr>
          <w:rFonts w:ascii="Times New Roman" w:hAnsi="Times New Roman"/>
        </w:rPr>
        <w:t>листопада</w:t>
      </w:r>
      <w:r w:rsidRPr="00F70CC7">
        <w:rPr>
          <w:rFonts w:ascii="Times New Roman" w:hAnsi="Times New Roman"/>
          <w:lang w:val="it-IT"/>
        </w:rPr>
        <w:t xml:space="preserve"> 2011 </w:t>
      </w:r>
      <w:r>
        <w:rPr>
          <w:rFonts w:ascii="Times New Roman" w:hAnsi="Times New Roman"/>
        </w:rPr>
        <w:t>р</w:t>
      </w:r>
      <w:r w:rsidRPr="00F70CC7">
        <w:rPr>
          <w:rFonts w:ascii="Times New Roman" w:hAnsi="Times New Roman"/>
          <w:lang w:val="it-IT"/>
        </w:rPr>
        <w:t xml:space="preserve">. – </w:t>
      </w:r>
      <w:r>
        <w:rPr>
          <w:rFonts w:ascii="Times New Roman" w:hAnsi="Times New Roman"/>
        </w:rPr>
        <w:t>К</w:t>
      </w:r>
      <w:r w:rsidRPr="00F70CC7">
        <w:rPr>
          <w:rFonts w:ascii="Times New Roman" w:hAnsi="Times New Roman"/>
          <w:lang w:val="it-IT"/>
        </w:rPr>
        <w:t xml:space="preserve">.: </w:t>
      </w:r>
      <w:proofErr w:type="spellStart"/>
      <w:r>
        <w:rPr>
          <w:rFonts w:ascii="Times New Roman" w:hAnsi="Times New Roman"/>
        </w:rPr>
        <w:t>ІПіЕНД</w:t>
      </w:r>
      <w:proofErr w:type="spellEnd"/>
      <w:r w:rsidRPr="00F70CC7">
        <w:rPr>
          <w:rFonts w:ascii="Times New Roman" w:hAnsi="Times New Roman"/>
          <w:lang w:val="it-IT"/>
        </w:rPr>
        <w:t xml:space="preserve">, 2012. – </w:t>
      </w:r>
      <w:r>
        <w:rPr>
          <w:rFonts w:ascii="Times New Roman" w:hAnsi="Times New Roman"/>
        </w:rPr>
        <w:t>С</w:t>
      </w:r>
      <w:r w:rsidRPr="00F70CC7">
        <w:rPr>
          <w:rFonts w:ascii="Times New Roman" w:hAnsi="Times New Roman"/>
          <w:lang w:val="it-IT"/>
        </w:rPr>
        <w:t>. 246.</w:t>
      </w:r>
    </w:p>
  </w:footnote>
  <w:footnote w:id="42">
    <w:p w14:paraId="078AD78D" w14:textId="77777777" w:rsidR="00A87581" w:rsidRPr="00F70CC7" w:rsidRDefault="00EB37D5">
      <w:pPr>
        <w:pStyle w:val="Footnote"/>
        <w:ind w:firstLine="709"/>
        <w:jc w:val="both"/>
        <w:rPr>
          <w:lang w:val="en-GB"/>
        </w:rPr>
      </w:pPr>
      <w:r>
        <w:rPr>
          <w:vertAlign w:val="superscript"/>
        </w:rPr>
        <w:footnoteRef/>
      </w:r>
      <w:r>
        <w:rPr>
          <w:rFonts w:ascii="Times New Roman" w:hAnsi="Times New Roman"/>
        </w:rPr>
        <w:t xml:space="preserve"> Минаева, А. В. Российский популизм: политическая реальность или перспектива? / А. В. Минаева // Вестник Пермского университета. Политология</w:t>
      </w:r>
      <w:r w:rsidRPr="00F70CC7">
        <w:rPr>
          <w:rFonts w:ascii="Times New Roman" w:hAnsi="Times New Roman"/>
          <w:lang w:val="en-GB"/>
        </w:rPr>
        <w:t xml:space="preserve">. – 2017. – № 4. – </w:t>
      </w:r>
      <w:r>
        <w:rPr>
          <w:rFonts w:ascii="Times New Roman" w:hAnsi="Times New Roman"/>
        </w:rPr>
        <w:t>С</w:t>
      </w:r>
      <w:r w:rsidRPr="00F70CC7">
        <w:rPr>
          <w:rFonts w:ascii="Times New Roman" w:hAnsi="Times New Roman"/>
          <w:lang w:val="en-GB"/>
        </w:rPr>
        <w:t>. 125.</w:t>
      </w:r>
    </w:p>
  </w:footnote>
  <w:footnote w:id="43">
    <w:p w14:paraId="747BF89D"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Priester, K. Op. cit. </w:t>
      </w:r>
      <w:r w:rsidRPr="00F70CC7">
        <w:rPr>
          <w:rFonts w:ascii="Times New Roman" w:hAnsi="Times New Roman"/>
          <w:color w:val="000000" w:themeColor="text1"/>
          <w:lang w:val="en-GB"/>
        </w:rPr>
        <w:t>C.3.</w:t>
      </w:r>
    </w:p>
  </w:footnote>
  <w:footnote w:id="44">
    <w:p w14:paraId="52FD884F"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color w:val="000000" w:themeColor="text1"/>
          <w:lang w:val="en-GB"/>
        </w:rPr>
        <w:t xml:space="preserve"> </w:t>
      </w:r>
      <w:proofErr w:type="spellStart"/>
      <w:r w:rsidRPr="00F70CC7">
        <w:rPr>
          <w:rFonts w:ascii="Times New Roman" w:hAnsi="Times New Roman"/>
          <w:color w:val="000000" w:themeColor="text1"/>
          <w:lang w:val="en-GB"/>
        </w:rPr>
        <w:t>Mudde</w:t>
      </w:r>
      <w:proofErr w:type="spellEnd"/>
      <w:r w:rsidRPr="00F70CC7">
        <w:rPr>
          <w:rFonts w:ascii="Times New Roman" w:hAnsi="Times New Roman"/>
          <w:color w:val="000000" w:themeColor="text1"/>
          <w:lang w:val="en-GB"/>
        </w:rPr>
        <w:t xml:space="preserve">, C. The problem with populism / C. </w:t>
      </w:r>
      <w:proofErr w:type="spellStart"/>
      <w:r w:rsidRPr="00F70CC7">
        <w:rPr>
          <w:rFonts w:ascii="Times New Roman" w:hAnsi="Times New Roman"/>
          <w:color w:val="000000" w:themeColor="text1"/>
          <w:lang w:val="en-GB"/>
        </w:rPr>
        <w:t>Mudde</w:t>
      </w:r>
      <w:proofErr w:type="spellEnd"/>
      <w:r w:rsidRPr="00F70CC7">
        <w:rPr>
          <w:rFonts w:ascii="Times New Roman" w:hAnsi="Times New Roman"/>
          <w:color w:val="000000" w:themeColor="text1"/>
          <w:lang w:val="en-GB"/>
        </w:rPr>
        <w:t xml:space="preserve"> // The Guardian. – 2015. – URL: https://www.theguardian.com/commentisfree/2015/feb/17/problem-populism-syriza-podemos-dark-side-europe (accessed: 05.05.22).</w:t>
      </w:r>
    </w:p>
  </w:footnote>
  <w:footnote w:id="45">
    <w:p w14:paraId="6363207B"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color w:val="000000" w:themeColor="text1"/>
          <w:lang w:val="en-GB"/>
        </w:rPr>
        <w:t xml:space="preserve"> </w:t>
      </w:r>
      <w:proofErr w:type="spellStart"/>
      <w:r w:rsidRPr="00F70CC7">
        <w:rPr>
          <w:rFonts w:ascii="Times New Roman" w:hAnsi="Times New Roman"/>
          <w:color w:val="000000" w:themeColor="text1"/>
          <w:lang w:val="en-GB"/>
        </w:rPr>
        <w:t>Bornschier</w:t>
      </w:r>
      <w:proofErr w:type="spellEnd"/>
      <w:r w:rsidRPr="00F70CC7">
        <w:rPr>
          <w:rFonts w:ascii="Times New Roman" w:hAnsi="Times New Roman"/>
          <w:color w:val="000000" w:themeColor="text1"/>
          <w:lang w:val="en-GB"/>
        </w:rPr>
        <w:t xml:space="preserve">, S. Cleavage Politics and the Populist Right / S. </w:t>
      </w:r>
      <w:proofErr w:type="spellStart"/>
      <w:r w:rsidRPr="00F70CC7">
        <w:rPr>
          <w:rFonts w:ascii="Times New Roman" w:hAnsi="Times New Roman"/>
          <w:color w:val="000000" w:themeColor="text1"/>
          <w:lang w:val="en-GB"/>
        </w:rPr>
        <w:t>Bornschier</w:t>
      </w:r>
      <w:proofErr w:type="spellEnd"/>
      <w:r w:rsidRPr="00F70CC7">
        <w:rPr>
          <w:rFonts w:ascii="Times New Roman" w:hAnsi="Times New Roman"/>
          <w:color w:val="000000" w:themeColor="text1"/>
          <w:lang w:val="en-GB"/>
        </w:rPr>
        <w:t>. – Philadelphia: Temple University Press, 2010. – P. 32.</w:t>
      </w:r>
    </w:p>
  </w:footnote>
  <w:footnote w:id="46">
    <w:p w14:paraId="6CE1EA18" w14:textId="77777777" w:rsidR="00A87581" w:rsidRDefault="00EB37D5">
      <w:pPr>
        <w:pStyle w:val="Footnote"/>
        <w:ind w:firstLine="709"/>
        <w:jc w:val="both"/>
      </w:pPr>
      <w:r>
        <w:rPr>
          <w:vertAlign w:val="superscript"/>
        </w:rPr>
        <w:footnoteRef/>
      </w:r>
      <w:r>
        <w:rPr>
          <w:rFonts w:ascii="Times New Roman" w:hAnsi="Times New Roman"/>
          <w:color w:val="000000" w:themeColor="text1"/>
        </w:rPr>
        <w:t xml:space="preserve"> </w:t>
      </w:r>
      <w:proofErr w:type="spellStart"/>
      <w:r>
        <w:rPr>
          <w:rFonts w:ascii="Times New Roman" w:hAnsi="Times New Roman"/>
          <w:color w:val="000000" w:themeColor="text1"/>
        </w:rPr>
        <w:t>Ibid</w:t>
      </w:r>
      <w:proofErr w:type="spellEnd"/>
      <w:r>
        <w:rPr>
          <w:rFonts w:ascii="Times New Roman" w:hAnsi="Times New Roman"/>
          <w:color w:val="000000" w:themeColor="text1"/>
        </w:rPr>
        <w:t>. P.33.</w:t>
      </w:r>
    </w:p>
  </w:footnote>
  <w:footnote w:id="47">
    <w:p w14:paraId="31DE8BA3" w14:textId="77777777" w:rsidR="00A87581" w:rsidRDefault="00EB37D5">
      <w:pPr>
        <w:pStyle w:val="Footnote"/>
        <w:ind w:firstLine="709"/>
        <w:jc w:val="both"/>
      </w:pPr>
      <w:r>
        <w:rPr>
          <w:vertAlign w:val="superscript"/>
        </w:rPr>
        <w:footnoteRef/>
      </w:r>
      <w:r>
        <w:rPr>
          <w:rFonts w:ascii="Times New Roman" w:hAnsi="Times New Roman"/>
        </w:rPr>
        <w:t xml:space="preserve"> Партии и партийные системы: современные тенденции развития / под ред. Б. И. Макаренко. – М.: Политическая энциклопедия, 2015. – C. 40.</w:t>
      </w:r>
    </w:p>
  </w:footnote>
  <w:footnote w:id="48">
    <w:p w14:paraId="419FBBDD" w14:textId="77777777" w:rsidR="00A87581" w:rsidRDefault="00EB37D5">
      <w:pPr>
        <w:pStyle w:val="Footnote"/>
        <w:ind w:firstLine="709"/>
        <w:jc w:val="both"/>
      </w:pPr>
      <w:r>
        <w:rPr>
          <w:vertAlign w:val="superscript"/>
        </w:rPr>
        <w:footnoteRef/>
      </w:r>
      <w:r>
        <w:rPr>
          <w:rFonts w:ascii="Times New Roman" w:hAnsi="Times New Roman"/>
        </w:rPr>
        <w:t xml:space="preserve"> </w:t>
      </w:r>
      <w:proofErr w:type="spellStart"/>
      <w:r>
        <w:rPr>
          <w:rFonts w:ascii="Times New Roman" w:hAnsi="Times New Roman"/>
        </w:rPr>
        <w:t>Тэвдой-Бурмули</w:t>
      </w:r>
      <w:proofErr w:type="spellEnd"/>
      <w:r>
        <w:rPr>
          <w:rFonts w:ascii="Times New Roman" w:hAnsi="Times New Roman"/>
        </w:rPr>
        <w:t xml:space="preserve">, А. И. Этнополитическая динамика Европейского союза / А.И. </w:t>
      </w:r>
      <w:proofErr w:type="spellStart"/>
      <w:r>
        <w:rPr>
          <w:rFonts w:ascii="Times New Roman" w:hAnsi="Times New Roman"/>
        </w:rPr>
        <w:t>Тэвдой-Бурмули</w:t>
      </w:r>
      <w:proofErr w:type="spellEnd"/>
      <w:r>
        <w:rPr>
          <w:rFonts w:ascii="Times New Roman" w:hAnsi="Times New Roman"/>
        </w:rPr>
        <w:t>. – М.: Аспект-Пресс, 2018. – C. 35.</w:t>
      </w:r>
    </w:p>
  </w:footnote>
  <w:footnote w:id="49">
    <w:p w14:paraId="27F6EA59" w14:textId="77777777" w:rsidR="00A87581" w:rsidRDefault="00EB37D5">
      <w:pPr>
        <w:pStyle w:val="Footnote"/>
        <w:ind w:firstLine="709"/>
        <w:jc w:val="both"/>
      </w:pPr>
      <w:r>
        <w:rPr>
          <w:vertAlign w:val="superscript"/>
        </w:rPr>
        <w:footnoteRef/>
      </w:r>
      <w:r>
        <w:rPr>
          <w:rFonts w:ascii="Times New Roman" w:hAnsi="Times New Roman"/>
        </w:rPr>
        <w:t xml:space="preserve"> Погорельская, С. В. «Вечно вчерашние»: правый популизм и правый радикализм в Западной Европе / С.В. Погорельская // Мировая экономика и международные отношения. – 2004. – № 3. – С. 51.</w:t>
      </w:r>
    </w:p>
  </w:footnote>
  <w:footnote w:id="50">
    <w:p w14:paraId="468922BC" w14:textId="77777777" w:rsidR="00A87581" w:rsidRDefault="00EB37D5">
      <w:pPr>
        <w:pStyle w:val="Footnote"/>
        <w:ind w:firstLine="709"/>
        <w:jc w:val="both"/>
      </w:pPr>
      <w:r>
        <w:rPr>
          <w:vertAlign w:val="superscript"/>
        </w:rPr>
        <w:footnoteRef/>
      </w:r>
      <w:r>
        <w:rPr>
          <w:rFonts w:ascii="Times New Roman" w:hAnsi="Times New Roman"/>
        </w:rPr>
        <w:t xml:space="preserve"> В данном определении </w:t>
      </w:r>
      <w:r>
        <w:rPr>
          <w:rFonts w:ascii="Times New Roman" w:hAnsi="Times New Roman"/>
          <w:i/>
        </w:rPr>
        <w:t>анти-плюрализм</w:t>
      </w:r>
      <w:r>
        <w:rPr>
          <w:rFonts w:ascii="Times New Roman" w:hAnsi="Times New Roman"/>
        </w:rPr>
        <w:t xml:space="preserve"> проявляется в представлении о народе как о гомогенной группе и стремлении исключить тех, кто нарушил эту гомогенности.</w:t>
      </w:r>
    </w:p>
  </w:footnote>
  <w:footnote w:id="51">
    <w:p w14:paraId="16066E4D" w14:textId="77777777" w:rsidR="00A87581" w:rsidRDefault="00EB37D5">
      <w:pPr>
        <w:pStyle w:val="Footnote"/>
        <w:ind w:firstLine="709"/>
        <w:jc w:val="both"/>
      </w:pPr>
      <w:r>
        <w:rPr>
          <w:vertAlign w:val="superscript"/>
        </w:rPr>
        <w:footnoteRef/>
      </w:r>
      <w:r>
        <w:rPr>
          <w:rFonts w:ascii="Times New Roman" w:hAnsi="Times New Roman"/>
        </w:rPr>
        <w:t xml:space="preserve"> Ощепкова, В.М. указ. соч. C. 2167.</w:t>
      </w:r>
    </w:p>
  </w:footnote>
  <w:footnote w:id="52">
    <w:p w14:paraId="0FC237F3" w14:textId="77777777" w:rsidR="00A87581" w:rsidRDefault="00EB37D5">
      <w:pPr>
        <w:pStyle w:val="Footnote"/>
        <w:ind w:firstLine="709"/>
        <w:jc w:val="both"/>
      </w:pPr>
      <w:r>
        <w:rPr>
          <w:vertAlign w:val="superscript"/>
        </w:rPr>
        <w:footnoteRef/>
      </w:r>
      <w:r>
        <w:rPr>
          <w:rFonts w:ascii="Times New Roman" w:hAnsi="Times New Roman"/>
        </w:rPr>
        <w:t xml:space="preserve"> </w:t>
      </w:r>
      <w:proofErr w:type="spellStart"/>
      <w:r>
        <w:rPr>
          <w:rFonts w:ascii="Times New Roman" w:hAnsi="Times New Roman"/>
        </w:rPr>
        <w:t>Schön</w:t>
      </w:r>
      <w:proofErr w:type="spellEnd"/>
      <w:r>
        <w:rPr>
          <w:rFonts w:ascii="Times New Roman" w:hAnsi="Times New Roman"/>
        </w:rPr>
        <w:t xml:space="preserve"> B. </w:t>
      </w:r>
      <w:proofErr w:type="spellStart"/>
      <w:r>
        <w:rPr>
          <w:rFonts w:ascii="Times New Roman" w:hAnsi="Times New Roman"/>
        </w:rPr>
        <w:t>Nazisterna</w:t>
      </w:r>
      <w:proofErr w:type="spellEnd"/>
      <w:r>
        <w:rPr>
          <w:rFonts w:ascii="Times New Roman" w:hAnsi="Times New Roman"/>
        </w:rPr>
        <w:t xml:space="preserve"> </w:t>
      </w:r>
      <w:proofErr w:type="spellStart"/>
      <w:r>
        <w:rPr>
          <w:rFonts w:ascii="Times New Roman" w:hAnsi="Times New Roman"/>
        </w:rPr>
        <w:t>som</w:t>
      </w:r>
      <w:proofErr w:type="spellEnd"/>
      <w:r>
        <w:rPr>
          <w:rFonts w:ascii="Times New Roman" w:hAnsi="Times New Roman"/>
        </w:rPr>
        <w:t xml:space="preserve"> </w:t>
      </w:r>
      <w:proofErr w:type="spellStart"/>
      <w:r>
        <w:rPr>
          <w:rFonts w:ascii="Times New Roman" w:hAnsi="Times New Roman"/>
        </w:rPr>
        <w:t>skapade</w:t>
      </w:r>
      <w:proofErr w:type="spellEnd"/>
      <w:r>
        <w:rPr>
          <w:rFonts w:ascii="Times New Roman" w:hAnsi="Times New Roman"/>
        </w:rPr>
        <w:t xml:space="preserve"> SD / B. </w:t>
      </w:r>
      <w:proofErr w:type="spellStart"/>
      <w:r>
        <w:rPr>
          <w:rFonts w:ascii="Times New Roman" w:hAnsi="Times New Roman"/>
        </w:rPr>
        <w:t>Schön</w:t>
      </w:r>
      <w:proofErr w:type="spellEnd"/>
      <w:r>
        <w:rPr>
          <w:rFonts w:ascii="Times New Roman" w:hAnsi="Times New Roman"/>
        </w:rPr>
        <w:t xml:space="preserve"> // ETC. – 04.02.2014. – URL: https://www.etc.se/inrikes/nazisterna-som-skapade-sverigedemokraterna (</w:t>
      </w:r>
      <w:proofErr w:type="spellStart"/>
      <w:r>
        <w:rPr>
          <w:rFonts w:ascii="Times New Roman" w:hAnsi="Times New Roman"/>
        </w:rPr>
        <w:t>accessed</w:t>
      </w:r>
      <w:proofErr w:type="spellEnd"/>
      <w:r>
        <w:rPr>
          <w:rFonts w:ascii="Times New Roman" w:hAnsi="Times New Roman"/>
        </w:rPr>
        <w:t>: 28.03.22).</w:t>
      </w:r>
    </w:p>
  </w:footnote>
  <w:footnote w:id="53">
    <w:p w14:paraId="28E90CB1"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lang w:val="it-IT"/>
        </w:rPr>
        <w:t xml:space="preserve"> Partiprogram 1989 // Sverigedemokraterna. – URL: https://motarg.files.wordpress.com/2013/10/fc3b6r-sveriges-bc3a4sta-sds-program-antaget-vid-c3a5rsmc3b6te-10-juli-1989.pdf (accessed: 28.03.22).</w:t>
      </w:r>
    </w:p>
  </w:footnote>
  <w:footnote w:id="54">
    <w:p w14:paraId="0F98AA9C"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lang w:val="it-IT"/>
        </w:rPr>
        <w:t xml:space="preserve"> Löfven backade i natt om «nazistiskt parti» // Expressen. - 10.10.2016 – URL: https://www.expressen.se/nyheter/lofven-backade-i-natt-om-nazistiskt-parti/ (accessed: 28.03.22).</w:t>
      </w:r>
    </w:p>
  </w:footnote>
  <w:footnote w:id="55">
    <w:p w14:paraId="6ED5E102"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Baas D. SD-</w:t>
      </w:r>
      <w:proofErr w:type="spellStart"/>
      <w:r w:rsidRPr="00F70CC7">
        <w:rPr>
          <w:rFonts w:ascii="Times New Roman" w:hAnsi="Times New Roman"/>
          <w:lang w:val="en-GB"/>
        </w:rPr>
        <w:t>politiker</w:t>
      </w:r>
      <w:proofErr w:type="spellEnd"/>
      <w:r w:rsidRPr="00F70CC7">
        <w:rPr>
          <w:rFonts w:ascii="Times New Roman" w:hAnsi="Times New Roman"/>
          <w:lang w:val="en-GB"/>
        </w:rPr>
        <w:t xml:space="preserve"> </w:t>
      </w:r>
      <w:proofErr w:type="spellStart"/>
      <w:r w:rsidRPr="00F70CC7">
        <w:rPr>
          <w:rFonts w:ascii="Times New Roman" w:hAnsi="Times New Roman"/>
          <w:lang w:val="en-GB"/>
        </w:rPr>
        <w:t>förnedrar</w:t>
      </w:r>
      <w:proofErr w:type="spellEnd"/>
      <w:r w:rsidRPr="00F70CC7">
        <w:rPr>
          <w:rFonts w:ascii="Times New Roman" w:hAnsi="Times New Roman"/>
          <w:lang w:val="en-GB"/>
        </w:rPr>
        <w:t xml:space="preserve"> </w:t>
      </w:r>
      <w:proofErr w:type="spellStart"/>
      <w:r w:rsidRPr="00F70CC7">
        <w:rPr>
          <w:rFonts w:ascii="Times New Roman" w:hAnsi="Times New Roman"/>
          <w:lang w:val="en-GB"/>
        </w:rPr>
        <w:t>offren</w:t>
      </w:r>
      <w:proofErr w:type="spellEnd"/>
      <w:r w:rsidRPr="00F70CC7">
        <w:rPr>
          <w:rFonts w:ascii="Times New Roman" w:hAnsi="Times New Roman"/>
          <w:lang w:val="en-GB"/>
        </w:rPr>
        <w:t xml:space="preserve"> för </w:t>
      </w:r>
      <w:proofErr w:type="spellStart"/>
      <w:r w:rsidRPr="00F70CC7">
        <w:rPr>
          <w:rFonts w:ascii="Times New Roman" w:hAnsi="Times New Roman"/>
          <w:lang w:val="en-GB"/>
        </w:rPr>
        <w:t>Förintelsen</w:t>
      </w:r>
      <w:proofErr w:type="spellEnd"/>
      <w:r w:rsidRPr="00F70CC7">
        <w:rPr>
          <w:rFonts w:ascii="Times New Roman" w:hAnsi="Times New Roman"/>
          <w:lang w:val="en-GB"/>
        </w:rPr>
        <w:t xml:space="preserve"> / D. Baas // Expressen. – 31.08.2018. – URL: https://www.expressen.se/nyheter/val-2018/sd-politiker-fornedrar-offren-for-forintelsen/ (accessed: 28.03.22).</w:t>
      </w:r>
    </w:p>
  </w:footnote>
  <w:footnote w:id="56">
    <w:p w14:paraId="1E260EBA" w14:textId="77777777" w:rsidR="00A87581" w:rsidRDefault="00EB37D5">
      <w:pPr>
        <w:pStyle w:val="Footnote"/>
        <w:ind w:firstLine="709"/>
        <w:jc w:val="both"/>
      </w:pPr>
      <w:r>
        <w:rPr>
          <w:vertAlign w:val="superscript"/>
        </w:rPr>
        <w:footnoteRef/>
      </w:r>
      <w:r>
        <w:rPr>
          <w:rFonts w:ascii="Times New Roman" w:hAnsi="Times New Roman"/>
        </w:rPr>
        <w:t xml:space="preserve"> Деркач, М. А. Правый радикализм в политической системе Швеции / М. А. Деркач // Исторические, философские, политические и юридические науки, культурология и искусствоведение. Вопросы теории и практики. – 2014. – № 9, Ч.2. – С. 55.</w:t>
      </w:r>
    </w:p>
  </w:footnote>
  <w:footnote w:id="57">
    <w:p w14:paraId="350FB8EF" w14:textId="77777777" w:rsidR="00A87581" w:rsidRDefault="00EB37D5">
      <w:pPr>
        <w:pStyle w:val="Footnote"/>
        <w:ind w:firstLine="709"/>
        <w:jc w:val="both"/>
      </w:pPr>
      <w:r>
        <w:rPr>
          <w:vertAlign w:val="superscript"/>
        </w:rPr>
        <w:footnoteRef/>
      </w:r>
      <w:r>
        <w:rPr>
          <w:rFonts w:ascii="Times New Roman" w:hAnsi="Times New Roman"/>
        </w:rPr>
        <w:t xml:space="preserve"> </w:t>
      </w:r>
      <w:proofErr w:type="spellStart"/>
      <w:r>
        <w:rPr>
          <w:rFonts w:ascii="Times New Roman" w:hAnsi="Times New Roman"/>
        </w:rPr>
        <w:t>Val</w:t>
      </w:r>
      <w:proofErr w:type="spellEnd"/>
      <w:r>
        <w:rPr>
          <w:rFonts w:ascii="Times New Roman" w:hAnsi="Times New Roman"/>
        </w:rPr>
        <w:t xml:space="preserve"> </w:t>
      </w:r>
      <w:proofErr w:type="spellStart"/>
      <w:r>
        <w:rPr>
          <w:rFonts w:ascii="Times New Roman" w:hAnsi="Times New Roman"/>
        </w:rPr>
        <w:t>till</w:t>
      </w:r>
      <w:proofErr w:type="spellEnd"/>
      <w:r>
        <w:rPr>
          <w:rFonts w:ascii="Times New Roman" w:hAnsi="Times New Roman"/>
        </w:rPr>
        <w:t xml:space="preserve"> </w:t>
      </w:r>
      <w:proofErr w:type="spellStart"/>
      <w:r>
        <w:rPr>
          <w:rFonts w:ascii="Times New Roman" w:hAnsi="Times New Roman"/>
        </w:rPr>
        <w:t>riksdagen</w:t>
      </w:r>
      <w:proofErr w:type="spellEnd"/>
      <w:r>
        <w:rPr>
          <w:rFonts w:ascii="Times New Roman" w:hAnsi="Times New Roman"/>
        </w:rPr>
        <w:t xml:space="preserve"> – </w:t>
      </w:r>
      <w:proofErr w:type="spellStart"/>
      <w:r>
        <w:rPr>
          <w:rFonts w:ascii="Times New Roman" w:hAnsi="Times New Roman"/>
        </w:rPr>
        <w:t>Röster</w:t>
      </w:r>
      <w:proofErr w:type="spellEnd"/>
      <w:r>
        <w:rPr>
          <w:rFonts w:ascii="Times New Roman" w:hAnsi="Times New Roman"/>
        </w:rPr>
        <w:t xml:space="preserve"> // </w:t>
      </w:r>
      <w:proofErr w:type="spellStart"/>
      <w:r>
        <w:rPr>
          <w:rFonts w:ascii="Times New Roman" w:hAnsi="Times New Roman"/>
        </w:rPr>
        <w:t>Valmyndigheten</w:t>
      </w:r>
      <w:proofErr w:type="spellEnd"/>
      <w:r>
        <w:rPr>
          <w:rFonts w:ascii="Times New Roman" w:hAnsi="Times New Roman"/>
        </w:rPr>
        <w:t>. – 23.09.2010. – URL: https://data.val.se/val/val2010/slutresultat/R/rike/index.html (</w:t>
      </w:r>
      <w:proofErr w:type="spellStart"/>
      <w:r>
        <w:rPr>
          <w:rFonts w:ascii="Times New Roman" w:hAnsi="Times New Roman"/>
        </w:rPr>
        <w:t>accessed</w:t>
      </w:r>
      <w:proofErr w:type="spellEnd"/>
      <w:r>
        <w:rPr>
          <w:rFonts w:ascii="Times New Roman" w:hAnsi="Times New Roman"/>
        </w:rPr>
        <w:t>: 28.03.22).</w:t>
      </w:r>
    </w:p>
  </w:footnote>
  <w:footnote w:id="58">
    <w:p w14:paraId="3736679D"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Val till </w:t>
      </w:r>
      <w:proofErr w:type="spellStart"/>
      <w:r w:rsidRPr="00F70CC7">
        <w:rPr>
          <w:rFonts w:ascii="Times New Roman" w:hAnsi="Times New Roman"/>
          <w:lang w:val="en-GB"/>
        </w:rPr>
        <w:t>riksdagen</w:t>
      </w:r>
      <w:proofErr w:type="spellEnd"/>
      <w:r w:rsidRPr="00F70CC7">
        <w:rPr>
          <w:rFonts w:ascii="Times New Roman" w:hAnsi="Times New Roman"/>
          <w:lang w:val="en-GB"/>
        </w:rPr>
        <w:t xml:space="preserve"> – </w:t>
      </w:r>
      <w:proofErr w:type="spellStart"/>
      <w:r w:rsidRPr="00F70CC7">
        <w:rPr>
          <w:rFonts w:ascii="Times New Roman" w:hAnsi="Times New Roman"/>
          <w:lang w:val="en-GB"/>
        </w:rPr>
        <w:t>Röster</w:t>
      </w:r>
      <w:proofErr w:type="spellEnd"/>
      <w:r w:rsidRPr="00F70CC7">
        <w:rPr>
          <w:rFonts w:ascii="Times New Roman" w:hAnsi="Times New Roman"/>
          <w:lang w:val="en-GB"/>
        </w:rPr>
        <w:t xml:space="preserve"> // </w:t>
      </w:r>
      <w:proofErr w:type="spellStart"/>
      <w:r w:rsidRPr="00F70CC7">
        <w:rPr>
          <w:rFonts w:ascii="Times New Roman" w:hAnsi="Times New Roman"/>
          <w:lang w:val="en-GB"/>
        </w:rPr>
        <w:t>Valmyndigheten</w:t>
      </w:r>
      <w:proofErr w:type="spellEnd"/>
      <w:r w:rsidRPr="00F70CC7">
        <w:rPr>
          <w:rFonts w:ascii="Times New Roman" w:hAnsi="Times New Roman"/>
          <w:lang w:val="en-GB"/>
        </w:rPr>
        <w:t>. – 06.06.2014. – URL: https://data.val.se/val/val2014/slutresultat/R/rike/ (accessed: 28.03.22).</w:t>
      </w:r>
    </w:p>
  </w:footnote>
  <w:footnote w:id="59">
    <w:p w14:paraId="3D31D41E" w14:textId="77777777" w:rsidR="00A87581" w:rsidRPr="00F70CC7" w:rsidRDefault="00EB37D5">
      <w:pPr>
        <w:pStyle w:val="Footnote"/>
        <w:ind w:firstLine="709"/>
        <w:jc w:val="both"/>
        <w:rPr>
          <w:lang w:val="en-GB"/>
        </w:rPr>
      </w:pPr>
      <w:r>
        <w:rPr>
          <w:vertAlign w:val="superscript"/>
        </w:rPr>
        <w:footnoteRef/>
      </w:r>
      <w:r>
        <w:rPr>
          <w:rFonts w:ascii="Times New Roman" w:hAnsi="Times New Roman"/>
        </w:rPr>
        <w:t xml:space="preserve"> Согласно опросу, проведенному </w:t>
      </w:r>
      <w:bookmarkStart w:id="17" w:name="_Hlk30989465"/>
      <w:r>
        <w:rPr>
          <w:rFonts w:ascii="Times New Roman" w:hAnsi="Times New Roman"/>
        </w:rPr>
        <w:t xml:space="preserve">международной интернет-компанией по исследованию рынка и анализу данных </w:t>
      </w:r>
      <w:proofErr w:type="spellStart"/>
      <w:r>
        <w:rPr>
          <w:rFonts w:ascii="Times New Roman" w:hAnsi="Times New Roman"/>
        </w:rPr>
        <w:t>YouGov</w:t>
      </w:r>
      <w:bookmarkEnd w:id="17"/>
      <w:proofErr w:type="spellEnd"/>
      <w:r>
        <w:rPr>
          <w:rFonts w:ascii="Times New Roman" w:hAnsi="Times New Roman"/>
        </w:rPr>
        <w:t xml:space="preserve">, каждый четвертый швед был намерен проголосовать за ШД. </w:t>
      </w:r>
      <w:r w:rsidRPr="00F70CC7">
        <w:rPr>
          <w:rFonts w:ascii="Times New Roman" w:hAnsi="Times New Roman"/>
          <w:lang w:val="en-GB"/>
        </w:rPr>
        <w:t>URL: https://yougov.se/news/2018/06/25/sd-storst/.</w:t>
      </w:r>
    </w:p>
  </w:footnote>
  <w:footnote w:id="60">
    <w:p w14:paraId="3BA353D2"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Val till </w:t>
      </w:r>
      <w:proofErr w:type="spellStart"/>
      <w:r w:rsidRPr="00F70CC7">
        <w:rPr>
          <w:rFonts w:ascii="Times New Roman" w:hAnsi="Times New Roman"/>
          <w:lang w:val="en-GB"/>
        </w:rPr>
        <w:t>riksdagen</w:t>
      </w:r>
      <w:proofErr w:type="spellEnd"/>
      <w:r w:rsidRPr="00F70CC7">
        <w:rPr>
          <w:rFonts w:ascii="Times New Roman" w:hAnsi="Times New Roman"/>
          <w:lang w:val="en-GB"/>
        </w:rPr>
        <w:t xml:space="preserve"> – </w:t>
      </w:r>
      <w:proofErr w:type="spellStart"/>
      <w:r w:rsidRPr="00F70CC7">
        <w:rPr>
          <w:rFonts w:ascii="Times New Roman" w:hAnsi="Times New Roman"/>
          <w:lang w:val="en-GB"/>
        </w:rPr>
        <w:t>Röster</w:t>
      </w:r>
      <w:proofErr w:type="spellEnd"/>
      <w:r w:rsidRPr="00F70CC7">
        <w:rPr>
          <w:rFonts w:ascii="Times New Roman" w:hAnsi="Times New Roman"/>
          <w:lang w:val="en-GB"/>
        </w:rPr>
        <w:t xml:space="preserve"> // </w:t>
      </w:r>
      <w:proofErr w:type="spellStart"/>
      <w:r w:rsidRPr="00F70CC7">
        <w:rPr>
          <w:rFonts w:ascii="Times New Roman" w:hAnsi="Times New Roman"/>
          <w:lang w:val="en-GB"/>
        </w:rPr>
        <w:t>Valmyndigheten</w:t>
      </w:r>
      <w:proofErr w:type="spellEnd"/>
      <w:r w:rsidRPr="00F70CC7">
        <w:rPr>
          <w:rFonts w:ascii="Times New Roman" w:hAnsi="Times New Roman"/>
          <w:lang w:val="en-GB"/>
        </w:rPr>
        <w:t>.. – 2018. – URL: https://data.val.se/val/val2018/slutresultat/R/rike/index.html (accessed: 01.03.22).</w:t>
      </w:r>
    </w:p>
  </w:footnote>
  <w:footnote w:id="61">
    <w:p w14:paraId="03D37FBA"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True Finns the biggest winner in the elections. Coalition Party the largest party in the Parliamentary elections 2011// Statistics Finland.. – 29.04.2011. – URL: https://www.stat.fi/til/evaa/2011/evaa_2011_2011-04-29_tie_001_en.html (accessed: 30.03.22).</w:t>
      </w:r>
    </w:p>
  </w:footnote>
  <w:footnote w:id="62">
    <w:p w14:paraId="63D7AD47" w14:textId="77777777" w:rsidR="00A87581" w:rsidRDefault="00EB37D5">
      <w:pPr>
        <w:pStyle w:val="Footnote"/>
        <w:ind w:firstLine="709"/>
        <w:jc w:val="both"/>
      </w:pPr>
      <w:r>
        <w:rPr>
          <w:vertAlign w:val="superscript"/>
        </w:rPr>
        <w:footnoteRef/>
      </w:r>
      <w:r>
        <w:rPr>
          <w:rFonts w:ascii="Times New Roman" w:hAnsi="Times New Roman"/>
        </w:rPr>
        <w:t xml:space="preserve"> Опрос </w:t>
      </w:r>
      <w:proofErr w:type="spellStart"/>
      <w:r>
        <w:rPr>
          <w:rFonts w:ascii="Times New Roman" w:hAnsi="Times New Roman"/>
        </w:rPr>
        <w:t>Yle</w:t>
      </w:r>
      <w:proofErr w:type="spellEnd"/>
      <w:r>
        <w:rPr>
          <w:rFonts w:ascii="Times New Roman" w:hAnsi="Times New Roman"/>
        </w:rPr>
        <w:t xml:space="preserve">: «Истинные финны» заняли третье место в рейтинге популярности политических партий // </w:t>
      </w:r>
      <w:proofErr w:type="spellStart"/>
      <w:r>
        <w:rPr>
          <w:rFonts w:ascii="Times New Roman" w:hAnsi="Times New Roman"/>
        </w:rPr>
        <w:t>Yle</w:t>
      </w:r>
      <w:proofErr w:type="spellEnd"/>
      <w:r>
        <w:rPr>
          <w:rFonts w:ascii="Times New Roman" w:hAnsi="Times New Roman"/>
        </w:rPr>
        <w:t>. – 2019. – URL: https://yle.fi/novosti/3-10712622 (дата обращения: 01.03.22).</w:t>
      </w:r>
    </w:p>
  </w:footnote>
  <w:footnote w:id="63">
    <w:p w14:paraId="641F6B29"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Parliamentary Elections 2019 // Ministry of Justice - Information and Result Service. – 2019. – URL: https://tulospalvelu.vaalit.fi/EKV-2019/en/tulos_kokomaa.html (accessed: 01.03.22).</w:t>
      </w:r>
    </w:p>
  </w:footnote>
  <w:footnote w:id="64">
    <w:p w14:paraId="245EF317"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Dansk </w:t>
      </w:r>
      <w:proofErr w:type="spellStart"/>
      <w:r w:rsidRPr="00F70CC7">
        <w:rPr>
          <w:rFonts w:ascii="Times New Roman" w:hAnsi="Times New Roman"/>
          <w:lang w:val="en-GB"/>
        </w:rPr>
        <w:t>Folkeparti</w:t>
      </w:r>
      <w:proofErr w:type="spellEnd"/>
      <w:r w:rsidRPr="00F70CC7">
        <w:rPr>
          <w:rFonts w:ascii="Times New Roman" w:hAnsi="Times New Roman"/>
          <w:lang w:val="en-GB"/>
        </w:rPr>
        <w:t xml:space="preserve">. </w:t>
      </w:r>
      <w:proofErr w:type="spellStart"/>
      <w:r w:rsidRPr="00F70CC7">
        <w:rPr>
          <w:rFonts w:ascii="Times New Roman" w:hAnsi="Times New Roman"/>
          <w:lang w:val="en-GB"/>
        </w:rPr>
        <w:t>Stramninger</w:t>
      </w:r>
      <w:proofErr w:type="spellEnd"/>
      <w:r w:rsidRPr="00F70CC7">
        <w:rPr>
          <w:rFonts w:ascii="Times New Roman" w:hAnsi="Times New Roman"/>
          <w:lang w:val="en-GB"/>
        </w:rPr>
        <w:t xml:space="preserve"> </w:t>
      </w:r>
      <w:proofErr w:type="spellStart"/>
      <w:r w:rsidRPr="00F70CC7">
        <w:rPr>
          <w:rFonts w:ascii="Times New Roman" w:hAnsi="Times New Roman"/>
          <w:lang w:val="en-GB"/>
        </w:rPr>
        <w:t>på</w:t>
      </w:r>
      <w:proofErr w:type="spellEnd"/>
      <w:r w:rsidRPr="00F70CC7">
        <w:rPr>
          <w:rFonts w:ascii="Times New Roman" w:hAnsi="Times New Roman"/>
          <w:lang w:val="en-GB"/>
        </w:rPr>
        <w:t xml:space="preserve"> </w:t>
      </w:r>
      <w:proofErr w:type="spellStart"/>
      <w:r w:rsidRPr="00F70CC7">
        <w:rPr>
          <w:rFonts w:ascii="Times New Roman" w:hAnsi="Times New Roman"/>
          <w:lang w:val="en-GB"/>
        </w:rPr>
        <w:t>udlændingepolitikken</w:t>
      </w:r>
      <w:proofErr w:type="spellEnd"/>
      <w:r w:rsidRPr="00F70CC7">
        <w:rPr>
          <w:rFonts w:ascii="Times New Roman" w:hAnsi="Times New Roman"/>
          <w:lang w:val="en-GB"/>
        </w:rPr>
        <w:t xml:space="preserve"> – [</w:t>
      </w:r>
      <w:r>
        <w:rPr>
          <w:rFonts w:ascii="Times New Roman" w:hAnsi="Times New Roman"/>
        </w:rPr>
        <w:t>Электронный</w:t>
      </w:r>
      <w:r w:rsidRPr="00F70CC7">
        <w:rPr>
          <w:rFonts w:ascii="Times New Roman" w:hAnsi="Times New Roman"/>
          <w:lang w:val="en-GB"/>
        </w:rPr>
        <w:t xml:space="preserve"> </w:t>
      </w:r>
      <w:r>
        <w:rPr>
          <w:rFonts w:ascii="Times New Roman" w:hAnsi="Times New Roman"/>
        </w:rPr>
        <w:t>ресурс</w:t>
      </w:r>
      <w:r w:rsidRPr="00F70CC7">
        <w:rPr>
          <w:rFonts w:ascii="Times New Roman" w:hAnsi="Times New Roman"/>
          <w:lang w:val="en-GB"/>
        </w:rPr>
        <w:t>]. - URL: https://danskfolkeparti.dk/politik/stramninger-paa-udlaendingepolitikken/</w:t>
      </w:r>
    </w:p>
  </w:footnote>
  <w:footnote w:id="65">
    <w:p w14:paraId="69A0821C"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Folketingsvalg</w:t>
      </w:r>
      <w:proofErr w:type="spellEnd"/>
      <w:r w:rsidRPr="00F70CC7">
        <w:rPr>
          <w:rFonts w:ascii="Times New Roman" w:hAnsi="Times New Roman"/>
          <w:lang w:val="en-GB"/>
        </w:rPr>
        <w:t xml:space="preserve"> </w:t>
      </w:r>
      <w:proofErr w:type="spellStart"/>
      <w:r w:rsidRPr="00F70CC7">
        <w:rPr>
          <w:rFonts w:ascii="Times New Roman" w:hAnsi="Times New Roman"/>
          <w:lang w:val="en-GB"/>
        </w:rPr>
        <w:t>onsdag</w:t>
      </w:r>
      <w:proofErr w:type="spellEnd"/>
      <w:r w:rsidRPr="00F70CC7">
        <w:rPr>
          <w:rFonts w:ascii="Times New Roman" w:hAnsi="Times New Roman"/>
          <w:lang w:val="en-GB"/>
        </w:rPr>
        <w:t xml:space="preserve"> 5. </w:t>
      </w:r>
      <w:proofErr w:type="spellStart"/>
      <w:r w:rsidRPr="00F70CC7">
        <w:rPr>
          <w:rFonts w:ascii="Times New Roman" w:hAnsi="Times New Roman"/>
          <w:lang w:val="en-GB"/>
        </w:rPr>
        <w:t>juni</w:t>
      </w:r>
      <w:proofErr w:type="spellEnd"/>
      <w:r w:rsidRPr="00F70CC7">
        <w:rPr>
          <w:rFonts w:ascii="Times New Roman" w:hAnsi="Times New Roman"/>
          <w:lang w:val="en-GB"/>
        </w:rPr>
        <w:t xml:space="preserve"> 2019, </w:t>
      </w:r>
      <w:proofErr w:type="spellStart"/>
      <w:r w:rsidRPr="00F70CC7">
        <w:rPr>
          <w:rFonts w:ascii="Times New Roman" w:hAnsi="Times New Roman"/>
          <w:lang w:val="en-GB"/>
        </w:rPr>
        <w:t>Resultater</w:t>
      </w:r>
      <w:proofErr w:type="spellEnd"/>
      <w:r w:rsidRPr="00F70CC7">
        <w:rPr>
          <w:rFonts w:ascii="Times New Roman" w:hAnsi="Times New Roman"/>
          <w:lang w:val="en-GB"/>
        </w:rPr>
        <w:t xml:space="preserve"> - Hele </w:t>
      </w:r>
      <w:proofErr w:type="spellStart"/>
      <w:r w:rsidRPr="00F70CC7">
        <w:rPr>
          <w:rFonts w:ascii="Times New Roman" w:hAnsi="Times New Roman"/>
          <w:lang w:val="en-GB"/>
        </w:rPr>
        <w:t>landet</w:t>
      </w:r>
      <w:proofErr w:type="spellEnd"/>
      <w:r w:rsidRPr="00F70CC7">
        <w:rPr>
          <w:rFonts w:ascii="Times New Roman" w:hAnsi="Times New Roman"/>
          <w:lang w:val="en-GB"/>
        </w:rPr>
        <w:t xml:space="preserve"> </w:t>
      </w:r>
      <w:bookmarkStart w:id="18" w:name="_Hlk99535753"/>
      <w:r w:rsidRPr="00F70CC7">
        <w:rPr>
          <w:rFonts w:ascii="Times New Roman" w:hAnsi="Times New Roman"/>
          <w:lang w:val="en-GB"/>
        </w:rPr>
        <w:t xml:space="preserve">// </w:t>
      </w:r>
      <w:proofErr w:type="spellStart"/>
      <w:r w:rsidRPr="00F70CC7">
        <w:rPr>
          <w:rFonts w:ascii="Times New Roman" w:hAnsi="Times New Roman"/>
          <w:lang w:val="en-GB"/>
        </w:rPr>
        <w:t>Danmarks</w:t>
      </w:r>
      <w:proofErr w:type="spellEnd"/>
      <w:r w:rsidRPr="00F70CC7">
        <w:rPr>
          <w:rFonts w:ascii="Times New Roman" w:hAnsi="Times New Roman"/>
          <w:lang w:val="en-GB"/>
        </w:rPr>
        <w:t xml:space="preserve"> </w:t>
      </w:r>
      <w:proofErr w:type="spellStart"/>
      <w:r w:rsidRPr="00F70CC7">
        <w:rPr>
          <w:rFonts w:ascii="Times New Roman" w:hAnsi="Times New Roman"/>
          <w:lang w:val="en-GB"/>
        </w:rPr>
        <w:t>Statistik</w:t>
      </w:r>
      <w:proofErr w:type="spellEnd"/>
      <w:r w:rsidRPr="00F70CC7">
        <w:rPr>
          <w:rFonts w:ascii="Times New Roman" w:hAnsi="Times New Roman"/>
          <w:lang w:val="en-GB"/>
        </w:rPr>
        <w:t xml:space="preserve">. – 2019. – URL: </w:t>
      </w:r>
      <w:bookmarkEnd w:id="18"/>
      <w:r w:rsidRPr="00F70CC7">
        <w:rPr>
          <w:rFonts w:ascii="Times New Roman" w:hAnsi="Times New Roman"/>
          <w:lang w:val="en-GB"/>
        </w:rPr>
        <w:t>http://www.dst.dk/valg/Valg1684447/valgopg/valgopgHL.htm (accessed: 01.03.22).</w:t>
      </w:r>
    </w:p>
  </w:footnote>
  <w:footnote w:id="66">
    <w:p w14:paraId="4DAC5452"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Remarks by Commissioner Avramopoulos on progress made under the European Agenda on Migration // European Commission. – 2019. – URL: https://ec.europa.eu/commission/presscorner/detail/en/SPEECH_19_1573 (accessed: 26.03.22).</w:t>
      </w:r>
    </w:p>
  </w:footnote>
  <w:footnote w:id="67">
    <w:p w14:paraId="672BBA0F"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Nielsen, J.S. Denmark in the shadow of Brexit / J.S. Nielsen // Nordea Research – 2016. – P. 1-5.</w:t>
      </w:r>
    </w:p>
  </w:footnote>
  <w:footnote w:id="68">
    <w:p w14:paraId="138DBD59"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SD: </w:t>
      </w:r>
      <w:proofErr w:type="spellStart"/>
      <w:r w:rsidRPr="00F70CC7">
        <w:rPr>
          <w:rFonts w:ascii="Times New Roman" w:hAnsi="Times New Roman"/>
          <w:lang w:val="en-GB"/>
        </w:rPr>
        <w:t>Därför</w:t>
      </w:r>
      <w:proofErr w:type="spellEnd"/>
      <w:r w:rsidRPr="00F70CC7">
        <w:rPr>
          <w:rFonts w:ascii="Times New Roman" w:hAnsi="Times New Roman"/>
          <w:lang w:val="en-GB"/>
        </w:rPr>
        <w:t xml:space="preserve"> </w:t>
      </w:r>
      <w:proofErr w:type="spellStart"/>
      <w:r w:rsidRPr="00F70CC7">
        <w:rPr>
          <w:rFonts w:ascii="Times New Roman" w:hAnsi="Times New Roman"/>
          <w:lang w:val="en-GB"/>
        </w:rPr>
        <w:t>ändrar</w:t>
      </w:r>
      <w:proofErr w:type="spellEnd"/>
      <w:r w:rsidRPr="00F70CC7">
        <w:rPr>
          <w:rFonts w:ascii="Times New Roman" w:hAnsi="Times New Roman"/>
          <w:lang w:val="en-GB"/>
        </w:rPr>
        <w:t xml:space="preserve"> vi </w:t>
      </w:r>
      <w:proofErr w:type="spellStart"/>
      <w:r w:rsidRPr="00F70CC7">
        <w:rPr>
          <w:rFonts w:ascii="Times New Roman" w:hAnsi="Times New Roman"/>
          <w:lang w:val="en-GB"/>
        </w:rPr>
        <w:t>vår</w:t>
      </w:r>
      <w:proofErr w:type="spellEnd"/>
      <w:r w:rsidRPr="00F70CC7">
        <w:rPr>
          <w:rFonts w:ascii="Times New Roman" w:hAnsi="Times New Roman"/>
          <w:lang w:val="en-GB"/>
        </w:rPr>
        <w:t xml:space="preserve"> EU-</w:t>
      </w:r>
      <w:proofErr w:type="spellStart"/>
      <w:r w:rsidRPr="00F70CC7">
        <w:rPr>
          <w:rFonts w:ascii="Times New Roman" w:hAnsi="Times New Roman"/>
          <w:lang w:val="en-GB"/>
        </w:rPr>
        <w:t>politik</w:t>
      </w:r>
      <w:proofErr w:type="spellEnd"/>
      <w:r w:rsidRPr="00F70CC7">
        <w:rPr>
          <w:rFonts w:ascii="Times New Roman" w:hAnsi="Times New Roman"/>
          <w:lang w:val="en-GB"/>
        </w:rPr>
        <w:t xml:space="preserve"> // Aftonbladet. - 31.01.19. – URL: https:// www.aftonbladet.se/debatt/a/A2Kpyr/sd-darfor-andrar-vi-var-eu-politik (accessed: 26.03.22).</w:t>
      </w:r>
    </w:p>
  </w:footnote>
  <w:footnote w:id="69">
    <w:p w14:paraId="3FA5C863"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SD </w:t>
      </w:r>
      <w:proofErr w:type="spellStart"/>
      <w:r w:rsidRPr="00F70CC7">
        <w:rPr>
          <w:rFonts w:ascii="Times New Roman" w:hAnsi="Times New Roman"/>
          <w:lang w:val="en-GB"/>
        </w:rPr>
        <w:t>vill</w:t>
      </w:r>
      <w:proofErr w:type="spellEnd"/>
      <w:r w:rsidRPr="00F70CC7">
        <w:rPr>
          <w:rFonts w:ascii="Times New Roman" w:hAnsi="Times New Roman"/>
          <w:lang w:val="en-GB"/>
        </w:rPr>
        <w:t xml:space="preserve"> </w:t>
      </w:r>
      <w:proofErr w:type="spellStart"/>
      <w:r w:rsidRPr="00F70CC7">
        <w:rPr>
          <w:rFonts w:ascii="Times New Roman" w:hAnsi="Times New Roman"/>
          <w:lang w:val="en-GB"/>
        </w:rPr>
        <w:t>reformera</w:t>
      </w:r>
      <w:proofErr w:type="spellEnd"/>
      <w:r w:rsidRPr="00F70CC7">
        <w:rPr>
          <w:rFonts w:ascii="Times New Roman" w:hAnsi="Times New Roman"/>
          <w:lang w:val="en-GB"/>
        </w:rPr>
        <w:t xml:space="preserve"> EU – </w:t>
      </w:r>
      <w:proofErr w:type="spellStart"/>
      <w:r w:rsidRPr="00F70CC7">
        <w:rPr>
          <w:rFonts w:ascii="Times New Roman" w:hAnsi="Times New Roman"/>
          <w:lang w:val="en-GB"/>
        </w:rPr>
        <w:t>skippar</w:t>
      </w:r>
      <w:proofErr w:type="spellEnd"/>
      <w:r w:rsidRPr="00F70CC7">
        <w:rPr>
          <w:rFonts w:ascii="Times New Roman" w:hAnsi="Times New Roman"/>
          <w:lang w:val="en-GB"/>
        </w:rPr>
        <w:t xml:space="preserve"> </w:t>
      </w:r>
      <w:proofErr w:type="spellStart"/>
      <w:r w:rsidRPr="00F70CC7">
        <w:rPr>
          <w:rFonts w:ascii="Times New Roman" w:hAnsi="Times New Roman"/>
          <w:lang w:val="en-GB"/>
        </w:rPr>
        <w:t>utträdeskravet</w:t>
      </w:r>
      <w:proofErr w:type="spellEnd"/>
      <w:r w:rsidRPr="00F70CC7">
        <w:rPr>
          <w:rFonts w:ascii="Times New Roman" w:hAnsi="Times New Roman"/>
          <w:lang w:val="en-GB"/>
        </w:rPr>
        <w:t xml:space="preserve"> // Aftonbladet. - 03.05.19. – URL: https://www.aftonbladet.se/nyheter/a/ngEXko/sd-vill-reformera-eu--skippar-uttradeskravet (accessed: 26.03.22).</w:t>
      </w:r>
    </w:p>
  </w:footnote>
  <w:footnote w:id="70">
    <w:p w14:paraId="56055BA0"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bookmarkStart w:id="19" w:name="_Hlk99539445"/>
      <w:r w:rsidRPr="00F70CC7">
        <w:rPr>
          <w:rFonts w:ascii="Times New Roman" w:hAnsi="Times New Roman"/>
          <w:lang w:val="en-GB"/>
        </w:rPr>
        <w:t xml:space="preserve">Dansk </w:t>
      </w:r>
      <w:proofErr w:type="spellStart"/>
      <w:r w:rsidRPr="00F70CC7">
        <w:rPr>
          <w:rFonts w:ascii="Times New Roman" w:hAnsi="Times New Roman"/>
          <w:lang w:val="en-GB"/>
        </w:rPr>
        <w:t>Folkeparti</w:t>
      </w:r>
      <w:bookmarkEnd w:id="19"/>
      <w:proofErr w:type="spellEnd"/>
      <w:r w:rsidRPr="00F70CC7">
        <w:rPr>
          <w:rFonts w:ascii="Times New Roman" w:hAnsi="Times New Roman"/>
          <w:lang w:val="en-GB"/>
        </w:rPr>
        <w:t xml:space="preserve">. </w:t>
      </w:r>
      <w:proofErr w:type="spellStart"/>
      <w:r w:rsidRPr="00F70CC7">
        <w:rPr>
          <w:rFonts w:ascii="Times New Roman" w:hAnsi="Times New Roman"/>
          <w:lang w:val="en-GB"/>
        </w:rPr>
        <w:t>Principprogram</w:t>
      </w:r>
      <w:proofErr w:type="spellEnd"/>
      <w:r w:rsidRPr="00F70CC7">
        <w:rPr>
          <w:rFonts w:ascii="Times New Roman" w:hAnsi="Times New Roman"/>
          <w:lang w:val="en-GB"/>
        </w:rPr>
        <w:t xml:space="preserve"> // Dansk </w:t>
      </w:r>
      <w:proofErr w:type="spellStart"/>
      <w:r w:rsidRPr="00F70CC7">
        <w:rPr>
          <w:rFonts w:ascii="Times New Roman" w:hAnsi="Times New Roman"/>
          <w:lang w:val="en-GB"/>
        </w:rPr>
        <w:t>Folkeparti</w:t>
      </w:r>
      <w:proofErr w:type="spellEnd"/>
      <w:r w:rsidRPr="00F70CC7">
        <w:rPr>
          <w:rFonts w:ascii="Times New Roman" w:hAnsi="Times New Roman"/>
          <w:lang w:val="en-GB"/>
        </w:rPr>
        <w:t xml:space="preserve">. – 2017. – URL: https://danskfolkeparti.dk/wp-content/uploads/2017/07/DF_PrincipProgramA5.pdf (accessed: 26.03.22); THE FINNS PARTY’S EUROPEAN UNION POLICY // </w:t>
      </w:r>
      <w:proofErr w:type="spellStart"/>
      <w:r w:rsidRPr="00F70CC7">
        <w:rPr>
          <w:rFonts w:ascii="Times New Roman" w:hAnsi="Times New Roman"/>
          <w:lang w:val="en-GB"/>
        </w:rPr>
        <w:t>Perussuomalaiset</w:t>
      </w:r>
      <w:proofErr w:type="spellEnd"/>
      <w:r w:rsidRPr="00F70CC7">
        <w:rPr>
          <w:rFonts w:ascii="Times New Roman" w:hAnsi="Times New Roman"/>
          <w:lang w:val="en-GB"/>
        </w:rPr>
        <w:t>. – 2019. – URL: https://www.perussuomalaiset.fi/wp-content/uploads/2019/05/EUpolitiikkaENG_2019.pdf (accessed: 26.03.22).</w:t>
      </w:r>
    </w:p>
  </w:footnote>
  <w:footnote w:id="71">
    <w:p w14:paraId="2698E4EA"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Udenrigspolitik</w:t>
      </w:r>
      <w:proofErr w:type="spellEnd"/>
      <w:r w:rsidRPr="00F70CC7">
        <w:rPr>
          <w:rFonts w:ascii="Times New Roman" w:hAnsi="Times New Roman"/>
          <w:lang w:val="en-GB"/>
        </w:rPr>
        <w:t xml:space="preserve"> // Dansk </w:t>
      </w:r>
      <w:proofErr w:type="spellStart"/>
      <w:r w:rsidRPr="00F70CC7">
        <w:rPr>
          <w:rFonts w:ascii="Times New Roman" w:hAnsi="Times New Roman"/>
          <w:lang w:val="en-GB"/>
        </w:rPr>
        <w:t>Folkeparti</w:t>
      </w:r>
      <w:proofErr w:type="spellEnd"/>
      <w:r w:rsidRPr="00F70CC7">
        <w:rPr>
          <w:rFonts w:ascii="Times New Roman" w:hAnsi="Times New Roman"/>
          <w:lang w:val="en-GB"/>
        </w:rPr>
        <w:t>. – URL: https://danskfolkeparti.dk/politik/principprogram/ (accessed: 26.03.22).</w:t>
      </w:r>
    </w:p>
  </w:footnote>
  <w:footnote w:id="72">
    <w:p w14:paraId="5292AC0A"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Indvandring</w:t>
      </w:r>
      <w:proofErr w:type="spellEnd"/>
      <w:r w:rsidRPr="00F70CC7">
        <w:rPr>
          <w:rFonts w:ascii="Times New Roman" w:hAnsi="Times New Roman"/>
          <w:lang w:val="en-GB"/>
        </w:rPr>
        <w:t xml:space="preserve"> // Dansk </w:t>
      </w:r>
      <w:proofErr w:type="spellStart"/>
      <w:r w:rsidRPr="00F70CC7">
        <w:rPr>
          <w:rFonts w:ascii="Times New Roman" w:hAnsi="Times New Roman"/>
          <w:lang w:val="en-GB"/>
        </w:rPr>
        <w:t>Folkeparti</w:t>
      </w:r>
      <w:proofErr w:type="spellEnd"/>
      <w:r w:rsidRPr="00F70CC7">
        <w:rPr>
          <w:rFonts w:ascii="Times New Roman" w:hAnsi="Times New Roman"/>
          <w:lang w:val="en-GB"/>
        </w:rPr>
        <w:t>. – URL: https://danskfolkeparti.dk/politik/principprogram/ (accessed: 26.03.22).</w:t>
      </w:r>
    </w:p>
  </w:footnote>
  <w:footnote w:id="73">
    <w:p w14:paraId="5FDEDCF7"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lang w:val="it-IT"/>
        </w:rPr>
        <w:t xml:space="preserve"> Vi vill ha en seriös migrationspolitik // Sverigedemokraterna. – URL: https://sd.se/vad-vi-vill/ (accessed: 26.03.22).</w:t>
      </w:r>
    </w:p>
  </w:footnote>
  <w:footnote w:id="74">
    <w:p w14:paraId="03CFC7B3"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bookmarkStart w:id="21" w:name="_Hlk31023866"/>
      <w:r w:rsidRPr="00F70CC7">
        <w:rPr>
          <w:rFonts w:ascii="Times New Roman" w:hAnsi="Times New Roman"/>
          <w:lang w:val="en-GB"/>
        </w:rPr>
        <w:t>Vox: the far-right party that made shock gains in the regional polls // El País. – 2018. – URL: https://elpais.com/elpais/2018/12/03/inenglish/1543831474_046256.html (accessed: 01.03.22).</w:t>
      </w:r>
      <w:bookmarkEnd w:id="21"/>
    </w:p>
  </w:footnote>
  <w:footnote w:id="75">
    <w:p w14:paraId="552CDAF1"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lang w:val="it-IT"/>
        </w:rPr>
        <w:t xml:space="preserve"> Programa elecciones municipales 2019 // VOX. – 2019. – URL: https://www.voxespana.es/programa-elecciones-municipales-2019 (accessed: 20.03.22).</w:t>
      </w:r>
    </w:p>
  </w:footnote>
  <w:footnote w:id="76">
    <w:p w14:paraId="34D8433E"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Jones S. Spain election: grand coalition ruled out as far-right Vox surges // The Guardian. – 2019. – URL: https://www.theguardian.com/world/2019/nov/11/spain-election-grand-coalition-ruled-out-far-right-vox-surges (accessed: 07.03.22).</w:t>
      </w:r>
    </w:p>
  </w:footnote>
  <w:footnote w:id="77">
    <w:p w14:paraId="67986661" w14:textId="77777777" w:rsidR="00A87581" w:rsidRPr="00F70CC7" w:rsidRDefault="00EB37D5">
      <w:pPr>
        <w:pStyle w:val="Footnote"/>
        <w:ind w:firstLine="709"/>
        <w:jc w:val="both"/>
        <w:rPr>
          <w:lang w:val="it-IT"/>
        </w:rPr>
      </w:pPr>
      <w:r>
        <w:rPr>
          <w:vertAlign w:val="superscript"/>
        </w:rPr>
        <w:footnoteRef/>
      </w:r>
      <w:r w:rsidRPr="00F70CC7">
        <w:rPr>
          <w:rFonts w:ascii="Times New Roman" w:hAnsi="Times New Roman"/>
          <w:lang w:val="it-IT"/>
        </w:rPr>
        <w:t xml:space="preserve"> Intervista Matteo Salvini (Lega): “Renzi? Peggio di Monti, vergognoso con la Merkel” // Termometro Politico. – 2014. – URL: https://www.termometropolitico.it/109110_intervista-matteo-salvini-lega-renzi-peggio-di-monti-vergognoso-con-la-merkel.html?cn-reloaded=1 (accessed: 01.03.22).</w:t>
      </w:r>
    </w:p>
  </w:footnote>
  <w:footnote w:id="78">
    <w:p w14:paraId="5C9C94AB"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Bartlett, J. Populism in Europe: Lega Nord / J. Bartlett, J. Birdwell, D. McDonnell. – Demos, 2012. – P. 40.</w:t>
      </w:r>
    </w:p>
  </w:footnote>
  <w:footnote w:id="79">
    <w:p w14:paraId="7E004081"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Wybory</w:t>
      </w:r>
      <w:proofErr w:type="spellEnd"/>
      <w:r w:rsidRPr="00F70CC7">
        <w:rPr>
          <w:rFonts w:ascii="Times New Roman" w:hAnsi="Times New Roman"/>
          <w:lang w:val="en-GB"/>
        </w:rPr>
        <w:t xml:space="preserve"> do </w:t>
      </w:r>
      <w:proofErr w:type="spellStart"/>
      <w:r w:rsidRPr="00F70CC7">
        <w:rPr>
          <w:rFonts w:ascii="Times New Roman" w:hAnsi="Times New Roman"/>
          <w:lang w:val="en-GB"/>
        </w:rPr>
        <w:t>Sejmu</w:t>
      </w:r>
      <w:proofErr w:type="spellEnd"/>
      <w:r w:rsidRPr="00F70CC7">
        <w:rPr>
          <w:rFonts w:ascii="Times New Roman" w:hAnsi="Times New Roman"/>
          <w:lang w:val="en-GB"/>
        </w:rPr>
        <w:t xml:space="preserve"> </w:t>
      </w:r>
      <w:proofErr w:type="spellStart"/>
      <w:r w:rsidRPr="00F70CC7">
        <w:rPr>
          <w:rFonts w:ascii="Times New Roman" w:hAnsi="Times New Roman"/>
          <w:lang w:val="en-GB"/>
        </w:rPr>
        <w:t>i</w:t>
      </w:r>
      <w:proofErr w:type="spellEnd"/>
      <w:r w:rsidRPr="00F70CC7">
        <w:rPr>
          <w:rFonts w:ascii="Times New Roman" w:hAnsi="Times New Roman"/>
          <w:lang w:val="en-GB"/>
        </w:rPr>
        <w:t xml:space="preserve"> </w:t>
      </w:r>
      <w:proofErr w:type="spellStart"/>
      <w:r w:rsidRPr="00F70CC7">
        <w:rPr>
          <w:rFonts w:ascii="Times New Roman" w:hAnsi="Times New Roman"/>
          <w:lang w:val="en-GB"/>
        </w:rPr>
        <w:t>Senatu</w:t>
      </w:r>
      <w:proofErr w:type="spellEnd"/>
      <w:r w:rsidRPr="00F70CC7">
        <w:rPr>
          <w:rFonts w:ascii="Times New Roman" w:hAnsi="Times New Roman"/>
          <w:lang w:val="en-GB"/>
        </w:rPr>
        <w:t xml:space="preserve"> </w:t>
      </w:r>
      <w:proofErr w:type="spellStart"/>
      <w:r w:rsidRPr="00F70CC7">
        <w:rPr>
          <w:rFonts w:ascii="Times New Roman" w:hAnsi="Times New Roman"/>
          <w:lang w:val="en-GB"/>
        </w:rPr>
        <w:t>Rzeczypospolitej</w:t>
      </w:r>
      <w:proofErr w:type="spellEnd"/>
      <w:r w:rsidRPr="00F70CC7">
        <w:rPr>
          <w:rFonts w:ascii="Times New Roman" w:hAnsi="Times New Roman"/>
          <w:lang w:val="en-GB"/>
        </w:rPr>
        <w:t xml:space="preserve"> </w:t>
      </w:r>
      <w:proofErr w:type="spellStart"/>
      <w:r w:rsidRPr="00F70CC7">
        <w:rPr>
          <w:rFonts w:ascii="Times New Roman" w:hAnsi="Times New Roman"/>
          <w:lang w:val="en-GB"/>
        </w:rPr>
        <w:t>Polskiej</w:t>
      </w:r>
      <w:proofErr w:type="spellEnd"/>
      <w:r w:rsidRPr="00F70CC7">
        <w:rPr>
          <w:rFonts w:ascii="Times New Roman" w:hAnsi="Times New Roman"/>
          <w:lang w:val="en-GB"/>
        </w:rPr>
        <w:t xml:space="preserve"> 2019 // </w:t>
      </w:r>
      <w:proofErr w:type="spellStart"/>
      <w:r w:rsidRPr="00F70CC7">
        <w:rPr>
          <w:rFonts w:ascii="Times New Roman" w:hAnsi="Times New Roman"/>
          <w:lang w:val="en-GB"/>
        </w:rPr>
        <w:t>Krajowe</w:t>
      </w:r>
      <w:proofErr w:type="spellEnd"/>
      <w:r w:rsidRPr="00F70CC7">
        <w:rPr>
          <w:rFonts w:ascii="Times New Roman" w:hAnsi="Times New Roman"/>
          <w:lang w:val="en-GB"/>
        </w:rPr>
        <w:t xml:space="preserve"> </w:t>
      </w:r>
      <w:proofErr w:type="spellStart"/>
      <w:r w:rsidRPr="00F70CC7">
        <w:rPr>
          <w:rFonts w:ascii="Times New Roman" w:hAnsi="Times New Roman"/>
          <w:lang w:val="en-GB"/>
        </w:rPr>
        <w:t>Biuro</w:t>
      </w:r>
      <w:proofErr w:type="spellEnd"/>
      <w:r w:rsidRPr="00F70CC7">
        <w:rPr>
          <w:rFonts w:ascii="Times New Roman" w:hAnsi="Times New Roman"/>
          <w:lang w:val="en-GB"/>
        </w:rPr>
        <w:t xml:space="preserve"> </w:t>
      </w:r>
      <w:proofErr w:type="spellStart"/>
      <w:r w:rsidRPr="00F70CC7">
        <w:rPr>
          <w:rFonts w:ascii="Times New Roman" w:hAnsi="Times New Roman"/>
          <w:lang w:val="en-GB"/>
        </w:rPr>
        <w:t>Wyborcze</w:t>
      </w:r>
      <w:proofErr w:type="spellEnd"/>
      <w:r w:rsidRPr="00F70CC7">
        <w:rPr>
          <w:rFonts w:ascii="Times New Roman" w:hAnsi="Times New Roman"/>
          <w:lang w:val="en-GB"/>
        </w:rPr>
        <w:t>. – 2020. – URL: https://sejmsenat2019.pkw.gov.pl/sejmsenat2019/pl/wyniki/sejm/pl (accessed: 01.03.22).</w:t>
      </w:r>
    </w:p>
  </w:footnote>
  <w:footnote w:id="80">
    <w:p w14:paraId="6AB793A4"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Eiermann, M. Op. cit. P. 8.</w:t>
      </w:r>
    </w:p>
  </w:footnote>
  <w:footnote w:id="81">
    <w:p w14:paraId="1FA7E14F"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bookmarkStart w:id="23" w:name="_Hlk99729930"/>
      <w:proofErr w:type="spellStart"/>
      <w:r w:rsidRPr="00F70CC7">
        <w:rPr>
          <w:rFonts w:ascii="Times New Roman" w:hAnsi="Times New Roman"/>
          <w:lang w:val="en-GB"/>
        </w:rPr>
        <w:t>Országgyűlési</w:t>
      </w:r>
      <w:proofErr w:type="spellEnd"/>
      <w:r w:rsidRPr="00F70CC7">
        <w:rPr>
          <w:rFonts w:ascii="Times New Roman" w:hAnsi="Times New Roman"/>
          <w:lang w:val="en-GB"/>
        </w:rPr>
        <w:t xml:space="preserve"> </w:t>
      </w:r>
      <w:proofErr w:type="spellStart"/>
      <w:r w:rsidRPr="00F70CC7">
        <w:rPr>
          <w:rFonts w:ascii="Times New Roman" w:hAnsi="Times New Roman"/>
          <w:lang w:val="en-GB"/>
        </w:rPr>
        <w:t>képviselők</w:t>
      </w:r>
      <w:proofErr w:type="spellEnd"/>
      <w:r w:rsidRPr="00F70CC7">
        <w:rPr>
          <w:rFonts w:ascii="Times New Roman" w:hAnsi="Times New Roman"/>
          <w:lang w:val="en-GB"/>
        </w:rPr>
        <w:t xml:space="preserve"> </w:t>
      </w:r>
      <w:proofErr w:type="spellStart"/>
      <w:r w:rsidRPr="00F70CC7">
        <w:rPr>
          <w:rFonts w:ascii="Times New Roman" w:hAnsi="Times New Roman"/>
          <w:lang w:val="en-GB"/>
        </w:rPr>
        <w:t>választása</w:t>
      </w:r>
      <w:proofErr w:type="spellEnd"/>
      <w:r w:rsidRPr="00F70CC7">
        <w:rPr>
          <w:rFonts w:ascii="Times New Roman" w:hAnsi="Times New Roman"/>
          <w:lang w:val="en-GB"/>
        </w:rPr>
        <w:t xml:space="preserve"> 2018 // </w:t>
      </w:r>
      <w:proofErr w:type="spellStart"/>
      <w:r w:rsidRPr="00F70CC7">
        <w:rPr>
          <w:rFonts w:ascii="Times New Roman" w:hAnsi="Times New Roman"/>
          <w:lang w:val="en-GB"/>
        </w:rPr>
        <w:t>Nemzeti</w:t>
      </w:r>
      <w:proofErr w:type="spellEnd"/>
      <w:r w:rsidRPr="00F70CC7">
        <w:rPr>
          <w:rFonts w:ascii="Times New Roman" w:hAnsi="Times New Roman"/>
          <w:lang w:val="en-GB"/>
        </w:rPr>
        <w:t xml:space="preserve"> </w:t>
      </w:r>
      <w:proofErr w:type="spellStart"/>
      <w:r w:rsidRPr="00F70CC7">
        <w:rPr>
          <w:rFonts w:ascii="Times New Roman" w:hAnsi="Times New Roman"/>
          <w:lang w:val="en-GB"/>
        </w:rPr>
        <w:t>Választási</w:t>
      </w:r>
      <w:proofErr w:type="spellEnd"/>
      <w:r w:rsidRPr="00F70CC7">
        <w:rPr>
          <w:rFonts w:ascii="Times New Roman" w:hAnsi="Times New Roman"/>
          <w:lang w:val="en-GB"/>
        </w:rPr>
        <w:t xml:space="preserve"> </w:t>
      </w:r>
      <w:proofErr w:type="spellStart"/>
      <w:r w:rsidRPr="00F70CC7">
        <w:rPr>
          <w:rFonts w:ascii="Times New Roman" w:hAnsi="Times New Roman"/>
          <w:lang w:val="en-GB"/>
        </w:rPr>
        <w:t>Iroda</w:t>
      </w:r>
      <w:proofErr w:type="spellEnd"/>
      <w:r w:rsidRPr="00F70CC7">
        <w:rPr>
          <w:rFonts w:ascii="Times New Roman" w:hAnsi="Times New Roman"/>
          <w:lang w:val="en-GB"/>
        </w:rPr>
        <w:t>. – 2018. – URL: https://www.valasztas.hu/ogy2018 (accessed: 01.03.22).</w:t>
      </w:r>
      <w:bookmarkEnd w:id="23"/>
    </w:p>
  </w:footnote>
  <w:footnote w:id="82">
    <w:p w14:paraId="067B484D"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Bundestag election 2017 // The Federal Returning Officer. – 2017. – URL: https://www.bundeswahlleiter.de/en/bundestagswahlen/2017/ergebnisse/bund-99.html (accessed: 01.03.22).</w:t>
      </w:r>
    </w:p>
  </w:footnote>
  <w:footnote w:id="83">
    <w:p w14:paraId="42917914"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2019 European election results // European Parliament. – 2019. – URL: https://europarl.europa.eu/election-results-2019/en/tools/comparative-tool/ (accessed: 01.03.22).</w:t>
      </w:r>
    </w:p>
  </w:footnote>
  <w:footnote w:id="84">
    <w:p w14:paraId="61DEDC90"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2019 European election results // European Parliament. – 2019. – URL: https://europarl.europa.eu/election-results-2019/en/tools/comparative-tool/ (accessed: 01.03.22).</w:t>
      </w:r>
    </w:p>
  </w:footnote>
  <w:footnote w:id="85">
    <w:p w14:paraId="3DC07A85"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bookmarkStart w:id="25" w:name="_Hlk99729979"/>
      <w:r w:rsidRPr="00F70CC7">
        <w:rPr>
          <w:rFonts w:ascii="Times New Roman" w:hAnsi="Times New Roman"/>
          <w:lang w:val="en-GB"/>
        </w:rPr>
        <w:t>STATUTES OF THE IDENTITY AND DEMOCRACY (ID) GROUP IN THE EUROPEAN PARLIAMENT // ID. – 2019. – URL: https://d3n8a8pro7vhmx.cloudfront.net/kantodev/pages/102/attachments/original/1582196570/EN_Statutes_of_the_ID_Group.pdf?1582196570 (accessed: 01.03.22).</w:t>
      </w:r>
      <w:bookmarkEnd w:id="25"/>
    </w:p>
  </w:footnote>
  <w:footnote w:id="86">
    <w:p w14:paraId="1C2923F9" w14:textId="77777777" w:rsidR="00A87581" w:rsidRDefault="00EB37D5">
      <w:pPr>
        <w:pStyle w:val="Footnote"/>
        <w:ind w:firstLine="709"/>
        <w:jc w:val="both"/>
      </w:pPr>
      <w:r>
        <w:rPr>
          <w:vertAlign w:val="superscript"/>
        </w:rPr>
        <w:footnoteRef/>
      </w:r>
      <w:r>
        <w:rPr>
          <w:rFonts w:ascii="Times New Roman" w:hAnsi="Times New Roman"/>
        </w:rPr>
        <w:t xml:space="preserve"> Ощепкова, В. М. Рост правого популизма в Европейском парламенте как появление «</w:t>
      </w:r>
      <w:proofErr w:type="spellStart"/>
      <w:r>
        <w:rPr>
          <w:rFonts w:ascii="Times New Roman" w:hAnsi="Times New Roman"/>
        </w:rPr>
        <w:t>антиэлитного</w:t>
      </w:r>
      <w:proofErr w:type="spellEnd"/>
      <w:r>
        <w:rPr>
          <w:rFonts w:ascii="Times New Roman" w:hAnsi="Times New Roman"/>
        </w:rPr>
        <w:t xml:space="preserve"> шторма» в рамках Европейского Союза / В.М. Ощепкова // Европейский диалог. – 2021. – URL: http://www.eedialog.org/ru/2021/08/01/rost-pravogo-populizma-v-evropejskom-parlamente-kak-pojavlenie-antijelitnogo-shtorma-v-ramkah-evropejskogo-sojuza/ (дата обращения: 01.03.22).</w:t>
      </w:r>
    </w:p>
  </w:footnote>
  <w:footnote w:id="87">
    <w:p w14:paraId="7155D142"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Vision for Europe // ECR. – 2022. – URL: https://ecrgroup.eu/?p=1100 (accessed: 01.03.22).</w:t>
      </w:r>
    </w:p>
  </w:footnote>
  <w:footnote w:id="88">
    <w:p w14:paraId="0449CDF6"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2019 European election results // European Parliament. – 2019. – URL: https://europarl.europa.eu/election-results-2019/en/tools/comparative-tool/ (accessed: 01.03.22).</w:t>
      </w:r>
    </w:p>
  </w:footnote>
  <w:footnote w:id="89">
    <w:p w14:paraId="1E6F08F2"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Funke, M. Op. cit. P. 231.</w:t>
      </w:r>
    </w:p>
  </w:footnote>
  <w:footnote w:id="90">
    <w:p w14:paraId="24B6F6B2" w14:textId="437218E5"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Mudde</w:t>
      </w:r>
      <w:proofErr w:type="spellEnd"/>
      <w:r w:rsidRPr="00F70CC7">
        <w:rPr>
          <w:rFonts w:ascii="Times New Roman" w:hAnsi="Times New Roman"/>
          <w:lang w:val="en-GB"/>
        </w:rPr>
        <w:t xml:space="preserve">, C. Populist Radical Right Parties in Europe / C. </w:t>
      </w:r>
      <w:proofErr w:type="spellStart"/>
      <w:r w:rsidRPr="00F70CC7">
        <w:rPr>
          <w:rFonts w:ascii="Times New Roman" w:hAnsi="Times New Roman"/>
          <w:lang w:val="en-GB"/>
        </w:rPr>
        <w:t>Mudde</w:t>
      </w:r>
      <w:proofErr w:type="spellEnd"/>
      <w:r w:rsidRPr="00F70CC7">
        <w:rPr>
          <w:rFonts w:ascii="Times New Roman" w:hAnsi="Times New Roman"/>
          <w:lang w:val="en-GB"/>
        </w:rPr>
        <w:t xml:space="preserve">. – Cambridge : Cambridge University Press, 2007. – P. 205-210. </w:t>
      </w:r>
    </w:p>
  </w:footnote>
  <w:footnote w:id="91">
    <w:p w14:paraId="1A22C8C8" w14:textId="40E57F82" w:rsidR="00A87581" w:rsidRPr="007E43CB"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Mo</w:t>
      </w:r>
      <w:r>
        <w:rPr>
          <w:rFonts w:ascii="Times New Roman" w:hAnsi="Times New Roman"/>
        </w:rPr>
        <w:t>ﬃ</w:t>
      </w:r>
      <w:proofErr w:type="spellStart"/>
      <w:r w:rsidRPr="00F70CC7">
        <w:rPr>
          <w:rFonts w:ascii="Times New Roman" w:hAnsi="Times New Roman"/>
          <w:lang w:val="en-GB"/>
        </w:rPr>
        <w:t>tt</w:t>
      </w:r>
      <w:proofErr w:type="spellEnd"/>
      <w:r w:rsidRPr="00F70CC7">
        <w:rPr>
          <w:rFonts w:ascii="Times New Roman" w:hAnsi="Times New Roman"/>
          <w:lang w:val="en-GB"/>
        </w:rPr>
        <w:t>, B. The Global Rise of Populism: Performance, Political Style, and Representation / B. Moffitt. – Stanford: Stanford University Press, 2016. – P. 113-132</w:t>
      </w:r>
      <w:r w:rsidR="007E43CB" w:rsidRPr="007E43CB">
        <w:rPr>
          <w:rFonts w:ascii="Times New Roman" w:hAnsi="Times New Roman"/>
          <w:lang w:val="en-GB"/>
        </w:rPr>
        <w:t>.</w:t>
      </w:r>
    </w:p>
  </w:footnote>
  <w:footnote w:id="92">
    <w:p w14:paraId="437D6A63"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Schain, M. A. Op. cit. P. 5.</w:t>
      </w:r>
    </w:p>
  </w:footnote>
  <w:footnote w:id="93">
    <w:p w14:paraId="3D67279D"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Malgouyres</w:t>
      </w:r>
      <w:proofErr w:type="spellEnd"/>
      <w:r w:rsidRPr="00F70CC7">
        <w:rPr>
          <w:rFonts w:ascii="Times New Roman" w:hAnsi="Times New Roman"/>
          <w:lang w:val="en-GB"/>
        </w:rPr>
        <w:t>, C. Trade Shocks and Far-Right Voting: Evidence from French Presidential Elections / C. </w:t>
      </w:r>
      <w:proofErr w:type="spellStart"/>
      <w:r w:rsidRPr="00F70CC7">
        <w:rPr>
          <w:rFonts w:ascii="Times New Roman" w:hAnsi="Times New Roman"/>
          <w:lang w:val="en-GB"/>
        </w:rPr>
        <w:t>Malgouyres</w:t>
      </w:r>
      <w:proofErr w:type="spellEnd"/>
      <w:r w:rsidRPr="00F70CC7">
        <w:rPr>
          <w:rFonts w:ascii="Times New Roman" w:hAnsi="Times New Roman"/>
          <w:lang w:val="en-GB"/>
        </w:rPr>
        <w:t xml:space="preserve"> // European University Institute, Robert Schuman Centre for Advanced Studies. – 2017. – Global Governance Programmme-263, Working Paper 21. – URL: http://hdl.handle.net/1814/45886 (accessed 01.02.2022).</w:t>
      </w:r>
    </w:p>
  </w:footnote>
  <w:footnote w:id="94">
    <w:p w14:paraId="39678F19"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Lubbers, M. Extreme right -wing voting in Western Europe / M. Lubbers, M. </w:t>
      </w:r>
      <w:proofErr w:type="spellStart"/>
      <w:r w:rsidRPr="00F70CC7">
        <w:rPr>
          <w:rFonts w:ascii="Times New Roman" w:hAnsi="Times New Roman"/>
          <w:lang w:val="en-GB"/>
        </w:rPr>
        <w:t>Gijsberts</w:t>
      </w:r>
      <w:proofErr w:type="spellEnd"/>
      <w:r w:rsidRPr="00F70CC7">
        <w:rPr>
          <w:rFonts w:ascii="Times New Roman" w:hAnsi="Times New Roman"/>
          <w:lang w:val="en-GB"/>
        </w:rPr>
        <w:t>, P. Scheepers // European journal of political research. – 2002. – Vol. 4, № 3. – P. 378.</w:t>
      </w:r>
    </w:p>
  </w:footnote>
  <w:footnote w:id="95">
    <w:p w14:paraId="54E97C7C"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Guriev</w:t>
      </w:r>
      <w:proofErr w:type="spellEnd"/>
      <w:r w:rsidRPr="00F70CC7">
        <w:rPr>
          <w:rFonts w:ascii="Times New Roman" w:hAnsi="Times New Roman"/>
          <w:lang w:val="en-GB"/>
        </w:rPr>
        <w:t xml:space="preserve">, S. Economic Drivers of Populism / S. </w:t>
      </w:r>
      <w:proofErr w:type="spellStart"/>
      <w:r w:rsidRPr="00F70CC7">
        <w:rPr>
          <w:rFonts w:ascii="Times New Roman" w:hAnsi="Times New Roman"/>
          <w:lang w:val="en-GB"/>
        </w:rPr>
        <w:t>Guriev</w:t>
      </w:r>
      <w:proofErr w:type="spellEnd"/>
      <w:r w:rsidRPr="00F70CC7">
        <w:rPr>
          <w:rFonts w:ascii="Times New Roman" w:hAnsi="Times New Roman"/>
          <w:lang w:val="en-GB"/>
        </w:rPr>
        <w:t xml:space="preserve"> // AEA Papers and Proceedings. – 2018. – Vol. 108. – P. 211.</w:t>
      </w:r>
    </w:p>
  </w:footnote>
  <w:footnote w:id="96">
    <w:p w14:paraId="1C59890D"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Gidron</w:t>
      </w:r>
      <w:proofErr w:type="spellEnd"/>
      <w:r w:rsidRPr="00F70CC7">
        <w:rPr>
          <w:rFonts w:ascii="Times New Roman" w:hAnsi="Times New Roman"/>
          <w:lang w:val="en-GB"/>
        </w:rPr>
        <w:t xml:space="preserve">, N. Do changes in material circumstances drive support for populist radical parties? Panel data evidence from The Netherlands during the Great Recession, 2007–2015 / N. </w:t>
      </w:r>
      <w:proofErr w:type="spellStart"/>
      <w:r w:rsidRPr="00F70CC7">
        <w:rPr>
          <w:rFonts w:ascii="Times New Roman" w:hAnsi="Times New Roman"/>
          <w:lang w:val="en-GB"/>
        </w:rPr>
        <w:t>Gidron</w:t>
      </w:r>
      <w:proofErr w:type="spellEnd"/>
      <w:r w:rsidRPr="00F70CC7">
        <w:rPr>
          <w:rFonts w:ascii="Times New Roman" w:hAnsi="Times New Roman"/>
          <w:lang w:val="en-GB"/>
        </w:rPr>
        <w:t xml:space="preserve">, J. J. </w:t>
      </w:r>
      <w:proofErr w:type="spellStart"/>
      <w:r w:rsidRPr="00F70CC7">
        <w:rPr>
          <w:rFonts w:ascii="Times New Roman" w:hAnsi="Times New Roman"/>
          <w:lang w:val="en-GB"/>
        </w:rPr>
        <w:t>Mijs</w:t>
      </w:r>
      <w:proofErr w:type="spellEnd"/>
      <w:r w:rsidRPr="00F70CC7">
        <w:rPr>
          <w:rFonts w:ascii="Times New Roman" w:hAnsi="Times New Roman"/>
          <w:lang w:val="en-GB"/>
        </w:rPr>
        <w:t>, // European Sociological Review. – 2019. – Vol. 35, № 5. – P. 648–650.</w:t>
      </w:r>
    </w:p>
  </w:footnote>
  <w:footnote w:id="97">
    <w:p w14:paraId="31EB6FB2"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Kates, S. We Never Change, Do We? Economic Anxiety and Far‐Right Identification in a Postcrisis Europe / S. Kates, J. A. Tucker // SOCIAL SCIENCE QUARTERLY. – 2019. – Vol. 100, № 2. – P. 521-523.</w:t>
      </w:r>
    </w:p>
  </w:footnote>
  <w:footnote w:id="98">
    <w:p w14:paraId="3028CD71"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Aiginger</w:t>
      </w:r>
      <w:proofErr w:type="spellEnd"/>
      <w:r w:rsidRPr="00F70CC7">
        <w:rPr>
          <w:rFonts w:ascii="Times New Roman" w:hAnsi="Times New Roman"/>
          <w:lang w:val="en-GB"/>
        </w:rPr>
        <w:t xml:space="preserve">, K. Populism and economic dynamics in Europe // Policy Crossover </w:t>
      </w:r>
      <w:proofErr w:type="spellStart"/>
      <w:r w:rsidRPr="00F70CC7">
        <w:rPr>
          <w:rFonts w:ascii="Times New Roman" w:hAnsi="Times New Roman"/>
          <w:lang w:val="en-GB"/>
        </w:rPr>
        <w:t>Center</w:t>
      </w:r>
      <w:proofErr w:type="spellEnd"/>
      <w:r w:rsidRPr="00F70CC7">
        <w:rPr>
          <w:rFonts w:ascii="Times New Roman" w:hAnsi="Times New Roman"/>
          <w:lang w:val="en-GB"/>
        </w:rPr>
        <w:t xml:space="preserve"> Vienna – Europe. – 2019. – Policy Paper 1. – P. 10.</w:t>
      </w:r>
    </w:p>
  </w:footnote>
  <w:footnote w:id="99">
    <w:p w14:paraId="285E305C"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Werts</w:t>
      </w:r>
      <w:proofErr w:type="spellEnd"/>
      <w:r w:rsidRPr="00F70CC7">
        <w:rPr>
          <w:rFonts w:ascii="Times New Roman" w:hAnsi="Times New Roman"/>
          <w:lang w:val="en-GB"/>
        </w:rPr>
        <w:t>, H. Euro-</w:t>
      </w:r>
      <w:proofErr w:type="spellStart"/>
      <w:r w:rsidRPr="00F70CC7">
        <w:rPr>
          <w:rFonts w:ascii="Times New Roman" w:hAnsi="Times New Roman"/>
          <w:lang w:val="en-GB"/>
        </w:rPr>
        <w:t>skepticism</w:t>
      </w:r>
      <w:proofErr w:type="spellEnd"/>
      <w:r w:rsidRPr="00F70CC7">
        <w:rPr>
          <w:rFonts w:ascii="Times New Roman" w:hAnsi="Times New Roman"/>
          <w:lang w:val="en-GB"/>
        </w:rPr>
        <w:t xml:space="preserve"> and radical right-wing voting in Europe, 2002-2008 / H. </w:t>
      </w:r>
      <w:proofErr w:type="spellStart"/>
      <w:r w:rsidRPr="00F70CC7">
        <w:rPr>
          <w:rFonts w:ascii="Times New Roman" w:hAnsi="Times New Roman"/>
          <w:lang w:val="en-GB"/>
        </w:rPr>
        <w:t>Werts</w:t>
      </w:r>
      <w:proofErr w:type="spellEnd"/>
      <w:r w:rsidRPr="00F70CC7">
        <w:rPr>
          <w:rFonts w:ascii="Times New Roman" w:hAnsi="Times New Roman"/>
          <w:lang w:val="en-GB"/>
        </w:rPr>
        <w:t>, P. Scheepers, M. Lubbers // European Union Politics. – 2012. – Vol 14, Issue 2. – P. 204.</w:t>
      </w:r>
    </w:p>
  </w:footnote>
  <w:footnote w:id="100">
    <w:p w14:paraId="4071F7C3"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Essletzbichler</w:t>
      </w:r>
      <w:proofErr w:type="spellEnd"/>
      <w:r w:rsidRPr="00F70CC7">
        <w:rPr>
          <w:rFonts w:ascii="Times New Roman" w:hAnsi="Times New Roman"/>
          <w:lang w:val="en-GB"/>
        </w:rPr>
        <w:t xml:space="preserve">, J. The victims of neoliberal globalisation and the rise of the populist vote: a comparative analysis of three recent electoral decisions. / J. </w:t>
      </w:r>
      <w:proofErr w:type="spellStart"/>
      <w:r w:rsidRPr="00F70CC7">
        <w:rPr>
          <w:rFonts w:ascii="Times New Roman" w:hAnsi="Times New Roman"/>
          <w:lang w:val="en-GB"/>
        </w:rPr>
        <w:t>Essletzbichler</w:t>
      </w:r>
      <w:proofErr w:type="spellEnd"/>
      <w:r w:rsidRPr="00F70CC7">
        <w:rPr>
          <w:rFonts w:ascii="Times New Roman" w:hAnsi="Times New Roman"/>
          <w:lang w:val="en-GB"/>
        </w:rPr>
        <w:t xml:space="preserve">, F. </w:t>
      </w:r>
      <w:proofErr w:type="spellStart"/>
      <w:r w:rsidRPr="00F70CC7">
        <w:rPr>
          <w:rFonts w:ascii="Times New Roman" w:hAnsi="Times New Roman"/>
          <w:lang w:val="en-GB"/>
        </w:rPr>
        <w:t>Disslbacher</w:t>
      </w:r>
      <w:proofErr w:type="spellEnd"/>
      <w:r w:rsidRPr="00F70CC7">
        <w:rPr>
          <w:rFonts w:ascii="Times New Roman" w:hAnsi="Times New Roman"/>
          <w:lang w:val="en-GB"/>
        </w:rPr>
        <w:t>, M. Moser // Cambridge Journal of Regions, Economy and Society. – 2018. – № 11 (1) – P. 90-92.</w:t>
      </w:r>
    </w:p>
  </w:footnote>
  <w:footnote w:id="101">
    <w:p w14:paraId="6F3AD279"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bookmarkStart w:id="36" w:name="_Hlk42864950"/>
      <w:r w:rsidRPr="00F70CC7">
        <w:rPr>
          <w:rFonts w:ascii="Times New Roman" w:hAnsi="Times New Roman"/>
          <w:lang w:val="en-GB"/>
        </w:rPr>
        <w:t xml:space="preserve">Schmid, C. </w:t>
      </w:r>
      <w:proofErr w:type="spellStart"/>
      <w:r w:rsidRPr="00F70CC7">
        <w:rPr>
          <w:rFonts w:ascii="Times New Roman" w:hAnsi="Times New Roman"/>
          <w:lang w:val="en-GB"/>
        </w:rPr>
        <w:t>Gibt</w:t>
      </w:r>
      <w:proofErr w:type="spellEnd"/>
      <w:r w:rsidRPr="00F70CC7">
        <w:rPr>
          <w:rFonts w:ascii="Times New Roman" w:hAnsi="Times New Roman"/>
          <w:lang w:val="en-GB"/>
        </w:rPr>
        <w:t xml:space="preserve"> es </w:t>
      </w:r>
      <w:proofErr w:type="spellStart"/>
      <w:r w:rsidRPr="00F70CC7">
        <w:rPr>
          <w:rFonts w:ascii="Times New Roman" w:hAnsi="Times New Roman"/>
          <w:lang w:val="en-GB"/>
        </w:rPr>
        <w:t>einen</w:t>
      </w:r>
      <w:proofErr w:type="spellEnd"/>
      <w:r w:rsidRPr="00F70CC7">
        <w:rPr>
          <w:rFonts w:ascii="Times New Roman" w:hAnsi="Times New Roman"/>
          <w:lang w:val="en-GB"/>
        </w:rPr>
        <w:t xml:space="preserve"> </w:t>
      </w:r>
      <w:proofErr w:type="spellStart"/>
      <w:r w:rsidRPr="00F70CC7">
        <w:rPr>
          <w:rFonts w:ascii="Times New Roman" w:hAnsi="Times New Roman"/>
          <w:lang w:val="en-GB"/>
        </w:rPr>
        <w:t>direkten</w:t>
      </w:r>
      <w:proofErr w:type="spellEnd"/>
      <w:r w:rsidRPr="00F70CC7">
        <w:rPr>
          <w:rFonts w:ascii="Times New Roman" w:hAnsi="Times New Roman"/>
          <w:lang w:val="en-GB"/>
        </w:rPr>
        <w:t xml:space="preserve"> </w:t>
      </w:r>
      <w:proofErr w:type="spellStart"/>
      <w:r w:rsidRPr="00F70CC7">
        <w:rPr>
          <w:rFonts w:ascii="Times New Roman" w:hAnsi="Times New Roman"/>
          <w:lang w:val="en-GB"/>
        </w:rPr>
        <w:t>Zusammenhang</w:t>
      </w:r>
      <w:proofErr w:type="spellEnd"/>
      <w:r w:rsidRPr="00F70CC7">
        <w:rPr>
          <w:rFonts w:ascii="Times New Roman" w:hAnsi="Times New Roman"/>
          <w:lang w:val="en-GB"/>
        </w:rPr>
        <w:t xml:space="preserve"> </w:t>
      </w:r>
      <w:proofErr w:type="spellStart"/>
      <w:r w:rsidRPr="00F70CC7">
        <w:rPr>
          <w:rFonts w:ascii="Times New Roman" w:hAnsi="Times New Roman"/>
          <w:lang w:val="en-GB"/>
        </w:rPr>
        <w:t>zwischen</w:t>
      </w:r>
      <w:proofErr w:type="spellEnd"/>
      <w:r w:rsidRPr="00F70CC7">
        <w:rPr>
          <w:rFonts w:ascii="Times New Roman" w:hAnsi="Times New Roman"/>
          <w:lang w:val="en-GB"/>
        </w:rPr>
        <w:t xml:space="preserve"> der Wahl von </w:t>
      </w:r>
      <w:proofErr w:type="spellStart"/>
      <w:r w:rsidRPr="00F70CC7">
        <w:rPr>
          <w:rFonts w:ascii="Times New Roman" w:hAnsi="Times New Roman"/>
          <w:lang w:val="en-GB"/>
        </w:rPr>
        <w:t>populistischen</w:t>
      </w:r>
      <w:proofErr w:type="spellEnd"/>
      <w:r w:rsidRPr="00F70CC7">
        <w:rPr>
          <w:rFonts w:ascii="Times New Roman" w:hAnsi="Times New Roman"/>
          <w:lang w:val="en-GB"/>
        </w:rPr>
        <w:t xml:space="preserve"> </w:t>
      </w:r>
      <w:proofErr w:type="spellStart"/>
      <w:r w:rsidRPr="00F70CC7">
        <w:rPr>
          <w:rFonts w:ascii="Times New Roman" w:hAnsi="Times New Roman"/>
          <w:lang w:val="en-GB"/>
        </w:rPr>
        <w:t>Parteien</w:t>
      </w:r>
      <w:proofErr w:type="spellEnd"/>
      <w:r w:rsidRPr="00F70CC7">
        <w:rPr>
          <w:rFonts w:ascii="Times New Roman" w:hAnsi="Times New Roman"/>
          <w:lang w:val="en-GB"/>
        </w:rPr>
        <w:t xml:space="preserve"> und </w:t>
      </w:r>
      <w:proofErr w:type="spellStart"/>
      <w:r w:rsidRPr="00F70CC7">
        <w:rPr>
          <w:rFonts w:ascii="Times New Roman" w:hAnsi="Times New Roman"/>
          <w:lang w:val="en-GB"/>
        </w:rPr>
        <w:t>dem</w:t>
      </w:r>
      <w:proofErr w:type="spellEnd"/>
      <w:r w:rsidRPr="00F70CC7">
        <w:rPr>
          <w:rFonts w:ascii="Times New Roman" w:hAnsi="Times New Roman"/>
          <w:lang w:val="en-GB"/>
        </w:rPr>
        <w:t xml:space="preserve"> </w:t>
      </w:r>
      <w:proofErr w:type="spellStart"/>
      <w:r w:rsidRPr="00F70CC7">
        <w:rPr>
          <w:rFonts w:ascii="Times New Roman" w:hAnsi="Times New Roman"/>
          <w:lang w:val="en-GB"/>
        </w:rPr>
        <w:t>Verlust</w:t>
      </w:r>
      <w:proofErr w:type="spellEnd"/>
      <w:r w:rsidRPr="00F70CC7">
        <w:rPr>
          <w:rFonts w:ascii="Times New Roman" w:hAnsi="Times New Roman"/>
          <w:lang w:val="en-GB"/>
        </w:rPr>
        <w:t xml:space="preserve"> von </w:t>
      </w:r>
      <w:proofErr w:type="spellStart"/>
      <w:r w:rsidRPr="00F70CC7">
        <w:rPr>
          <w:rFonts w:ascii="Times New Roman" w:hAnsi="Times New Roman"/>
          <w:lang w:val="en-GB"/>
        </w:rPr>
        <w:t>Industriearbeitsplätzen</w:t>
      </w:r>
      <w:bookmarkEnd w:id="36"/>
      <w:proofErr w:type="spellEnd"/>
      <w:r w:rsidRPr="00F70CC7">
        <w:rPr>
          <w:rFonts w:ascii="Times New Roman" w:hAnsi="Times New Roman"/>
          <w:lang w:val="en-GB"/>
        </w:rPr>
        <w:t xml:space="preserve">? / C. Schmid // Policy Crossover </w:t>
      </w:r>
      <w:proofErr w:type="spellStart"/>
      <w:r w:rsidRPr="00F70CC7">
        <w:rPr>
          <w:rFonts w:ascii="Times New Roman" w:hAnsi="Times New Roman"/>
          <w:lang w:val="en-GB"/>
        </w:rPr>
        <w:t>Center</w:t>
      </w:r>
      <w:proofErr w:type="spellEnd"/>
      <w:r w:rsidRPr="00F70CC7">
        <w:rPr>
          <w:rFonts w:ascii="Times New Roman" w:hAnsi="Times New Roman"/>
          <w:lang w:val="en-GB"/>
        </w:rPr>
        <w:t>: Vienna-Europe. – 2019. – Flash Paper 2. – P. 1.</w:t>
      </w:r>
    </w:p>
  </w:footnote>
  <w:footnote w:id="102">
    <w:p w14:paraId="3EA9559B" w14:textId="6631F7EA"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Norris, P. The Cultural Backlash Theory. In Cultural Backlash: Trump, Brexit, and Authoritarian Populism / P. Norris, R. Inglehart. – Cambridge : Cambridge University Press, 2019. – P. 8.</w:t>
      </w:r>
    </w:p>
  </w:footnote>
  <w:footnote w:id="103">
    <w:p w14:paraId="0145F9A6"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Schain, M. A. Op. cit. P.10.</w:t>
      </w:r>
    </w:p>
  </w:footnote>
  <w:footnote w:id="104">
    <w:p w14:paraId="7486FCB7"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Negative views of minorities, refugees common in EU // Pew Research </w:t>
      </w:r>
      <w:proofErr w:type="spellStart"/>
      <w:r w:rsidRPr="00F70CC7">
        <w:rPr>
          <w:rFonts w:ascii="Times New Roman" w:hAnsi="Times New Roman"/>
          <w:lang w:val="en-GB"/>
        </w:rPr>
        <w:t>Center</w:t>
      </w:r>
      <w:proofErr w:type="spellEnd"/>
      <w:r w:rsidRPr="00F70CC7">
        <w:rPr>
          <w:rFonts w:ascii="Times New Roman" w:hAnsi="Times New Roman"/>
          <w:lang w:val="en-GB"/>
        </w:rPr>
        <w:t>. – 2016. – URL: https://www.pewresearch.org/global/2016/07/11/negative-views-of-minorities-refugees-common-in-eu/ (accessed: 01.03.22).</w:t>
      </w:r>
    </w:p>
  </w:footnote>
  <w:footnote w:id="105">
    <w:p w14:paraId="7999E726"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Dewinter</w:t>
      </w:r>
      <w:proofErr w:type="spellEnd"/>
      <w:r w:rsidRPr="00F70CC7">
        <w:rPr>
          <w:rFonts w:ascii="Times New Roman" w:hAnsi="Times New Roman"/>
          <w:lang w:val="en-GB"/>
        </w:rPr>
        <w:t xml:space="preserve">, F. </w:t>
      </w:r>
      <w:proofErr w:type="spellStart"/>
      <w:r w:rsidRPr="00F70CC7">
        <w:rPr>
          <w:rFonts w:ascii="Times New Roman" w:hAnsi="Times New Roman"/>
          <w:lang w:val="en-GB"/>
        </w:rPr>
        <w:t>Immigratie-invasie</w:t>
      </w:r>
      <w:proofErr w:type="spellEnd"/>
      <w:r w:rsidRPr="00F70CC7">
        <w:rPr>
          <w:rFonts w:ascii="Times New Roman" w:hAnsi="Times New Roman"/>
          <w:lang w:val="en-GB"/>
        </w:rPr>
        <w:t xml:space="preserve">: de </w:t>
      </w:r>
      <w:proofErr w:type="spellStart"/>
      <w:r w:rsidRPr="00F70CC7">
        <w:rPr>
          <w:rFonts w:ascii="Times New Roman" w:hAnsi="Times New Roman"/>
          <w:lang w:val="en-GB"/>
        </w:rPr>
        <w:t>nieuwe</w:t>
      </w:r>
      <w:proofErr w:type="spellEnd"/>
      <w:r w:rsidRPr="00F70CC7">
        <w:rPr>
          <w:rFonts w:ascii="Times New Roman" w:hAnsi="Times New Roman"/>
          <w:lang w:val="en-GB"/>
        </w:rPr>
        <w:t xml:space="preserve"> </w:t>
      </w:r>
      <w:proofErr w:type="spellStart"/>
      <w:r w:rsidRPr="00F70CC7">
        <w:rPr>
          <w:rFonts w:ascii="Times New Roman" w:hAnsi="Times New Roman"/>
          <w:lang w:val="en-GB"/>
        </w:rPr>
        <w:t>colonisatie</w:t>
      </w:r>
      <w:proofErr w:type="spellEnd"/>
      <w:r w:rsidRPr="00F70CC7">
        <w:rPr>
          <w:rFonts w:ascii="Times New Roman" w:hAnsi="Times New Roman"/>
          <w:lang w:val="en-GB"/>
        </w:rPr>
        <w:t xml:space="preserve"> / F. </w:t>
      </w:r>
      <w:proofErr w:type="spellStart"/>
      <w:r w:rsidRPr="00F70CC7">
        <w:rPr>
          <w:rFonts w:ascii="Times New Roman" w:hAnsi="Times New Roman"/>
          <w:lang w:val="en-GB"/>
        </w:rPr>
        <w:t>Dewinter</w:t>
      </w:r>
      <w:proofErr w:type="spellEnd"/>
      <w:r w:rsidRPr="00F70CC7">
        <w:rPr>
          <w:rFonts w:ascii="Times New Roman" w:hAnsi="Times New Roman"/>
          <w:lang w:val="en-GB"/>
        </w:rPr>
        <w:t>. – Brussel: Egmont, 2012. – P. 48-49.</w:t>
      </w:r>
    </w:p>
  </w:footnote>
  <w:footnote w:id="106">
    <w:p w14:paraId="20458D20"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Halla</w:t>
      </w:r>
      <w:proofErr w:type="spellEnd"/>
      <w:r w:rsidRPr="00F70CC7">
        <w:rPr>
          <w:rFonts w:ascii="Times New Roman" w:hAnsi="Times New Roman"/>
          <w:lang w:val="en-GB"/>
        </w:rPr>
        <w:t xml:space="preserve">, M. Immigration and voting for the far right / M. </w:t>
      </w:r>
      <w:proofErr w:type="spellStart"/>
      <w:r w:rsidRPr="00F70CC7">
        <w:rPr>
          <w:rFonts w:ascii="Times New Roman" w:hAnsi="Times New Roman"/>
          <w:lang w:val="en-GB"/>
        </w:rPr>
        <w:t>Halla</w:t>
      </w:r>
      <w:proofErr w:type="spellEnd"/>
      <w:r w:rsidRPr="00F70CC7">
        <w:rPr>
          <w:rFonts w:ascii="Times New Roman" w:hAnsi="Times New Roman"/>
          <w:lang w:val="en-GB"/>
        </w:rPr>
        <w:t xml:space="preserve">, A. Wagner, J. </w:t>
      </w:r>
      <w:proofErr w:type="spellStart"/>
      <w:r w:rsidRPr="00F70CC7">
        <w:rPr>
          <w:rFonts w:ascii="Times New Roman" w:hAnsi="Times New Roman"/>
          <w:lang w:val="en-GB"/>
        </w:rPr>
        <w:t>Zweimüller</w:t>
      </w:r>
      <w:proofErr w:type="spellEnd"/>
      <w:r w:rsidRPr="00F70CC7">
        <w:rPr>
          <w:rFonts w:ascii="Times New Roman" w:hAnsi="Times New Roman"/>
          <w:lang w:val="en-GB"/>
        </w:rPr>
        <w:t xml:space="preserve"> // Journal of the European Economic Association. – 2017. – Vol. 15, № 6. – P. 1385.</w:t>
      </w:r>
    </w:p>
  </w:footnote>
  <w:footnote w:id="107">
    <w:p w14:paraId="2743C2E4"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Becker, S. Does Migration Cause Extreme Voting? / S. Becker, T. Fetzer // CAGE Working Paper Series. – 2018. – № 376. – URL: </w:t>
      </w:r>
      <w:hyperlink r:id="rId31" w:history="1">
        <w:r w:rsidRPr="00F70CC7">
          <w:rPr>
            <w:rStyle w:val="a9"/>
            <w:rFonts w:ascii="Times New Roman" w:hAnsi="Times New Roman"/>
            <w:color w:val="000000" w:themeColor="text1"/>
            <w:lang w:val="en-GB"/>
          </w:rPr>
          <w:t>http://www.ceistorvergata.it/public/CEIS/file/seminari/2017/Becker(1).pdf</w:t>
        </w:r>
      </w:hyperlink>
      <w:r w:rsidRPr="00F70CC7">
        <w:rPr>
          <w:rFonts w:ascii="Times New Roman" w:hAnsi="Times New Roman"/>
          <w:color w:val="000000" w:themeColor="text1"/>
          <w:lang w:val="en-GB"/>
        </w:rPr>
        <w:t xml:space="preserve"> </w:t>
      </w:r>
      <w:r w:rsidRPr="00F70CC7">
        <w:rPr>
          <w:rFonts w:ascii="Times New Roman" w:hAnsi="Times New Roman"/>
          <w:lang w:val="en-GB"/>
        </w:rPr>
        <w:t>(accessed: 20.03.22).</w:t>
      </w:r>
    </w:p>
  </w:footnote>
  <w:footnote w:id="108">
    <w:p w14:paraId="6D987C7E"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European Union Terrorism Situation and Trend Report 2017 // Europol. – 2017. – URL: www.europol.europa.eu/sites/default/files/documents/tesat2017.pdf (accessed: 01.03.22).</w:t>
      </w:r>
    </w:p>
  </w:footnote>
  <w:footnote w:id="109">
    <w:p w14:paraId="0DECDB8C"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French Elections: Marine Le Pen Vows to Suspend Immigration to ‘Protect France’// Independent. – 2017. – URL: www.independent.co.uk/news/world/europe/french-elections-latest-marine-le-pen-immigration-suspend-protectfrance-borders-front-national-fn-a7689326.html (accessed: 11.03.22).</w:t>
      </w:r>
    </w:p>
  </w:footnote>
  <w:footnote w:id="110">
    <w:p w14:paraId="52AF4161"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Dustmann</w:t>
      </w:r>
      <w:proofErr w:type="spellEnd"/>
      <w:r w:rsidRPr="00F70CC7">
        <w:rPr>
          <w:rFonts w:ascii="Times New Roman" w:hAnsi="Times New Roman"/>
          <w:lang w:val="en-GB"/>
        </w:rPr>
        <w:t xml:space="preserve">, </w:t>
      </w:r>
      <w:r>
        <w:rPr>
          <w:rFonts w:ascii="Times New Roman" w:hAnsi="Times New Roman"/>
        </w:rPr>
        <w:t>С</w:t>
      </w:r>
      <w:r w:rsidRPr="00F70CC7">
        <w:rPr>
          <w:rFonts w:ascii="Times New Roman" w:hAnsi="Times New Roman"/>
          <w:lang w:val="en-GB"/>
        </w:rPr>
        <w:t xml:space="preserve">. Europe’s Trust Deficit: Causes and Remedies / C. </w:t>
      </w:r>
      <w:proofErr w:type="spellStart"/>
      <w:r w:rsidRPr="00F70CC7">
        <w:rPr>
          <w:rFonts w:ascii="Times New Roman" w:hAnsi="Times New Roman"/>
          <w:lang w:val="en-GB"/>
        </w:rPr>
        <w:t>Dustmann</w:t>
      </w:r>
      <w:proofErr w:type="spellEnd"/>
      <w:r w:rsidRPr="00F70CC7">
        <w:rPr>
          <w:rFonts w:ascii="Times New Roman" w:hAnsi="Times New Roman"/>
          <w:lang w:val="en-GB"/>
        </w:rPr>
        <w:t xml:space="preserve">, B. </w:t>
      </w:r>
      <w:proofErr w:type="spellStart"/>
      <w:r w:rsidRPr="00F70CC7">
        <w:rPr>
          <w:rFonts w:ascii="Times New Roman" w:hAnsi="Times New Roman"/>
          <w:lang w:val="en-GB"/>
        </w:rPr>
        <w:t>Eichengreen</w:t>
      </w:r>
      <w:proofErr w:type="spellEnd"/>
      <w:r w:rsidRPr="00F70CC7">
        <w:rPr>
          <w:rFonts w:ascii="Times New Roman" w:hAnsi="Times New Roman"/>
          <w:lang w:val="en-GB"/>
        </w:rPr>
        <w:t>, S. Otten [</w:t>
      </w:r>
      <w:r>
        <w:rPr>
          <w:rFonts w:ascii="Times New Roman" w:hAnsi="Times New Roman"/>
        </w:rPr>
        <w:t>и</w:t>
      </w:r>
      <w:r w:rsidRPr="00F70CC7">
        <w:rPr>
          <w:rFonts w:ascii="Times New Roman" w:hAnsi="Times New Roman"/>
          <w:lang w:val="en-GB"/>
        </w:rPr>
        <w:t> </w:t>
      </w:r>
      <w:proofErr w:type="spellStart"/>
      <w:r>
        <w:rPr>
          <w:rFonts w:ascii="Times New Roman" w:hAnsi="Times New Roman"/>
        </w:rPr>
        <w:t>др</w:t>
      </w:r>
      <w:proofErr w:type="spellEnd"/>
      <w:r w:rsidRPr="00F70CC7">
        <w:rPr>
          <w:rFonts w:ascii="Times New Roman" w:hAnsi="Times New Roman"/>
          <w:lang w:val="en-GB"/>
        </w:rPr>
        <w:t>.]. – CEPR PRESS, 2017. – URL: https://cepr.org/sites/default/files/Europes_Trust_Deficit_Press_Copy.pdf (accessed: 17.03.2220).</w:t>
      </w:r>
    </w:p>
  </w:footnote>
  <w:footnote w:id="111">
    <w:p w14:paraId="286C16EF"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Steinmayr</w:t>
      </w:r>
      <w:proofErr w:type="spellEnd"/>
      <w:r w:rsidRPr="00F70CC7">
        <w:rPr>
          <w:rFonts w:ascii="Times New Roman" w:hAnsi="Times New Roman"/>
          <w:lang w:val="en-GB"/>
        </w:rPr>
        <w:t xml:space="preserve">, A. Contact Matters: Exposure to Refugees and Voting for the Far-Right / A. </w:t>
      </w:r>
      <w:proofErr w:type="spellStart"/>
      <w:r w:rsidRPr="00F70CC7">
        <w:rPr>
          <w:rFonts w:ascii="Times New Roman" w:hAnsi="Times New Roman"/>
          <w:lang w:val="en-GB"/>
        </w:rPr>
        <w:t>Steinmayr</w:t>
      </w:r>
      <w:proofErr w:type="spellEnd"/>
      <w:r w:rsidRPr="00F70CC7">
        <w:rPr>
          <w:rFonts w:ascii="Times New Roman" w:hAnsi="Times New Roman"/>
          <w:lang w:val="en-GB"/>
        </w:rPr>
        <w:t>. –LMU Munich Mimeo, 2018. – URL: http://ftp.iza.org/dp9790.pdf (accessed: 30.02.2022).</w:t>
      </w:r>
    </w:p>
  </w:footnote>
  <w:footnote w:id="112">
    <w:p w14:paraId="55B8897E"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color w:val="000000" w:themeColor="text1"/>
          <w:lang w:val="en-GB"/>
        </w:rPr>
        <w:t xml:space="preserve"> </w:t>
      </w:r>
      <w:proofErr w:type="spellStart"/>
      <w:r w:rsidRPr="00F70CC7">
        <w:rPr>
          <w:rFonts w:ascii="Times New Roman" w:hAnsi="Times New Roman"/>
          <w:color w:val="000000" w:themeColor="text1"/>
          <w:lang w:val="en-GB"/>
        </w:rPr>
        <w:t>Alesina</w:t>
      </w:r>
      <w:proofErr w:type="spellEnd"/>
      <w:r w:rsidRPr="00F70CC7">
        <w:rPr>
          <w:rFonts w:ascii="Times New Roman" w:hAnsi="Times New Roman"/>
          <w:color w:val="000000" w:themeColor="text1"/>
          <w:lang w:val="en-GB"/>
        </w:rPr>
        <w:t xml:space="preserve">, A. Immigration and Redistribution / A. </w:t>
      </w:r>
      <w:proofErr w:type="spellStart"/>
      <w:r w:rsidRPr="00F70CC7">
        <w:rPr>
          <w:rFonts w:ascii="Times New Roman" w:hAnsi="Times New Roman"/>
          <w:color w:val="000000" w:themeColor="text1"/>
          <w:lang w:val="en-GB"/>
        </w:rPr>
        <w:t>Alesina</w:t>
      </w:r>
      <w:proofErr w:type="spellEnd"/>
      <w:r w:rsidRPr="00F70CC7">
        <w:rPr>
          <w:rFonts w:ascii="Times New Roman" w:hAnsi="Times New Roman"/>
          <w:color w:val="000000" w:themeColor="text1"/>
          <w:lang w:val="en-GB"/>
        </w:rPr>
        <w:t xml:space="preserve">, A. </w:t>
      </w:r>
      <w:proofErr w:type="spellStart"/>
      <w:r w:rsidRPr="00F70CC7">
        <w:rPr>
          <w:rFonts w:ascii="Times New Roman" w:hAnsi="Times New Roman"/>
          <w:color w:val="000000" w:themeColor="text1"/>
          <w:lang w:val="en-GB"/>
        </w:rPr>
        <w:t>Miano</w:t>
      </w:r>
      <w:proofErr w:type="spellEnd"/>
      <w:r w:rsidRPr="00F70CC7">
        <w:rPr>
          <w:rFonts w:ascii="Times New Roman" w:hAnsi="Times New Roman"/>
          <w:color w:val="000000" w:themeColor="text1"/>
          <w:lang w:val="en-GB"/>
        </w:rPr>
        <w:t xml:space="preserve">, S. </w:t>
      </w:r>
      <w:proofErr w:type="spellStart"/>
      <w:r w:rsidRPr="00F70CC7">
        <w:rPr>
          <w:rFonts w:ascii="Times New Roman" w:hAnsi="Times New Roman"/>
          <w:color w:val="000000" w:themeColor="text1"/>
          <w:lang w:val="en-GB"/>
        </w:rPr>
        <w:t>Stantcheva</w:t>
      </w:r>
      <w:proofErr w:type="spellEnd"/>
      <w:r w:rsidRPr="00F70CC7">
        <w:rPr>
          <w:rFonts w:ascii="Times New Roman" w:hAnsi="Times New Roman"/>
          <w:color w:val="000000" w:themeColor="text1"/>
          <w:lang w:val="en-GB"/>
        </w:rPr>
        <w:t xml:space="preserve"> // NBER. – 2018. – Working Paper 24733. – URL: </w:t>
      </w:r>
      <w:hyperlink r:id="rId32" w:history="1">
        <w:r w:rsidRPr="00F70CC7">
          <w:rPr>
            <w:rStyle w:val="a9"/>
            <w:rFonts w:ascii="Times New Roman" w:hAnsi="Times New Roman"/>
            <w:color w:val="000000" w:themeColor="text1"/>
            <w:u w:val="none"/>
            <w:lang w:val="en-GB"/>
          </w:rPr>
          <w:t>https://www.nber.org/papers/w24733.pdf</w:t>
        </w:r>
      </w:hyperlink>
      <w:r w:rsidRPr="00F70CC7">
        <w:rPr>
          <w:rFonts w:ascii="Times New Roman" w:hAnsi="Times New Roman"/>
          <w:color w:val="000000" w:themeColor="text1"/>
          <w:lang w:val="en-GB"/>
        </w:rPr>
        <w:t xml:space="preserve"> (accessed: 30.02.2022).</w:t>
      </w:r>
    </w:p>
  </w:footnote>
  <w:footnote w:id="113">
    <w:p w14:paraId="237F893B"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Kersting</w:t>
      </w:r>
      <w:proofErr w:type="spellEnd"/>
      <w:r w:rsidRPr="00F70CC7">
        <w:rPr>
          <w:rFonts w:ascii="Times New Roman" w:hAnsi="Times New Roman"/>
          <w:lang w:val="en-GB"/>
        </w:rPr>
        <w:t xml:space="preserve">, F. The Economics of Populism in the Present / F. </w:t>
      </w:r>
      <w:proofErr w:type="spellStart"/>
      <w:r w:rsidRPr="00F70CC7">
        <w:rPr>
          <w:rFonts w:ascii="Times New Roman" w:hAnsi="Times New Roman"/>
          <w:lang w:val="en-GB"/>
        </w:rPr>
        <w:t>Kersting</w:t>
      </w:r>
      <w:proofErr w:type="spellEnd"/>
      <w:r w:rsidRPr="00F70CC7">
        <w:rPr>
          <w:rFonts w:ascii="Times New Roman" w:hAnsi="Times New Roman"/>
          <w:lang w:val="en-GB"/>
        </w:rPr>
        <w:t xml:space="preserve"> // Exploring Economics. – 2019. – URL: https://www.exploring-economics.org/en/discover/economics-populism-present/ (accessed: 30.02.2022).</w:t>
      </w:r>
    </w:p>
  </w:footnote>
  <w:footnote w:id="114">
    <w:p w14:paraId="6EC069D5"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bookmarkStart w:id="43" w:name="_Hlk99730162"/>
      <w:r w:rsidRPr="00F70CC7">
        <w:rPr>
          <w:rFonts w:ascii="Times New Roman" w:hAnsi="Times New Roman"/>
          <w:lang w:val="en-GB"/>
        </w:rPr>
        <w:t>Public Opinion in the European Community // European Commission. – 1985. – Standard Eurobarometer 24. – P. 43–50.</w:t>
      </w:r>
      <w:bookmarkEnd w:id="43"/>
    </w:p>
  </w:footnote>
  <w:footnote w:id="115">
    <w:p w14:paraId="66A90291"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Logtenberg</w:t>
      </w:r>
      <w:proofErr w:type="spellEnd"/>
      <w:r w:rsidRPr="00F70CC7">
        <w:rPr>
          <w:rFonts w:ascii="Times New Roman" w:hAnsi="Times New Roman"/>
          <w:lang w:val="en-GB"/>
        </w:rPr>
        <w:t xml:space="preserve">, H. </w:t>
      </w:r>
      <w:proofErr w:type="spellStart"/>
      <w:r w:rsidRPr="00F70CC7">
        <w:rPr>
          <w:rFonts w:ascii="Times New Roman" w:hAnsi="Times New Roman"/>
          <w:lang w:val="en-GB"/>
        </w:rPr>
        <w:t>Onderhuidse</w:t>
      </w:r>
      <w:proofErr w:type="spellEnd"/>
      <w:r w:rsidRPr="00F70CC7">
        <w:rPr>
          <w:rFonts w:ascii="Times New Roman" w:hAnsi="Times New Roman"/>
          <w:lang w:val="en-GB"/>
        </w:rPr>
        <w:t xml:space="preserve"> </w:t>
      </w:r>
      <w:proofErr w:type="spellStart"/>
      <w:r w:rsidRPr="00F70CC7">
        <w:rPr>
          <w:rFonts w:ascii="Times New Roman" w:hAnsi="Times New Roman"/>
          <w:lang w:val="en-GB"/>
        </w:rPr>
        <w:t>onvrede</w:t>
      </w:r>
      <w:proofErr w:type="spellEnd"/>
      <w:r w:rsidRPr="00F70CC7">
        <w:rPr>
          <w:rFonts w:ascii="Times New Roman" w:hAnsi="Times New Roman"/>
          <w:lang w:val="en-GB"/>
        </w:rPr>
        <w:t xml:space="preserve"> over het “</w:t>
      </w:r>
      <w:proofErr w:type="spellStart"/>
      <w:r w:rsidRPr="00F70CC7">
        <w:rPr>
          <w:rFonts w:ascii="Times New Roman" w:hAnsi="Times New Roman"/>
          <w:lang w:val="en-GB"/>
        </w:rPr>
        <w:t>veel</w:t>
      </w:r>
      <w:proofErr w:type="spellEnd"/>
      <w:r w:rsidRPr="00F70CC7">
        <w:rPr>
          <w:rFonts w:ascii="Times New Roman" w:hAnsi="Times New Roman"/>
          <w:lang w:val="en-GB"/>
        </w:rPr>
        <w:t xml:space="preserve"> </w:t>
      </w:r>
      <w:proofErr w:type="spellStart"/>
      <w:r w:rsidRPr="00F70CC7">
        <w:rPr>
          <w:rFonts w:ascii="Times New Roman" w:hAnsi="Times New Roman"/>
          <w:lang w:val="en-GB"/>
        </w:rPr>
        <w:t>te</w:t>
      </w:r>
      <w:proofErr w:type="spellEnd"/>
      <w:r w:rsidRPr="00F70CC7">
        <w:rPr>
          <w:rFonts w:ascii="Times New Roman" w:hAnsi="Times New Roman"/>
          <w:lang w:val="en-GB"/>
        </w:rPr>
        <w:t xml:space="preserve"> </w:t>
      </w:r>
      <w:proofErr w:type="spellStart"/>
      <w:r w:rsidRPr="00F70CC7">
        <w:rPr>
          <w:rFonts w:ascii="Times New Roman" w:hAnsi="Times New Roman"/>
          <w:lang w:val="en-GB"/>
        </w:rPr>
        <w:t>rechtse</w:t>
      </w:r>
      <w:proofErr w:type="spellEnd"/>
      <w:r w:rsidRPr="00F70CC7">
        <w:rPr>
          <w:rFonts w:ascii="Times New Roman" w:hAnsi="Times New Roman"/>
          <w:lang w:val="en-GB"/>
        </w:rPr>
        <w:t xml:space="preserve">” CDA // NRC </w:t>
      </w:r>
      <w:proofErr w:type="spellStart"/>
      <w:r w:rsidRPr="00F70CC7">
        <w:rPr>
          <w:rFonts w:ascii="Times New Roman" w:hAnsi="Times New Roman"/>
          <w:lang w:val="en-GB"/>
        </w:rPr>
        <w:t>Handelsblad</w:t>
      </w:r>
      <w:proofErr w:type="spellEnd"/>
      <w:r w:rsidRPr="00F70CC7">
        <w:rPr>
          <w:rFonts w:ascii="Times New Roman" w:hAnsi="Times New Roman"/>
          <w:lang w:val="en-GB"/>
        </w:rPr>
        <w:t>. – 2017. – URL: https://www.nrc.nl/nieuws/2017/09/22/onderhuidse-onvrede-over-het-veel-te-rechtse-cda-13133282-a1574491 (accessed: 10.03.22).</w:t>
      </w:r>
    </w:p>
  </w:footnote>
  <w:footnote w:id="116">
    <w:p w14:paraId="7CD46DFB"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Europe’s populists are waltzing towards mainstream // The Economist. – 2018. – URL: https://www.economist.com/briefing/2018/02/03/europes-populists-are-waltzing-into-the-mainstream (accessed: 01.03.22).</w:t>
      </w:r>
    </w:p>
  </w:footnote>
  <w:footnote w:id="117">
    <w:p w14:paraId="7C8C394E"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Fukuyama, F. The Challenges for European Identity / F. Fukuyama // The Global Journal. – 2012. – Vol. 11. – URL: http://www.theglobaljournal.net/article/view/469/ (accessed: 11.02.2022).</w:t>
      </w:r>
    </w:p>
  </w:footnote>
  <w:footnote w:id="118">
    <w:p w14:paraId="2A7F60BF" w14:textId="77777777" w:rsidR="00A87581" w:rsidRDefault="00EB37D5">
      <w:pPr>
        <w:pStyle w:val="Footnote"/>
        <w:ind w:firstLine="709"/>
        <w:jc w:val="both"/>
      </w:pPr>
      <w:r>
        <w:rPr>
          <w:vertAlign w:val="superscript"/>
        </w:rPr>
        <w:footnoteRef/>
      </w:r>
      <w:r>
        <w:t xml:space="preserve"> </w:t>
      </w:r>
      <w:r>
        <w:rPr>
          <w:rFonts w:ascii="Times New Roman" w:hAnsi="Times New Roman"/>
        </w:rPr>
        <w:t>Ощепкова, В. М. Рост правого популизма в Европейском парламенте как появление «</w:t>
      </w:r>
      <w:proofErr w:type="spellStart"/>
      <w:r>
        <w:rPr>
          <w:rFonts w:ascii="Times New Roman" w:hAnsi="Times New Roman"/>
        </w:rPr>
        <w:t>антиэлитного</w:t>
      </w:r>
      <w:proofErr w:type="spellEnd"/>
      <w:r>
        <w:rPr>
          <w:rFonts w:ascii="Times New Roman" w:hAnsi="Times New Roman"/>
        </w:rPr>
        <w:t xml:space="preserve"> шторма» в рамках Европейского Союза / В.М. Ощепкова // Европейский диалог. – 2021. – URL: http://www.eedialog.org/ru/2021/08/01/rost-pravogo-populizma-v-evropejskom-parlamente-kak-pojavlenie-antijelitnogo-shtorma-v-ramkah-evropejskogo-sojuza/ (дата обращения: 01.03.22).</w:t>
      </w:r>
    </w:p>
  </w:footnote>
  <w:footnote w:id="119">
    <w:p w14:paraId="73AF3927"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bookmarkStart w:id="50" w:name="_Hlk43759683"/>
      <w:r w:rsidRPr="00F70CC7">
        <w:rPr>
          <w:rFonts w:ascii="Times New Roman" w:hAnsi="Times New Roman"/>
          <w:lang w:val="en-GB"/>
        </w:rPr>
        <w:t>Standard Eurobarometer 95 // European Commission.</w:t>
      </w:r>
      <w:bookmarkStart w:id="51" w:name="_Hlk43760270"/>
      <w:r w:rsidRPr="00F70CC7">
        <w:rPr>
          <w:rFonts w:ascii="Times New Roman" w:hAnsi="Times New Roman"/>
          <w:lang w:val="en-GB"/>
        </w:rPr>
        <w:t xml:space="preserve"> – 2019. – URL: https://europa.eu/eurobarometer/surveys/detail/2532 (accessed: 22.02.22)</w:t>
      </w:r>
      <w:bookmarkEnd w:id="50"/>
      <w:bookmarkEnd w:id="51"/>
    </w:p>
  </w:footnote>
  <w:footnote w:id="120">
    <w:p w14:paraId="24308F18"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White paper on the future of Europe: reflections and scenarios for the EU 27 by 2025 // European Commission. – 2017. – URL: https://ec.europa.eu/commission/publications/white-paper-future-europe_en (accessed: 22.02.22).</w:t>
      </w:r>
    </w:p>
  </w:footnote>
  <w:footnote w:id="121">
    <w:p w14:paraId="75EE645B"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Frassoni</w:t>
      </w:r>
      <w:proofErr w:type="spellEnd"/>
      <w:r w:rsidRPr="00F70CC7">
        <w:rPr>
          <w:rFonts w:ascii="Times New Roman" w:hAnsi="Times New Roman"/>
          <w:lang w:val="en-GB"/>
        </w:rPr>
        <w:t xml:space="preserve">, M. Jean-Claude Juncker's white paper on the future of Europe: five scenarios not to make a choice / M. </w:t>
      </w:r>
      <w:proofErr w:type="spellStart"/>
      <w:r w:rsidRPr="00F70CC7">
        <w:rPr>
          <w:rFonts w:ascii="Times New Roman" w:hAnsi="Times New Roman"/>
          <w:lang w:val="en-GB"/>
        </w:rPr>
        <w:t>Frassoni</w:t>
      </w:r>
      <w:proofErr w:type="spellEnd"/>
      <w:r w:rsidRPr="00F70CC7">
        <w:rPr>
          <w:rFonts w:ascii="Times New Roman" w:hAnsi="Times New Roman"/>
          <w:lang w:val="en-GB"/>
        </w:rPr>
        <w:t>. – European Greens, 2017. – URL: https://europeangreens.eu/news/jean-claude-juncker%E2%80%99s-white-paper-future-europe-five-scenarios-not-make-choice (accessed: 22.02.22).</w:t>
      </w:r>
    </w:p>
  </w:footnote>
  <w:footnote w:id="122">
    <w:p w14:paraId="558CF2B0"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Stavrou</w:t>
      </w:r>
      <w:proofErr w:type="spellEnd"/>
      <w:r w:rsidRPr="00F70CC7">
        <w:rPr>
          <w:rFonts w:ascii="Times New Roman" w:hAnsi="Times New Roman"/>
          <w:lang w:val="en-GB"/>
        </w:rPr>
        <w:t xml:space="preserve">, P. Thoughts on the White Paper about the future of Europe / P. </w:t>
      </w:r>
      <w:proofErr w:type="spellStart"/>
      <w:r w:rsidRPr="00F70CC7">
        <w:rPr>
          <w:rFonts w:ascii="Times New Roman" w:hAnsi="Times New Roman"/>
          <w:lang w:val="en-GB"/>
        </w:rPr>
        <w:t>Stavrou</w:t>
      </w:r>
      <w:proofErr w:type="spellEnd"/>
      <w:r w:rsidRPr="00F70CC7">
        <w:rPr>
          <w:rFonts w:ascii="Times New Roman" w:hAnsi="Times New Roman"/>
          <w:lang w:val="en-GB"/>
        </w:rPr>
        <w:t xml:space="preserve"> // </w:t>
      </w:r>
      <w:proofErr w:type="spellStart"/>
      <w:r w:rsidRPr="00F70CC7">
        <w:rPr>
          <w:rFonts w:ascii="Times New Roman" w:hAnsi="Times New Roman"/>
          <w:lang w:val="en-GB"/>
        </w:rPr>
        <w:t>Protesilaos</w:t>
      </w:r>
      <w:proofErr w:type="spellEnd"/>
      <w:r w:rsidRPr="00F70CC7">
        <w:rPr>
          <w:rFonts w:ascii="Times New Roman" w:hAnsi="Times New Roman"/>
          <w:lang w:val="en-GB"/>
        </w:rPr>
        <w:t xml:space="preserve"> </w:t>
      </w:r>
      <w:proofErr w:type="spellStart"/>
      <w:r w:rsidRPr="00F70CC7">
        <w:rPr>
          <w:rFonts w:ascii="Times New Roman" w:hAnsi="Times New Roman"/>
          <w:lang w:val="en-GB"/>
        </w:rPr>
        <w:t>Stavrou</w:t>
      </w:r>
      <w:proofErr w:type="spellEnd"/>
      <w:r w:rsidRPr="00F70CC7">
        <w:rPr>
          <w:rFonts w:ascii="Times New Roman" w:hAnsi="Times New Roman"/>
          <w:lang w:val="en-GB"/>
        </w:rPr>
        <w:t>. – 2018. – URL: https://protesilaos.com/future-eu-white-paper/ (accessed: 22.02.22).</w:t>
      </w:r>
    </w:p>
  </w:footnote>
  <w:footnote w:id="123">
    <w:p w14:paraId="1B473F0E"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Cuyvers</w:t>
      </w:r>
      <w:proofErr w:type="spellEnd"/>
      <w:r w:rsidRPr="00F70CC7">
        <w:rPr>
          <w:rFonts w:ascii="Times New Roman" w:hAnsi="Times New Roman"/>
          <w:lang w:val="en-GB"/>
        </w:rPr>
        <w:t xml:space="preserve">, A. Five Scenarios for Europe - Understanding the EU Commission's White Paper on the Future of Europe / A. </w:t>
      </w:r>
      <w:proofErr w:type="spellStart"/>
      <w:r w:rsidRPr="00F70CC7">
        <w:rPr>
          <w:rFonts w:ascii="Times New Roman" w:hAnsi="Times New Roman"/>
          <w:lang w:val="en-GB"/>
        </w:rPr>
        <w:t>Cuyvers</w:t>
      </w:r>
      <w:proofErr w:type="spellEnd"/>
      <w:r w:rsidRPr="00F70CC7">
        <w:rPr>
          <w:rFonts w:ascii="Times New Roman" w:hAnsi="Times New Roman"/>
          <w:lang w:val="en-GB"/>
        </w:rPr>
        <w:t xml:space="preserve">. – </w:t>
      </w:r>
      <w:proofErr w:type="spellStart"/>
      <w:r w:rsidRPr="00F70CC7">
        <w:rPr>
          <w:rFonts w:ascii="Times New Roman" w:hAnsi="Times New Roman"/>
          <w:lang w:val="en-GB"/>
        </w:rPr>
        <w:t>Verfassungsblog</w:t>
      </w:r>
      <w:proofErr w:type="spellEnd"/>
      <w:r w:rsidRPr="00F70CC7">
        <w:rPr>
          <w:rFonts w:ascii="Times New Roman" w:hAnsi="Times New Roman"/>
          <w:lang w:val="en-GB"/>
        </w:rPr>
        <w:t xml:space="preserve"> : On Matters Constitutional, 2017. – URL: https://verfassungsblog.de/five-scenarios-for-europe-understanding-the-eu-commissions-white-paper-on-the-future-of-europe/ (accessed: 22.02.22).</w:t>
      </w:r>
    </w:p>
  </w:footnote>
  <w:footnote w:id="124">
    <w:p w14:paraId="174AABE5"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Janning</w:t>
      </w:r>
      <w:proofErr w:type="spellEnd"/>
      <w:r w:rsidRPr="00F70CC7">
        <w:rPr>
          <w:rFonts w:ascii="Times New Roman" w:hAnsi="Times New Roman"/>
          <w:lang w:val="en-GB"/>
        </w:rPr>
        <w:t xml:space="preserve">, J. Scenarios for Europe: Deciphering Juncker's White Paper / J. </w:t>
      </w:r>
      <w:proofErr w:type="spellStart"/>
      <w:r w:rsidRPr="00F70CC7">
        <w:rPr>
          <w:rFonts w:ascii="Times New Roman" w:hAnsi="Times New Roman"/>
          <w:lang w:val="en-GB"/>
        </w:rPr>
        <w:t>Janning</w:t>
      </w:r>
      <w:proofErr w:type="spellEnd"/>
      <w:r w:rsidRPr="00F70CC7">
        <w:rPr>
          <w:rFonts w:ascii="Times New Roman" w:hAnsi="Times New Roman"/>
          <w:lang w:val="en-GB"/>
        </w:rPr>
        <w:t xml:space="preserve"> // European Council in Foreign Relations. – 2017. – URL: </w:t>
      </w:r>
      <w:hyperlink r:id="rId33" w:history="1">
        <w:r w:rsidRPr="00F70CC7">
          <w:rPr>
            <w:rStyle w:val="a9"/>
            <w:rFonts w:ascii="Times New Roman" w:hAnsi="Times New Roman"/>
            <w:lang w:val="en-GB"/>
          </w:rPr>
          <w:t>http://www.ecfr.eu/article/commentary_scenarios_for_europe_</w:t>
        </w:r>
      </w:hyperlink>
      <w:r w:rsidRPr="00F70CC7">
        <w:rPr>
          <w:rFonts w:ascii="Times New Roman" w:hAnsi="Times New Roman"/>
          <w:lang w:val="en-GB"/>
        </w:rPr>
        <w:t xml:space="preserve"> </w:t>
      </w:r>
      <w:proofErr w:type="spellStart"/>
      <w:r w:rsidRPr="00F70CC7">
        <w:rPr>
          <w:rFonts w:ascii="Times New Roman" w:hAnsi="Times New Roman"/>
          <w:lang w:val="en-GB"/>
        </w:rPr>
        <w:t>deciphering_junckers_white_paper</w:t>
      </w:r>
      <w:proofErr w:type="spellEnd"/>
      <w:r w:rsidRPr="00F70CC7">
        <w:rPr>
          <w:rFonts w:ascii="Times New Roman" w:hAnsi="Times New Roman"/>
          <w:lang w:val="en-GB"/>
        </w:rPr>
        <w:t xml:space="preserve"> (accessed: 22.02.22).</w:t>
      </w:r>
    </w:p>
  </w:footnote>
  <w:footnote w:id="125">
    <w:p w14:paraId="26B11F53"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Möller</w:t>
      </w:r>
      <w:proofErr w:type="spellEnd"/>
      <w:r w:rsidRPr="00F70CC7">
        <w:rPr>
          <w:rFonts w:ascii="Times New Roman" w:hAnsi="Times New Roman"/>
          <w:lang w:val="en-GB"/>
        </w:rPr>
        <w:t xml:space="preserve">, A. How The EU Can Bend Without Breaking / A. </w:t>
      </w:r>
      <w:proofErr w:type="spellStart"/>
      <w:r w:rsidRPr="00F70CC7">
        <w:rPr>
          <w:rFonts w:ascii="Times New Roman" w:hAnsi="Times New Roman"/>
          <w:lang w:val="en-GB"/>
        </w:rPr>
        <w:t>Möller</w:t>
      </w:r>
      <w:proofErr w:type="spellEnd"/>
      <w:r w:rsidRPr="00F70CC7">
        <w:rPr>
          <w:rFonts w:ascii="Times New Roman" w:hAnsi="Times New Roman"/>
          <w:lang w:val="en-GB"/>
        </w:rPr>
        <w:t xml:space="preserve">, D. </w:t>
      </w:r>
      <w:proofErr w:type="spellStart"/>
      <w:r w:rsidRPr="00F70CC7">
        <w:rPr>
          <w:rFonts w:ascii="Times New Roman" w:hAnsi="Times New Roman"/>
          <w:lang w:val="en-GB"/>
        </w:rPr>
        <w:t>Pardijs</w:t>
      </w:r>
      <w:proofErr w:type="spellEnd"/>
      <w:r w:rsidRPr="00F70CC7">
        <w:rPr>
          <w:rFonts w:ascii="Times New Roman" w:hAnsi="Times New Roman"/>
          <w:lang w:val="en-GB"/>
        </w:rPr>
        <w:t xml:space="preserve"> // European Council in Foreign Relations. – 2017. – URL: https://www.ecfr.eu/specials/scorecard/the_future_shape_of_europe (accessed: 22.02.22).</w:t>
      </w:r>
    </w:p>
  </w:footnote>
  <w:footnote w:id="126">
    <w:p w14:paraId="740B704A"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Techau</w:t>
      </w:r>
      <w:proofErr w:type="spellEnd"/>
      <w:r w:rsidRPr="00F70CC7">
        <w:rPr>
          <w:rFonts w:ascii="Times New Roman" w:hAnsi="Times New Roman"/>
          <w:lang w:val="en-GB"/>
        </w:rPr>
        <w:t xml:space="preserve">, J. Four Predictions on the Future of Europe / J. </w:t>
      </w:r>
      <w:proofErr w:type="spellStart"/>
      <w:r w:rsidRPr="00F70CC7">
        <w:rPr>
          <w:rFonts w:ascii="Times New Roman" w:hAnsi="Times New Roman"/>
          <w:lang w:val="en-GB"/>
        </w:rPr>
        <w:t>Techau</w:t>
      </w:r>
      <w:proofErr w:type="spellEnd"/>
      <w:r w:rsidRPr="00F70CC7">
        <w:rPr>
          <w:rFonts w:ascii="Times New Roman" w:hAnsi="Times New Roman"/>
          <w:lang w:val="en-GB"/>
        </w:rPr>
        <w:t xml:space="preserve"> // Carnegie Europe. – 2016. – URL: https://carnegieeurope.eu/strategiceurope/62445 (accessed: 22.02.22).</w:t>
      </w:r>
    </w:p>
  </w:footnote>
  <w:footnote w:id="127">
    <w:p w14:paraId="75DFCF79"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Estella, A. Op. cit.</w:t>
      </w:r>
    </w:p>
  </w:footnote>
  <w:footnote w:id="128">
    <w:p w14:paraId="26275A42"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Gaventa</w:t>
      </w:r>
      <w:proofErr w:type="spellEnd"/>
      <w:r w:rsidRPr="00F70CC7">
        <w:rPr>
          <w:rFonts w:ascii="Times New Roman" w:hAnsi="Times New Roman"/>
          <w:lang w:val="en-GB"/>
        </w:rPr>
        <w:t xml:space="preserve">, J. The future of Europe and the future of climate action: reflections and scenarios for the EU 27 / J. </w:t>
      </w:r>
      <w:proofErr w:type="spellStart"/>
      <w:r w:rsidRPr="00F70CC7">
        <w:rPr>
          <w:rFonts w:ascii="Times New Roman" w:hAnsi="Times New Roman"/>
          <w:lang w:val="en-GB"/>
        </w:rPr>
        <w:t>Gaventa</w:t>
      </w:r>
      <w:proofErr w:type="spellEnd"/>
      <w:r w:rsidRPr="00F70CC7">
        <w:rPr>
          <w:rFonts w:ascii="Times New Roman" w:hAnsi="Times New Roman"/>
          <w:lang w:val="en-GB"/>
        </w:rPr>
        <w:t>, M. Dufour, M. Nesbit M. [</w:t>
      </w:r>
      <w:r>
        <w:rPr>
          <w:rFonts w:ascii="Times New Roman" w:hAnsi="Times New Roman"/>
        </w:rPr>
        <w:t>и</w:t>
      </w:r>
      <w:r w:rsidRPr="00F70CC7">
        <w:rPr>
          <w:rFonts w:ascii="Times New Roman" w:hAnsi="Times New Roman"/>
          <w:lang w:val="en-GB"/>
        </w:rPr>
        <w:t xml:space="preserve"> </w:t>
      </w:r>
      <w:proofErr w:type="spellStart"/>
      <w:r>
        <w:rPr>
          <w:rFonts w:ascii="Times New Roman" w:hAnsi="Times New Roman"/>
        </w:rPr>
        <w:t>др</w:t>
      </w:r>
      <w:proofErr w:type="spellEnd"/>
      <w:r w:rsidRPr="00F70CC7">
        <w:rPr>
          <w:rFonts w:ascii="Times New Roman" w:hAnsi="Times New Roman"/>
          <w:lang w:val="en-GB"/>
        </w:rPr>
        <w:t>.]. – Third Generation Environmentalism Ltd, 2017. – URL: https://www.e3g.org/docs/IEEP-E3G-HBF_Future_of_Europe_Future_of_Climate_%28Nov_2017%29.pdf (accessed: 22.02.22).</w:t>
      </w:r>
    </w:p>
  </w:footnote>
  <w:footnote w:id="129">
    <w:p w14:paraId="4EBE4ED9"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Raines, T. The Future of Europe: Comparing Public and Elite Attitudes / T. Raines, M. Goodwin, D. </w:t>
      </w:r>
      <w:proofErr w:type="spellStart"/>
      <w:r w:rsidRPr="00F70CC7">
        <w:rPr>
          <w:rFonts w:ascii="Times New Roman" w:hAnsi="Times New Roman"/>
          <w:lang w:val="en-GB"/>
        </w:rPr>
        <w:t>Cutts</w:t>
      </w:r>
      <w:proofErr w:type="spellEnd"/>
      <w:r w:rsidRPr="00F70CC7">
        <w:rPr>
          <w:rFonts w:ascii="Times New Roman" w:hAnsi="Times New Roman"/>
          <w:lang w:val="en-GB"/>
        </w:rPr>
        <w:t>. – The Royal Institute of International Affairs, 2017. – URL: https://www.chathamhouse.org/sites/default/files/publications/research/2017-06-20-future-europe-attitudes-raines-goodwin-cutts-final.pdf (accessed: 22.02.22).</w:t>
      </w:r>
    </w:p>
  </w:footnote>
  <w:footnote w:id="130">
    <w:p w14:paraId="75E3AF7F"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Informal Meeting at 27, June 29, 2016 // European Council. – 2016. – URL: https://www.consilium.europa.eu/en/press/press-releases/2016/06/29/27ms-informal-meeting-statement/ (accessed: 01.03.22).</w:t>
      </w:r>
    </w:p>
  </w:footnote>
  <w:footnote w:id="131">
    <w:p w14:paraId="3AD0A515"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bookmarkStart w:id="53" w:name="_Hlk99730449"/>
      <w:r w:rsidRPr="00F70CC7">
        <w:rPr>
          <w:rFonts w:ascii="Times New Roman" w:hAnsi="Times New Roman"/>
          <w:lang w:val="en-GB"/>
        </w:rPr>
        <w:t>Bratislava Declaration and Roadmap, September 16, 2016 // European Council. – 2016. – URL: https://www.consilium.europa.eu/en/press/press-releases/2016/09/16/bratislava-declaration-and-roadmap/ (accessed: 25.02.22).</w:t>
      </w:r>
      <w:bookmarkEnd w:id="53"/>
    </w:p>
  </w:footnote>
  <w:footnote w:id="132">
    <w:p w14:paraId="7159D98A"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Przeworski</w:t>
      </w:r>
      <w:proofErr w:type="spellEnd"/>
      <w:r w:rsidRPr="00F70CC7">
        <w:rPr>
          <w:rFonts w:ascii="Times New Roman" w:hAnsi="Times New Roman"/>
          <w:lang w:val="en-GB"/>
        </w:rPr>
        <w:t xml:space="preserve">, A. Why Do Political Parties Obey Results of Elections? / A. </w:t>
      </w:r>
      <w:proofErr w:type="spellStart"/>
      <w:r w:rsidRPr="00F70CC7">
        <w:rPr>
          <w:rFonts w:ascii="Times New Roman" w:hAnsi="Times New Roman"/>
          <w:lang w:val="en-GB"/>
        </w:rPr>
        <w:t>Przeworski</w:t>
      </w:r>
      <w:proofErr w:type="spellEnd"/>
      <w:r w:rsidRPr="00F70CC7">
        <w:rPr>
          <w:rFonts w:ascii="Times New Roman" w:hAnsi="Times New Roman"/>
          <w:lang w:val="en-GB"/>
        </w:rPr>
        <w:t xml:space="preserve"> // Democracy and the Rule of Law / ed. by J. </w:t>
      </w:r>
      <w:proofErr w:type="spellStart"/>
      <w:r w:rsidRPr="00F70CC7">
        <w:rPr>
          <w:rFonts w:ascii="Times New Roman" w:hAnsi="Times New Roman"/>
          <w:lang w:val="en-GB"/>
        </w:rPr>
        <w:t>Maravall</w:t>
      </w:r>
      <w:proofErr w:type="spellEnd"/>
      <w:r w:rsidRPr="00F70CC7">
        <w:rPr>
          <w:rFonts w:ascii="Times New Roman" w:hAnsi="Times New Roman"/>
          <w:lang w:val="en-GB"/>
        </w:rPr>
        <w:t xml:space="preserve">, A. </w:t>
      </w:r>
      <w:proofErr w:type="spellStart"/>
      <w:r w:rsidRPr="00F70CC7">
        <w:rPr>
          <w:rFonts w:ascii="Times New Roman" w:hAnsi="Times New Roman"/>
          <w:lang w:val="en-GB"/>
        </w:rPr>
        <w:t>Przeworski</w:t>
      </w:r>
      <w:proofErr w:type="spellEnd"/>
      <w:r w:rsidRPr="00F70CC7">
        <w:rPr>
          <w:rFonts w:ascii="Times New Roman" w:hAnsi="Times New Roman"/>
          <w:lang w:val="en-GB"/>
        </w:rPr>
        <w:t xml:space="preserve"> – Cambridge : Cambridge University Press, 2003. – P. 119.</w:t>
      </w:r>
    </w:p>
  </w:footnote>
  <w:footnote w:id="133">
    <w:p w14:paraId="1EFB64D7"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Folketingsvalg</w:t>
      </w:r>
      <w:proofErr w:type="spellEnd"/>
      <w:r w:rsidRPr="00F70CC7">
        <w:rPr>
          <w:rFonts w:ascii="Times New Roman" w:hAnsi="Times New Roman"/>
          <w:lang w:val="en-GB"/>
        </w:rPr>
        <w:t xml:space="preserve"> </w:t>
      </w:r>
      <w:proofErr w:type="spellStart"/>
      <w:r w:rsidRPr="00F70CC7">
        <w:rPr>
          <w:rFonts w:ascii="Times New Roman" w:hAnsi="Times New Roman"/>
          <w:lang w:val="en-GB"/>
        </w:rPr>
        <w:t>onsdag</w:t>
      </w:r>
      <w:proofErr w:type="spellEnd"/>
      <w:r w:rsidRPr="00F70CC7">
        <w:rPr>
          <w:rFonts w:ascii="Times New Roman" w:hAnsi="Times New Roman"/>
          <w:lang w:val="en-GB"/>
        </w:rPr>
        <w:t xml:space="preserve"> 5. </w:t>
      </w:r>
      <w:proofErr w:type="spellStart"/>
      <w:r w:rsidRPr="00F70CC7">
        <w:rPr>
          <w:rFonts w:ascii="Times New Roman" w:hAnsi="Times New Roman"/>
          <w:lang w:val="en-GB"/>
        </w:rPr>
        <w:t>juni</w:t>
      </w:r>
      <w:proofErr w:type="spellEnd"/>
      <w:r w:rsidRPr="00F70CC7">
        <w:rPr>
          <w:rFonts w:ascii="Times New Roman" w:hAnsi="Times New Roman"/>
          <w:lang w:val="en-GB"/>
        </w:rPr>
        <w:t xml:space="preserve"> 2019, </w:t>
      </w:r>
      <w:proofErr w:type="spellStart"/>
      <w:r w:rsidRPr="00F70CC7">
        <w:rPr>
          <w:rFonts w:ascii="Times New Roman" w:hAnsi="Times New Roman"/>
          <w:lang w:val="en-GB"/>
        </w:rPr>
        <w:t>Resultater</w:t>
      </w:r>
      <w:proofErr w:type="spellEnd"/>
      <w:r w:rsidRPr="00F70CC7">
        <w:rPr>
          <w:rFonts w:ascii="Times New Roman" w:hAnsi="Times New Roman"/>
          <w:lang w:val="en-GB"/>
        </w:rPr>
        <w:t xml:space="preserve"> - Hele </w:t>
      </w:r>
      <w:proofErr w:type="spellStart"/>
      <w:r w:rsidRPr="00F70CC7">
        <w:rPr>
          <w:rFonts w:ascii="Times New Roman" w:hAnsi="Times New Roman"/>
          <w:lang w:val="en-GB"/>
        </w:rPr>
        <w:t>landet</w:t>
      </w:r>
      <w:proofErr w:type="spellEnd"/>
      <w:r w:rsidRPr="00F70CC7">
        <w:rPr>
          <w:rFonts w:ascii="Times New Roman" w:hAnsi="Times New Roman"/>
          <w:lang w:val="en-GB"/>
        </w:rPr>
        <w:t xml:space="preserve"> // </w:t>
      </w:r>
      <w:proofErr w:type="spellStart"/>
      <w:r w:rsidRPr="00F70CC7">
        <w:rPr>
          <w:rFonts w:ascii="Times New Roman" w:hAnsi="Times New Roman"/>
          <w:lang w:val="en-GB"/>
        </w:rPr>
        <w:t>Danmarks</w:t>
      </w:r>
      <w:proofErr w:type="spellEnd"/>
      <w:r w:rsidRPr="00F70CC7">
        <w:rPr>
          <w:rFonts w:ascii="Times New Roman" w:hAnsi="Times New Roman"/>
          <w:lang w:val="en-GB"/>
        </w:rPr>
        <w:t xml:space="preserve"> </w:t>
      </w:r>
      <w:proofErr w:type="spellStart"/>
      <w:r w:rsidRPr="00F70CC7">
        <w:rPr>
          <w:rFonts w:ascii="Times New Roman" w:hAnsi="Times New Roman"/>
          <w:lang w:val="en-GB"/>
        </w:rPr>
        <w:t>Statistik</w:t>
      </w:r>
      <w:proofErr w:type="spellEnd"/>
      <w:r w:rsidRPr="00F70CC7">
        <w:rPr>
          <w:rFonts w:ascii="Times New Roman" w:hAnsi="Times New Roman"/>
          <w:lang w:val="en-GB"/>
        </w:rPr>
        <w:t>. – 2019. – URL: http://www.dst.dk/valg/Valg1684447/valgopg/valgopgHL.htm (accessed: 01.03.22).</w:t>
      </w:r>
    </w:p>
  </w:footnote>
  <w:footnote w:id="134">
    <w:p w14:paraId="2D58608D"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Politisk</w:t>
      </w:r>
      <w:proofErr w:type="spellEnd"/>
      <w:r w:rsidRPr="00F70CC7">
        <w:rPr>
          <w:rFonts w:ascii="Times New Roman" w:hAnsi="Times New Roman"/>
          <w:lang w:val="en-GB"/>
        </w:rPr>
        <w:t xml:space="preserve"> </w:t>
      </w:r>
      <w:proofErr w:type="spellStart"/>
      <w:r w:rsidRPr="00F70CC7">
        <w:rPr>
          <w:rFonts w:ascii="Times New Roman" w:hAnsi="Times New Roman"/>
          <w:lang w:val="en-GB"/>
        </w:rPr>
        <w:t>Voxmeter</w:t>
      </w:r>
      <w:proofErr w:type="spellEnd"/>
      <w:r w:rsidRPr="00F70CC7">
        <w:rPr>
          <w:rFonts w:ascii="Times New Roman" w:hAnsi="Times New Roman"/>
          <w:lang w:val="en-GB"/>
        </w:rPr>
        <w:t xml:space="preserve">// </w:t>
      </w:r>
      <w:proofErr w:type="spellStart"/>
      <w:r w:rsidRPr="00F70CC7">
        <w:rPr>
          <w:rFonts w:ascii="Times New Roman" w:hAnsi="Times New Roman"/>
          <w:lang w:val="en-GB"/>
        </w:rPr>
        <w:t>Voxmeter</w:t>
      </w:r>
      <w:proofErr w:type="spellEnd"/>
      <w:r w:rsidRPr="00F70CC7">
        <w:rPr>
          <w:rFonts w:ascii="Times New Roman" w:hAnsi="Times New Roman"/>
          <w:lang w:val="en-GB"/>
        </w:rPr>
        <w:t>. – 2022. – URL: https://voxmeter.dk/meningsmalinger/ (accessed: 01.03.22).</w:t>
      </w:r>
    </w:p>
  </w:footnote>
  <w:footnote w:id="135">
    <w:p w14:paraId="327CCFE6" w14:textId="77777777" w:rsidR="00A87581" w:rsidRPr="00F70CC7" w:rsidRDefault="00EB37D5">
      <w:pPr>
        <w:pStyle w:val="Footnote"/>
        <w:ind w:firstLine="709"/>
        <w:jc w:val="both"/>
        <w:rPr>
          <w:lang w:val="en-GB"/>
        </w:rPr>
      </w:pPr>
      <w:r>
        <w:rPr>
          <w:vertAlign w:val="superscript"/>
        </w:rPr>
        <w:footnoteRef/>
      </w:r>
      <w:r w:rsidRPr="00F70CC7">
        <w:rPr>
          <w:rFonts w:ascii="Times New Roman" w:hAnsi="Times New Roman"/>
          <w:lang w:val="en-GB"/>
        </w:rPr>
        <w:t xml:space="preserve"> </w:t>
      </w:r>
      <w:proofErr w:type="spellStart"/>
      <w:r w:rsidRPr="00F70CC7">
        <w:rPr>
          <w:rFonts w:ascii="Times New Roman" w:hAnsi="Times New Roman"/>
          <w:lang w:val="en-GB"/>
        </w:rPr>
        <w:t>Svensk</w:t>
      </w:r>
      <w:proofErr w:type="spellEnd"/>
      <w:r w:rsidRPr="00F70CC7">
        <w:rPr>
          <w:rFonts w:ascii="Times New Roman" w:hAnsi="Times New Roman"/>
          <w:lang w:val="en-GB"/>
        </w:rPr>
        <w:t xml:space="preserve"> </w:t>
      </w:r>
      <w:proofErr w:type="spellStart"/>
      <w:r w:rsidRPr="00F70CC7">
        <w:rPr>
          <w:rFonts w:ascii="Times New Roman" w:hAnsi="Times New Roman"/>
          <w:lang w:val="en-GB"/>
        </w:rPr>
        <w:t>Väljaropinion</w:t>
      </w:r>
      <w:proofErr w:type="spellEnd"/>
      <w:r w:rsidRPr="00F70CC7">
        <w:rPr>
          <w:rFonts w:ascii="Times New Roman" w:hAnsi="Times New Roman"/>
          <w:lang w:val="en-GB"/>
        </w:rPr>
        <w:t xml:space="preserve"> // Novus. – 2022. – URL: https://novus.se/novus-svensk-valjaropinion/ (</w:t>
      </w:r>
      <w:r>
        <w:rPr>
          <w:rFonts w:ascii="Times New Roman" w:hAnsi="Times New Roman"/>
        </w:rPr>
        <w:t>дата</w:t>
      </w:r>
      <w:r w:rsidRPr="00F70CC7">
        <w:rPr>
          <w:rFonts w:ascii="Times New Roman" w:hAnsi="Times New Roman"/>
          <w:lang w:val="en-GB"/>
        </w:rPr>
        <w:t xml:space="preserve"> </w:t>
      </w:r>
      <w:r>
        <w:rPr>
          <w:rFonts w:ascii="Times New Roman" w:hAnsi="Times New Roman"/>
        </w:rPr>
        <w:t>обращения</w:t>
      </w:r>
      <w:r w:rsidRPr="00F70CC7">
        <w:rPr>
          <w:rFonts w:ascii="Times New Roman" w:hAnsi="Times New Roman"/>
          <w:lang w:val="en-GB"/>
        </w:rPr>
        <w:t>: 01.04.22).</w:t>
      </w:r>
    </w:p>
  </w:footnote>
  <w:footnote w:id="136">
    <w:p w14:paraId="794079C0" w14:textId="77777777" w:rsidR="00A87581" w:rsidRDefault="00EB37D5">
      <w:pPr>
        <w:pStyle w:val="Footnote"/>
        <w:ind w:firstLine="709"/>
        <w:jc w:val="both"/>
      </w:pPr>
      <w:r>
        <w:rPr>
          <w:vertAlign w:val="superscript"/>
        </w:rPr>
        <w:footnoteRef/>
      </w:r>
      <w:r>
        <w:rPr>
          <w:rFonts w:ascii="Times New Roman" w:hAnsi="Times New Roman"/>
        </w:rPr>
        <w:t xml:space="preserve"> О конференции в Мадриде по вопросам международной безопасности // Министерство иностранных дел Российской Федерации. – 2019. – URL: https://www.mid.ru/web/guest/maps/es/-/asset_publisher/qqAftQ2HgNEM/content/id/3592445 (дата обращения: 01.03.22).</w:t>
      </w:r>
    </w:p>
  </w:footnote>
  <w:footnote w:id="137">
    <w:p w14:paraId="398BBABA" w14:textId="77777777" w:rsidR="00A87581" w:rsidRDefault="00EB37D5">
      <w:pPr>
        <w:pStyle w:val="Footnote"/>
        <w:ind w:firstLine="709"/>
        <w:jc w:val="both"/>
      </w:pPr>
      <w:r>
        <w:rPr>
          <w:vertAlign w:val="superscript"/>
        </w:rPr>
        <w:footnoteRef/>
      </w:r>
      <w:r>
        <w:rPr>
          <w:rFonts w:ascii="Times New Roman" w:hAnsi="Times New Roman"/>
        </w:rPr>
        <w:t xml:space="preserve"> О ситуации с правами человека в отдельных странах // Министерство иностранных дел Российской Федерации. – 2020. – URL: </w:t>
      </w:r>
      <w:hyperlink r:id="rId34" w:history="1">
        <w:r>
          <w:rPr>
            <w:rStyle w:val="a9"/>
            <w:rFonts w:ascii="Times New Roman" w:hAnsi="Times New Roman"/>
          </w:rPr>
          <w:t>https://www.mid.ru/web/guest/foreign_policy/</w:t>
        </w:r>
      </w:hyperlink>
      <w:r>
        <w:rPr>
          <w:rFonts w:ascii="Times New Roman" w:hAnsi="Times New Roman"/>
        </w:rPr>
        <w:t xml:space="preserve"> humanitarian_cooperation/-/asset_publisher/bB3NYd16mBFC/content/id/4025481 (дата обращения: 01.03.22).</w:t>
      </w:r>
    </w:p>
  </w:footnote>
  <w:footnote w:id="138">
    <w:p w14:paraId="408754B3" w14:textId="77777777" w:rsidR="00A87581" w:rsidRDefault="00EB37D5">
      <w:pPr>
        <w:pStyle w:val="Footnote"/>
        <w:ind w:firstLine="709"/>
        <w:jc w:val="both"/>
      </w:pPr>
      <w:r>
        <w:rPr>
          <w:vertAlign w:val="superscript"/>
        </w:rPr>
        <w:footnoteRef/>
      </w:r>
      <w:r>
        <w:rPr>
          <w:rFonts w:ascii="Times New Roman" w:hAnsi="Times New Roman"/>
        </w:rPr>
        <w:t xml:space="preserve"> Выступление Постоянного представителя России при ЕС и Евратоме В. А. Чижова на        14-м Кипрском саммите холдинга «Экономист» (Никосия, 2 ноября 2018 г.) // Министерство иностранных дел Российской Федерации. – 2018. – URL: https://www.mid.ru/web/guest/maps/be/-/asset_publisher/fQn3NAcPpHyE/content/id/3402977 (дата обращения: 01.03.22).</w:t>
      </w:r>
    </w:p>
  </w:footnote>
  <w:footnote w:id="139">
    <w:p w14:paraId="22C93CC8" w14:textId="77777777" w:rsidR="00A87581" w:rsidRDefault="00EB37D5">
      <w:pPr>
        <w:pStyle w:val="Footnote"/>
        <w:ind w:firstLine="709"/>
        <w:jc w:val="both"/>
      </w:pPr>
      <w:r>
        <w:rPr>
          <w:vertAlign w:val="superscript"/>
        </w:rPr>
        <w:footnoteRef/>
      </w:r>
      <w:r w:rsidRPr="00F70CC7">
        <w:rPr>
          <w:rFonts w:ascii="Times New Roman" w:hAnsi="Times New Roman"/>
          <w:lang w:val="en-GB"/>
        </w:rPr>
        <w:t xml:space="preserve"> </w:t>
      </w:r>
      <w:bookmarkStart w:id="58" w:name="_Hlk40223708"/>
      <w:proofErr w:type="spellStart"/>
      <w:r w:rsidRPr="00F70CC7">
        <w:rPr>
          <w:rFonts w:ascii="Times New Roman" w:hAnsi="Times New Roman"/>
          <w:lang w:val="en-GB"/>
        </w:rPr>
        <w:t>Mudde</w:t>
      </w:r>
      <w:proofErr w:type="spellEnd"/>
      <w:r w:rsidRPr="00F70CC7">
        <w:rPr>
          <w:rFonts w:ascii="Times New Roman" w:hAnsi="Times New Roman"/>
          <w:lang w:val="en-GB"/>
        </w:rPr>
        <w:t xml:space="preserve">, C. Russia's Trojan Horse / C. </w:t>
      </w:r>
      <w:proofErr w:type="spellStart"/>
      <w:r w:rsidRPr="00F70CC7">
        <w:rPr>
          <w:rFonts w:ascii="Times New Roman" w:hAnsi="Times New Roman"/>
          <w:lang w:val="en-GB"/>
        </w:rPr>
        <w:t>Mudde</w:t>
      </w:r>
      <w:proofErr w:type="spellEnd"/>
      <w:r w:rsidRPr="00F70CC7">
        <w:rPr>
          <w:rFonts w:ascii="Times New Roman" w:hAnsi="Times New Roman"/>
          <w:lang w:val="en-GB"/>
        </w:rPr>
        <w:t xml:space="preserve"> // Open Democracy – 2018. </w:t>
      </w:r>
      <w:r>
        <w:rPr>
          <w:rFonts w:ascii="Times New Roman" w:hAnsi="Times New Roman"/>
        </w:rPr>
        <w:t xml:space="preserve">‒ URL: </w:t>
      </w:r>
      <w:hyperlink r:id="rId35" w:history="1">
        <w:r>
          <w:rPr>
            <w:rStyle w:val="a9"/>
            <w:rFonts w:ascii="Times New Roman" w:hAnsi="Times New Roman"/>
            <w:color w:val="000000"/>
            <w:u w:val="none"/>
          </w:rPr>
          <w:t xml:space="preserve"> https://www.opendemocracy.net/en/odr/russias-trojan-horse/. –</w:t>
        </w:r>
      </w:hyperlink>
      <w:r>
        <w:rPr>
          <w:rFonts w:ascii="Times New Roman" w:hAnsi="Times New Roman"/>
        </w:rPr>
        <w:t xml:space="preserve"> Дата публикации: 08.12.2014.</w:t>
      </w:r>
      <w:bookmarkEnd w:id="58"/>
    </w:p>
  </w:footnote>
  <w:footnote w:id="140">
    <w:p w14:paraId="1D2D91C3" w14:textId="77777777" w:rsidR="00A87581" w:rsidRDefault="00EB37D5">
      <w:pPr>
        <w:pStyle w:val="Footnote"/>
        <w:ind w:firstLine="709"/>
        <w:jc w:val="both"/>
      </w:pPr>
      <w:r>
        <w:rPr>
          <w:vertAlign w:val="superscript"/>
        </w:rPr>
        <w:footnoteRef/>
      </w:r>
      <w:r>
        <w:rPr>
          <w:rFonts w:ascii="Times New Roman" w:hAnsi="Times New Roman"/>
        </w:rPr>
        <w:t xml:space="preserve"> </w:t>
      </w:r>
      <w:proofErr w:type="spellStart"/>
      <w:r>
        <w:rPr>
          <w:rFonts w:ascii="Times New Roman" w:hAnsi="Times New Roman"/>
        </w:rPr>
        <w:t>Бышок</w:t>
      </w:r>
      <w:proofErr w:type="spellEnd"/>
      <w:r>
        <w:rPr>
          <w:rFonts w:ascii="Times New Roman" w:hAnsi="Times New Roman"/>
        </w:rPr>
        <w:t>, С. О. указ. соч. С. 236.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9C6"/>
    <w:multiLevelType w:val="multilevel"/>
    <w:tmpl w:val="CF5A50A6"/>
    <w:lvl w:ilvl="0">
      <w:start w:val="1"/>
      <w:numFmt w:val="decimal"/>
      <w:lvlText w:val="%1."/>
      <w:lvlJc w:val="left"/>
      <w:pPr>
        <w:ind w:left="1068" w:hanging="360"/>
      </w:p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508" w:hanging="1800"/>
      </w:pPr>
    </w:lvl>
  </w:abstractNum>
  <w:abstractNum w:abstractNumId="1" w15:restartNumberingAfterBreak="0">
    <w:nsid w:val="11AD47F4"/>
    <w:multiLevelType w:val="multilevel"/>
    <w:tmpl w:val="3B046B88"/>
    <w:lvl w:ilvl="0">
      <w:start w:val="1"/>
      <w:numFmt w:val="decimal"/>
      <w:lvlText w:val="%1."/>
      <w:lvlJc w:val="left"/>
      <w:pPr>
        <w:ind w:left="1068" w:hanging="360"/>
      </w:pPr>
      <w:rPr>
        <w:rFonts w:ascii="Times New Roman" w:hAnsi="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CDB3CA1"/>
    <w:multiLevelType w:val="multilevel"/>
    <w:tmpl w:val="5C4673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4A63D55"/>
    <w:multiLevelType w:val="multilevel"/>
    <w:tmpl w:val="6B76EC0A"/>
    <w:lvl w:ilvl="0">
      <w:start w:val="1"/>
      <w:numFmt w:val="decimal"/>
      <w:lvlText w:val="%1."/>
      <w:lvlJc w:val="left"/>
      <w:pPr>
        <w:ind w:left="177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291E0DF9"/>
    <w:multiLevelType w:val="multilevel"/>
    <w:tmpl w:val="974A5BB0"/>
    <w:lvl w:ilvl="0">
      <w:start w:val="1"/>
      <w:numFmt w:val="decimal"/>
      <w:lvlText w:val="%1."/>
      <w:lvlJc w:val="left"/>
      <w:pPr>
        <w:ind w:left="720" w:hanging="360"/>
      </w:pPr>
    </w:lvl>
    <w:lvl w:ilvl="1">
      <w:numFmt w:val="bullet"/>
      <w:lvlText w:val="•"/>
      <w:lvlJc w:val="left"/>
      <w:pPr>
        <w:ind w:left="1785" w:hanging="705"/>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51AB7"/>
    <w:multiLevelType w:val="multilevel"/>
    <w:tmpl w:val="1812C5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56181D7B"/>
    <w:multiLevelType w:val="multilevel"/>
    <w:tmpl w:val="7CFEA9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BE610D"/>
    <w:multiLevelType w:val="multilevel"/>
    <w:tmpl w:val="D1C8A1E8"/>
    <w:lvl w:ilvl="0">
      <w:start w:val="1"/>
      <w:numFmt w:val="decimal"/>
      <w:lvlText w:val="%1."/>
      <w:lvlJc w:val="left"/>
      <w:pPr>
        <w:ind w:left="720" w:hanging="360"/>
      </w:pPr>
      <w:rPr>
        <w:rFonts w:ascii="Times New Roman" w:hAnsi="Times New Roman"/>
      </w:rPr>
    </w:lvl>
    <w:lvl w:ilvl="1">
      <w:start w:val="1"/>
      <w:numFmt w:val="decimal"/>
      <w:lvlText w:val="%2."/>
      <w:lvlJc w:val="left"/>
      <w:pPr>
        <w:ind w:left="1429"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5AC876C2"/>
    <w:multiLevelType w:val="multilevel"/>
    <w:tmpl w:val="8698F0C8"/>
    <w:lvl w:ilvl="0">
      <w:start w:val="1"/>
      <w:numFmt w:val="decimal"/>
      <w:lvlText w:val="%1."/>
      <w:lvlJc w:val="left"/>
      <w:pPr>
        <w:ind w:left="177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5AFD6DC6"/>
    <w:multiLevelType w:val="multilevel"/>
    <w:tmpl w:val="4620B6F2"/>
    <w:lvl w:ilvl="0">
      <w:start w:val="1"/>
      <w:numFmt w:val="decimal"/>
      <w:lvlText w:val="%1."/>
      <w:lvlJc w:val="left"/>
      <w:pPr>
        <w:ind w:left="1428" w:hanging="360"/>
      </w:pPr>
    </w:lvl>
    <w:lvl w:ilvl="1">
      <w:start w:val="1"/>
      <w:numFmt w:val="decimal"/>
      <w:lvlText w:val="%2."/>
      <w:lvlJc w:val="left"/>
      <w:pPr>
        <w:ind w:left="1571" w:hanging="720"/>
      </w:pPr>
    </w:lvl>
    <w:lvl w:ilvl="2">
      <w:start w:val="1"/>
      <w:numFmt w:val="decimal"/>
      <w:lvlText w:val="%1.%2.%3."/>
      <w:lvlJc w:val="left"/>
      <w:pPr>
        <w:ind w:left="1788" w:hanging="720"/>
      </w:pPr>
    </w:lvl>
    <w:lvl w:ilvl="3">
      <w:start w:val="1"/>
      <w:numFmt w:val="decimal"/>
      <w:lvlText w:val="%1.%2.%3.%4."/>
      <w:lvlJc w:val="left"/>
      <w:pPr>
        <w:ind w:left="2148" w:hanging="1080"/>
      </w:pPr>
    </w:lvl>
    <w:lvl w:ilvl="4">
      <w:start w:val="1"/>
      <w:numFmt w:val="decimal"/>
      <w:lvlText w:val="%1.%2.%3.%4.%5."/>
      <w:lvlJc w:val="left"/>
      <w:pPr>
        <w:ind w:left="2148" w:hanging="1080"/>
      </w:pPr>
    </w:lvl>
    <w:lvl w:ilvl="5">
      <w:start w:val="1"/>
      <w:numFmt w:val="decimal"/>
      <w:lvlText w:val="%1.%2.%3.%4.%5.%6."/>
      <w:lvlJc w:val="left"/>
      <w:pPr>
        <w:ind w:left="2508" w:hanging="1440"/>
      </w:pPr>
    </w:lvl>
    <w:lvl w:ilvl="6">
      <w:start w:val="1"/>
      <w:numFmt w:val="decimal"/>
      <w:lvlText w:val="%1.%2.%3.%4.%5.%6.%7."/>
      <w:lvlJc w:val="left"/>
      <w:pPr>
        <w:ind w:left="2868" w:hanging="1800"/>
      </w:pPr>
    </w:lvl>
    <w:lvl w:ilvl="7">
      <w:start w:val="1"/>
      <w:numFmt w:val="decimal"/>
      <w:lvlText w:val="%1.%2.%3.%4.%5.%6.%7.%8."/>
      <w:lvlJc w:val="left"/>
      <w:pPr>
        <w:ind w:left="2868" w:hanging="1800"/>
      </w:pPr>
    </w:lvl>
    <w:lvl w:ilvl="8">
      <w:start w:val="1"/>
      <w:numFmt w:val="decimal"/>
      <w:lvlText w:val="%1.%2.%3.%4.%5.%6.%7.%8.%9."/>
      <w:lvlJc w:val="left"/>
      <w:pPr>
        <w:ind w:left="3228" w:hanging="2160"/>
      </w:pPr>
    </w:lvl>
  </w:abstractNum>
  <w:abstractNum w:abstractNumId="10" w15:restartNumberingAfterBreak="0">
    <w:nsid w:val="74110866"/>
    <w:multiLevelType w:val="multilevel"/>
    <w:tmpl w:val="A8321F64"/>
    <w:lvl w:ilvl="0">
      <w:start w:val="1"/>
      <w:numFmt w:val="decimal"/>
      <w:lvlText w:val="%1."/>
      <w:lvlJc w:val="left"/>
      <w:pPr>
        <w:ind w:left="1068" w:hanging="360"/>
      </w:p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1" w15:restartNumberingAfterBreak="0">
    <w:nsid w:val="74844C79"/>
    <w:multiLevelType w:val="multilevel"/>
    <w:tmpl w:val="287EF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5880258">
    <w:abstractNumId w:val="9"/>
  </w:num>
  <w:num w:numId="2" w16cid:durableId="814637378">
    <w:abstractNumId w:val="0"/>
  </w:num>
  <w:num w:numId="3" w16cid:durableId="664211076">
    <w:abstractNumId w:val="5"/>
  </w:num>
  <w:num w:numId="4" w16cid:durableId="175657924">
    <w:abstractNumId w:val="4"/>
  </w:num>
  <w:num w:numId="5" w16cid:durableId="1286278368">
    <w:abstractNumId w:val="11"/>
  </w:num>
  <w:num w:numId="6" w16cid:durableId="1908223872">
    <w:abstractNumId w:val="8"/>
  </w:num>
  <w:num w:numId="7" w16cid:durableId="733893300">
    <w:abstractNumId w:val="3"/>
  </w:num>
  <w:num w:numId="8" w16cid:durableId="1450129382">
    <w:abstractNumId w:val="2"/>
  </w:num>
  <w:num w:numId="9" w16cid:durableId="1163083762">
    <w:abstractNumId w:val="7"/>
  </w:num>
  <w:num w:numId="10" w16cid:durableId="2119907740">
    <w:abstractNumId w:val="10"/>
  </w:num>
  <w:num w:numId="11" w16cid:durableId="1077049441">
    <w:abstractNumId w:val="1"/>
  </w:num>
  <w:num w:numId="12" w16cid:durableId="14302779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581"/>
    <w:rsid w:val="00080D4F"/>
    <w:rsid w:val="00093524"/>
    <w:rsid w:val="000B3E42"/>
    <w:rsid w:val="000B41DC"/>
    <w:rsid w:val="000D2878"/>
    <w:rsid w:val="0010608D"/>
    <w:rsid w:val="001B1942"/>
    <w:rsid w:val="001D5500"/>
    <w:rsid w:val="001E61AD"/>
    <w:rsid w:val="001F05CF"/>
    <w:rsid w:val="00211D41"/>
    <w:rsid w:val="00214F99"/>
    <w:rsid w:val="00236EDB"/>
    <w:rsid w:val="002A72D8"/>
    <w:rsid w:val="002C63A3"/>
    <w:rsid w:val="003B15E9"/>
    <w:rsid w:val="00422133"/>
    <w:rsid w:val="00452812"/>
    <w:rsid w:val="0048062B"/>
    <w:rsid w:val="004F0D8E"/>
    <w:rsid w:val="005221FC"/>
    <w:rsid w:val="005E5E7E"/>
    <w:rsid w:val="005F175C"/>
    <w:rsid w:val="00602A02"/>
    <w:rsid w:val="0068373A"/>
    <w:rsid w:val="006B05B7"/>
    <w:rsid w:val="006B1786"/>
    <w:rsid w:val="007039F8"/>
    <w:rsid w:val="00723B16"/>
    <w:rsid w:val="00743F80"/>
    <w:rsid w:val="007B76B0"/>
    <w:rsid w:val="007E43CB"/>
    <w:rsid w:val="007F38B5"/>
    <w:rsid w:val="007F6C84"/>
    <w:rsid w:val="008120FC"/>
    <w:rsid w:val="00820E09"/>
    <w:rsid w:val="008415C8"/>
    <w:rsid w:val="00892B44"/>
    <w:rsid w:val="008C3E7D"/>
    <w:rsid w:val="008F68C7"/>
    <w:rsid w:val="0093782B"/>
    <w:rsid w:val="009424FD"/>
    <w:rsid w:val="009502D2"/>
    <w:rsid w:val="009550F2"/>
    <w:rsid w:val="009E40F7"/>
    <w:rsid w:val="00A1471E"/>
    <w:rsid w:val="00A87581"/>
    <w:rsid w:val="00AA7025"/>
    <w:rsid w:val="00B110D4"/>
    <w:rsid w:val="00B46E0E"/>
    <w:rsid w:val="00C410E0"/>
    <w:rsid w:val="00C528BC"/>
    <w:rsid w:val="00CA1A28"/>
    <w:rsid w:val="00D5054F"/>
    <w:rsid w:val="00D559D7"/>
    <w:rsid w:val="00D7135F"/>
    <w:rsid w:val="00DD0A2B"/>
    <w:rsid w:val="00DD5879"/>
    <w:rsid w:val="00E82279"/>
    <w:rsid w:val="00EA25BF"/>
    <w:rsid w:val="00EA6EFB"/>
    <w:rsid w:val="00EB37D5"/>
    <w:rsid w:val="00F70CC7"/>
    <w:rsid w:val="00F8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449AF"/>
  <w15:docId w15:val="{886CC126-D9C0-4027-9A16-0C455173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240" w:after="0"/>
      <w:outlineLvl w:val="0"/>
    </w:pPr>
    <w:rPr>
      <w:rFonts w:asciiTheme="majorHAnsi" w:hAnsiTheme="majorHAnsi"/>
      <w:color w:val="2F5496" w:themeColor="accent1" w:themeShade="BF"/>
      <w:sz w:val="32"/>
    </w:rPr>
  </w:style>
  <w:style w:type="paragraph" w:styleId="2">
    <w:name w:val="heading 2"/>
    <w:basedOn w:val="a"/>
    <w:next w:val="a"/>
    <w:link w:val="20"/>
    <w:uiPriority w:val="9"/>
    <w:qFormat/>
    <w:pPr>
      <w:keepNext/>
      <w:keepLines/>
      <w:spacing w:before="40" w:after="0"/>
      <w:outlineLvl w:val="1"/>
    </w:pPr>
    <w:rPr>
      <w:rFonts w:asciiTheme="majorHAnsi" w:hAnsiTheme="majorHAnsi"/>
      <w:color w:val="2F5496" w:themeColor="accent1" w:themeShade="BF"/>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uiPriority w:val="99"/>
    <w:pPr>
      <w:tabs>
        <w:tab w:val="center" w:pos="4677"/>
        <w:tab w:val="right" w:pos="9355"/>
      </w:tabs>
      <w:spacing w:after="0" w:line="240" w:lineRule="auto"/>
    </w:pPr>
  </w:style>
  <w:style w:type="character" w:customStyle="1" w:styleId="a4">
    <w:name w:val="Нижний колонтитул Знак"/>
    <w:basedOn w:val="1"/>
    <w:link w:val="a3"/>
    <w:uiPriority w:val="99"/>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styleId="a7">
    <w:name w:val="List Paragraph"/>
    <w:basedOn w:val="a"/>
    <w:link w:val="a8"/>
    <w:pPr>
      <w:ind w:left="720"/>
      <w:contextualSpacing/>
    </w:pPr>
  </w:style>
  <w:style w:type="character" w:customStyle="1" w:styleId="a8">
    <w:name w:val="Абзац списка Знак"/>
    <w:basedOn w:val="1"/>
    <w:link w:val="a7"/>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color w:val="2F5496" w:themeColor="accent1" w:themeShade="BF"/>
      <w:sz w:val="32"/>
    </w:rPr>
  </w:style>
  <w:style w:type="paragraph" w:customStyle="1" w:styleId="13">
    <w:name w:val="Гиперссылка1"/>
    <w:basedOn w:val="12"/>
    <w:link w:val="a9"/>
    <w:rPr>
      <w:color w:val="0563C1" w:themeColor="hyperlink"/>
      <w:u w:val="single"/>
    </w:rPr>
  </w:style>
  <w:style w:type="character" w:styleId="a9">
    <w:name w:val="Hyperlink"/>
    <w:basedOn w:val="a0"/>
    <w:link w:val="13"/>
    <w:uiPriority w:val="99"/>
    <w:rPr>
      <w:color w:val="0563C1" w:themeColor="hyperlink"/>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4">
    <w:name w:val="toc 1"/>
    <w:basedOn w:val="a"/>
    <w:next w:val="a"/>
    <w:link w:val="15"/>
    <w:uiPriority w:val="39"/>
    <w:pPr>
      <w:spacing w:after="100"/>
    </w:pPr>
  </w:style>
  <w:style w:type="character" w:customStyle="1" w:styleId="15">
    <w:name w:val="Оглавление 1 Знак"/>
    <w:basedOn w:val="1"/>
    <w:link w:val="14"/>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6">
    <w:name w:val="Знак сноски1"/>
    <w:basedOn w:val="12"/>
    <w:link w:val="aa"/>
    <w:rPr>
      <w:vertAlign w:val="superscript"/>
    </w:rPr>
  </w:style>
  <w:style w:type="character" w:styleId="aa">
    <w:name w:val="footnote reference"/>
    <w:basedOn w:val="a0"/>
    <w:link w:val="16"/>
    <w:rPr>
      <w:vertAlign w:val="superscript"/>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b">
    <w:name w:val="TOC Heading"/>
    <w:basedOn w:val="10"/>
    <w:next w:val="a"/>
    <w:link w:val="ac"/>
    <w:pPr>
      <w:outlineLvl w:val="8"/>
    </w:pPr>
  </w:style>
  <w:style w:type="character" w:customStyle="1" w:styleId="ac">
    <w:name w:val="Заголовок оглавления Знак"/>
    <w:basedOn w:val="11"/>
    <w:link w:val="ab"/>
    <w:rPr>
      <w:rFonts w:asciiTheme="majorHAnsi" w:hAnsiTheme="majorHAnsi"/>
      <w:color w:val="2F5496" w:themeColor="accent1" w:themeShade="BF"/>
      <w:sz w:val="3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Заголовок Знак"/>
    <w:link w:val="af"/>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heme="majorHAnsi" w:hAnsiTheme="majorHAnsi"/>
      <w:color w:val="2F5496" w:themeColor="accent1" w:themeShade="BF"/>
      <w:sz w:val="26"/>
    </w:rPr>
  </w:style>
  <w:style w:type="character" w:styleId="af1">
    <w:name w:val="FollowedHyperlink"/>
    <w:basedOn w:val="a0"/>
    <w:uiPriority w:val="99"/>
    <w:semiHidden/>
    <w:unhideWhenUsed/>
    <w:rsid w:val="00B46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4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 TargetMode="External"/><Relationship Id="rId13" Type="http://schemas.openxmlformats.org/officeDocument/2006/relationships/hyperlink" Target="http://www.realinstitutoelcano.org/wps/wcm/connect/dad995f2-4d59-4e6a-8f66-05c88d047339/WP19-2018-Estella-EU-scenarios-for-2027.pdf" TargetMode="External"/><Relationship Id="rId18" Type="http://schemas.openxmlformats.org/officeDocument/2006/relationships/hyperlink" Target="https://www.e3g.org/docs/IEEP-E3G-HBF_Future_of_Europe_Future_of_Climate_%28Nov_2017%29.pdf" TargetMode="External"/><Relationship Id="rId26" Type="http://schemas.openxmlformats.org/officeDocument/2006/relationships/hyperlink" Target="http://ftp.iza.org/dp9790.pdf" TargetMode="External"/><Relationship Id="rId3" Type="http://schemas.openxmlformats.org/officeDocument/2006/relationships/styles" Target="styles.xml"/><Relationship Id="rId21" Type="http://schemas.openxmlformats.org/officeDocument/2006/relationships/hyperlink" Target="https://www.exploring-economics.org/en/discover/economics-populism-present/" TargetMode="External"/><Relationship Id="rId7" Type="http://schemas.openxmlformats.org/officeDocument/2006/relationships/endnotes" Target="endnotes.xml"/><Relationship Id="rId12" Type="http://schemas.openxmlformats.org/officeDocument/2006/relationships/hyperlink" Target="https://institute.global/insight/renewing-centre/european-populism-trends-threats-and-future-prospects" TargetMode="External"/><Relationship Id="rId17" Type="http://schemas.openxmlformats.org/officeDocument/2006/relationships/hyperlink" Target="http://www.theglobaljournal.net/%20article/view/469/" TargetMode="External"/><Relationship Id="rId25" Type="http://schemas.openxmlformats.org/officeDocument/2006/relationships/hyperlink" Target="https://protesilaos.com/future-eu-white-paper/" TargetMode="External"/><Relationship Id="rId2" Type="http://schemas.openxmlformats.org/officeDocument/2006/relationships/numbering" Target="numbering.xml"/><Relationship Id="rId16" Type="http://schemas.openxmlformats.org/officeDocument/2006/relationships/hyperlink" Target="https://europeangreens.eu/news/jean-claude-juncker%E2%80%99s-white-paper-future-europe-five-scenarios-not-make-choice" TargetMode="External"/><Relationship Id="rId20" Type="http://schemas.openxmlformats.org/officeDocument/2006/relationships/hyperlink" Target="https://www.theguardian.com/%20world/2019/nov/11/spain-election-grand-coalition-ruled-out-far-right-vox-surg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r.org/sites/default/files/Europes_Trust_Deficit_Press_Copy.pdf" TargetMode="External"/><Relationship Id="rId24" Type="http://schemas.openxmlformats.org/officeDocument/2006/relationships/hyperlink" Target="https://www.chathamhouse.org/sites/default/files/%20publications/research/2017-06-20-future-europe-attitudes-raines-goodwin-cutts-final.pdf" TargetMode="External"/><Relationship Id="rId5" Type="http://schemas.openxmlformats.org/officeDocument/2006/relationships/webSettings" Target="webSettings.xml"/><Relationship Id="rId15" Type="http://schemas.openxmlformats.org/officeDocument/2006/relationships/hyperlink" Target="https://www.iai.it/sites/default/files/iaicom1965.pdf" TargetMode="External"/><Relationship Id="rId23" Type="http://schemas.openxmlformats.org/officeDocument/2006/relationships/hyperlink" Target="https://www.ecfr.eu/specials/scorecard/the_future_shape_of_europe" TargetMode="External"/><Relationship Id="rId28" Type="http://schemas.openxmlformats.org/officeDocument/2006/relationships/hyperlink" Target="https://elpais.com/elpais/2018/12/03/%20inenglish/1543831474_046256.html" TargetMode="External"/><Relationship Id="rId10" Type="http://schemas.openxmlformats.org/officeDocument/2006/relationships/hyperlink" Target="https://verfassungsblog.de/five-scenarios-for-europe-understanding-the-eu-commissions-white-paper-on-the-future-of-europe/" TargetMode="External"/><Relationship Id="rId19" Type="http://schemas.openxmlformats.org/officeDocument/2006/relationships/hyperlink" Target="http://www.ecfr.eu/article/commentary_scenarios_for_europe_deciphering_junckers_white_pap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article/n/vyzov-populizma-v-sovremennoy-evrope-ugroza-ili-instrument-demokratii" TargetMode="External"/><Relationship Id="rId14" Type="http://schemas.openxmlformats.org/officeDocument/2006/relationships/hyperlink" Target="https://www.economist.com/briefing/2018/02/03/" TargetMode="External"/><Relationship Id="rId22" Type="http://schemas.openxmlformats.org/officeDocument/2006/relationships/hyperlink" Target="http://hdl.handle.net/1814/45886" TargetMode="External"/><Relationship Id="rId27" Type="http://schemas.openxmlformats.org/officeDocument/2006/relationships/hyperlink" Target="https://carnegieeurope.eu/%20strategiceurope/62445"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itizensinformation.ie/en/government_in_ireland/elections_and_referenda/" TargetMode="External"/><Relationship Id="rId13" Type="http://schemas.openxmlformats.org/officeDocument/2006/relationships/hyperlink" Target="http://www.vrk.lt/en/home" TargetMode="External"/><Relationship Id="rId18" Type="http://schemas.openxmlformats.org/officeDocument/2006/relationships/hyperlink" Target="http://www.cne.pt/" TargetMode="External"/><Relationship Id="rId26" Type="http://schemas.openxmlformats.org/officeDocument/2006/relationships/hyperlink" Target="https://www.mvcr.cz/mvcren/" TargetMode="External"/><Relationship Id="rId3" Type="http://schemas.openxmlformats.org/officeDocument/2006/relationships/hyperlink" Target="http://www.cik.bg/en/" TargetMode="External"/><Relationship Id="rId21" Type="http://schemas.openxmlformats.org/officeDocument/2006/relationships/hyperlink" Target="http://www.dvk-rs.si/index.php/en" TargetMode="External"/><Relationship Id="rId34" Type="http://schemas.openxmlformats.org/officeDocument/2006/relationships/hyperlink" Target="https://www.mid.ru/web/guest/foreign_policy/" TargetMode="External"/><Relationship Id="rId7" Type="http://schemas.openxmlformats.org/officeDocument/2006/relationships/hyperlink" Target="http://www.elections.sim.dk/" TargetMode="External"/><Relationship Id="rId12" Type="http://schemas.openxmlformats.org/officeDocument/2006/relationships/hyperlink" Target="https://www.cvk.lv/ru" TargetMode="External"/><Relationship Id="rId17" Type="http://schemas.openxmlformats.org/officeDocument/2006/relationships/hyperlink" Target="http://pkw.gov.pl/" TargetMode="External"/><Relationship Id="rId25" Type="http://schemas.openxmlformats.org/officeDocument/2006/relationships/hyperlink" Target="http://www.izbori.hr/" TargetMode="External"/><Relationship Id="rId33" Type="http://schemas.openxmlformats.org/officeDocument/2006/relationships/hyperlink" Target="http://www.ecfr.eu/article/commentary_scenarios_for_europe_" TargetMode="External"/><Relationship Id="rId2" Type="http://schemas.openxmlformats.org/officeDocument/2006/relationships/hyperlink" Target="http://www.elections.fgov.be/" TargetMode="External"/><Relationship Id="rId16" Type="http://schemas.openxmlformats.org/officeDocument/2006/relationships/hyperlink" Target="http://english.kiesraad.nl/" TargetMode="External"/><Relationship Id="rId20" Type="http://schemas.openxmlformats.org/officeDocument/2006/relationships/hyperlink" Target="http://www.minv.sk/?prezident-uvk" TargetMode="External"/><Relationship Id="rId29" Type="http://schemas.openxmlformats.org/officeDocument/2006/relationships/hyperlink" Target="http://www.perussuomalaiset.fi/" TargetMode="External"/><Relationship Id="rId1" Type="http://schemas.openxmlformats.org/officeDocument/2006/relationships/hyperlink" Target="http://www.bmi.gv.at/" TargetMode="External"/><Relationship Id="rId6" Type="http://schemas.openxmlformats.org/officeDocument/2006/relationships/hyperlink" Target="http://www.ypes.gr/en/Elections/" TargetMode="External"/><Relationship Id="rId11" Type="http://schemas.openxmlformats.org/officeDocument/2006/relationships/hyperlink" Target="http://www.moi.gov.cy/moi/moi.nsf/page16_en/page16_en?OpenDocument" TargetMode="External"/><Relationship Id="rId24" Type="http://schemas.openxmlformats.org/officeDocument/2006/relationships/hyperlink" Target="https://www.interieur.gouv.fr/" TargetMode="External"/><Relationship Id="rId32" Type="http://schemas.openxmlformats.org/officeDocument/2006/relationships/hyperlink" Target="https://www.nber.org/papers/w24733.pdf" TargetMode="External"/><Relationship Id="rId5" Type="http://schemas.openxmlformats.org/officeDocument/2006/relationships/hyperlink" Target="https://www.bundeswahlleiter.de/en/index.html" TargetMode="External"/><Relationship Id="rId15" Type="http://schemas.openxmlformats.org/officeDocument/2006/relationships/hyperlink" Target="https://electoral.gov.mt/" TargetMode="External"/><Relationship Id="rId23" Type="http://schemas.openxmlformats.org/officeDocument/2006/relationships/hyperlink" Target="http://www.vaalit.fi/en/index.html" TargetMode="External"/><Relationship Id="rId28" Type="http://schemas.openxmlformats.org/officeDocument/2006/relationships/hyperlink" Target="https://sd.se/" TargetMode="External"/><Relationship Id="rId10" Type="http://schemas.openxmlformats.org/officeDocument/2006/relationships/hyperlink" Target="http://elezioni.interno.it/" TargetMode="External"/><Relationship Id="rId19" Type="http://schemas.openxmlformats.org/officeDocument/2006/relationships/hyperlink" Target="http://www.roaep.ro/" TargetMode="External"/><Relationship Id="rId31" Type="http://schemas.openxmlformats.org/officeDocument/2006/relationships/hyperlink" Target="http://www.ceistorvergata.it/public/CEIS/file/seminari/2017/Becker(1).pdf" TargetMode="External"/><Relationship Id="rId4" Type="http://schemas.openxmlformats.org/officeDocument/2006/relationships/hyperlink" Target="https://www.valasztas.hu/web/national-election-office" TargetMode="External"/><Relationship Id="rId9" Type="http://schemas.openxmlformats.org/officeDocument/2006/relationships/hyperlink" Target="http://www.juntaelectoralcentral.es/" TargetMode="External"/><Relationship Id="rId14" Type="http://schemas.openxmlformats.org/officeDocument/2006/relationships/hyperlink" Target="http://www.elections.public.lu/fr.html" TargetMode="External"/><Relationship Id="rId22" Type="http://schemas.openxmlformats.org/officeDocument/2006/relationships/hyperlink" Target="http://www.val.se/" TargetMode="External"/><Relationship Id="rId27" Type="http://schemas.openxmlformats.org/officeDocument/2006/relationships/hyperlink" Target="https://www.valimised.ee/en" TargetMode="External"/><Relationship Id="rId30" Type="http://schemas.openxmlformats.org/officeDocument/2006/relationships/hyperlink" Target="https://www.consilium.europa.eu/" TargetMode="External"/><Relationship Id="rId35" Type="http://schemas.openxmlformats.org/officeDocument/2006/relationships/hyperlink" Target="%20https://www.opendemocracy.net/en/odr/russias-trojan-horse/.%20&#8211;"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D22F-5D99-4DE6-8430-18A7DDAE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20644</Words>
  <Characters>117674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Валентина Ощепкова</cp:lastModifiedBy>
  <cp:revision>7</cp:revision>
  <dcterms:created xsi:type="dcterms:W3CDTF">2022-05-25T12:30:00Z</dcterms:created>
  <dcterms:modified xsi:type="dcterms:W3CDTF">2022-05-26T17:13:00Z</dcterms:modified>
</cp:coreProperties>
</file>