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B1E" w:rsidRPr="00E12949" w:rsidRDefault="008A2B1E" w:rsidP="008A2B1E">
      <w:pPr>
        <w:pStyle w:val="ae"/>
        <w:keepLines w:val="0"/>
        <w:widowControl w:val="0"/>
        <w:spacing w:before="0" w:line="360" w:lineRule="auto"/>
        <w:jc w:val="center"/>
        <w:rPr>
          <w:rFonts w:ascii="Times New Roman" w:hAnsi="Times New Roman"/>
          <w:b w:val="0"/>
          <w:color w:val="auto"/>
        </w:rPr>
      </w:pPr>
      <w:r w:rsidRPr="00E12949">
        <w:rPr>
          <w:rFonts w:ascii="Times New Roman" w:hAnsi="Times New Roman"/>
          <w:b w:val="0"/>
          <w:color w:val="auto"/>
        </w:rPr>
        <w:t>Санкт-Петербургский государственный университет</w:t>
      </w:r>
    </w:p>
    <w:p w:rsidR="008A2B1E" w:rsidRPr="00E12949" w:rsidRDefault="008A2B1E" w:rsidP="008A2B1E">
      <w:pPr>
        <w:jc w:val="center"/>
        <w:rPr>
          <w:rFonts w:ascii="Times New Roman" w:hAnsi="Times New Roman"/>
          <w:sz w:val="28"/>
          <w:szCs w:val="28"/>
          <w:lang w:eastAsia="ru-RU"/>
        </w:rPr>
      </w:pPr>
      <w:r w:rsidRPr="00E12949">
        <w:rPr>
          <w:rFonts w:ascii="Times New Roman" w:hAnsi="Times New Roman"/>
          <w:sz w:val="28"/>
          <w:szCs w:val="28"/>
          <w:lang w:eastAsia="ru-RU"/>
        </w:rPr>
        <w:t>Кафедра коммерческого права</w:t>
      </w:r>
    </w:p>
    <w:p w:rsidR="008A2B1E" w:rsidRDefault="008A2B1E" w:rsidP="008A2B1E">
      <w:pPr>
        <w:jc w:val="center"/>
        <w:rPr>
          <w:rFonts w:ascii="Times New Roman" w:hAnsi="Times New Roman"/>
          <w:sz w:val="28"/>
          <w:szCs w:val="28"/>
          <w:lang w:eastAsia="ru-RU"/>
        </w:rPr>
      </w:pPr>
    </w:p>
    <w:p w:rsidR="00FA2D0A" w:rsidRDefault="00FA2D0A" w:rsidP="008A2B1E">
      <w:pPr>
        <w:jc w:val="center"/>
        <w:rPr>
          <w:rFonts w:ascii="Times New Roman" w:hAnsi="Times New Roman"/>
          <w:sz w:val="28"/>
          <w:szCs w:val="28"/>
          <w:lang w:eastAsia="ru-RU"/>
        </w:rPr>
      </w:pPr>
      <w:r>
        <w:rPr>
          <w:rFonts w:ascii="Times New Roman" w:hAnsi="Times New Roman"/>
          <w:sz w:val="28"/>
          <w:szCs w:val="28"/>
          <w:lang w:eastAsia="ru-RU"/>
        </w:rPr>
        <w:t>Лесных Владимир Андреевич</w:t>
      </w:r>
    </w:p>
    <w:p w:rsidR="00FA2D0A" w:rsidRDefault="00FA2D0A" w:rsidP="008A2B1E">
      <w:pPr>
        <w:jc w:val="center"/>
        <w:rPr>
          <w:rFonts w:ascii="Times New Roman" w:hAnsi="Times New Roman"/>
          <w:sz w:val="28"/>
          <w:szCs w:val="28"/>
          <w:lang w:eastAsia="ru-RU"/>
        </w:rPr>
      </w:pPr>
      <w:r>
        <w:rPr>
          <w:rFonts w:ascii="Times New Roman" w:hAnsi="Times New Roman"/>
          <w:sz w:val="28"/>
          <w:szCs w:val="28"/>
          <w:lang w:eastAsia="ru-RU"/>
        </w:rPr>
        <w:t>Выпускная квалификационная работа</w:t>
      </w:r>
    </w:p>
    <w:p w:rsidR="00FA2D0A" w:rsidRPr="00FA2D0A" w:rsidRDefault="00FA2D0A" w:rsidP="008A2B1E">
      <w:pPr>
        <w:jc w:val="center"/>
        <w:rPr>
          <w:rFonts w:ascii="Times New Roman" w:hAnsi="Times New Roman"/>
          <w:b/>
          <w:sz w:val="28"/>
          <w:szCs w:val="28"/>
          <w:lang w:eastAsia="ru-RU"/>
        </w:rPr>
      </w:pPr>
      <w:r w:rsidRPr="00FA2D0A">
        <w:rPr>
          <w:rFonts w:ascii="Times New Roman" w:hAnsi="Times New Roman"/>
          <w:b/>
          <w:sz w:val="28"/>
          <w:szCs w:val="28"/>
          <w:lang w:eastAsia="ru-RU"/>
        </w:rPr>
        <w:t>Оценка правомерности поведения работников должника в целях оспаривания сделок в процедуре банкротства</w:t>
      </w:r>
    </w:p>
    <w:p w:rsidR="008A2B1E" w:rsidRPr="00E12949" w:rsidRDefault="008A2B1E" w:rsidP="008A2B1E">
      <w:pPr>
        <w:jc w:val="center"/>
        <w:rPr>
          <w:rFonts w:ascii="Times New Roman" w:hAnsi="Times New Roman"/>
          <w:sz w:val="28"/>
          <w:szCs w:val="28"/>
          <w:lang w:eastAsia="ru-RU"/>
        </w:rPr>
      </w:pPr>
    </w:p>
    <w:p w:rsidR="008A2B1E" w:rsidRDefault="00FA2D0A" w:rsidP="008A2B1E">
      <w:pPr>
        <w:jc w:val="center"/>
        <w:rPr>
          <w:rFonts w:ascii="Times New Roman" w:hAnsi="Times New Roman"/>
          <w:sz w:val="28"/>
          <w:szCs w:val="28"/>
          <w:lang w:eastAsia="ru-RU"/>
        </w:rPr>
      </w:pPr>
      <w:r>
        <w:rPr>
          <w:rFonts w:ascii="Times New Roman" w:hAnsi="Times New Roman"/>
          <w:sz w:val="28"/>
          <w:szCs w:val="28"/>
          <w:lang w:eastAsia="ru-RU"/>
        </w:rPr>
        <w:t>Уровень образования: Магистратура</w:t>
      </w:r>
    </w:p>
    <w:p w:rsidR="00FA2D0A" w:rsidRDefault="00FA2D0A" w:rsidP="008A2B1E">
      <w:pPr>
        <w:jc w:val="center"/>
        <w:rPr>
          <w:rFonts w:ascii="Times New Roman" w:hAnsi="Times New Roman"/>
          <w:sz w:val="28"/>
          <w:szCs w:val="28"/>
          <w:lang w:eastAsia="ru-RU"/>
        </w:rPr>
      </w:pPr>
      <w:r>
        <w:rPr>
          <w:rFonts w:ascii="Times New Roman" w:hAnsi="Times New Roman"/>
          <w:sz w:val="28"/>
          <w:szCs w:val="28"/>
          <w:lang w:eastAsia="ru-RU"/>
        </w:rPr>
        <w:t>Направление 40.04.01 «Юриспруденция»</w:t>
      </w:r>
    </w:p>
    <w:p w:rsidR="00FA2D0A" w:rsidRDefault="00FA2D0A" w:rsidP="008A2B1E">
      <w:pPr>
        <w:jc w:val="center"/>
        <w:rPr>
          <w:rFonts w:ascii="Times New Roman" w:hAnsi="Times New Roman"/>
          <w:sz w:val="28"/>
          <w:szCs w:val="28"/>
          <w:lang w:eastAsia="ru-RU"/>
        </w:rPr>
      </w:pPr>
      <w:r>
        <w:rPr>
          <w:rFonts w:ascii="Times New Roman" w:hAnsi="Times New Roman"/>
          <w:sz w:val="28"/>
          <w:szCs w:val="28"/>
          <w:lang w:eastAsia="ru-RU"/>
        </w:rPr>
        <w:t xml:space="preserve">Основная образовательная программа </w:t>
      </w:r>
      <w:r w:rsidR="00595B17">
        <w:rPr>
          <w:rFonts w:ascii="Times New Roman" w:hAnsi="Times New Roman"/>
          <w:sz w:val="28"/>
          <w:szCs w:val="28"/>
          <w:lang w:eastAsia="ru-RU"/>
        </w:rPr>
        <w:t>ВМ.5742.2020</w:t>
      </w:r>
    </w:p>
    <w:p w:rsidR="004D08DE" w:rsidRPr="00E12949" w:rsidRDefault="00595B17" w:rsidP="00595B17">
      <w:pPr>
        <w:jc w:val="center"/>
        <w:rPr>
          <w:rFonts w:ascii="Times New Roman" w:hAnsi="Times New Roman"/>
          <w:sz w:val="28"/>
          <w:szCs w:val="28"/>
          <w:lang w:eastAsia="ru-RU"/>
        </w:rPr>
      </w:pPr>
      <w:r>
        <w:rPr>
          <w:rFonts w:ascii="Times New Roman" w:hAnsi="Times New Roman"/>
          <w:sz w:val="28"/>
          <w:szCs w:val="28"/>
          <w:lang w:eastAsia="ru-RU"/>
        </w:rPr>
        <w:t>«Юрист в сфере финансового рынка (финансовый юрист)»</w:t>
      </w:r>
    </w:p>
    <w:p w:rsidR="004D08DE" w:rsidRPr="00E12949" w:rsidRDefault="004D08DE" w:rsidP="004D08DE">
      <w:pPr>
        <w:spacing w:after="0"/>
        <w:jc w:val="right"/>
        <w:rPr>
          <w:rFonts w:ascii="Times New Roman" w:hAnsi="Times New Roman"/>
          <w:sz w:val="28"/>
          <w:szCs w:val="28"/>
          <w:lang w:eastAsia="ru-RU"/>
        </w:rPr>
      </w:pPr>
    </w:p>
    <w:p w:rsidR="004D08DE" w:rsidRPr="00E12949" w:rsidRDefault="00595B17" w:rsidP="004D08DE">
      <w:pPr>
        <w:spacing w:after="0"/>
        <w:jc w:val="right"/>
        <w:rPr>
          <w:rFonts w:ascii="Times New Roman" w:hAnsi="Times New Roman"/>
          <w:sz w:val="28"/>
          <w:szCs w:val="28"/>
          <w:lang w:eastAsia="ru-RU"/>
        </w:rPr>
      </w:pPr>
      <w:r>
        <w:rPr>
          <w:rFonts w:ascii="Times New Roman" w:hAnsi="Times New Roman"/>
          <w:sz w:val="28"/>
          <w:szCs w:val="28"/>
          <w:lang w:eastAsia="ru-RU"/>
        </w:rPr>
        <w:t>Научный руководитель</w:t>
      </w:r>
      <w:r w:rsidR="004D08DE" w:rsidRPr="00E12949">
        <w:rPr>
          <w:rFonts w:ascii="Times New Roman" w:hAnsi="Times New Roman"/>
          <w:sz w:val="28"/>
          <w:szCs w:val="28"/>
          <w:lang w:eastAsia="ru-RU"/>
        </w:rPr>
        <w:t>:</w:t>
      </w:r>
    </w:p>
    <w:p w:rsidR="004D08DE" w:rsidRPr="00E12949" w:rsidRDefault="004D08DE" w:rsidP="004D08DE">
      <w:pPr>
        <w:spacing w:after="0"/>
        <w:jc w:val="right"/>
        <w:rPr>
          <w:rFonts w:ascii="Times New Roman" w:hAnsi="Times New Roman"/>
          <w:sz w:val="28"/>
          <w:szCs w:val="28"/>
          <w:lang w:eastAsia="ru-RU"/>
        </w:rPr>
      </w:pPr>
      <w:r w:rsidRPr="00E12949">
        <w:rPr>
          <w:rFonts w:ascii="Times New Roman" w:hAnsi="Times New Roman"/>
          <w:sz w:val="28"/>
          <w:szCs w:val="28"/>
          <w:lang w:eastAsia="ru-RU"/>
        </w:rPr>
        <w:t>Профессор кафедры коммерческого права</w:t>
      </w:r>
    </w:p>
    <w:p w:rsidR="004D08DE" w:rsidRPr="00E12949" w:rsidRDefault="004D08DE" w:rsidP="004D08DE">
      <w:pPr>
        <w:spacing w:after="0"/>
        <w:jc w:val="right"/>
        <w:rPr>
          <w:rFonts w:ascii="Times New Roman" w:hAnsi="Times New Roman"/>
          <w:sz w:val="28"/>
          <w:szCs w:val="28"/>
          <w:lang w:eastAsia="ru-RU"/>
        </w:rPr>
      </w:pPr>
      <w:r w:rsidRPr="00E12949">
        <w:rPr>
          <w:rFonts w:ascii="Times New Roman" w:hAnsi="Times New Roman"/>
          <w:sz w:val="28"/>
          <w:szCs w:val="28"/>
          <w:lang w:eastAsia="ru-RU"/>
        </w:rPr>
        <w:t>Доктор юридических наук</w:t>
      </w:r>
    </w:p>
    <w:p w:rsidR="004D08DE" w:rsidRPr="00E12949" w:rsidRDefault="004D08DE" w:rsidP="004D08DE">
      <w:pPr>
        <w:spacing w:after="0"/>
        <w:jc w:val="right"/>
        <w:rPr>
          <w:rFonts w:ascii="Times New Roman" w:hAnsi="Times New Roman"/>
          <w:sz w:val="28"/>
          <w:szCs w:val="28"/>
          <w:lang w:eastAsia="ru-RU"/>
        </w:rPr>
      </w:pPr>
      <w:r w:rsidRPr="00E12949">
        <w:rPr>
          <w:rFonts w:ascii="Times New Roman" w:hAnsi="Times New Roman"/>
          <w:sz w:val="28"/>
          <w:szCs w:val="28"/>
          <w:lang w:eastAsia="ru-RU"/>
        </w:rPr>
        <w:t>Городов Олег Александрович</w:t>
      </w:r>
    </w:p>
    <w:p w:rsidR="004D08DE" w:rsidRPr="00E12949" w:rsidRDefault="004D08DE" w:rsidP="004D08DE">
      <w:pPr>
        <w:spacing w:after="0"/>
        <w:jc w:val="right"/>
        <w:rPr>
          <w:rFonts w:ascii="Times New Roman" w:hAnsi="Times New Roman"/>
          <w:sz w:val="28"/>
          <w:szCs w:val="28"/>
          <w:lang w:eastAsia="ru-RU"/>
        </w:rPr>
      </w:pPr>
    </w:p>
    <w:p w:rsidR="004D08DE" w:rsidRDefault="00595B17" w:rsidP="004D08DE">
      <w:pPr>
        <w:spacing w:after="0"/>
        <w:jc w:val="right"/>
        <w:rPr>
          <w:rFonts w:ascii="Times New Roman" w:hAnsi="Times New Roman"/>
          <w:sz w:val="28"/>
          <w:szCs w:val="28"/>
          <w:lang w:eastAsia="ru-RU"/>
        </w:rPr>
      </w:pPr>
      <w:r>
        <w:rPr>
          <w:rFonts w:ascii="Times New Roman" w:hAnsi="Times New Roman"/>
          <w:sz w:val="28"/>
          <w:szCs w:val="28"/>
          <w:lang w:eastAsia="ru-RU"/>
        </w:rPr>
        <w:t>Рецензент:</w:t>
      </w:r>
    </w:p>
    <w:p w:rsidR="00595B17" w:rsidRDefault="004D392E" w:rsidP="004D08DE">
      <w:pPr>
        <w:spacing w:after="0"/>
        <w:jc w:val="right"/>
        <w:rPr>
          <w:rFonts w:ascii="Times New Roman" w:hAnsi="Times New Roman"/>
          <w:sz w:val="28"/>
          <w:szCs w:val="28"/>
          <w:lang w:eastAsia="ru-RU"/>
        </w:rPr>
      </w:pPr>
      <w:proofErr w:type="spellStart"/>
      <w:r>
        <w:rPr>
          <w:rFonts w:ascii="Times New Roman" w:hAnsi="Times New Roman"/>
          <w:sz w:val="28"/>
          <w:szCs w:val="28"/>
          <w:lang w:eastAsia="ru-RU"/>
        </w:rPr>
        <w:t>Думлер</w:t>
      </w:r>
      <w:proofErr w:type="spellEnd"/>
      <w:r>
        <w:rPr>
          <w:rFonts w:ascii="Times New Roman" w:hAnsi="Times New Roman"/>
          <w:sz w:val="28"/>
          <w:szCs w:val="28"/>
          <w:lang w:eastAsia="ru-RU"/>
        </w:rPr>
        <w:t xml:space="preserve"> Виктор Владимирович</w:t>
      </w:r>
    </w:p>
    <w:p w:rsidR="004D392E" w:rsidRDefault="004D392E" w:rsidP="004D08DE">
      <w:pPr>
        <w:spacing w:after="0"/>
        <w:jc w:val="right"/>
        <w:rPr>
          <w:rFonts w:ascii="Times New Roman" w:hAnsi="Times New Roman"/>
          <w:sz w:val="28"/>
          <w:szCs w:val="28"/>
          <w:lang w:eastAsia="ru-RU"/>
        </w:rPr>
      </w:pPr>
      <w:r>
        <w:rPr>
          <w:rFonts w:ascii="Times New Roman" w:hAnsi="Times New Roman"/>
          <w:sz w:val="28"/>
          <w:szCs w:val="28"/>
          <w:lang w:eastAsia="ru-RU"/>
        </w:rPr>
        <w:t>Управляющий партнер</w:t>
      </w:r>
    </w:p>
    <w:p w:rsidR="004D392E" w:rsidRDefault="004D392E" w:rsidP="004D08DE">
      <w:pPr>
        <w:spacing w:after="0"/>
        <w:jc w:val="right"/>
        <w:rPr>
          <w:rFonts w:ascii="Times New Roman" w:hAnsi="Times New Roman"/>
          <w:sz w:val="28"/>
          <w:szCs w:val="28"/>
          <w:lang w:eastAsia="ru-RU"/>
        </w:rPr>
      </w:pPr>
      <w:r>
        <w:rPr>
          <w:rFonts w:ascii="Times New Roman" w:hAnsi="Times New Roman"/>
          <w:sz w:val="28"/>
          <w:szCs w:val="28"/>
          <w:lang w:eastAsia="ru-RU"/>
        </w:rPr>
        <w:t xml:space="preserve">Санкт-Петербургское адвокатское бюро </w:t>
      </w:r>
    </w:p>
    <w:p w:rsidR="004D392E" w:rsidRPr="00E12949" w:rsidRDefault="004D392E" w:rsidP="004D08DE">
      <w:pPr>
        <w:spacing w:after="0"/>
        <w:jc w:val="right"/>
        <w:rPr>
          <w:rFonts w:ascii="Times New Roman" w:hAnsi="Times New Roman"/>
          <w:sz w:val="28"/>
          <w:szCs w:val="28"/>
          <w:lang w:eastAsia="ru-RU"/>
        </w:rPr>
      </w:pPr>
      <w:r>
        <w:rPr>
          <w:rFonts w:ascii="Times New Roman" w:hAnsi="Times New Roman"/>
          <w:sz w:val="28"/>
          <w:szCs w:val="28"/>
          <w:lang w:eastAsia="ru-RU"/>
        </w:rPr>
        <w:t>«</w:t>
      </w:r>
      <w:proofErr w:type="spellStart"/>
      <w:r>
        <w:rPr>
          <w:rFonts w:ascii="Times New Roman" w:hAnsi="Times New Roman"/>
          <w:sz w:val="28"/>
          <w:szCs w:val="28"/>
          <w:lang w:eastAsia="ru-RU"/>
        </w:rPr>
        <w:t>Думлер</w:t>
      </w:r>
      <w:proofErr w:type="spellEnd"/>
      <w:r>
        <w:rPr>
          <w:rFonts w:ascii="Times New Roman" w:hAnsi="Times New Roman"/>
          <w:sz w:val="28"/>
          <w:szCs w:val="28"/>
          <w:lang w:eastAsia="ru-RU"/>
        </w:rPr>
        <w:t xml:space="preserve"> и партнеры»</w:t>
      </w:r>
    </w:p>
    <w:p w:rsidR="004D08DE" w:rsidRPr="00E12949" w:rsidRDefault="004D08DE" w:rsidP="004D08DE">
      <w:pPr>
        <w:spacing w:after="0"/>
        <w:jc w:val="right"/>
        <w:rPr>
          <w:rFonts w:ascii="Times New Roman" w:hAnsi="Times New Roman"/>
          <w:sz w:val="28"/>
          <w:szCs w:val="28"/>
          <w:lang w:eastAsia="ru-RU"/>
        </w:rPr>
      </w:pPr>
    </w:p>
    <w:p w:rsidR="004D08DE" w:rsidRPr="00E12949" w:rsidRDefault="004D08DE" w:rsidP="004D08DE">
      <w:pPr>
        <w:spacing w:after="0"/>
        <w:jc w:val="right"/>
        <w:rPr>
          <w:rFonts w:ascii="Times New Roman" w:hAnsi="Times New Roman"/>
          <w:sz w:val="28"/>
          <w:szCs w:val="28"/>
          <w:lang w:eastAsia="ru-RU"/>
        </w:rPr>
      </w:pPr>
    </w:p>
    <w:p w:rsidR="004D08DE" w:rsidRPr="00E12949" w:rsidRDefault="004D08DE" w:rsidP="004D08DE">
      <w:pPr>
        <w:spacing w:after="0"/>
        <w:jc w:val="right"/>
        <w:rPr>
          <w:rFonts w:ascii="Times New Roman" w:hAnsi="Times New Roman"/>
          <w:sz w:val="28"/>
          <w:szCs w:val="28"/>
          <w:lang w:eastAsia="ru-RU"/>
        </w:rPr>
      </w:pPr>
    </w:p>
    <w:p w:rsidR="004D08DE" w:rsidRPr="00E12949" w:rsidRDefault="004D08DE" w:rsidP="004D08DE">
      <w:pPr>
        <w:spacing w:after="0"/>
        <w:jc w:val="right"/>
        <w:rPr>
          <w:rFonts w:ascii="Times New Roman" w:hAnsi="Times New Roman"/>
          <w:sz w:val="28"/>
          <w:szCs w:val="28"/>
          <w:lang w:eastAsia="ru-RU"/>
        </w:rPr>
      </w:pPr>
    </w:p>
    <w:p w:rsidR="004D08DE" w:rsidRPr="00E12949" w:rsidRDefault="004D08DE" w:rsidP="004D08DE">
      <w:pPr>
        <w:spacing w:after="0"/>
        <w:jc w:val="right"/>
        <w:rPr>
          <w:rFonts w:ascii="Times New Roman" w:hAnsi="Times New Roman"/>
          <w:sz w:val="28"/>
          <w:szCs w:val="28"/>
          <w:lang w:eastAsia="ru-RU"/>
        </w:rPr>
      </w:pPr>
      <w:bookmarkStart w:id="0" w:name="_GoBack"/>
      <w:bookmarkEnd w:id="0"/>
    </w:p>
    <w:p w:rsidR="004D08DE" w:rsidRPr="00E12949" w:rsidRDefault="004D08DE" w:rsidP="004D08DE">
      <w:pPr>
        <w:spacing w:after="0"/>
        <w:jc w:val="right"/>
        <w:rPr>
          <w:rFonts w:ascii="Times New Roman" w:hAnsi="Times New Roman"/>
          <w:sz w:val="28"/>
          <w:szCs w:val="28"/>
          <w:lang w:eastAsia="ru-RU"/>
        </w:rPr>
      </w:pPr>
    </w:p>
    <w:p w:rsidR="004D08DE" w:rsidRPr="00E12949" w:rsidRDefault="004D08DE" w:rsidP="009B2259">
      <w:pPr>
        <w:spacing w:after="0"/>
        <w:rPr>
          <w:rFonts w:ascii="Times New Roman" w:hAnsi="Times New Roman"/>
          <w:sz w:val="28"/>
          <w:szCs w:val="28"/>
          <w:lang w:eastAsia="ru-RU"/>
        </w:rPr>
      </w:pPr>
    </w:p>
    <w:p w:rsidR="004D08DE" w:rsidRPr="00E12949" w:rsidRDefault="004D08DE" w:rsidP="004D08DE">
      <w:pPr>
        <w:spacing w:after="0"/>
        <w:jc w:val="right"/>
        <w:rPr>
          <w:rFonts w:ascii="Times New Roman" w:hAnsi="Times New Roman"/>
          <w:sz w:val="28"/>
          <w:szCs w:val="28"/>
          <w:lang w:eastAsia="ru-RU"/>
        </w:rPr>
      </w:pPr>
    </w:p>
    <w:p w:rsidR="004D08DE" w:rsidRPr="00E12949" w:rsidRDefault="004D08DE" w:rsidP="004D08DE">
      <w:pPr>
        <w:spacing w:after="0"/>
        <w:jc w:val="center"/>
        <w:rPr>
          <w:rFonts w:ascii="Times New Roman" w:hAnsi="Times New Roman"/>
          <w:sz w:val="28"/>
          <w:szCs w:val="28"/>
          <w:lang w:eastAsia="ru-RU"/>
        </w:rPr>
      </w:pPr>
      <w:r w:rsidRPr="00E12949">
        <w:rPr>
          <w:rFonts w:ascii="Times New Roman" w:hAnsi="Times New Roman"/>
          <w:sz w:val="28"/>
          <w:szCs w:val="28"/>
          <w:lang w:eastAsia="ru-RU"/>
        </w:rPr>
        <w:t>Санкт-Петербург</w:t>
      </w:r>
    </w:p>
    <w:p w:rsidR="008A2B1E" w:rsidRPr="00E12949" w:rsidRDefault="009B2259" w:rsidP="004D08DE">
      <w:pPr>
        <w:spacing w:after="0"/>
        <w:jc w:val="center"/>
        <w:rPr>
          <w:rFonts w:ascii="Times New Roman" w:hAnsi="Times New Roman"/>
          <w:sz w:val="28"/>
          <w:szCs w:val="28"/>
          <w:lang w:eastAsia="ru-RU"/>
        </w:rPr>
      </w:pPr>
      <w:r w:rsidRPr="00E12949">
        <w:rPr>
          <w:rFonts w:ascii="Times New Roman" w:hAnsi="Times New Roman"/>
          <w:sz w:val="28"/>
          <w:szCs w:val="28"/>
          <w:lang w:eastAsia="ru-RU"/>
        </w:rPr>
        <w:t>2022</w:t>
      </w:r>
      <w:r w:rsidR="004D08DE" w:rsidRPr="00E12949">
        <w:rPr>
          <w:rFonts w:ascii="Times New Roman" w:hAnsi="Times New Roman"/>
          <w:sz w:val="28"/>
          <w:szCs w:val="28"/>
          <w:lang w:eastAsia="ru-RU"/>
        </w:rPr>
        <w:t xml:space="preserve"> год</w:t>
      </w:r>
    </w:p>
    <w:p w:rsidR="00DB4C03" w:rsidRPr="00E12949" w:rsidRDefault="00DB4C03" w:rsidP="004D08DE">
      <w:pPr>
        <w:pStyle w:val="ae"/>
        <w:keepLines w:val="0"/>
        <w:widowControl w:val="0"/>
        <w:spacing w:before="0" w:line="360" w:lineRule="auto"/>
        <w:jc w:val="center"/>
        <w:rPr>
          <w:rFonts w:ascii="Times New Roman" w:hAnsi="Times New Roman"/>
          <w:color w:val="auto"/>
        </w:rPr>
      </w:pPr>
      <w:r w:rsidRPr="00E12949">
        <w:rPr>
          <w:rFonts w:ascii="Times New Roman" w:hAnsi="Times New Roman"/>
          <w:color w:val="auto"/>
        </w:rPr>
        <w:lastRenderedPageBreak/>
        <w:t>ОГЛАВЛЕНИЕ</w:t>
      </w:r>
    </w:p>
    <w:p w:rsidR="00DB4C03" w:rsidRPr="00E12949" w:rsidRDefault="00DB4C03" w:rsidP="00DB4C03">
      <w:pPr>
        <w:spacing w:line="360" w:lineRule="auto"/>
        <w:rPr>
          <w:rFonts w:ascii="Times New Roman" w:hAnsi="Times New Roman"/>
          <w:sz w:val="28"/>
          <w:szCs w:val="28"/>
          <w:lang w:eastAsia="ru-RU"/>
        </w:rPr>
      </w:pPr>
    </w:p>
    <w:p w:rsidR="00DB4C03" w:rsidRPr="00E12949" w:rsidRDefault="00DB4C03" w:rsidP="00DB4C03">
      <w:pPr>
        <w:widowControl w:val="0"/>
        <w:spacing w:after="0" w:line="360" w:lineRule="auto"/>
        <w:ind w:firstLine="709"/>
        <w:jc w:val="both"/>
        <w:rPr>
          <w:rFonts w:ascii="Times New Roman" w:hAnsi="Times New Roman"/>
          <w:sz w:val="28"/>
          <w:szCs w:val="28"/>
        </w:rPr>
      </w:pPr>
      <w:r w:rsidRPr="00E12949">
        <w:rPr>
          <w:rFonts w:ascii="Times New Roman" w:hAnsi="Times New Roman"/>
          <w:b/>
          <w:sz w:val="28"/>
          <w:szCs w:val="28"/>
        </w:rPr>
        <w:t>ВВЕДЕНИЕ</w:t>
      </w:r>
      <w:r w:rsidRPr="00E12949">
        <w:rPr>
          <w:rFonts w:ascii="Times New Roman" w:hAnsi="Times New Roman"/>
          <w:sz w:val="28"/>
          <w:szCs w:val="28"/>
        </w:rPr>
        <w:t xml:space="preserve"> ..................................................................................................</w:t>
      </w:r>
      <w:r w:rsidR="009B2259" w:rsidRPr="00E12949">
        <w:rPr>
          <w:rFonts w:ascii="Times New Roman" w:hAnsi="Times New Roman"/>
          <w:sz w:val="28"/>
          <w:szCs w:val="28"/>
        </w:rPr>
        <w:t>....</w:t>
      </w:r>
      <w:r w:rsidR="00C27280" w:rsidRPr="00E12949">
        <w:rPr>
          <w:rFonts w:ascii="Times New Roman" w:hAnsi="Times New Roman"/>
          <w:sz w:val="28"/>
          <w:szCs w:val="28"/>
        </w:rPr>
        <w:t>3</w:t>
      </w:r>
    </w:p>
    <w:p w:rsidR="00DB4C03" w:rsidRPr="00E12949" w:rsidRDefault="00DB4C03" w:rsidP="00DB4C03">
      <w:pPr>
        <w:pStyle w:val="11"/>
        <w:widowControl w:val="0"/>
        <w:ind w:firstLine="709"/>
        <w:jc w:val="both"/>
        <w:rPr>
          <w:lang w:eastAsia="ru-RU"/>
        </w:rPr>
      </w:pPr>
      <w:r w:rsidRPr="00E12949">
        <w:rPr>
          <w:b/>
          <w:bCs w:val="0"/>
          <w:lang w:eastAsia="ru-RU"/>
        </w:rPr>
        <w:t xml:space="preserve">Глава 1. </w:t>
      </w:r>
      <w:r w:rsidR="009B2259" w:rsidRPr="00E12949">
        <w:rPr>
          <w:b/>
          <w:bCs w:val="0"/>
          <w:lang w:eastAsia="ru-RU"/>
        </w:rPr>
        <w:t>ОСНОВАНИЯ ОСПАРИВАНИЯ СДЕЛОК, СОВЕРШЕННЫХ МЕЖДУ ДОЛЖНИКОМ И ЕГО РАБОТНИКАМИ</w:t>
      </w:r>
    </w:p>
    <w:p w:rsidR="00DB4C03" w:rsidRPr="00E12949" w:rsidRDefault="0069442F" w:rsidP="00DB4C03">
      <w:pPr>
        <w:pStyle w:val="11"/>
        <w:widowControl w:val="0"/>
        <w:ind w:firstLine="709"/>
        <w:jc w:val="both"/>
      </w:pPr>
      <w:r w:rsidRPr="00E12949">
        <w:t>1.1 Стандарты поведения работников должника в преддверии введения процедуры банкротства ………</w:t>
      </w:r>
      <w:proofErr w:type="gramStart"/>
      <w:r w:rsidRPr="00E12949">
        <w:t>…….</w:t>
      </w:r>
      <w:proofErr w:type="gramEnd"/>
      <w:r w:rsidRPr="00E12949">
        <w:t>……………………………………………...</w:t>
      </w:r>
      <w:r w:rsidR="00C27280" w:rsidRPr="00E12949">
        <w:t>..</w:t>
      </w:r>
      <w:r w:rsidR="00906860" w:rsidRPr="00E12949">
        <w:t>6</w:t>
      </w:r>
    </w:p>
    <w:p w:rsidR="00DB4C03" w:rsidRPr="00E12949" w:rsidRDefault="009B2259" w:rsidP="00D341D8">
      <w:pPr>
        <w:pStyle w:val="11"/>
        <w:widowControl w:val="0"/>
        <w:ind w:firstLine="709"/>
        <w:jc w:val="both"/>
      </w:pPr>
      <w:r w:rsidRPr="00E12949">
        <w:t>1.2 Критерии допустимости взыскания с работника имущественных предоставлений, совершенных должником</w:t>
      </w:r>
      <w:r w:rsidR="00DB4C03" w:rsidRPr="00E12949">
        <w:t>……………………</w:t>
      </w:r>
      <w:r w:rsidR="00D341D8" w:rsidRPr="00E12949">
        <w:t>…</w:t>
      </w:r>
      <w:proofErr w:type="gramStart"/>
      <w:r w:rsidR="00906860" w:rsidRPr="00E12949">
        <w:t>…….</w:t>
      </w:r>
      <w:proofErr w:type="gramEnd"/>
      <w:r w:rsidR="00906860" w:rsidRPr="00E12949">
        <w:t>.</w:t>
      </w:r>
      <w:r w:rsidR="00D12BB1" w:rsidRPr="00E12949">
        <w:t>………..</w:t>
      </w:r>
      <w:r w:rsidR="00DB4C03" w:rsidRPr="00E12949">
        <w:t>.</w:t>
      </w:r>
      <w:r w:rsidR="0064084B" w:rsidRPr="00E12949">
        <w:t>1</w:t>
      </w:r>
      <w:r w:rsidR="00906860" w:rsidRPr="00E12949">
        <w:t>4</w:t>
      </w:r>
    </w:p>
    <w:p w:rsidR="00DB4C03" w:rsidRPr="00E12949" w:rsidRDefault="009B2259" w:rsidP="00DB4C03">
      <w:pPr>
        <w:widowControl w:val="0"/>
        <w:spacing w:after="0" w:line="360" w:lineRule="auto"/>
        <w:ind w:firstLine="709"/>
        <w:jc w:val="both"/>
        <w:rPr>
          <w:rFonts w:ascii="Times New Roman" w:hAnsi="Times New Roman"/>
          <w:sz w:val="28"/>
          <w:szCs w:val="28"/>
        </w:rPr>
      </w:pPr>
      <w:r w:rsidRPr="00E12949">
        <w:rPr>
          <w:rFonts w:ascii="Times New Roman" w:hAnsi="Times New Roman"/>
          <w:b/>
          <w:bCs/>
          <w:sz w:val="28"/>
          <w:szCs w:val="28"/>
        </w:rPr>
        <w:t>Глава 2. АНАЛИЗ СУБЪЕКТНОГО СОСТАВА УЧАСТНИКОВ СДЕЛОК, СОВЕРШЕННЫХ МЕЖДУ ДОЛЖНИКОМ И ЕГО РАБОТНИКАМИ</w:t>
      </w:r>
    </w:p>
    <w:p w:rsidR="00DB4C03" w:rsidRPr="00E12949" w:rsidRDefault="009B2259" w:rsidP="00DB4C03">
      <w:pPr>
        <w:widowControl w:val="0"/>
        <w:spacing w:after="0" w:line="360" w:lineRule="auto"/>
        <w:ind w:firstLine="709"/>
        <w:jc w:val="both"/>
        <w:rPr>
          <w:rFonts w:ascii="Times New Roman" w:hAnsi="Times New Roman"/>
          <w:bCs/>
          <w:sz w:val="28"/>
          <w:szCs w:val="28"/>
          <w:lang w:eastAsia="ru-RU"/>
        </w:rPr>
      </w:pPr>
      <w:r w:rsidRPr="00E12949">
        <w:rPr>
          <w:rFonts w:ascii="Times New Roman" w:hAnsi="Times New Roman"/>
          <w:sz w:val="28"/>
          <w:szCs w:val="28"/>
        </w:rPr>
        <w:t>2.1 Разграничение способов защиты прав кредитора при предъявлении имущественных требований к работникам должника ……………………</w:t>
      </w:r>
      <w:proofErr w:type="gramStart"/>
      <w:r w:rsidRPr="00E12949">
        <w:rPr>
          <w:rFonts w:ascii="Times New Roman" w:hAnsi="Times New Roman"/>
          <w:sz w:val="28"/>
          <w:szCs w:val="28"/>
        </w:rPr>
        <w:t>…….</w:t>
      </w:r>
      <w:proofErr w:type="gramEnd"/>
      <w:r w:rsidRPr="00E12949">
        <w:rPr>
          <w:rFonts w:ascii="Times New Roman" w:hAnsi="Times New Roman"/>
          <w:sz w:val="28"/>
          <w:szCs w:val="28"/>
        </w:rPr>
        <w:t>.</w:t>
      </w:r>
      <w:r w:rsidR="0064084B" w:rsidRPr="00E12949">
        <w:rPr>
          <w:rFonts w:ascii="Times New Roman" w:hAnsi="Times New Roman"/>
          <w:sz w:val="28"/>
          <w:szCs w:val="28"/>
        </w:rPr>
        <w:t>2</w:t>
      </w:r>
      <w:r w:rsidR="00F67360">
        <w:rPr>
          <w:rFonts w:ascii="Times New Roman" w:hAnsi="Times New Roman"/>
          <w:sz w:val="28"/>
          <w:szCs w:val="28"/>
        </w:rPr>
        <w:t>7</w:t>
      </w:r>
    </w:p>
    <w:p w:rsidR="00DB4C03" w:rsidRPr="00E12949" w:rsidRDefault="0069442F" w:rsidP="00DB4C03">
      <w:pPr>
        <w:widowControl w:val="0"/>
        <w:spacing w:after="0" w:line="360" w:lineRule="auto"/>
        <w:ind w:firstLine="709"/>
        <w:jc w:val="both"/>
        <w:rPr>
          <w:rFonts w:ascii="Times New Roman" w:hAnsi="Times New Roman"/>
          <w:sz w:val="28"/>
          <w:szCs w:val="28"/>
          <w:lang w:eastAsia="ru-RU"/>
        </w:rPr>
      </w:pPr>
      <w:r w:rsidRPr="00E12949">
        <w:rPr>
          <w:rFonts w:ascii="Times New Roman" w:hAnsi="Times New Roman"/>
          <w:sz w:val="28"/>
          <w:szCs w:val="28"/>
        </w:rPr>
        <w:t>2.2 Экстраординарное обжалование мирового соглашения как сделки, заключенная с работником организации должника</w:t>
      </w:r>
      <w:r w:rsidR="0064084B" w:rsidRPr="00E12949">
        <w:rPr>
          <w:rFonts w:ascii="Times New Roman" w:hAnsi="Times New Roman"/>
          <w:sz w:val="28"/>
          <w:szCs w:val="28"/>
        </w:rPr>
        <w:t>……</w:t>
      </w:r>
      <w:proofErr w:type="gramStart"/>
      <w:r w:rsidR="0064084B" w:rsidRPr="00E12949">
        <w:rPr>
          <w:rFonts w:ascii="Times New Roman" w:hAnsi="Times New Roman"/>
          <w:sz w:val="28"/>
          <w:szCs w:val="28"/>
        </w:rPr>
        <w:t>……</w:t>
      </w:r>
      <w:r w:rsidR="00906860" w:rsidRPr="00E12949">
        <w:rPr>
          <w:rFonts w:ascii="Times New Roman" w:hAnsi="Times New Roman"/>
          <w:sz w:val="28"/>
          <w:szCs w:val="28"/>
        </w:rPr>
        <w:t>.</w:t>
      </w:r>
      <w:proofErr w:type="gramEnd"/>
      <w:r w:rsidR="00906860" w:rsidRPr="00E12949">
        <w:rPr>
          <w:rFonts w:ascii="Times New Roman" w:hAnsi="Times New Roman"/>
          <w:sz w:val="28"/>
          <w:szCs w:val="28"/>
        </w:rPr>
        <w:t>.</w:t>
      </w:r>
      <w:r w:rsidR="00D12BB1" w:rsidRPr="00E12949">
        <w:rPr>
          <w:rFonts w:ascii="Times New Roman" w:hAnsi="Times New Roman"/>
          <w:sz w:val="28"/>
          <w:szCs w:val="28"/>
        </w:rPr>
        <w:t>………………….</w:t>
      </w:r>
      <w:r w:rsidR="00F67360">
        <w:rPr>
          <w:rFonts w:ascii="Times New Roman" w:hAnsi="Times New Roman"/>
          <w:sz w:val="28"/>
          <w:szCs w:val="28"/>
        </w:rPr>
        <w:t>40</w:t>
      </w:r>
    </w:p>
    <w:p w:rsidR="00DB4C03" w:rsidRPr="00E12949" w:rsidRDefault="00DB4C03" w:rsidP="00DB4C03">
      <w:pPr>
        <w:widowControl w:val="0"/>
        <w:spacing w:after="0" w:line="360" w:lineRule="auto"/>
        <w:ind w:firstLine="709"/>
        <w:jc w:val="both"/>
        <w:rPr>
          <w:rFonts w:ascii="Times New Roman" w:hAnsi="Times New Roman"/>
          <w:snapToGrid w:val="0"/>
          <w:sz w:val="28"/>
          <w:szCs w:val="28"/>
        </w:rPr>
      </w:pPr>
      <w:r w:rsidRPr="00E12949">
        <w:rPr>
          <w:rFonts w:ascii="Times New Roman" w:hAnsi="Times New Roman"/>
          <w:b/>
          <w:bCs/>
          <w:snapToGrid w:val="0"/>
          <w:sz w:val="28"/>
          <w:szCs w:val="28"/>
        </w:rPr>
        <w:t>ЗАКЛЮЧЕНИЕ</w:t>
      </w:r>
      <w:proofErr w:type="gramStart"/>
      <w:r w:rsidRPr="00E12949">
        <w:rPr>
          <w:rFonts w:ascii="Times New Roman" w:hAnsi="Times New Roman"/>
          <w:bCs/>
          <w:snapToGrid w:val="0"/>
          <w:sz w:val="28"/>
          <w:szCs w:val="28"/>
        </w:rPr>
        <w:t xml:space="preserve"> </w:t>
      </w:r>
      <w:r w:rsidRPr="00E12949">
        <w:rPr>
          <w:rFonts w:ascii="Times New Roman" w:hAnsi="Times New Roman"/>
          <w:snapToGrid w:val="0"/>
          <w:sz w:val="28"/>
          <w:szCs w:val="28"/>
        </w:rPr>
        <w:t>....</w:t>
      </w:r>
      <w:proofErr w:type="gramEnd"/>
      <w:r w:rsidRPr="00E12949">
        <w:rPr>
          <w:rFonts w:ascii="Times New Roman" w:hAnsi="Times New Roman"/>
          <w:snapToGrid w:val="0"/>
          <w:sz w:val="28"/>
          <w:szCs w:val="28"/>
        </w:rPr>
        <w:t>.…………………………………………………</w:t>
      </w:r>
      <w:r w:rsidR="00F67360">
        <w:rPr>
          <w:rFonts w:ascii="Times New Roman" w:hAnsi="Times New Roman"/>
          <w:snapToGrid w:val="0"/>
          <w:sz w:val="28"/>
          <w:szCs w:val="28"/>
        </w:rPr>
        <w:t>…..….53</w:t>
      </w:r>
    </w:p>
    <w:p w:rsidR="00DB4C03" w:rsidRPr="00E12949" w:rsidRDefault="00DB4C03" w:rsidP="00DB4C03">
      <w:pPr>
        <w:pStyle w:val="a9"/>
        <w:widowControl w:val="0"/>
        <w:tabs>
          <w:tab w:val="left" w:pos="1134"/>
        </w:tabs>
        <w:spacing w:after="0" w:line="360" w:lineRule="auto"/>
        <w:ind w:left="0" w:firstLine="709"/>
        <w:jc w:val="both"/>
        <w:rPr>
          <w:rFonts w:ascii="Times New Roman" w:hAnsi="Times New Roman"/>
          <w:sz w:val="28"/>
          <w:szCs w:val="28"/>
        </w:rPr>
      </w:pPr>
      <w:r w:rsidRPr="00E12949">
        <w:rPr>
          <w:rFonts w:ascii="Times New Roman" w:hAnsi="Times New Roman"/>
          <w:b/>
          <w:caps/>
          <w:sz w:val="28"/>
          <w:szCs w:val="28"/>
        </w:rPr>
        <w:t>список ИСПОЛЬЗОВАННЫХ ИСТОЧНИКОВ</w:t>
      </w:r>
      <w:r w:rsidRPr="00E12949">
        <w:rPr>
          <w:rFonts w:ascii="Times New Roman" w:hAnsi="Times New Roman"/>
          <w:caps/>
          <w:sz w:val="28"/>
          <w:szCs w:val="28"/>
        </w:rPr>
        <w:t xml:space="preserve"> ……</w:t>
      </w:r>
      <w:proofErr w:type="gramStart"/>
      <w:r w:rsidRPr="00E12949">
        <w:rPr>
          <w:rFonts w:ascii="Times New Roman" w:hAnsi="Times New Roman"/>
          <w:caps/>
          <w:sz w:val="28"/>
          <w:szCs w:val="28"/>
        </w:rPr>
        <w:t>…….</w:t>
      </w:r>
      <w:proofErr w:type="gramEnd"/>
      <w:r w:rsidRPr="00E12949">
        <w:rPr>
          <w:rFonts w:ascii="Times New Roman" w:hAnsi="Times New Roman"/>
          <w:caps/>
          <w:sz w:val="28"/>
          <w:szCs w:val="28"/>
        </w:rPr>
        <w:t>.…</w:t>
      </w:r>
      <w:r w:rsidRPr="00E12949">
        <w:rPr>
          <w:rFonts w:ascii="Times New Roman" w:hAnsi="Times New Roman"/>
          <w:snapToGrid w:val="0"/>
          <w:sz w:val="28"/>
          <w:szCs w:val="28"/>
        </w:rPr>
        <w:t>…</w:t>
      </w:r>
      <w:r w:rsidR="0064084B" w:rsidRPr="00E12949">
        <w:rPr>
          <w:rFonts w:ascii="Times New Roman" w:hAnsi="Times New Roman"/>
          <w:snapToGrid w:val="0"/>
          <w:sz w:val="28"/>
          <w:szCs w:val="28"/>
        </w:rPr>
        <w:t>….5</w:t>
      </w:r>
      <w:r w:rsidR="00F67360">
        <w:rPr>
          <w:rFonts w:ascii="Times New Roman" w:hAnsi="Times New Roman"/>
          <w:snapToGrid w:val="0"/>
          <w:sz w:val="28"/>
          <w:szCs w:val="28"/>
        </w:rPr>
        <w:t>6</w:t>
      </w:r>
    </w:p>
    <w:p w:rsidR="00DB4C03" w:rsidRPr="00E12949" w:rsidRDefault="00DB4C03" w:rsidP="00DB4C03">
      <w:pPr>
        <w:widowControl w:val="0"/>
        <w:shd w:val="clear" w:color="auto" w:fill="FFFFFF"/>
        <w:spacing w:after="0" w:line="360" w:lineRule="auto"/>
        <w:jc w:val="center"/>
        <w:rPr>
          <w:rFonts w:ascii="Times New Roman" w:hAnsi="Times New Roman"/>
          <w:b/>
          <w:sz w:val="28"/>
          <w:szCs w:val="28"/>
          <w:lang w:eastAsia="ru-RU"/>
        </w:rPr>
      </w:pPr>
    </w:p>
    <w:p w:rsidR="00DB4C03" w:rsidRPr="00E12949" w:rsidRDefault="00DB4C03" w:rsidP="00DB4C03">
      <w:pPr>
        <w:widowControl w:val="0"/>
        <w:shd w:val="clear" w:color="auto" w:fill="FFFFFF"/>
        <w:spacing w:after="0" w:line="360" w:lineRule="auto"/>
        <w:jc w:val="center"/>
        <w:rPr>
          <w:rFonts w:ascii="Times New Roman" w:hAnsi="Times New Roman"/>
          <w:b/>
          <w:sz w:val="28"/>
          <w:szCs w:val="28"/>
          <w:lang w:eastAsia="ru-RU"/>
        </w:rPr>
      </w:pPr>
    </w:p>
    <w:p w:rsidR="00DB4C03" w:rsidRPr="00E12949" w:rsidRDefault="00DB4C03" w:rsidP="00DB4C03">
      <w:pPr>
        <w:widowControl w:val="0"/>
        <w:shd w:val="clear" w:color="auto" w:fill="FFFFFF"/>
        <w:spacing w:after="0" w:line="360" w:lineRule="auto"/>
        <w:jc w:val="center"/>
        <w:rPr>
          <w:rFonts w:ascii="Times New Roman" w:hAnsi="Times New Roman"/>
          <w:b/>
          <w:sz w:val="28"/>
          <w:szCs w:val="28"/>
          <w:lang w:eastAsia="ru-RU"/>
        </w:rPr>
      </w:pPr>
    </w:p>
    <w:p w:rsidR="009B2259" w:rsidRPr="00CE0EA0" w:rsidRDefault="00906860" w:rsidP="00CE0EA0">
      <w:pPr>
        <w:spacing w:after="0" w:line="240" w:lineRule="auto"/>
        <w:rPr>
          <w:rFonts w:ascii="Times New Roman" w:hAnsi="Times New Roman"/>
          <w:b/>
          <w:sz w:val="28"/>
          <w:szCs w:val="28"/>
          <w:lang w:eastAsia="ru-RU"/>
        </w:rPr>
      </w:pPr>
      <w:r w:rsidRPr="00E12949">
        <w:rPr>
          <w:rFonts w:ascii="Times New Roman" w:hAnsi="Times New Roman"/>
          <w:b/>
          <w:sz w:val="28"/>
          <w:szCs w:val="28"/>
          <w:lang w:eastAsia="ru-RU"/>
        </w:rPr>
        <w:br w:type="page"/>
      </w:r>
    </w:p>
    <w:p w:rsidR="00CE0EA0" w:rsidRPr="00E12949" w:rsidRDefault="00CE0EA0" w:rsidP="00CE0EA0">
      <w:pPr>
        <w:widowControl w:val="0"/>
        <w:shd w:val="clear" w:color="auto" w:fill="FFFFFF"/>
        <w:spacing w:after="0" w:line="360" w:lineRule="auto"/>
        <w:jc w:val="center"/>
        <w:rPr>
          <w:rFonts w:ascii="Times New Roman" w:hAnsi="Times New Roman"/>
          <w:b/>
          <w:sz w:val="28"/>
          <w:szCs w:val="28"/>
          <w:lang w:eastAsia="ru-RU"/>
        </w:rPr>
      </w:pPr>
      <w:r w:rsidRPr="00E12949">
        <w:rPr>
          <w:rFonts w:ascii="Times New Roman" w:hAnsi="Times New Roman"/>
          <w:b/>
          <w:sz w:val="28"/>
          <w:szCs w:val="28"/>
          <w:lang w:eastAsia="ru-RU"/>
        </w:rPr>
        <w:lastRenderedPageBreak/>
        <w:t>ВВЕДЕНИЕ</w:t>
      </w:r>
    </w:p>
    <w:p w:rsidR="00CE0EA0" w:rsidRPr="00E12949" w:rsidRDefault="00CE0EA0" w:rsidP="00CE0EA0">
      <w:pPr>
        <w:widowControl w:val="0"/>
        <w:spacing w:after="0" w:line="360" w:lineRule="auto"/>
        <w:ind w:firstLine="567"/>
        <w:jc w:val="both"/>
        <w:rPr>
          <w:rFonts w:ascii="Times New Roman" w:hAnsi="Times New Roman"/>
          <w:i/>
          <w:sz w:val="28"/>
          <w:szCs w:val="28"/>
        </w:rPr>
      </w:pPr>
    </w:p>
    <w:p w:rsidR="00CE0EA0" w:rsidRPr="00E12949" w:rsidRDefault="00CE0EA0" w:rsidP="00CE0EA0">
      <w:pPr>
        <w:widowControl w:val="0"/>
        <w:spacing w:after="0" w:line="360" w:lineRule="auto"/>
        <w:ind w:firstLine="567"/>
        <w:jc w:val="both"/>
        <w:rPr>
          <w:rFonts w:ascii="Times New Roman" w:hAnsi="Times New Roman"/>
          <w:sz w:val="28"/>
          <w:szCs w:val="28"/>
          <w:shd w:val="clear" w:color="auto" w:fill="FFFFFF"/>
        </w:rPr>
      </w:pPr>
      <w:r w:rsidRPr="00E12949">
        <w:rPr>
          <w:rFonts w:ascii="Times New Roman" w:hAnsi="Times New Roman"/>
          <w:i/>
          <w:sz w:val="28"/>
          <w:szCs w:val="28"/>
        </w:rPr>
        <w:t xml:space="preserve">Актуальность исследования: </w:t>
      </w:r>
      <w:r w:rsidRPr="00E12949">
        <w:rPr>
          <w:rFonts w:ascii="Times New Roman" w:hAnsi="Times New Roman"/>
          <w:sz w:val="28"/>
          <w:szCs w:val="28"/>
          <w:shd w:val="clear" w:color="auto" w:fill="FFFFFF"/>
        </w:rPr>
        <w:t xml:space="preserve">в настоящее время в судебной практике сформирован тренд признания выплат, произведенных работникам в преддверии банкротства, сделками, </w:t>
      </w:r>
      <w:r>
        <w:rPr>
          <w:rFonts w:ascii="Times New Roman" w:hAnsi="Times New Roman"/>
          <w:sz w:val="28"/>
          <w:szCs w:val="28"/>
          <w:shd w:val="clear" w:color="auto" w:fill="FFFFFF"/>
        </w:rPr>
        <w:t>которые могут быть оспорены</w:t>
      </w:r>
      <w:r w:rsidRPr="00E12949">
        <w:rPr>
          <w:rFonts w:ascii="Times New Roman" w:hAnsi="Times New Roman"/>
          <w:sz w:val="28"/>
          <w:szCs w:val="28"/>
          <w:shd w:val="clear" w:color="auto" w:fill="FFFFFF"/>
        </w:rPr>
        <w:t xml:space="preserve"> по специальным </w:t>
      </w:r>
      <w:proofErr w:type="spellStart"/>
      <w:r w:rsidRPr="00E12949">
        <w:rPr>
          <w:rFonts w:ascii="Times New Roman" w:hAnsi="Times New Roman"/>
          <w:sz w:val="28"/>
          <w:szCs w:val="28"/>
          <w:shd w:val="clear" w:color="auto" w:fill="FFFFFF"/>
        </w:rPr>
        <w:t>банкротным</w:t>
      </w:r>
      <w:proofErr w:type="spellEnd"/>
      <w:r w:rsidRPr="00E12949">
        <w:rPr>
          <w:rFonts w:ascii="Times New Roman" w:hAnsi="Times New Roman"/>
          <w:sz w:val="28"/>
          <w:szCs w:val="28"/>
          <w:shd w:val="clear" w:color="auto" w:fill="FFFFFF"/>
        </w:rPr>
        <w:t xml:space="preserve"> основаниям. Это обуславливается в первую очередь развитием методов восстановления конкурсной массы, расширением подходов к оспариванию сделок в целом в законодательстве о несостоятельности (</w:t>
      </w:r>
      <w:r>
        <w:rPr>
          <w:rFonts w:ascii="Times New Roman" w:hAnsi="Times New Roman"/>
          <w:sz w:val="28"/>
          <w:szCs w:val="28"/>
          <w:shd w:val="clear" w:color="auto" w:fill="FFFFFF"/>
        </w:rPr>
        <w:t>что</w:t>
      </w:r>
      <w:r w:rsidRPr="00E12949">
        <w:rPr>
          <w:rFonts w:ascii="Times New Roman" w:hAnsi="Times New Roman"/>
          <w:sz w:val="28"/>
          <w:szCs w:val="28"/>
          <w:shd w:val="clear" w:color="auto" w:fill="FFFFFF"/>
        </w:rPr>
        <w:t xml:space="preserve"> подтверждает значительно увеличившееся количество судебных споров, в основании которых лежат трудовые отношения). Противоречия в оценке схожих явлений</w:t>
      </w:r>
      <w:r>
        <w:rPr>
          <w:rFonts w:ascii="Times New Roman" w:hAnsi="Times New Roman"/>
          <w:sz w:val="28"/>
          <w:szCs w:val="28"/>
          <w:shd w:val="clear" w:color="auto" w:fill="FFFFFF"/>
        </w:rPr>
        <w:t>, например, обоснованности начисления премий,</w:t>
      </w:r>
      <w:r w:rsidRPr="00E12949">
        <w:rPr>
          <w:rFonts w:ascii="Times New Roman" w:hAnsi="Times New Roman"/>
          <w:sz w:val="28"/>
          <w:szCs w:val="28"/>
          <w:shd w:val="clear" w:color="auto" w:fill="FFFFFF"/>
        </w:rPr>
        <w:t xml:space="preserve"> требуют формализации оснований, при которых выплата работнику может быть оценена как сделка с предпочтением. </w:t>
      </w:r>
    </w:p>
    <w:p w:rsidR="00CE0EA0" w:rsidRPr="00E12949" w:rsidRDefault="00CE0EA0" w:rsidP="00CE0EA0">
      <w:pPr>
        <w:autoSpaceDE w:val="0"/>
        <w:autoSpaceDN w:val="0"/>
        <w:adjustRightInd w:val="0"/>
        <w:spacing w:after="0" w:line="360" w:lineRule="auto"/>
        <w:ind w:firstLine="567"/>
        <w:jc w:val="both"/>
        <w:rPr>
          <w:rFonts w:ascii="Times New Roman" w:hAnsi="Times New Roman"/>
          <w:sz w:val="28"/>
          <w:szCs w:val="28"/>
        </w:rPr>
      </w:pPr>
      <w:r w:rsidRPr="00E12949">
        <w:rPr>
          <w:rFonts w:ascii="Times New Roman" w:hAnsi="Times New Roman"/>
          <w:sz w:val="28"/>
          <w:szCs w:val="28"/>
        </w:rPr>
        <w:t xml:space="preserve">В работе проводится систематизация и анализ оснований, предвещающих банкротство, которые </w:t>
      </w:r>
      <w:r>
        <w:rPr>
          <w:rFonts w:ascii="Times New Roman" w:hAnsi="Times New Roman"/>
          <w:sz w:val="28"/>
          <w:szCs w:val="28"/>
        </w:rPr>
        <w:t>важны с</w:t>
      </w:r>
      <w:r w:rsidRPr="00E12949">
        <w:rPr>
          <w:rFonts w:ascii="Times New Roman" w:hAnsi="Times New Roman"/>
          <w:sz w:val="28"/>
          <w:szCs w:val="28"/>
        </w:rPr>
        <w:t xml:space="preserve"> точки зрения установления стандарта проявления должной осмотрительности при </w:t>
      </w:r>
      <w:r>
        <w:rPr>
          <w:rFonts w:ascii="Times New Roman" w:hAnsi="Times New Roman"/>
          <w:sz w:val="28"/>
          <w:szCs w:val="28"/>
        </w:rPr>
        <w:t>осуществлении</w:t>
      </w:r>
      <w:r w:rsidRPr="00E12949">
        <w:rPr>
          <w:rFonts w:ascii="Times New Roman" w:hAnsi="Times New Roman"/>
          <w:sz w:val="28"/>
          <w:szCs w:val="28"/>
        </w:rPr>
        <w:t xml:space="preserve"> выплаты работнику. </w:t>
      </w:r>
    </w:p>
    <w:p w:rsidR="00CE0EA0" w:rsidRPr="00E12949" w:rsidRDefault="00CE0EA0" w:rsidP="00CE0EA0">
      <w:pPr>
        <w:spacing w:after="0" w:line="360" w:lineRule="auto"/>
        <w:ind w:firstLine="360"/>
        <w:jc w:val="both"/>
        <w:rPr>
          <w:rFonts w:ascii="Times New Roman" w:hAnsi="Times New Roman"/>
          <w:sz w:val="28"/>
          <w:szCs w:val="28"/>
        </w:rPr>
      </w:pPr>
      <w:r w:rsidRPr="00E12949">
        <w:rPr>
          <w:rFonts w:ascii="Times New Roman" w:hAnsi="Times New Roman"/>
          <w:sz w:val="28"/>
          <w:szCs w:val="28"/>
        </w:rPr>
        <w:t>Федеральный закон от 26.10.2002 № 127-ФЗ (ред. от 30.12.2021, с изм. от 03.02.2022) "О несостоятельности (банкротстве)" (с изм. и доп., вступ. в силу с 01.03.2022) (далее – Закон № 127) в п. 3 ст. 61.1 прямо предусматривает распространение его правил на трудовые отношения, он применим в том числе к оспариванию соглашений об увеличении размера заработной платы, премий или иных выплат. Сделано это с целью устранения злоупотреблений со стороны работодателя, например, наем номинальных, аффилированных сотрудников, существенного повышения собственного оклада или выплат крупных премий в преддверии банкротства организации.</w:t>
      </w:r>
    </w:p>
    <w:p w:rsidR="00CE0EA0" w:rsidRPr="00E12949" w:rsidRDefault="00CE0EA0" w:rsidP="00CE0EA0">
      <w:pPr>
        <w:spacing w:after="0" w:line="360" w:lineRule="auto"/>
        <w:ind w:firstLine="708"/>
        <w:jc w:val="both"/>
        <w:rPr>
          <w:rFonts w:ascii="Times New Roman" w:hAnsi="Times New Roman"/>
          <w:sz w:val="28"/>
          <w:szCs w:val="28"/>
        </w:rPr>
      </w:pPr>
      <w:r w:rsidRPr="00E12949">
        <w:rPr>
          <w:rFonts w:ascii="Times New Roman" w:hAnsi="Times New Roman"/>
          <w:sz w:val="28"/>
          <w:szCs w:val="28"/>
        </w:rPr>
        <w:t xml:space="preserve">Судебная практика знает множество способов защиты прав кредиторов, нарушенных </w:t>
      </w:r>
      <w:r>
        <w:rPr>
          <w:rFonts w:ascii="Times New Roman" w:hAnsi="Times New Roman"/>
          <w:sz w:val="28"/>
          <w:szCs w:val="28"/>
        </w:rPr>
        <w:t xml:space="preserve">банкротом посредством участия </w:t>
      </w:r>
      <w:r w:rsidRPr="00E12949">
        <w:rPr>
          <w:rFonts w:ascii="Times New Roman" w:hAnsi="Times New Roman"/>
          <w:sz w:val="28"/>
          <w:szCs w:val="28"/>
        </w:rPr>
        <w:t xml:space="preserve">в трудовых отношениях в качестве работодателя. Среди них выделяют заявление о привлечении контролирующих лиц к субсидиарной ответственности (ст. 61.11 Закона № 127-ФЗ), оспаривание сделки и взыскании убытков (ст. 61.2 Закона № 127-ФЗ и ст. 53.1 ГК РФ), а также </w:t>
      </w:r>
      <w:r w:rsidRPr="00E12949">
        <w:rPr>
          <w:rFonts w:ascii="Times New Roman" w:hAnsi="Times New Roman"/>
          <w:sz w:val="28"/>
          <w:szCs w:val="28"/>
        </w:rPr>
        <w:lastRenderedPageBreak/>
        <w:t>признание сделки недействительной с целью злоупотребления по нормам гражданского права (ст. 10, 168 ГК РФ).</w:t>
      </w:r>
      <w:r>
        <w:rPr>
          <w:rFonts w:ascii="Times New Roman" w:hAnsi="Times New Roman"/>
          <w:sz w:val="28"/>
          <w:szCs w:val="28"/>
        </w:rPr>
        <w:t xml:space="preserve"> Со стороны участников дела о банкротстве допускается их некоторое смешение, когда при аналогичных обстоятельствах заявляются разные способы, поэтому в работе ставится вопрос об их корректном выборе и применении. </w:t>
      </w:r>
    </w:p>
    <w:p w:rsidR="00CE0EA0" w:rsidRPr="00E12949" w:rsidRDefault="00CE0EA0" w:rsidP="00CE0EA0">
      <w:pPr>
        <w:spacing w:after="0" w:line="360" w:lineRule="auto"/>
        <w:ind w:firstLine="708"/>
        <w:jc w:val="both"/>
        <w:rPr>
          <w:rFonts w:ascii="Times New Roman" w:hAnsi="Times New Roman"/>
          <w:sz w:val="28"/>
          <w:szCs w:val="28"/>
        </w:rPr>
      </w:pPr>
      <w:r>
        <w:rPr>
          <w:rFonts w:ascii="Times New Roman" w:hAnsi="Times New Roman"/>
          <w:sz w:val="28"/>
          <w:szCs w:val="28"/>
        </w:rPr>
        <w:t>Процедура</w:t>
      </w:r>
      <w:r w:rsidRPr="00E12949">
        <w:rPr>
          <w:rFonts w:ascii="Times New Roman" w:hAnsi="Times New Roman"/>
          <w:sz w:val="28"/>
          <w:szCs w:val="28"/>
        </w:rPr>
        <w:t xml:space="preserve"> экстраординарного обжалования</w:t>
      </w:r>
      <w:r>
        <w:rPr>
          <w:rFonts w:ascii="Times New Roman" w:hAnsi="Times New Roman"/>
          <w:sz w:val="28"/>
          <w:szCs w:val="28"/>
        </w:rPr>
        <w:t xml:space="preserve"> </w:t>
      </w:r>
      <w:r w:rsidRPr="00E12949">
        <w:rPr>
          <w:rFonts w:ascii="Times New Roman" w:hAnsi="Times New Roman"/>
          <w:sz w:val="28"/>
          <w:szCs w:val="28"/>
        </w:rPr>
        <w:t>кредиторами вне конкурсного производства судебного акта</w:t>
      </w:r>
      <w:r>
        <w:rPr>
          <w:rFonts w:ascii="Times New Roman" w:hAnsi="Times New Roman"/>
          <w:sz w:val="28"/>
          <w:szCs w:val="28"/>
        </w:rPr>
        <w:t>, утвердившего мировое соглашение,</w:t>
      </w:r>
      <w:r w:rsidRPr="00E12949">
        <w:rPr>
          <w:rFonts w:ascii="Times New Roman" w:hAnsi="Times New Roman"/>
          <w:sz w:val="28"/>
          <w:szCs w:val="28"/>
        </w:rPr>
        <w:t xml:space="preserve"> </w:t>
      </w:r>
      <w:r>
        <w:rPr>
          <w:rFonts w:ascii="Times New Roman" w:hAnsi="Times New Roman"/>
          <w:sz w:val="28"/>
          <w:szCs w:val="28"/>
        </w:rPr>
        <w:t>также вызывает огромный интерес в практике. Отчасти это вызвано новой позицией Верховного суда</w:t>
      </w:r>
      <w:r w:rsidRPr="009D2B6D">
        <w:rPr>
          <w:rFonts w:ascii="Times New Roman" w:hAnsi="Times New Roman"/>
          <w:sz w:val="28"/>
          <w:szCs w:val="28"/>
        </w:rPr>
        <w:t xml:space="preserve"> </w:t>
      </w:r>
      <w:r>
        <w:rPr>
          <w:rFonts w:ascii="Times New Roman" w:hAnsi="Times New Roman"/>
          <w:sz w:val="28"/>
          <w:szCs w:val="28"/>
        </w:rPr>
        <w:t>РФ</w:t>
      </w:r>
      <w:r w:rsidRPr="00E12949">
        <w:rPr>
          <w:rStyle w:val="ad"/>
          <w:rFonts w:ascii="Times New Roman" w:hAnsi="Times New Roman"/>
          <w:sz w:val="28"/>
          <w:szCs w:val="28"/>
        </w:rPr>
        <w:footnoteReference w:id="1"/>
      </w:r>
      <w:r>
        <w:rPr>
          <w:rFonts w:ascii="Times New Roman" w:hAnsi="Times New Roman"/>
          <w:sz w:val="28"/>
          <w:szCs w:val="28"/>
        </w:rPr>
        <w:t xml:space="preserve">, который сделал вывод, что он </w:t>
      </w:r>
      <w:r w:rsidRPr="00E12949">
        <w:rPr>
          <w:rFonts w:ascii="Times New Roman" w:hAnsi="Times New Roman"/>
          <w:sz w:val="28"/>
          <w:szCs w:val="28"/>
        </w:rPr>
        <w:t>является симбиозом «</w:t>
      </w:r>
      <w:proofErr w:type="spellStart"/>
      <w:r w:rsidRPr="00E12949">
        <w:rPr>
          <w:rFonts w:ascii="Times New Roman" w:hAnsi="Times New Roman"/>
          <w:sz w:val="28"/>
          <w:szCs w:val="28"/>
        </w:rPr>
        <w:t>Паулианова</w:t>
      </w:r>
      <w:proofErr w:type="spellEnd"/>
      <w:r w:rsidRPr="00E12949">
        <w:rPr>
          <w:rFonts w:ascii="Times New Roman" w:hAnsi="Times New Roman"/>
          <w:sz w:val="28"/>
          <w:szCs w:val="28"/>
        </w:rPr>
        <w:t xml:space="preserve"> иска» (</w:t>
      </w:r>
      <w:proofErr w:type="spellStart"/>
      <w:r w:rsidRPr="00E12949">
        <w:rPr>
          <w:rFonts w:ascii="Times New Roman" w:hAnsi="Times New Roman"/>
          <w:sz w:val="28"/>
          <w:szCs w:val="28"/>
        </w:rPr>
        <w:t>actio</w:t>
      </w:r>
      <w:proofErr w:type="spellEnd"/>
      <w:r w:rsidRPr="00E12949">
        <w:rPr>
          <w:rFonts w:ascii="Times New Roman" w:hAnsi="Times New Roman"/>
          <w:sz w:val="28"/>
          <w:szCs w:val="28"/>
        </w:rPr>
        <w:t xml:space="preserve"> </w:t>
      </w:r>
      <w:proofErr w:type="spellStart"/>
      <w:r w:rsidRPr="00E12949">
        <w:rPr>
          <w:rFonts w:ascii="Times New Roman" w:hAnsi="Times New Roman"/>
          <w:sz w:val="28"/>
          <w:szCs w:val="28"/>
        </w:rPr>
        <w:t>Pauliana</w:t>
      </w:r>
      <w:proofErr w:type="spellEnd"/>
      <w:r w:rsidRPr="00E12949">
        <w:rPr>
          <w:rFonts w:ascii="Times New Roman" w:hAnsi="Times New Roman"/>
          <w:sz w:val="28"/>
          <w:szCs w:val="28"/>
        </w:rPr>
        <w:t>)</w:t>
      </w:r>
      <w:r w:rsidRPr="00E12949">
        <w:rPr>
          <w:rStyle w:val="ad"/>
          <w:rFonts w:ascii="Times New Roman" w:hAnsi="Times New Roman"/>
          <w:sz w:val="28"/>
          <w:szCs w:val="28"/>
        </w:rPr>
        <w:footnoteReference w:id="2"/>
      </w:r>
      <w:r w:rsidRPr="00E12949">
        <w:rPr>
          <w:rFonts w:ascii="Times New Roman" w:hAnsi="Times New Roman"/>
          <w:sz w:val="20"/>
          <w:szCs w:val="20"/>
        </w:rPr>
        <w:t xml:space="preserve"> </w:t>
      </w:r>
      <w:r w:rsidRPr="00E12949">
        <w:rPr>
          <w:rFonts w:ascii="Times New Roman" w:hAnsi="Times New Roman"/>
          <w:sz w:val="28"/>
          <w:szCs w:val="28"/>
        </w:rPr>
        <w:t xml:space="preserve">и пересмотра судебных актов по вновь открывшимся обстоятельствам и их обжалования лицами, не привлеченными к участию в деле. </w:t>
      </w:r>
      <w:r>
        <w:rPr>
          <w:rFonts w:ascii="Times New Roman" w:hAnsi="Times New Roman"/>
          <w:sz w:val="28"/>
          <w:szCs w:val="28"/>
        </w:rPr>
        <w:t>В работе будут проанализированы ряд дел, когда этот способ не применяется без учета необходимой процессуальной формы</w:t>
      </w:r>
      <w:r w:rsidRPr="00E12949">
        <w:rPr>
          <w:rFonts w:ascii="Times New Roman" w:hAnsi="Times New Roman"/>
          <w:sz w:val="28"/>
          <w:szCs w:val="28"/>
        </w:rPr>
        <w:t>. Проанализированы основания удовлетворения требования кредитора о признании недействительн</w:t>
      </w:r>
      <w:r>
        <w:rPr>
          <w:rFonts w:ascii="Times New Roman" w:hAnsi="Times New Roman"/>
          <w:sz w:val="28"/>
          <w:szCs w:val="28"/>
        </w:rPr>
        <w:t xml:space="preserve">ым мирового соглашения как сделки, утвержденной судебным решением. </w:t>
      </w:r>
      <w:r w:rsidRPr="00E12949">
        <w:rPr>
          <w:rFonts w:ascii="Times New Roman" w:hAnsi="Times New Roman"/>
          <w:sz w:val="28"/>
          <w:szCs w:val="28"/>
        </w:rPr>
        <w:t xml:space="preserve"> </w:t>
      </w:r>
    </w:p>
    <w:p w:rsidR="00CE0EA0" w:rsidRPr="00E12949" w:rsidRDefault="00CE0EA0" w:rsidP="00CE0EA0">
      <w:pPr>
        <w:spacing w:after="0" w:line="360" w:lineRule="auto"/>
        <w:ind w:firstLine="708"/>
        <w:jc w:val="both"/>
        <w:rPr>
          <w:rFonts w:ascii="Times New Roman" w:hAnsi="Times New Roman"/>
          <w:sz w:val="28"/>
          <w:szCs w:val="28"/>
        </w:rPr>
      </w:pPr>
      <w:r w:rsidRPr="00E12949">
        <w:rPr>
          <w:rFonts w:ascii="Times New Roman" w:hAnsi="Times New Roman"/>
          <w:sz w:val="28"/>
          <w:szCs w:val="28"/>
        </w:rPr>
        <w:t>Объектом исследования являются трудовые отношения между работником и должником в условиях возникновения признаков банкротства и фактического банкротства должника.</w:t>
      </w:r>
    </w:p>
    <w:p w:rsidR="00CE0EA0" w:rsidRPr="00E12949" w:rsidRDefault="00CE0EA0" w:rsidP="00CE0EA0">
      <w:pPr>
        <w:spacing w:after="0" w:line="360" w:lineRule="auto"/>
        <w:ind w:firstLine="708"/>
        <w:jc w:val="both"/>
        <w:rPr>
          <w:rFonts w:ascii="Times New Roman" w:hAnsi="Times New Roman"/>
          <w:sz w:val="28"/>
          <w:szCs w:val="28"/>
        </w:rPr>
      </w:pPr>
      <w:r w:rsidRPr="00E12949">
        <w:rPr>
          <w:rFonts w:ascii="Times New Roman" w:hAnsi="Times New Roman"/>
          <w:sz w:val="28"/>
          <w:szCs w:val="28"/>
        </w:rPr>
        <w:t>Предмет данной работы представляет анализ споров о</w:t>
      </w:r>
      <w:r w:rsidRPr="00E12949">
        <w:rPr>
          <w:rFonts w:ascii="Times New Roman" w:hAnsi="Times New Roman"/>
          <w:sz w:val="28"/>
          <w:szCs w:val="28"/>
          <w:shd w:val="clear" w:color="auto" w:fill="FFFFFF"/>
        </w:rPr>
        <w:t xml:space="preserve"> выплатах, произведенных работникам в преддверии банкротства как сделках, подлежащими оспариванию по специальным </w:t>
      </w:r>
      <w:proofErr w:type="spellStart"/>
      <w:r w:rsidRPr="00E12949">
        <w:rPr>
          <w:rFonts w:ascii="Times New Roman" w:hAnsi="Times New Roman"/>
          <w:sz w:val="28"/>
          <w:szCs w:val="28"/>
          <w:shd w:val="clear" w:color="auto" w:fill="FFFFFF"/>
        </w:rPr>
        <w:t>банкротным</w:t>
      </w:r>
      <w:proofErr w:type="spellEnd"/>
      <w:r w:rsidRPr="00E12949">
        <w:rPr>
          <w:rFonts w:ascii="Times New Roman" w:hAnsi="Times New Roman"/>
          <w:sz w:val="28"/>
          <w:szCs w:val="28"/>
          <w:shd w:val="clear" w:color="auto" w:fill="FFFFFF"/>
        </w:rPr>
        <w:t xml:space="preserve"> основаниям</w:t>
      </w:r>
      <w:r w:rsidRPr="00E12949">
        <w:rPr>
          <w:rFonts w:ascii="Times New Roman" w:hAnsi="Times New Roman"/>
          <w:sz w:val="28"/>
          <w:szCs w:val="28"/>
        </w:rPr>
        <w:t xml:space="preserve"> и выделение наиболее актуальных проблем.</w:t>
      </w:r>
    </w:p>
    <w:p w:rsidR="00CE0EA0" w:rsidRPr="00E12949" w:rsidRDefault="00CE0EA0" w:rsidP="00CE0EA0">
      <w:pPr>
        <w:spacing w:after="0" w:line="360" w:lineRule="auto"/>
        <w:ind w:firstLine="708"/>
        <w:jc w:val="both"/>
        <w:rPr>
          <w:rFonts w:ascii="Times New Roman" w:hAnsi="Times New Roman"/>
          <w:sz w:val="28"/>
          <w:szCs w:val="28"/>
        </w:rPr>
      </w:pPr>
      <w:r w:rsidRPr="00E12949">
        <w:rPr>
          <w:rFonts w:ascii="Times New Roman" w:hAnsi="Times New Roman"/>
          <w:i/>
          <w:sz w:val="28"/>
          <w:szCs w:val="28"/>
        </w:rPr>
        <w:t xml:space="preserve">Целью выпускной работы </w:t>
      </w:r>
      <w:r w:rsidRPr="00E12949">
        <w:rPr>
          <w:rFonts w:ascii="Times New Roman" w:hAnsi="Times New Roman"/>
          <w:sz w:val="28"/>
          <w:szCs w:val="28"/>
        </w:rPr>
        <w:t>является комплексно-правовое исследование</w:t>
      </w:r>
      <w:r w:rsidRPr="00E12949">
        <w:rPr>
          <w:rFonts w:ascii="Times New Roman" w:hAnsi="Times New Roman"/>
          <w:i/>
          <w:sz w:val="28"/>
          <w:szCs w:val="28"/>
        </w:rPr>
        <w:t xml:space="preserve"> </w:t>
      </w:r>
      <w:r w:rsidRPr="00E12949">
        <w:rPr>
          <w:rFonts w:ascii="Times New Roman" w:hAnsi="Times New Roman"/>
          <w:sz w:val="28"/>
          <w:szCs w:val="28"/>
        </w:rPr>
        <w:t xml:space="preserve">оценки правомерности поведения работников должника в целях оспаривания сделок в процедуре банкротства. </w:t>
      </w:r>
    </w:p>
    <w:p w:rsidR="00CE0EA0" w:rsidRPr="00E12949" w:rsidRDefault="00CE0EA0" w:rsidP="00CE0EA0">
      <w:pPr>
        <w:spacing w:after="0" w:line="360" w:lineRule="auto"/>
        <w:ind w:firstLine="708"/>
        <w:jc w:val="both"/>
        <w:rPr>
          <w:rFonts w:ascii="Times New Roman" w:hAnsi="Times New Roman"/>
          <w:i/>
          <w:sz w:val="28"/>
          <w:szCs w:val="28"/>
        </w:rPr>
      </w:pPr>
      <w:r w:rsidRPr="00E12949">
        <w:rPr>
          <w:rFonts w:ascii="Times New Roman" w:hAnsi="Times New Roman"/>
          <w:i/>
          <w:sz w:val="28"/>
          <w:szCs w:val="28"/>
        </w:rPr>
        <w:t>Задачи работы:</w:t>
      </w:r>
    </w:p>
    <w:p w:rsidR="00CE0EA0" w:rsidRPr="00E12949" w:rsidRDefault="00CE0EA0" w:rsidP="00CE0EA0">
      <w:pPr>
        <w:pStyle w:val="a9"/>
        <w:numPr>
          <w:ilvl w:val="0"/>
          <w:numId w:val="8"/>
        </w:numPr>
        <w:spacing w:after="0" w:line="360" w:lineRule="auto"/>
        <w:jc w:val="both"/>
        <w:rPr>
          <w:rFonts w:ascii="Times New Roman" w:hAnsi="Times New Roman"/>
          <w:sz w:val="28"/>
          <w:szCs w:val="28"/>
        </w:rPr>
      </w:pPr>
      <w:r w:rsidRPr="00E12949">
        <w:rPr>
          <w:rFonts w:ascii="Times New Roman" w:hAnsi="Times New Roman"/>
          <w:sz w:val="28"/>
          <w:szCs w:val="28"/>
        </w:rPr>
        <w:lastRenderedPageBreak/>
        <w:t xml:space="preserve">Поиск критериев допустимости взыскания с работника доходов на основе анализа правовых оценок судов; </w:t>
      </w:r>
    </w:p>
    <w:p w:rsidR="00CE0EA0" w:rsidRPr="00E12949" w:rsidRDefault="00CE0EA0" w:rsidP="00CE0EA0">
      <w:pPr>
        <w:pStyle w:val="a9"/>
        <w:numPr>
          <w:ilvl w:val="0"/>
          <w:numId w:val="8"/>
        </w:numPr>
        <w:spacing w:after="0" w:line="360" w:lineRule="auto"/>
        <w:jc w:val="both"/>
        <w:rPr>
          <w:rFonts w:ascii="Times New Roman" w:hAnsi="Times New Roman"/>
          <w:sz w:val="28"/>
          <w:szCs w:val="28"/>
        </w:rPr>
      </w:pPr>
      <w:r w:rsidRPr="00E12949">
        <w:rPr>
          <w:rFonts w:ascii="Times New Roman" w:hAnsi="Times New Roman"/>
          <w:sz w:val="28"/>
          <w:szCs w:val="28"/>
        </w:rPr>
        <w:t xml:space="preserve">Охарактеризовать разницу между способами, закрепленными в гражданском законодательстве защиты прав кредиторов; </w:t>
      </w:r>
    </w:p>
    <w:p w:rsidR="00CE0EA0" w:rsidRPr="00E12949" w:rsidRDefault="00CE0EA0" w:rsidP="00CE0EA0">
      <w:pPr>
        <w:pStyle w:val="a9"/>
        <w:numPr>
          <w:ilvl w:val="0"/>
          <w:numId w:val="8"/>
        </w:numPr>
        <w:spacing w:after="0" w:line="360" w:lineRule="auto"/>
        <w:jc w:val="both"/>
        <w:rPr>
          <w:rFonts w:ascii="Times New Roman" w:hAnsi="Times New Roman"/>
          <w:sz w:val="28"/>
          <w:szCs w:val="28"/>
        </w:rPr>
      </w:pPr>
      <w:r w:rsidRPr="00E12949">
        <w:rPr>
          <w:rFonts w:ascii="Times New Roman" w:hAnsi="Times New Roman"/>
          <w:sz w:val="28"/>
          <w:szCs w:val="28"/>
        </w:rPr>
        <w:t>Выявление стандартов поведения работников в преддверии банкротства организации-должника;</w:t>
      </w:r>
    </w:p>
    <w:p w:rsidR="00CE0EA0" w:rsidRPr="00E12949" w:rsidRDefault="00CE0EA0" w:rsidP="00CE0EA0">
      <w:pPr>
        <w:pStyle w:val="a9"/>
        <w:numPr>
          <w:ilvl w:val="0"/>
          <w:numId w:val="8"/>
        </w:numPr>
        <w:spacing w:after="0" w:line="360" w:lineRule="auto"/>
        <w:jc w:val="both"/>
        <w:rPr>
          <w:rFonts w:ascii="Times New Roman" w:hAnsi="Times New Roman"/>
          <w:sz w:val="28"/>
          <w:szCs w:val="28"/>
        </w:rPr>
      </w:pPr>
      <w:r w:rsidRPr="00E12949">
        <w:rPr>
          <w:rFonts w:ascii="Times New Roman" w:hAnsi="Times New Roman"/>
          <w:sz w:val="28"/>
          <w:szCs w:val="28"/>
        </w:rPr>
        <w:t xml:space="preserve">Анализ подхода, предполагающего оспаривание определений суда об утверждении мировых соглашений как судебного акта </w:t>
      </w:r>
      <w:proofErr w:type="gramStart"/>
      <w:r w:rsidRPr="00E12949">
        <w:rPr>
          <w:rFonts w:ascii="Times New Roman" w:hAnsi="Times New Roman"/>
          <w:sz w:val="28"/>
          <w:szCs w:val="28"/>
        </w:rPr>
        <w:t>деле</w:t>
      </w:r>
      <w:proofErr w:type="gramEnd"/>
      <w:r w:rsidRPr="00E12949">
        <w:rPr>
          <w:rFonts w:ascii="Times New Roman" w:hAnsi="Times New Roman"/>
          <w:sz w:val="28"/>
          <w:szCs w:val="28"/>
        </w:rPr>
        <w:t xml:space="preserve"> его утвердившем;</w:t>
      </w:r>
    </w:p>
    <w:p w:rsidR="00F07427" w:rsidRDefault="00F07427" w:rsidP="002F06D0">
      <w:pPr>
        <w:pStyle w:val="11"/>
        <w:widowControl w:val="0"/>
        <w:ind w:firstLine="709"/>
        <w:jc w:val="both"/>
        <w:rPr>
          <w:b/>
          <w:bCs w:val="0"/>
        </w:rPr>
      </w:pPr>
    </w:p>
    <w:p w:rsidR="00CE0EA0" w:rsidRDefault="00CE0EA0" w:rsidP="002F06D0">
      <w:pPr>
        <w:pStyle w:val="11"/>
        <w:widowControl w:val="0"/>
        <w:ind w:firstLine="709"/>
        <w:jc w:val="both"/>
        <w:rPr>
          <w:b/>
          <w:bCs w:val="0"/>
        </w:rPr>
      </w:pPr>
    </w:p>
    <w:p w:rsidR="00CE0EA0" w:rsidRDefault="00CE0EA0" w:rsidP="002F06D0">
      <w:pPr>
        <w:pStyle w:val="11"/>
        <w:widowControl w:val="0"/>
        <w:ind w:firstLine="709"/>
        <w:jc w:val="both"/>
        <w:rPr>
          <w:b/>
          <w:bCs w:val="0"/>
        </w:rPr>
      </w:pPr>
    </w:p>
    <w:p w:rsidR="00CE0EA0" w:rsidRPr="00E12949" w:rsidRDefault="00CE0EA0" w:rsidP="002F06D0">
      <w:pPr>
        <w:pStyle w:val="11"/>
        <w:widowControl w:val="0"/>
        <w:ind w:firstLine="709"/>
        <w:jc w:val="both"/>
        <w:rPr>
          <w:b/>
          <w:bCs w:val="0"/>
        </w:rPr>
      </w:pPr>
    </w:p>
    <w:p w:rsidR="00F07427" w:rsidRPr="00E12949" w:rsidRDefault="00F07427" w:rsidP="002F06D0">
      <w:pPr>
        <w:pStyle w:val="11"/>
        <w:widowControl w:val="0"/>
        <w:ind w:firstLine="709"/>
        <w:jc w:val="both"/>
        <w:rPr>
          <w:b/>
          <w:bCs w:val="0"/>
        </w:rPr>
      </w:pPr>
    </w:p>
    <w:p w:rsidR="00F07427" w:rsidRPr="00E12949" w:rsidRDefault="00F07427" w:rsidP="002F06D0">
      <w:pPr>
        <w:pStyle w:val="11"/>
        <w:widowControl w:val="0"/>
        <w:ind w:firstLine="709"/>
        <w:jc w:val="both"/>
        <w:rPr>
          <w:b/>
          <w:bCs w:val="0"/>
        </w:rPr>
      </w:pPr>
    </w:p>
    <w:p w:rsidR="00F07427" w:rsidRPr="00E12949" w:rsidRDefault="00F07427" w:rsidP="002F06D0">
      <w:pPr>
        <w:pStyle w:val="11"/>
        <w:widowControl w:val="0"/>
        <w:ind w:firstLine="709"/>
        <w:jc w:val="both"/>
        <w:rPr>
          <w:b/>
          <w:bCs w:val="0"/>
        </w:rPr>
      </w:pPr>
    </w:p>
    <w:p w:rsidR="00F07427" w:rsidRPr="00E12949" w:rsidRDefault="00F07427" w:rsidP="002F06D0">
      <w:pPr>
        <w:pStyle w:val="11"/>
        <w:widowControl w:val="0"/>
        <w:ind w:firstLine="709"/>
        <w:jc w:val="both"/>
        <w:rPr>
          <w:b/>
          <w:bCs w:val="0"/>
        </w:rPr>
      </w:pPr>
    </w:p>
    <w:p w:rsidR="00F07427" w:rsidRPr="00E12949" w:rsidRDefault="00F07427" w:rsidP="002F06D0">
      <w:pPr>
        <w:pStyle w:val="11"/>
        <w:widowControl w:val="0"/>
        <w:ind w:firstLine="709"/>
        <w:jc w:val="both"/>
        <w:rPr>
          <w:b/>
          <w:bCs w:val="0"/>
        </w:rPr>
      </w:pPr>
    </w:p>
    <w:p w:rsidR="00F07427" w:rsidRPr="00E12949" w:rsidRDefault="00F07427" w:rsidP="002F06D0">
      <w:pPr>
        <w:pStyle w:val="11"/>
        <w:widowControl w:val="0"/>
        <w:ind w:firstLine="709"/>
        <w:jc w:val="both"/>
        <w:rPr>
          <w:b/>
          <w:bCs w:val="0"/>
        </w:rPr>
      </w:pPr>
    </w:p>
    <w:p w:rsidR="00F07427" w:rsidRPr="00E12949" w:rsidRDefault="00F07427" w:rsidP="002F06D0">
      <w:pPr>
        <w:pStyle w:val="11"/>
        <w:widowControl w:val="0"/>
        <w:ind w:firstLine="709"/>
        <w:jc w:val="both"/>
        <w:rPr>
          <w:b/>
          <w:bCs w:val="0"/>
        </w:rPr>
      </w:pPr>
    </w:p>
    <w:p w:rsidR="00F07427" w:rsidRPr="00E12949" w:rsidRDefault="00F07427" w:rsidP="002F06D0">
      <w:pPr>
        <w:pStyle w:val="11"/>
        <w:widowControl w:val="0"/>
        <w:ind w:firstLine="709"/>
        <w:jc w:val="both"/>
        <w:rPr>
          <w:b/>
          <w:bCs w:val="0"/>
        </w:rPr>
      </w:pPr>
    </w:p>
    <w:p w:rsidR="00F07427" w:rsidRPr="00E12949" w:rsidRDefault="00F07427" w:rsidP="002F06D0">
      <w:pPr>
        <w:pStyle w:val="11"/>
        <w:widowControl w:val="0"/>
        <w:ind w:firstLine="709"/>
        <w:jc w:val="both"/>
        <w:rPr>
          <w:b/>
          <w:bCs w:val="0"/>
        </w:rPr>
      </w:pPr>
    </w:p>
    <w:p w:rsidR="00F07427" w:rsidRPr="00E12949" w:rsidRDefault="00F07427" w:rsidP="002F06D0">
      <w:pPr>
        <w:pStyle w:val="11"/>
        <w:widowControl w:val="0"/>
        <w:ind w:firstLine="709"/>
        <w:jc w:val="both"/>
        <w:rPr>
          <w:b/>
          <w:bCs w:val="0"/>
        </w:rPr>
      </w:pPr>
    </w:p>
    <w:p w:rsidR="00F07427" w:rsidRPr="00E12949" w:rsidRDefault="00F07427" w:rsidP="00F07427">
      <w:pPr>
        <w:pStyle w:val="11"/>
        <w:widowControl w:val="0"/>
        <w:jc w:val="both"/>
        <w:rPr>
          <w:b/>
          <w:bCs w:val="0"/>
        </w:rPr>
      </w:pPr>
    </w:p>
    <w:p w:rsidR="00F07427" w:rsidRPr="00E12949" w:rsidRDefault="00F07427" w:rsidP="002F06D0">
      <w:pPr>
        <w:pStyle w:val="11"/>
        <w:widowControl w:val="0"/>
        <w:ind w:firstLine="709"/>
        <w:jc w:val="both"/>
        <w:rPr>
          <w:b/>
          <w:bCs w:val="0"/>
        </w:rPr>
      </w:pPr>
    </w:p>
    <w:p w:rsidR="00F07427" w:rsidRDefault="00F07427" w:rsidP="00F07427">
      <w:pPr>
        <w:pStyle w:val="11"/>
        <w:widowControl w:val="0"/>
        <w:jc w:val="both"/>
        <w:rPr>
          <w:b/>
          <w:bCs w:val="0"/>
        </w:rPr>
      </w:pPr>
    </w:p>
    <w:p w:rsidR="00CE0EA0" w:rsidRDefault="00CE0EA0" w:rsidP="00F07427">
      <w:pPr>
        <w:pStyle w:val="11"/>
        <w:widowControl w:val="0"/>
        <w:jc w:val="both"/>
        <w:rPr>
          <w:b/>
          <w:bCs w:val="0"/>
        </w:rPr>
      </w:pPr>
    </w:p>
    <w:p w:rsidR="00CE0EA0" w:rsidRPr="00E12949" w:rsidRDefault="00CE0EA0" w:rsidP="00F07427">
      <w:pPr>
        <w:pStyle w:val="11"/>
        <w:widowControl w:val="0"/>
        <w:jc w:val="both"/>
        <w:rPr>
          <w:b/>
          <w:bCs w:val="0"/>
        </w:rPr>
      </w:pPr>
    </w:p>
    <w:p w:rsidR="00F07427" w:rsidRPr="00E12949" w:rsidRDefault="00F07427" w:rsidP="0069442F">
      <w:pPr>
        <w:widowControl w:val="0"/>
        <w:spacing w:after="0" w:line="360" w:lineRule="auto"/>
        <w:ind w:firstLine="709"/>
        <w:jc w:val="both"/>
        <w:rPr>
          <w:rFonts w:ascii="Times New Roman" w:hAnsi="Times New Roman"/>
          <w:b/>
          <w:sz w:val="28"/>
          <w:szCs w:val="28"/>
        </w:rPr>
      </w:pPr>
    </w:p>
    <w:p w:rsidR="00F07427" w:rsidRPr="00E12949" w:rsidRDefault="00F07427" w:rsidP="00F07427">
      <w:pPr>
        <w:widowControl w:val="0"/>
        <w:spacing w:after="0" w:line="360" w:lineRule="auto"/>
        <w:jc w:val="both"/>
        <w:rPr>
          <w:rFonts w:ascii="Times New Roman" w:hAnsi="Times New Roman"/>
          <w:b/>
          <w:sz w:val="28"/>
          <w:szCs w:val="28"/>
        </w:rPr>
      </w:pPr>
    </w:p>
    <w:p w:rsidR="00F07427" w:rsidRDefault="00F07427" w:rsidP="00F07427">
      <w:pPr>
        <w:pStyle w:val="11"/>
        <w:widowControl w:val="0"/>
        <w:ind w:firstLine="709"/>
        <w:jc w:val="both"/>
        <w:rPr>
          <w:b/>
          <w:bCs w:val="0"/>
          <w:lang w:eastAsia="ru-RU"/>
        </w:rPr>
      </w:pPr>
      <w:r w:rsidRPr="00E12949">
        <w:rPr>
          <w:b/>
          <w:bCs w:val="0"/>
        </w:rPr>
        <w:lastRenderedPageBreak/>
        <w:t xml:space="preserve">Глава 1. </w:t>
      </w:r>
      <w:r w:rsidRPr="00E12949">
        <w:rPr>
          <w:b/>
          <w:bCs w:val="0"/>
          <w:lang w:eastAsia="ru-RU"/>
        </w:rPr>
        <w:t>ОСНОВАНИЯ ОСПАРИВАНИЯ СДЕЛОК, СОВЕРШЕННЫХ МЕЖДУ ДОЛЖНИКОМ И ЕГО РАБОТНИКАМИ</w:t>
      </w:r>
    </w:p>
    <w:p w:rsidR="00DE71CD" w:rsidRPr="00E12949" w:rsidRDefault="00DE71CD" w:rsidP="00F07427">
      <w:pPr>
        <w:pStyle w:val="11"/>
        <w:widowControl w:val="0"/>
        <w:ind w:firstLine="709"/>
        <w:jc w:val="both"/>
        <w:rPr>
          <w:lang w:eastAsia="ru-RU"/>
        </w:rPr>
      </w:pPr>
    </w:p>
    <w:p w:rsidR="0069442F" w:rsidRPr="00E12949" w:rsidRDefault="0069442F" w:rsidP="0069442F">
      <w:pPr>
        <w:widowControl w:val="0"/>
        <w:spacing w:after="0" w:line="360" w:lineRule="auto"/>
        <w:ind w:firstLine="709"/>
        <w:jc w:val="both"/>
        <w:rPr>
          <w:rFonts w:ascii="Times New Roman" w:hAnsi="Times New Roman"/>
          <w:b/>
          <w:sz w:val="28"/>
          <w:szCs w:val="28"/>
          <w:lang w:eastAsia="ru-RU"/>
        </w:rPr>
      </w:pPr>
      <w:r w:rsidRPr="00E12949">
        <w:rPr>
          <w:rFonts w:ascii="Times New Roman" w:hAnsi="Times New Roman"/>
          <w:b/>
          <w:sz w:val="28"/>
          <w:szCs w:val="28"/>
        </w:rPr>
        <w:t>1.1 Стандарты поведения работников должника в преддверии введения процедуры банкротства</w:t>
      </w:r>
    </w:p>
    <w:p w:rsidR="009D5CC9" w:rsidRPr="00E12949" w:rsidRDefault="0069442F" w:rsidP="009D5CC9">
      <w:pPr>
        <w:autoSpaceDE w:val="0"/>
        <w:autoSpaceDN w:val="0"/>
        <w:adjustRightInd w:val="0"/>
        <w:spacing w:after="0" w:line="360" w:lineRule="auto"/>
        <w:ind w:firstLine="708"/>
        <w:jc w:val="both"/>
        <w:rPr>
          <w:rFonts w:ascii="Times New Roman" w:hAnsi="Times New Roman"/>
          <w:sz w:val="28"/>
          <w:szCs w:val="28"/>
        </w:rPr>
      </w:pPr>
      <w:r w:rsidRPr="00E12949">
        <w:rPr>
          <w:rFonts w:ascii="Times New Roman" w:hAnsi="Times New Roman"/>
          <w:sz w:val="28"/>
          <w:szCs w:val="28"/>
        </w:rPr>
        <w:t>Не секрет, что ещё перед началом процедуры банкротства контролирующие лица и их работники стараются извлечь максимум имущества из потенциального банкрота. Сложность разрешения подобного конфликта заключается в том, что зачастую меры и средства, к которым прибегают участники процедуры банкротства, не нарушают установленные законом правила, фактически представляя собой искажение сущности отдельных правовых норм.</w:t>
      </w:r>
      <w:r w:rsidRPr="00E12949">
        <w:rPr>
          <w:rStyle w:val="ad"/>
          <w:rFonts w:ascii="Times New Roman" w:hAnsi="Times New Roman"/>
          <w:sz w:val="28"/>
          <w:szCs w:val="28"/>
        </w:rPr>
        <w:footnoteReference w:id="3"/>
      </w:r>
      <w:r w:rsidRPr="00E12949">
        <w:rPr>
          <w:rFonts w:ascii="Times New Roman" w:hAnsi="Times New Roman"/>
          <w:sz w:val="28"/>
          <w:szCs w:val="28"/>
        </w:rPr>
        <w:t xml:space="preserve"> Такие действия (бездействия) приводят к сокращению размера конкурсной массы, что в свою очередь </w:t>
      </w:r>
      <w:r w:rsidR="00D231D7" w:rsidRPr="00E12949">
        <w:rPr>
          <w:rFonts w:ascii="Times New Roman" w:hAnsi="Times New Roman"/>
          <w:sz w:val="28"/>
          <w:szCs w:val="28"/>
        </w:rPr>
        <w:t>еще более усугубляет положение должника (</w:t>
      </w:r>
      <w:proofErr w:type="spellStart"/>
      <w:r w:rsidR="00D231D7" w:rsidRPr="00E12949">
        <w:rPr>
          <w:rFonts w:ascii="Times New Roman" w:hAnsi="Times New Roman"/>
          <w:sz w:val="28"/>
          <w:szCs w:val="28"/>
        </w:rPr>
        <w:t>фактически</w:t>
      </w:r>
      <w:r w:rsidRPr="00E12949">
        <w:rPr>
          <w:rFonts w:ascii="Times New Roman" w:hAnsi="Times New Roman"/>
          <w:sz w:val="28"/>
          <w:szCs w:val="28"/>
        </w:rPr>
        <w:t>влечет</w:t>
      </w:r>
      <w:proofErr w:type="spellEnd"/>
      <w:r w:rsidRPr="00E12949">
        <w:rPr>
          <w:rFonts w:ascii="Times New Roman" w:hAnsi="Times New Roman"/>
          <w:sz w:val="28"/>
          <w:szCs w:val="28"/>
        </w:rPr>
        <w:t xml:space="preserve"> преднамеренное банкротство</w:t>
      </w:r>
      <w:r w:rsidR="00D231D7" w:rsidRPr="00E12949">
        <w:rPr>
          <w:rFonts w:ascii="Times New Roman" w:hAnsi="Times New Roman"/>
          <w:sz w:val="28"/>
          <w:szCs w:val="28"/>
        </w:rPr>
        <w:t>)</w:t>
      </w:r>
      <w:r w:rsidRPr="00E12949">
        <w:rPr>
          <w:rFonts w:ascii="Times New Roman" w:hAnsi="Times New Roman"/>
          <w:sz w:val="28"/>
          <w:szCs w:val="28"/>
        </w:rPr>
        <w:t xml:space="preserve"> и осложняет удовлетворение требований кредиторов.</w:t>
      </w:r>
      <w:r w:rsidR="00B010C6" w:rsidRPr="00E12949">
        <w:rPr>
          <w:rFonts w:ascii="Times New Roman" w:hAnsi="Times New Roman"/>
          <w:sz w:val="28"/>
          <w:szCs w:val="28"/>
        </w:rPr>
        <w:t xml:space="preserve"> В процедуре банкротства предусмотрены только признаки несостоятельности</w:t>
      </w:r>
      <w:r w:rsidR="00842732" w:rsidRPr="00E12949">
        <w:rPr>
          <w:rFonts w:ascii="Times New Roman" w:hAnsi="Times New Roman"/>
          <w:sz w:val="28"/>
          <w:szCs w:val="28"/>
        </w:rPr>
        <w:t xml:space="preserve"> организации</w:t>
      </w:r>
      <w:r w:rsidR="00B010C6" w:rsidRPr="00E12949">
        <w:rPr>
          <w:rFonts w:ascii="Times New Roman" w:hAnsi="Times New Roman"/>
          <w:sz w:val="28"/>
          <w:szCs w:val="28"/>
        </w:rPr>
        <w:t>, указанные в ст. 3 Закона № 127-ФЗ которые уже основываются на факт</w:t>
      </w:r>
      <w:r w:rsidR="00E61B8B" w:rsidRPr="00E12949">
        <w:rPr>
          <w:rFonts w:ascii="Times New Roman" w:hAnsi="Times New Roman"/>
          <w:sz w:val="28"/>
          <w:szCs w:val="28"/>
        </w:rPr>
        <w:t>е</w:t>
      </w:r>
      <w:r w:rsidR="00B010C6" w:rsidRPr="00E12949">
        <w:rPr>
          <w:rFonts w:ascii="Times New Roman" w:hAnsi="Times New Roman"/>
          <w:sz w:val="28"/>
          <w:szCs w:val="28"/>
        </w:rPr>
        <w:t xml:space="preserve"> неоплаты долга, что неприменимо для определения </w:t>
      </w:r>
      <w:proofErr w:type="spellStart"/>
      <w:r w:rsidR="00B010C6" w:rsidRPr="00E12949">
        <w:rPr>
          <w:rFonts w:ascii="Times New Roman" w:hAnsi="Times New Roman"/>
          <w:sz w:val="28"/>
          <w:szCs w:val="28"/>
        </w:rPr>
        <w:t>предбанкротного</w:t>
      </w:r>
      <w:proofErr w:type="spellEnd"/>
      <w:r w:rsidR="00B010C6" w:rsidRPr="00E12949">
        <w:rPr>
          <w:rFonts w:ascii="Times New Roman" w:hAnsi="Times New Roman"/>
          <w:sz w:val="28"/>
          <w:szCs w:val="28"/>
        </w:rPr>
        <w:t xml:space="preserve"> состояния должника. </w:t>
      </w:r>
    </w:p>
    <w:p w:rsidR="004E32A2" w:rsidRPr="00E12949" w:rsidRDefault="00CE5C62" w:rsidP="0070534B">
      <w:pPr>
        <w:autoSpaceDE w:val="0"/>
        <w:autoSpaceDN w:val="0"/>
        <w:adjustRightInd w:val="0"/>
        <w:spacing w:after="0" w:line="360" w:lineRule="auto"/>
        <w:ind w:firstLine="708"/>
        <w:jc w:val="both"/>
        <w:rPr>
          <w:rFonts w:ascii="Times New Roman" w:hAnsi="Times New Roman"/>
          <w:sz w:val="28"/>
          <w:szCs w:val="28"/>
          <w:lang w:eastAsia="ru-RU"/>
        </w:rPr>
      </w:pPr>
      <w:r w:rsidRPr="00E12949">
        <w:rPr>
          <w:rFonts w:ascii="Times New Roman" w:hAnsi="Times New Roman"/>
          <w:sz w:val="28"/>
          <w:szCs w:val="28"/>
        </w:rPr>
        <w:t>В</w:t>
      </w:r>
      <w:r w:rsidR="009D5CC9" w:rsidRPr="00E12949">
        <w:rPr>
          <w:rFonts w:ascii="Times New Roman" w:hAnsi="Times New Roman"/>
          <w:sz w:val="28"/>
          <w:szCs w:val="28"/>
        </w:rPr>
        <w:t>торая глава Закона № 127-ФЗ</w:t>
      </w:r>
      <w:r w:rsidR="009D5CC9" w:rsidRPr="00E12949">
        <w:rPr>
          <w:rFonts w:ascii="Times New Roman" w:hAnsi="Times New Roman"/>
          <w:sz w:val="28"/>
          <w:szCs w:val="28"/>
          <w:lang w:eastAsia="ru-RU"/>
        </w:rPr>
        <w:t xml:space="preserve"> предусматривает проведение мер</w:t>
      </w:r>
      <w:r w:rsidRPr="00E12949">
        <w:rPr>
          <w:rFonts w:ascii="Times New Roman" w:hAnsi="Times New Roman"/>
          <w:sz w:val="28"/>
          <w:szCs w:val="28"/>
          <w:lang w:eastAsia="ru-RU"/>
        </w:rPr>
        <w:t xml:space="preserve"> по предупреждению банкротства и</w:t>
      </w:r>
      <w:r w:rsidR="009D5CC9" w:rsidRPr="00E12949">
        <w:rPr>
          <w:rFonts w:ascii="Times New Roman" w:hAnsi="Times New Roman"/>
          <w:sz w:val="28"/>
          <w:szCs w:val="28"/>
          <w:lang w:eastAsia="ru-RU"/>
        </w:rPr>
        <w:t xml:space="preserve"> досудебной санации. </w:t>
      </w:r>
      <w:r w:rsidR="000942FF" w:rsidRPr="00E12949">
        <w:rPr>
          <w:rFonts w:ascii="Times New Roman" w:hAnsi="Times New Roman"/>
          <w:sz w:val="28"/>
          <w:szCs w:val="28"/>
          <w:lang w:eastAsia="ru-RU"/>
        </w:rPr>
        <w:t xml:space="preserve">Однако, подобные меры рассматриваются </w:t>
      </w:r>
      <w:r w:rsidR="006C1F22" w:rsidRPr="00E12949">
        <w:rPr>
          <w:rFonts w:ascii="Times New Roman" w:hAnsi="Times New Roman"/>
          <w:sz w:val="28"/>
          <w:szCs w:val="28"/>
          <w:lang w:eastAsia="ru-RU"/>
        </w:rPr>
        <w:t>скорее,</w:t>
      </w:r>
      <w:r w:rsidR="000942FF" w:rsidRPr="00E12949">
        <w:rPr>
          <w:rFonts w:ascii="Times New Roman" w:hAnsi="Times New Roman"/>
          <w:sz w:val="28"/>
          <w:szCs w:val="28"/>
          <w:lang w:eastAsia="ru-RU"/>
        </w:rPr>
        <w:t xml:space="preserve"> как стабилизационные</w:t>
      </w:r>
      <w:r w:rsidR="006C1F22" w:rsidRPr="00E12949">
        <w:rPr>
          <w:rFonts w:ascii="Times New Roman" w:hAnsi="Times New Roman"/>
          <w:sz w:val="28"/>
          <w:szCs w:val="28"/>
          <w:lang w:eastAsia="ru-RU"/>
        </w:rPr>
        <w:t xml:space="preserve"> мероприятия, </w:t>
      </w:r>
      <w:r w:rsidR="00D63162" w:rsidRPr="00E12949">
        <w:rPr>
          <w:rFonts w:ascii="Times New Roman" w:hAnsi="Times New Roman"/>
          <w:sz w:val="28"/>
          <w:szCs w:val="28"/>
          <w:lang w:eastAsia="ru-RU"/>
        </w:rPr>
        <w:t xml:space="preserve">представляющую систему по финансовому оздоровлению в момент, </w:t>
      </w:r>
      <w:r w:rsidR="000942FF" w:rsidRPr="00E12949">
        <w:rPr>
          <w:rFonts w:ascii="Times New Roman" w:hAnsi="Times New Roman"/>
          <w:sz w:val="28"/>
          <w:szCs w:val="28"/>
          <w:lang w:eastAsia="ru-RU"/>
        </w:rPr>
        <w:t>когда ор</w:t>
      </w:r>
      <w:r w:rsidR="006C1F22" w:rsidRPr="00E12949">
        <w:rPr>
          <w:rFonts w:ascii="Times New Roman" w:hAnsi="Times New Roman"/>
          <w:sz w:val="28"/>
          <w:szCs w:val="28"/>
          <w:lang w:eastAsia="ru-RU"/>
        </w:rPr>
        <w:t xml:space="preserve">ганизации уже находится в </w:t>
      </w:r>
      <w:r w:rsidR="00D63162" w:rsidRPr="00E12949">
        <w:rPr>
          <w:rFonts w:ascii="Times New Roman" w:hAnsi="Times New Roman"/>
          <w:sz w:val="28"/>
          <w:szCs w:val="28"/>
          <w:lang w:eastAsia="ru-RU"/>
        </w:rPr>
        <w:t xml:space="preserve">кризисном </w:t>
      </w:r>
      <w:r w:rsidR="006C1F22" w:rsidRPr="00E12949">
        <w:rPr>
          <w:rFonts w:ascii="Times New Roman" w:hAnsi="Times New Roman"/>
          <w:sz w:val="28"/>
          <w:szCs w:val="28"/>
          <w:lang w:eastAsia="ru-RU"/>
        </w:rPr>
        <w:t>положении</w:t>
      </w:r>
      <w:r w:rsidR="00D63162" w:rsidRPr="00E12949">
        <w:rPr>
          <w:rStyle w:val="ad"/>
          <w:rFonts w:ascii="Times New Roman" w:hAnsi="Times New Roman"/>
          <w:sz w:val="28"/>
          <w:szCs w:val="28"/>
          <w:lang w:eastAsia="ru-RU"/>
        </w:rPr>
        <w:footnoteReference w:id="4"/>
      </w:r>
      <w:r w:rsidR="006C1F22" w:rsidRPr="00E12949">
        <w:rPr>
          <w:rFonts w:ascii="Times New Roman" w:hAnsi="Times New Roman"/>
          <w:sz w:val="28"/>
          <w:szCs w:val="28"/>
          <w:lang w:eastAsia="ru-RU"/>
        </w:rPr>
        <w:t>.</w:t>
      </w:r>
      <w:r w:rsidR="00054D50" w:rsidRPr="00E12949">
        <w:rPr>
          <w:rFonts w:ascii="Times New Roman" w:hAnsi="Times New Roman"/>
          <w:sz w:val="28"/>
          <w:szCs w:val="28"/>
          <w:lang w:eastAsia="ru-RU"/>
        </w:rPr>
        <w:t xml:space="preserve"> </w:t>
      </w:r>
      <w:r w:rsidR="00266AB2" w:rsidRPr="00E12949">
        <w:rPr>
          <w:rFonts w:ascii="Times New Roman" w:hAnsi="Times New Roman"/>
          <w:sz w:val="28"/>
          <w:szCs w:val="28"/>
          <w:lang w:eastAsia="ru-RU"/>
        </w:rPr>
        <w:t>З</w:t>
      </w:r>
      <w:r w:rsidR="000A4094" w:rsidRPr="00E12949">
        <w:rPr>
          <w:rFonts w:ascii="Times New Roman" w:hAnsi="Times New Roman"/>
          <w:sz w:val="28"/>
          <w:szCs w:val="28"/>
          <w:lang w:eastAsia="ru-RU"/>
        </w:rPr>
        <w:t>начительную роль в предупре</w:t>
      </w:r>
      <w:r w:rsidR="00266AB2" w:rsidRPr="00E12949">
        <w:rPr>
          <w:rFonts w:ascii="Times New Roman" w:hAnsi="Times New Roman"/>
          <w:sz w:val="28"/>
          <w:szCs w:val="28"/>
          <w:lang w:eastAsia="ru-RU"/>
        </w:rPr>
        <w:t>ждении банкротства организации играют</w:t>
      </w:r>
      <w:r w:rsidR="00541427" w:rsidRPr="00E12949">
        <w:rPr>
          <w:rFonts w:ascii="Times New Roman" w:hAnsi="Times New Roman"/>
          <w:sz w:val="28"/>
          <w:szCs w:val="28"/>
          <w:lang w:eastAsia="ru-RU"/>
        </w:rPr>
        <w:t xml:space="preserve"> </w:t>
      </w:r>
      <w:r w:rsidR="00266AB2" w:rsidRPr="00E12949">
        <w:rPr>
          <w:rFonts w:ascii="Times New Roman" w:hAnsi="Times New Roman"/>
          <w:sz w:val="28"/>
          <w:szCs w:val="28"/>
          <w:lang w:eastAsia="ru-RU"/>
        </w:rPr>
        <w:t>действия учредителей, как лиц, наиболее осведомленных</w:t>
      </w:r>
      <w:r w:rsidR="00A102D6" w:rsidRPr="00E12949">
        <w:rPr>
          <w:rFonts w:ascii="Times New Roman" w:hAnsi="Times New Roman"/>
          <w:sz w:val="28"/>
          <w:szCs w:val="28"/>
          <w:lang w:eastAsia="ru-RU"/>
        </w:rPr>
        <w:t xml:space="preserve"> о </w:t>
      </w:r>
      <w:r w:rsidR="00266AB2" w:rsidRPr="00E12949">
        <w:rPr>
          <w:rFonts w:ascii="Times New Roman" w:hAnsi="Times New Roman"/>
          <w:sz w:val="28"/>
          <w:szCs w:val="28"/>
          <w:lang w:eastAsia="ru-RU"/>
        </w:rPr>
        <w:t xml:space="preserve">ее </w:t>
      </w:r>
      <w:r w:rsidR="00A102D6" w:rsidRPr="00E12949">
        <w:rPr>
          <w:rFonts w:ascii="Times New Roman" w:hAnsi="Times New Roman"/>
          <w:sz w:val="28"/>
          <w:szCs w:val="28"/>
          <w:lang w:eastAsia="ru-RU"/>
        </w:rPr>
        <w:t xml:space="preserve">финансовом положении. </w:t>
      </w:r>
      <w:r w:rsidR="0066048A" w:rsidRPr="00E12949">
        <w:rPr>
          <w:rFonts w:ascii="Times New Roman" w:hAnsi="Times New Roman"/>
          <w:sz w:val="28"/>
          <w:szCs w:val="28"/>
          <w:lang w:eastAsia="ru-RU"/>
        </w:rPr>
        <w:t xml:space="preserve">Применение </w:t>
      </w:r>
      <w:r w:rsidR="0070534B" w:rsidRPr="00E12949">
        <w:rPr>
          <w:rFonts w:ascii="Times New Roman" w:hAnsi="Times New Roman"/>
          <w:sz w:val="28"/>
          <w:szCs w:val="28"/>
          <w:lang w:eastAsia="ru-RU"/>
        </w:rPr>
        <w:t xml:space="preserve">подобных </w:t>
      </w:r>
      <w:r w:rsidR="0066048A" w:rsidRPr="00E12949">
        <w:rPr>
          <w:rFonts w:ascii="Times New Roman" w:hAnsi="Times New Roman"/>
          <w:sz w:val="28"/>
          <w:szCs w:val="28"/>
          <w:lang w:eastAsia="ru-RU"/>
        </w:rPr>
        <w:t xml:space="preserve">мер по предупреждению банкротства </w:t>
      </w:r>
      <w:r w:rsidR="0070534B" w:rsidRPr="00E12949">
        <w:rPr>
          <w:rFonts w:ascii="Times New Roman" w:hAnsi="Times New Roman"/>
          <w:sz w:val="28"/>
          <w:szCs w:val="28"/>
          <w:lang w:eastAsia="ru-RU"/>
        </w:rPr>
        <w:t xml:space="preserve">созданы для кризисных ситуаций, когда есть интерес и возможность избежать конкурсное производство и ликвидацию </w:t>
      </w:r>
      <w:r w:rsidR="00A43483" w:rsidRPr="00E12949">
        <w:rPr>
          <w:rFonts w:ascii="Times New Roman" w:hAnsi="Times New Roman"/>
          <w:sz w:val="28"/>
          <w:szCs w:val="28"/>
          <w:lang w:eastAsia="ru-RU"/>
        </w:rPr>
        <w:t xml:space="preserve">с </w:t>
      </w:r>
      <w:r w:rsidR="00A43483" w:rsidRPr="00E12949">
        <w:rPr>
          <w:rFonts w:ascii="Times New Roman" w:hAnsi="Times New Roman"/>
          <w:sz w:val="28"/>
          <w:szCs w:val="28"/>
          <w:lang w:eastAsia="ru-RU"/>
        </w:rPr>
        <w:lastRenderedPageBreak/>
        <w:t xml:space="preserve">помощью финансового оздоровления, внешнего управления и мер вводимыми судами для реализации процедур. </w:t>
      </w:r>
      <w:r w:rsidR="004E32A2" w:rsidRPr="00E12949">
        <w:rPr>
          <w:rFonts w:ascii="Times New Roman" w:hAnsi="Times New Roman"/>
          <w:bCs/>
          <w:snapToGrid w:val="0"/>
          <w:sz w:val="28"/>
          <w:szCs w:val="28"/>
        </w:rPr>
        <w:t xml:space="preserve">Однако, перечисленные антикризисные меры не гарантируют </w:t>
      </w:r>
      <w:r w:rsidR="004E32A2" w:rsidRPr="00E12949">
        <w:rPr>
          <w:rFonts w:ascii="Times New Roman" w:hAnsi="Times New Roman"/>
          <w:sz w:val="28"/>
          <w:szCs w:val="28"/>
          <w:lang w:eastAsia="ru-RU"/>
        </w:rPr>
        <w:t xml:space="preserve">предоставление всем неплатежеспособным должникам финансовой помощи, как и не гарантирует добросовестность учредителя или его компетентность. </w:t>
      </w:r>
    </w:p>
    <w:p w:rsidR="0070534B" w:rsidRPr="00E12949" w:rsidRDefault="001A1DC8" w:rsidP="001A1DC8">
      <w:pPr>
        <w:autoSpaceDE w:val="0"/>
        <w:autoSpaceDN w:val="0"/>
        <w:adjustRightInd w:val="0"/>
        <w:spacing w:after="0" w:line="360" w:lineRule="auto"/>
        <w:ind w:firstLine="708"/>
        <w:jc w:val="both"/>
        <w:rPr>
          <w:rFonts w:ascii="Times New Roman" w:hAnsi="Times New Roman"/>
          <w:sz w:val="28"/>
          <w:szCs w:val="28"/>
          <w:lang w:eastAsia="ru-RU"/>
        </w:rPr>
      </w:pPr>
      <w:r w:rsidRPr="00E12949">
        <w:rPr>
          <w:rFonts w:ascii="Times New Roman" w:hAnsi="Times New Roman"/>
          <w:sz w:val="28"/>
          <w:szCs w:val="28"/>
          <w:lang w:eastAsia="ru-RU"/>
        </w:rPr>
        <w:t xml:space="preserve">Цель в данном параграфе – выявить </w:t>
      </w:r>
      <w:r w:rsidR="0070534B" w:rsidRPr="00E12949">
        <w:rPr>
          <w:rFonts w:ascii="Times New Roman" w:hAnsi="Times New Roman"/>
          <w:sz w:val="28"/>
          <w:szCs w:val="28"/>
          <w:lang w:eastAsia="ru-RU"/>
        </w:rPr>
        <w:t>признаки позволяющих именно прогнозировать банкрот</w:t>
      </w:r>
      <w:r w:rsidRPr="00E12949">
        <w:rPr>
          <w:rFonts w:ascii="Times New Roman" w:hAnsi="Times New Roman"/>
          <w:sz w:val="28"/>
          <w:szCs w:val="28"/>
          <w:lang w:eastAsia="ru-RU"/>
        </w:rPr>
        <w:t>ств, еще до наступления мер по предупреждению и санации.</w:t>
      </w:r>
    </w:p>
    <w:p w:rsidR="00FF3AD0" w:rsidRPr="00E12949" w:rsidRDefault="00A43483" w:rsidP="000858D8">
      <w:pPr>
        <w:autoSpaceDE w:val="0"/>
        <w:autoSpaceDN w:val="0"/>
        <w:adjustRightInd w:val="0"/>
        <w:spacing w:after="0" w:line="360" w:lineRule="auto"/>
        <w:ind w:firstLine="708"/>
        <w:jc w:val="both"/>
        <w:rPr>
          <w:rFonts w:ascii="Times New Roman" w:hAnsi="Times New Roman"/>
          <w:sz w:val="28"/>
          <w:szCs w:val="28"/>
        </w:rPr>
      </w:pPr>
      <w:r w:rsidRPr="00E12949">
        <w:rPr>
          <w:rFonts w:ascii="Times New Roman" w:hAnsi="Times New Roman"/>
          <w:sz w:val="28"/>
          <w:szCs w:val="28"/>
        </w:rPr>
        <w:t>В то же время</w:t>
      </w:r>
      <w:r w:rsidR="002F7642" w:rsidRPr="00E12949">
        <w:rPr>
          <w:rFonts w:ascii="Times New Roman" w:hAnsi="Times New Roman"/>
          <w:sz w:val="28"/>
          <w:szCs w:val="28"/>
        </w:rPr>
        <w:t xml:space="preserve">, </w:t>
      </w:r>
      <w:r w:rsidR="001A1DC8" w:rsidRPr="00E12949">
        <w:rPr>
          <w:rFonts w:ascii="Times New Roman" w:hAnsi="Times New Roman"/>
          <w:sz w:val="28"/>
          <w:szCs w:val="28"/>
        </w:rPr>
        <w:t xml:space="preserve">подобные </w:t>
      </w:r>
      <w:r w:rsidR="00E50FFA" w:rsidRPr="00E12949">
        <w:rPr>
          <w:rFonts w:ascii="Times New Roman" w:hAnsi="Times New Roman"/>
          <w:sz w:val="28"/>
          <w:szCs w:val="28"/>
        </w:rPr>
        <w:t>основания, позволяющие заблаговременно увидеть признаки банкротства</w:t>
      </w:r>
      <w:r w:rsidR="0062343D" w:rsidRPr="00E12949">
        <w:rPr>
          <w:rFonts w:ascii="Times New Roman" w:hAnsi="Times New Roman"/>
          <w:sz w:val="28"/>
          <w:szCs w:val="28"/>
        </w:rPr>
        <w:t>,</w:t>
      </w:r>
      <w:r w:rsidR="003A19C8" w:rsidRPr="00E12949">
        <w:rPr>
          <w:rFonts w:ascii="Times New Roman" w:hAnsi="Times New Roman"/>
          <w:sz w:val="28"/>
          <w:szCs w:val="28"/>
        </w:rPr>
        <w:t xml:space="preserve"> </w:t>
      </w:r>
      <w:r w:rsidR="00E337C0" w:rsidRPr="00E12949">
        <w:rPr>
          <w:rFonts w:ascii="Times New Roman" w:hAnsi="Times New Roman"/>
          <w:sz w:val="28"/>
          <w:szCs w:val="28"/>
        </w:rPr>
        <w:t xml:space="preserve">существуют </w:t>
      </w:r>
      <w:r w:rsidR="003A19C8" w:rsidRPr="00E12949">
        <w:rPr>
          <w:rFonts w:ascii="Times New Roman" w:hAnsi="Times New Roman"/>
          <w:sz w:val="28"/>
          <w:szCs w:val="28"/>
        </w:rPr>
        <w:t>в отношении</w:t>
      </w:r>
      <w:r w:rsidR="00FF3AD0" w:rsidRPr="00E12949">
        <w:rPr>
          <w:rFonts w:ascii="Times New Roman" w:hAnsi="Times New Roman"/>
          <w:sz w:val="28"/>
          <w:szCs w:val="28"/>
        </w:rPr>
        <w:t xml:space="preserve"> отдельных категорий должников:</w:t>
      </w:r>
    </w:p>
    <w:p w:rsidR="00FF3AD0" w:rsidRPr="00E12949" w:rsidRDefault="00B4782C" w:rsidP="00B4782C">
      <w:pPr>
        <w:autoSpaceDE w:val="0"/>
        <w:autoSpaceDN w:val="0"/>
        <w:adjustRightInd w:val="0"/>
        <w:spacing w:after="0" w:line="360" w:lineRule="auto"/>
        <w:jc w:val="both"/>
        <w:rPr>
          <w:rFonts w:ascii="Times New Roman" w:hAnsi="Times New Roman"/>
          <w:sz w:val="28"/>
          <w:szCs w:val="28"/>
        </w:rPr>
      </w:pPr>
      <w:r w:rsidRPr="00E12949">
        <w:rPr>
          <w:rFonts w:ascii="Times New Roman" w:hAnsi="Times New Roman"/>
          <w:sz w:val="28"/>
          <w:szCs w:val="28"/>
        </w:rPr>
        <w:t xml:space="preserve">- </w:t>
      </w:r>
      <w:r w:rsidR="00FF3AD0" w:rsidRPr="00E12949">
        <w:rPr>
          <w:rFonts w:ascii="Times New Roman" w:hAnsi="Times New Roman"/>
          <w:sz w:val="28"/>
          <w:szCs w:val="28"/>
        </w:rPr>
        <w:t>финансовых организаций (ст. 183.2 Закона № 127-ФЗ);</w:t>
      </w:r>
    </w:p>
    <w:p w:rsidR="00FF3AD0" w:rsidRPr="00E12949" w:rsidRDefault="00B4782C" w:rsidP="00B4782C">
      <w:pPr>
        <w:autoSpaceDE w:val="0"/>
        <w:autoSpaceDN w:val="0"/>
        <w:adjustRightInd w:val="0"/>
        <w:spacing w:after="0" w:line="360" w:lineRule="auto"/>
        <w:jc w:val="both"/>
        <w:rPr>
          <w:rFonts w:ascii="Times New Roman" w:hAnsi="Times New Roman"/>
          <w:sz w:val="28"/>
          <w:szCs w:val="28"/>
        </w:rPr>
      </w:pPr>
      <w:r w:rsidRPr="00E12949">
        <w:rPr>
          <w:rFonts w:ascii="Times New Roman" w:hAnsi="Times New Roman"/>
          <w:sz w:val="28"/>
          <w:szCs w:val="28"/>
        </w:rPr>
        <w:t xml:space="preserve">- </w:t>
      </w:r>
      <w:r w:rsidR="00FF3AD0" w:rsidRPr="00E12949">
        <w:rPr>
          <w:rFonts w:ascii="Times New Roman" w:hAnsi="Times New Roman"/>
          <w:sz w:val="28"/>
          <w:szCs w:val="28"/>
        </w:rPr>
        <w:t>страховых организаций (ст. 184.1 Закона № 127-ФЗ);</w:t>
      </w:r>
    </w:p>
    <w:p w:rsidR="00FF3AD0" w:rsidRPr="00E12949" w:rsidRDefault="00B4782C" w:rsidP="00B4782C">
      <w:pPr>
        <w:autoSpaceDE w:val="0"/>
        <w:autoSpaceDN w:val="0"/>
        <w:adjustRightInd w:val="0"/>
        <w:spacing w:after="0" w:line="360" w:lineRule="auto"/>
        <w:jc w:val="both"/>
        <w:rPr>
          <w:rFonts w:ascii="Times New Roman" w:hAnsi="Times New Roman"/>
          <w:sz w:val="28"/>
          <w:szCs w:val="28"/>
        </w:rPr>
      </w:pPr>
      <w:r w:rsidRPr="00E12949">
        <w:rPr>
          <w:rFonts w:ascii="Times New Roman" w:hAnsi="Times New Roman"/>
          <w:sz w:val="28"/>
          <w:szCs w:val="28"/>
        </w:rPr>
        <w:t xml:space="preserve">- негосударственных пенсионных фондов (ст. </w:t>
      </w:r>
      <w:r w:rsidR="00FF3AD0" w:rsidRPr="00E12949">
        <w:rPr>
          <w:rFonts w:ascii="Times New Roman" w:hAnsi="Times New Roman"/>
          <w:sz w:val="28"/>
          <w:szCs w:val="28"/>
        </w:rPr>
        <w:t>186.2</w:t>
      </w:r>
      <w:r w:rsidRPr="00E12949">
        <w:rPr>
          <w:rFonts w:ascii="Times New Roman" w:hAnsi="Times New Roman"/>
          <w:sz w:val="28"/>
          <w:szCs w:val="28"/>
        </w:rPr>
        <w:t xml:space="preserve">, 187.2 Закона № </w:t>
      </w:r>
      <w:r w:rsidR="00FF3AD0" w:rsidRPr="00E12949">
        <w:rPr>
          <w:rFonts w:ascii="Times New Roman" w:hAnsi="Times New Roman"/>
          <w:sz w:val="28"/>
          <w:szCs w:val="28"/>
        </w:rPr>
        <w:t>127-ФЗ)</w:t>
      </w:r>
      <w:r w:rsidRPr="00E12949">
        <w:rPr>
          <w:rFonts w:ascii="Times New Roman" w:hAnsi="Times New Roman"/>
          <w:sz w:val="28"/>
          <w:szCs w:val="28"/>
        </w:rPr>
        <w:t>;</w:t>
      </w:r>
    </w:p>
    <w:p w:rsidR="00B4782C" w:rsidRPr="00E12949" w:rsidRDefault="00B4782C" w:rsidP="00B4782C">
      <w:pPr>
        <w:autoSpaceDE w:val="0"/>
        <w:autoSpaceDN w:val="0"/>
        <w:adjustRightInd w:val="0"/>
        <w:spacing w:after="0" w:line="360" w:lineRule="auto"/>
        <w:jc w:val="both"/>
        <w:rPr>
          <w:rFonts w:ascii="Times New Roman" w:hAnsi="Times New Roman"/>
          <w:sz w:val="28"/>
          <w:szCs w:val="28"/>
        </w:rPr>
      </w:pPr>
      <w:r w:rsidRPr="00E12949">
        <w:rPr>
          <w:rFonts w:ascii="Times New Roman" w:hAnsi="Times New Roman"/>
          <w:sz w:val="28"/>
          <w:szCs w:val="28"/>
        </w:rPr>
        <w:t>- кредитных кооперативов (ст. 189.2 Закона № 127-ФЗ);</w:t>
      </w:r>
    </w:p>
    <w:p w:rsidR="000858D8" w:rsidRPr="00E12949" w:rsidRDefault="00B4782C" w:rsidP="00E50FFA">
      <w:pPr>
        <w:autoSpaceDE w:val="0"/>
        <w:autoSpaceDN w:val="0"/>
        <w:adjustRightInd w:val="0"/>
        <w:spacing w:after="0" w:line="360" w:lineRule="auto"/>
        <w:jc w:val="both"/>
        <w:rPr>
          <w:rFonts w:ascii="Times New Roman" w:hAnsi="Times New Roman"/>
          <w:sz w:val="28"/>
          <w:szCs w:val="28"/>
        </w:rPr>
      </w:pPr>
      <w:r w:rsidRPr="00E12949">
        <w:rPr>
          <w:rFonts w:ascii="Times New Roman" w:hAnsi="Times New Roman"/>
          <w:sz w:val="28"/>
          <w:szCs w:val="28"/>
        </w:rPr>
        <w:t xml:space="preserve">- </w:t>
      </w:r>
      <w:r w:rsidR="00B010C6" w:rsidRPr="00E12949">
        <w:rPr>
          <w:rFonts w:ascii="Times New Roman" w:hAnsi="Times New Roman"/>
          <w:sz w:val="28"/>
          <w:szCs w:val="28"/>
        </w:rPr>
        <w:t>кредитных организац</w:t>
      </w:r>
      <w:r w:rsidR="0062343D" w:rsidRPr="00E12949">
        <w:rPr>
          <w:rFonts w:ascii="Times New Roman" w:hAnsi="Times New Roman"/>
          <w:sz w:val="28"/>
          <w:szCs w:val="28"/>
        </w:rPr>
        <w:t>ий (ст. 189.10</w:t>
      </w:r>
      <w:r w:rsidR="004B06FD" w:rsidRPr="00E12949">
        <w:rPr>
          <w:rFonts w:ascii="Times New Roman" w:hAnsi="Times New Roman"/>
          <w:sz w:val="28"/>
          <w:szCs w:val="28"/>
        </w:rPr>
        <w:t xml:space="preserve"> Закона № </w:t>
      </w:r>
      <w:r w:rsidR="000858D8" w:rsidRPr="00E12949">
        <w:rPr>
          <w:rFonts w:ascii="Times New Roman" w:hAnsi="Times New Roman"/>
          <w:sz w:val="28"/>
          <w:szCs w:val="28"/>
        </w:rPr>
        <w:t>127-</w:t>
      </w:r>
      <w:r w:rsidR="00E50FFA" w:rsidRPr="00E12949">
        <w:rPr>
          <w:rFonts w:ascii="Times New Roman" w:hAnsi="Times New Roman"/>
          <w:sz w:val="28"/>
          <w:szCs w:val="28"/>
        </w:rPr>
        <w:t>ФЗ).</w:t>
      </w:r>
    </w:p>
    <w:p w:rsidR="00E50FFA" w:rsidRPr="00E12949" w:rsidRDefault="00E50FFA" w:rsidP="00E50FFA">
      <w:pPr>
        <w:autoSpaceDE w:val="0"/>
        <w:autoSpaceDN w:val="0"/>
        <w:adjustRightInd w:val="0"/>
        <w:spacing w:after="0" w:line="360" w:lineRule="auto"/>
        <w:jc w:val="both"/>
        <w:rPr>
          <w:rFonts w:ascii="Times New Roman" w:hAnsi="Times New Roman"/>
          <w:sz w:val="28"/>
          <w:szCs w:val="28"/>
        </w:rPr>
      </w:pPr>
      <w:r w:rsidRPr="00E12949">
        <w:rPr>
          <w:rFonts w:ascii="Times New Roman" w:hAnsi="Times New Roman"/>
          <w:sz w:val="28"/>
          <w:szCs w:val="28"/>
        </w:rPr>
        <w:tab/>
      </w:r>
      <w:r w:rsidR="00AD6585" w:rsidRPr="00E12949">
        <w:rPr>
          <w:rFonts w:ascii="Times New Roman" w:hAnsi="Times New Roman"/>
          <w:sz w:val="28"/>
          <w:szCs w:val="28"/>
        </w:rPr>
        <w:t>Основания у всех сводятся примерно к следующему</w:t>
      </w:r>
      <w:r w:rsidRPr="00E12949">
        <w:rPr>
          <w:rFonts w:ascii="Times New Roman" w:hAnsi="Times New Roman"/>
          <w:sz w:val="28"/>
          <w:szCs w:val="28"/>
        </w:rPr>
        <w:t>:</w:t>
      </w:r>
    </w:p>
    <w:p w:rsidR="00583B2E" w:rsidRPr="00E12949" w:rsidRDefault="00AD6585" w:rsidP="00E50FFA">
      <w:pPr>
        <w:autoSpaceDE w:val="0"/>
        <w:autoSpaceDN w:val="0"/>
        <w:adjustRightInd w:val="0"/>
        <w:spacing w:after="0" w:line="360" w:lineRule="auto"/>
        <w:jc w:val="both"/>
        <w:rPr>
          <w:rFonts w:ascii="Times New Roman" w:hAnsi="Times New Roman"/>
          <w:sz w:val="28"/>
          <w:szCs w:val="28"/>
        </w:rPr>
      </w:pPr>
      <w:r w:rsidRPr="00E12949">
        <w:rPr>
          <w:rFonts w:ascii="Times New Roman" w:hAnsi="Times New Roman"/>
          <w:sz w:val="28"/>
          <w:szCs w:val="28"/>
        </w:rPr>
        <w:t xml:space="preserve">- </w:t>
      </w:r>
      <w:r w:rsidR="00136013" w:rsidRPr="00E12949">
        <w:rPr>
          <w:rFonts w:ascii="Times New Roman" w:hAnsi="Times New Roman"/>
          <w:sz w:val="28"/>
          <w:szCs w:val="28"/>
        </w:rPr>
        <w:t xml:space="preserve">многократное </w:t>
      </w:r>
      <w:r w:rsidRPr="00E12949">
        <w:rPr>
          <w:rFonts w:ascii="Times New Roman" w:hAnsi="Times New Roman"/>
          <w:sz w:val="28"/>
          <w:szCs w:val="28"/>
        </w:rPr>
        <w:t>неисполнение или ненадлежащее исполнение денежных обязател</w:t>
      </w:r>
      <w:r w:rsidR="00583B2E" w:rsidRPr="00E12949">
        <w:rPr>
          <w:rFonts w:ascii="Times New Roman" w:hAnsi="Times New Roman"/>
          <w:sz w:val="28"/>
          <w:szCs w:val="28"/>
        </w:rPr>
        <w:t>ьств перед кредитором в течении</w:t>
      </w:r>
      <w:r w:rsidRPr="00E12949">
        <w:rPr>
          <w:rFonts w:ascii="Times New Roman" w:hAnsi="Times New Roman"/>
          <w:sz w:val="28"/>
          <w:szCs w:val="28"/>
        </w:rPr>
        <w:t xml:space="preserve"> срока</w:t>
      </w:r>
      <w:r w:rsidR="00583B2E" w:rsidRPr="00E12949">
        <w:rPr>
          <w:rFonts w:ascii="Times New Roman" w:hAnsi="Times New Roman"/>
          <w:sz w:val="28"/>
          <w:szCs w:val="28"/>
        </w:rPr>
        <w:t>, установленного контролирующим лицом</w:t>
      </w:r>
      <w:r w:rsidRPr="00E12949">
        <w:rPr>
          <w:rFonts w:ascii="Times New Roman" w:hAnsi="Times New Roman"/>
          <w:sz w:val="28"/>
          <w:szCs w:val="28"/>
        </w:rPr>
        <w:t>;</w:t>
      </w:r>
    </w:p>
    <w:p w:rsidR="00465D5D" w:rsidRPr="00E12949" w:rsidRDefault="00465D5D" w:rsidP="00E50FFA">
      <w:pPr>
        <w:autoSpaceDE w:val="0"/>
        <w:autoSpaceDN w:val="0"/>
        <w:adjustRightInd w:val="0"/>
        <w:spacing w:after="0" w:line="360" w:lineRule="auto"/>
        <w:jc w:val="both"/>
        <w:rPr>
          <w:rFonts w:ascii="Times New Roman" w:hAnsi="Times New Roman"/>
          <w:sz w:val="28"/>
          <w:szCs w:val="28"/>
        </w:rPr>
      </w:pPr>
      <w:r w:rsidRPr="00E12949">
        <w:rPr>
          <w:rFonts w:ascii="Times New Roman" w:hAnsi="Times New Roman"/>
          <w:sz w:val="28"/>
          <w:szCs w:val="28"/>
        </w:rPr>
        <w:t xml:space="preserve">- недостаточность </w:t>
      </w:r>
      <w:r w:rsidR="00583B2E" w:rsidRPr="00E12949">
        <w:rPr>
          <w:rFonts w:ascii="Times New Roman" w:hAnsi="Times New Roman"/>
          <w:sz w:val="28"/>
          <w:szCs w:val="28"/>
        </w:rPr>
        <w:t xml:space="preserve">или снижение </w:t>
      </w:r>
      <w:r w:rsidR="00136013" w:rsidRPr="00E12949">
        <w:rPr>
          <w:rFonts w:ascii="Times New Roman" w:hAnsi="Times New Roman"/>
          <w:sz w:val="28"/>
          <w:szCs w:val="28"/>
        </w:rPr>
        <w:t>денежных средств для соответствия нормативам</w:t>
      </w:r>
      <w:r w:rsidR="00583B2E" w:rsidRPr="00E12949">
        <w:rPr>
          <w:rFonts w:ascii="Times New Roman" w:hAnsi="Times New Roman"/>
          <w:sz w:val="28"/>
          <w:szCs w:val="28"/>
        </w:rPr>
        <w:t xml:space="preserve">, </w:t>
      </w:r>
      <w:r w:rsidR="002F7642" w:rsidRPr="00E12949">
        <w:rPr>
          <w:rFonts w:ascii="Times New Roman" w:hAnsi="Times New Roman"/>
          <w:sz w:val="28"/>
          <w:szCs w:val="28"/>
        </w:rPr>
        <w:t xml:space="preserve">установленных </w:t>
      </w:r>
      <w:r w:rsidR="00583B2E" w:rsidRPr="00E12949">
        <w:rPr>
          <w:rFonts w:ascii="Times New Roman" w:hAnsi="Times New Roman"/>
          <w:sz w:val="28"/>
          <w:szCs w:val="28"/>
        </w:rPr>
        <w:t>контролирующим органом</w:t>
      </w:r>
      <w:r w:rsidR="00136013" w:rsidRPr="00E12949">
        <w:rPr>
          <w:rFonts w:ascii="Times New Roman" w:hAnsi="Times New Roman"/>
          <w:sz w:val="28"/>
          <w:szCs w:val="28"/>
        </w:rPr>
        <w:t xml:space="preserve"> или исполнения обязательств;</w:t>
      </w:r>
    </w:p>
    <w:p w:rsidR="00583B2E" w:rsidRPr="00E12949" w:rsidRDefault="006940D4" w:rsidP="00E50FFA">
      <w:pPr>
        <w:autoSpaceDE w:val="0"/>
        <w:autoSpaceDN w:val="0"/>
        <w:adjustRightInd w:val="0"/>
        <w:spacing w:after="0" w:line="360" w:lineRule="auto"/>
        <w:jc w:val="both"/>
        <w:rPr>
          <w:rFonts w:ascii="Times New Roman" w:hAnsi="Times New Roman"/>
          <w:sz w:val="28"/>
          <w:szCs w:val="28"/>
        </w:rPr>
      </w:pPr>
      <w:r w:rsidRPr="00E12949">
        <w:rPr>
          <w:rFonts w:ascii="Times New Roman" w:hAnsi="Times New Roman"/>
          <w:sz w:val="28"/>
          <w:szCs w:val="28"/>
        </w:rPr>
        <w:t>- неисполнение обязанностей, установленных</w:t>
      </w:r>
      <w:r w:rsidR="00583B2E" w:rsidRPr="00E12949">
        <w:rPr>
          <w:rFonts w:ascii="Times New Roman" w:hAnsi="Times New Roman"/>
          <w:sz w:val="28"/>
          <w:szCs w:val="28"/>
        </w:rPr>
        <w:t xml:space="preserve"> </w:t>
      </w:r>
      <w:r w:rsidRPr="00E12949">
        <w:rPr>
          <w:rFonts w:ascii="Times New Roman" w:hAnsi="Times New Roman"/>
          <w:sz w:val="28"/>
          <w:szCs w:val="28"/>
        </w:rPr>
        <w:t>контролирующим органом (например, предписания по восполнению или</w:t>
      </w:r>
      <w:r w:rsidR="00583B2E" w:rsidRPr="00E12949">
        <w:rPr>
          <w:rFonts w:ascii="Times New Roman" w:hAnsi="Times New Roman"/>
          <w:sz w:val="28"/>
          <w:szCs w:val="28"/>
        </w:rPr>
        <w:t xml:space="preserve"> восстановлению средств</w:t>
      </w:r>
      <w:r w:rsidRPr="00E12949">
        <w:rPr>
          <w:rFonts w:ascii="Times New Roman" w:hAnsi="Times New Roman"/>
          <w:sz w:val="28"/>
          <w:szCs w:val="28"/>
        </w:rPr>
        <w:t xml:space="preserve"> в течении срока);</w:t>
      </w:r>
    </w:p>
    <w:p w:rsidR="00465D5D" w:rsidRPr="00E12949" w:rsidRDefault="00465D5D" w:rsidP="00E50FFA">
      <w:pPr>
        <w:autoSpaceDE w:val="0"/>
        <w:autoSpaceDN w:val="0"/>
        <w:adjustRightInd w:val="0"/>
        <w:spacing w:after="0" w:line="360" w:lineRule="auto"/>
        <w:jc w:val="both"/>
        <w:rPr>
          <w:rFonts w:ascii="Times New Roman" w:hAnsi="Times New Roman"/>
          <w:sz w:val="28"/>
          <w:szCs w:val="28"/>
        </w:rPr>
      </w:pPr>
      <w:r w:rsidRPr="00E12949">
        <w:rPr>
          <w:rFonts w:ascii="Times New Roman" w:hAnsi="Times New Roman"/>
          <w:sz w:val="28"/>
          <w:szCs w:val="28"/>
        </w:rPr>
        <w:t>- повторное нарушение нормативов или правил, установленных законодательством;</w:t>
      </w:r>
    </w:p>
    <w:p w:rsidR="00A707C6" w:rsidRPr="00E12949" w:rsidRDefault="00A707C6" w:rsidP="00E50FFA">
      <w:pPr>
        <w:autoSpaceDE w:val="0"/>
        <w:autoSpaceDN w:val="0"/>
        <w:adjustRightInd w:val="0"/>
        <w:spacing w:after="0" w:line="360" w:lineRule="auto"/>
        <w:jc w:val="both"/>
        <w:rPr>
          <w:rFonts w:ascii="Times New Roman" w:hAnsi="Times New Roman"/>
          <w:sz w:val="28"/>
          <w:szCs w:val="28"/>
        </w:rPr>
      </w:pPr>
      <w:r w:rsidRPr="00E12949">
        <w:rPr>
          <w:rFonts w:ascii="Times New Roman" w:hAnsi="Times New Roman"/>
          <w:sz w:val="28"/>
          <w:szCs w:val="28"/>
        </w:rPr>
        <w:t>- иные основания.</w:t>
      </w:r>
    </w:p>
    <w:p w:rsidR="00495D1B" w:rsidRPr="00E12949" w:rsidRDefault="00495D1B" w:rsidP="00E50FFA">
      <w:pPr>
        <w:autoSpaceDE w:val="0"/>
        <w:autoSpaceDN w:val="0"/>
        <w:adjustRightInd w:val="0"/>
        <w:spacing w:after="0" w:line="360" w:lineRule="auto"/>
        <w:jc w:val="both"/>
        <w:rPr>
          <w:rFonts w:ascii="Times New Roman" w:hAnsi="Times New Roman"/>
          <w:sz w:val="28"/>
          <w:szCs w:val="28"/>
        </w:rPr>
      </w:pPr>
      <w:r w:rsidRPr="00E12949">
        <w:rPr>
          <w:rFonts w:ascii="Times New Roman" w:hAnsi="Times New Roman"/>
          <w:sz w:val="28"/>
          <w:szCs w:val="28"/>
        </w:rPr>
        <w:lastRenderedPageBreak/>
        <w:tab/>
        <w:t>При наличии подобных оснований</w:t>
      </w:r>
      <w:r w:rsidR="007558E4" w:rsidRPr="00E12949">
        <w:rPr>
          <w:rFonts w:ascii="Times New Roman" w:hAnsi="Times New Roman"/>
          <w:sz w:val="28"/>
          <w:szCs w:val="28"/>
        </w:rPr>
        <w:t xml:space="preserve"> контролирующий орган указанных предприятий может осуществить меры по предупреждению банкротства, </w:t>
      </w:r>
      <w:r w:rsidR="00716152" w:rsidRPr="00E12949">
        <w:rPr>
          <w:rFonts w:ascii="Times New Roman" w:hAnsi="Times New Roman"/>
          <w:sz w:val="28"/>
          <w:szCs w:val="28"/>
        </w:rPr>
        <w:t>в виде финансовой помощи, организации торгов по продаже имущества, введения временной администрации и иные меры.</w:t>
      </w:r>
    </w:p>
    <w:p w:rsidR="007C33D7" w:rsidRPr="00E12949" w:rsidRDefault="00B010C6" w:rsidP="008B59CA">
      <w:pPr>
        <w:autoSpaceDE w:val="0"/>
        <w:autoSpaceDN w:val="0"/>
        <w:adjustRightInd w:val="0"/>
        <w:spacing w:after="0" w:line="360" w:lineRule="auto"/>
        <w:ind w:firstLine="708"/>
        <w:jc w:val="both"/>
        <w:rPr>
          <w:rFonts w:ascii="Times New Roman" w:hAnsi="Times New Roman"/>
          <w:bCs/>
          <w:snapToGrid w:val="0"/>
          <w:sz w:val="28"/>
          <w:szCs w:val="28"/>
        </w:rPr>
      </w:pPr>
      <w:r w:rsidRPr="00E12949">
        <w:rPr>
          <w:rFonts w:ascii="Times New Roman" w:hAnsi="Times New Roman"/>
          <w:bCs/>
          <w:snapToGrid w:val="0"/>
          <w:sz w:val="28"/>
          <w:szCs w:val="28"/>
        </w:rPr>
        <w:t xml:space="preserve">Главная особенность </w:t>
      </w:r>
      <w:r w:rsidR="003F606F" w:rsidRPr="00E12949">
        <w:rPr>
          <w:rFonts w:ascii="Times New Roman" w:hAnsi="Times New Roman"/>
          <w:bCs/>
          <w:snapToGrid w:val="0"/>
          <w:sz w:val="28"/>
          <w:szCs w:val="28"/>
        </w:rPr>
        <w:t xml:space="preserve"> </w:t>
      </w:r>
      <w:r w:rsidR="001A1DC8" w:rsidRPr="00E12949">
        <w:rPr>
          <w:rFonts w:ascii="Times New Roman" w:hAnsi="Times New Roman"/>
          <w:bCs/>
          <w:snapToGrid w:val="0"/>
          <w:sz w:val="28"/>
          <w:szCs w:val="28"/>
        </w:rPr>
        <w:t xml:space="preserve">указанных мер </w:t>
      </w:r>
      <w:r w:rsidRPr="00E12949">
        <w:rPr>
          <w:rFonts w:ascii="Times New Roman" w:hAnsi="Times New Roman"/>
          <w:bCs/>
          <w:snapToGrid w:val="0"/>
          <w:sz w:val="28"/>
          <w:szCs w:val="28"/>
        </w:rPr>
        <w:t xml:space="preserve">заключается в том, что </w:t>
      </w:r>
      <w:r w:rsidR="001A1DC8" w:rsidRPr="00E12949">
        <w:rPr>
          <w:rFonts w:ascii="Times New Roman" w:hAnsi="Times New Roman"/>
          <w:bCs/>
          <w:snapToGrid w:val="0"/>
          <w:sz w:val="28"/>
          <w:szCs w:val="28"/>
        </w:rPr>
        <w:t xml:space="preserve">они </w:t>
      </w:r>
      <w:r w:rsidRPr="00E12949">
        <w:rPr>
          <w:rFonts w:ascii="Times New Roman" w:hAnsi="Times New Roman"/>
          <w:bCs/>
          <w:snapToGrid w:val="0"/>
          <w:sz w:val="28"/>
          <w:szCs w:val="28"/>
        </w:rPr>
        <w:t>применяются</w:t>
      </w:r>
      <w:r w:rsidR="00460F01" w:rsidRPr="00E12949">
        <w:rPr>
          <w:rFonts w:ascii="Times New Roman" w:hAnsi="Times New Roman"/>
          <w:bCs/>
          <w:snapToGrid w:val="0"/>
          <w:sz w:val="28"/>
          <w:szCs w:val="28"/>
        </w:rPr>
        <w:t xml:space="preserve"> до наступления признаков банкротства и повода обращения кредиторам в суд</w:t>
      </w:r>
      <w:r w:rsidRPr="00E12949">
        <w:rPr>
          <w:rStyle w:val="ad"/>
          <w:rFonts w:ascii="Times New Roman" w:hAnsi="Times New Roman"/>
          <w:bCs/>
          <w:snapToGrid w:val="0"/>
          <w:sz w:val="28"/>
          <w:szCs w:val="28"/>
        </w:rPr>
        <w:footnoteReference w:id="5"/>
      </w:r>
      <w:r w:rsidR="007C33D7" w:rsidRPr="00E12949">
        <w:rPr>
          <w:rFonts w:ascii="Times New Roman" w:hAnsi="Times New Roman"/>
          <w:bCs/>
          <w:snapToGrid w:val="0"/>
          <w:sz w:val="28"/>
          <w:szCs w:val="28"/>
        </w:rPr>
        <w:t xml:space="preserve"> как и санация, например</w:t>
      </w:r>
      <w:r w:rsidRPr="00E12949">
        <w:rPr>
          <w:rFonts w:ascii="Times New Roman" w:hAnsi="Times New Roman"/>
          <w:bCs/>
          <w:snapToGrid w:val="0"/>
          <w:sz w:val="28"/>
          <w:szCs w:val="28"/>
        </w:rPr>
        <w:t>.</w:t>
      </w:r>
      <w:r w:rsidR="007C33D7" w:rsidRPr="00E12949">
        <w:rPr>
          <w:rFonts w:ascii="Times New Roman" w:hAnsi="Times New Roman"/>
          <w:bCs/>
          <w:snapToGrid w:val="0"/>
          <w:sz w:val="28"/>
          <w:szCs w:val="28"/>
        </w:rPr>
        <w:t xml:space="preserve"> Но если санация производится </w:t>
      </w:r>
      <w:r w:rsidR="004A677D" w:rsidRPr="00E12949">
        <w:rPr>
          <w:rFonts w:ascii="Times New Roman" w:hAnsi="Times New Roman"/>
          <w:bCs/>
          <w:snapToGrid w:val="0"/>
          <w:sz w:val="28"/>
          <w:szCs w:val="28"/>
        </w:rPr>
        <w:t xml:space="preserve">не всегда, </w:t>
      </w:r>
      <w:r w:rsidR="007C33D7" w:rsidRPr="00E12949">
        <w:rPr>
          <w:rFonts w:ascii="Times New Roman" w:hAnsi="Times New Roman"/>
          <w:bCs/>
          <w:snapToGrid w:val="0"/>
          <w:sz w:val="28"/>
          <w:szCs w:val="28"/>
        </w:rPr>
        <w:t>по желанию кредитора, если он найдет в этом экономическую целесообразность</w:t>
      </w:r>
      <w:r w:rsidR="00502E02" w:rsidRPr="00E12949">
        <w:rPr>
          <w:rFonts w:ascii="Times New Roman" w:hAnsi="Times New Roman"/>
          <w:bCs/>
          <w:snapToGrid w:val="0"/>
          <w:sz w:val="28"/>
          <w:szCs w:val="28"/>
        </w:rPr>
        <w:t xml:space="preserve">, то меры по предупреждению </w:t>
      </w:r>
      <w:r w:rsidR="00FD3395" w:rsidRPr="00E12949">
        <w:rPr>
          <w:rFonts w:ascii="Times New Roman" w:hAnsi="Times New Roman"/>
          <w:bCs/>
          <w:snapToGrid w:val="0"/>
          <w:sz w:val="28"/>
          <w:szCs w:val="28"/>
        </w:rPr>
        <w:t>в о</w:t>
      </w:r>
      <w:r w:rsidR="00E12949" w:rsidRPr="00E12949">
        <w:rPr>
          <w:rFonts w:ascii="Times New Roman" w:hAnsi="Times New Roman"/>
          <w:bCs/>
          <w:snapToGrid w:val="0"/>
          <w:sz w:val="28"/>
          <w:szCs w:val="28"/>
        </w:rPr>
        <w:t>тношении финансовых организаций</w:t>
      </w:r>
      <w:r w:rsidR="00FD3395" w:rsidRPr="00E12949">
        <w:rPr>
          <w:rFonts w:ascii="Times New Roman" w:hAnsi="Times New Roman"/>
          <w:bCs/>
          <w:snapToGrid w:val="0"/>
          <w:sz w:val="28"/>
          <w:szCs w:val="28"/>
        </w:rPr>
        <w:t xml:space="preserve"> применяются по решению контролирующего органа, а не суда, вместо процедуры внешнего управления или финансового оздоровления. Э</w:t>
      </w:r>
      <w:r w:rsidR="00502E02" w:rsidRPr="00E12949">
        <w:rPr>
          <w:rFonts w:ascii="Times New Roman" w:hAnsi="Times New Roman"/>
          <w:bCs/>
          <w:snapToGrid w:val="0"/>
          <w:sz w:val="28"/>
          <w:szCs w:val="28"/>
        </w:rPr>
        <w:t>то обязанность контролирующего органа</w:t>
      </w:r>
      <w:r w:rsidR="000D162C" w:rsidRPr="00E12949">
        <w:rPr>
          <w:rFonts w:ascii="Times New Roman" w:hAnsi="Times New Roman"/>
          <w:bCs/>
          <w:snapToGrid w:val="0"/>
          <w:sz w:val="28"/>
          <w:szCs w:val="28"/>
        </w:rPr>
        <w:t>, обладающего бол</w:t>
      </w:r>
      <w:r w:rsidR="00E12949" w:rsidRPr="00E12949">
        <w:rPr>
          <w:rFonts w:ascii="Times New Roman" w:hAnsi="Times New Roman"/>
          <w:bCs/>
          <w:snapToGrid w:val="0"/>
          <w:sz w:val="28"/>
          <w:szCs w:val="28"/>
        </w:rPr>
        <w:t>ьшим количеством информации</w:t>
      </w:r>
      <w:r w:rsidR="000D162C" w:rsidRPr="00E12949">
        <w:rPr>
          <w:rFonts w:ascii="Times New Roman" w:hAnsi="Times New Roman"/>
          <w:bCs/>
          <w:snapToGrid w:val="0"/>
          <w:sz w:val="28"/>
          <w:szCs w:val="28"/>
        </w:rPr>
        <w:t xml:space="preserve"> в отношении </w:t>
      </w:r>
      <w:r w:rsidR="00FD3395" w:rsidRPr="00E12949">
        <w:rPr>
          <w:rFonts w:ascii="Times New Roman" w:hAnsi="Times New Roman"/>
          <w:bCs/>
          <w:snapToGrid w:val="0"/>
          <w:sz w:val="28"/>
          <w:szCs w:val="28"/>
        </w:rPr>
        <w:t xml:space="preserve">контролируемых </w:t>
      </w:r>
      <w:r w:rsidR="000D162C" w:rsidRPr="00E12949">
        <w:rPr>
          <w:rFonts w:ascii="Times New Roman" w:hAnsi="Times New Roman"/>
          <w:bCs/>
          <w:snapToGrid w:val="0"/>
          <w:sz w:val="28"/>
          <w:szCs w:val="28"/>
        </w:rPr>
        <w:t>организаций.</w:t>
      </w:r>
    </w:p>
    <w:p w:rsidR="00E337C0" w:rsidRPr="00E12949" w:rsidRDefault="000D162C" w:rsidP="008B59CA">
      <w:pPr>
        <w:autoSpaceDE w:val="0"/>
        <w:autoSpaceDN w:val="0"/>
        <w:adjustRightInd w:val="0"/>
        <w:spacing w:after="0" w:line="360" w:lineRule="auto"/>
        <w:ind w:firstLine="708"/>
        <w:jc w:val="both"/>
        <w:rPr>
          <w:rFonts w:ascii="Times New Roman" w:hAnsi="Times New Roman"/>
          <w:sz w:val="28"/>
          <w:szCs w:val="28"/>
          <w:lang w:eastAsia="ru-RU"/>
        </w:rPr>
      </w:pPr>
      <w:r w:rsidRPr="00E12949">
        <w:rPr>
          <w:rFonts w:ascii="Times New Roman" w:hAnsi="Times New Roman"/>
          <w:bCs/>
          <w:snapToGrid w:val="0"/>
          <w:sz w:val="28"/>
          <w:szCs w:val="28"/>
        </w:rPr>
        <w:t>Например,</w:t>
      </w:r>
      <w:r w:rsidR="001D68F6" w:rsidRPr="00E12949">
        <w:rPr>
          <w:rFonts w:ascii="Times New Roman" w:hAnsi="Times New Roman"/>
          <w:bCs/>
          <w:snapToGrid w:val="0"/>
          <w:sz w:val="28"/>
          <w:szCs w:val="28"/>
        </w:rPr>
        <w:t xml:space="preserve"> </w:t>
      </w:r>
      <w:r w:rsidRPr="00E12949">
        <w:rPr>
          <w:rFonts w:ascii="Times New Roman" w:hAnsi="Times New Roman"/>
          <w:bCs/>
          <w:snapToGrid w:val="0"/>
          <w:sz w:val="28"/>
          <w:szCs w:val="28"/>
        </w:rPr>
        <w:t>в</w:t>
      </w:r>
      <w:r w:rsidR="001D68F6" w:rsidRPr="00E12949">
        <w:rPr>
          <w:rFonts w:ascii="Times New Roman" w:hAnsi="Times New Roman"/>
          <w:bCs/>
          <w:snapToGrid w:val="0"/>
          <w:sz w:val="28"/>
          <w:szCs w:val="28"/>
        </w:rPr>
        <w:t xml:space="preserve"> случае с кредитными организациями, кредитору, не владеющему инсайдерской информацией, практически невозможно обнаружить признаки неплатежеспособности раньше, чем это заметит ЦБ РФ</w:t>
      </w:r>
      <w:r w:rsidR="008B5A7C" w:rsidRPr="00E12949">
        <w:rPr>
          <w:rFonts w:ascii="Times New Roman" w:hAnsi="Times New Roman"/>
          <w:bCs/>
          <w:snapToGrid w:val="0"/>
          <w:sz w:val="28"/>
          <w:szCs w:val="28"/>
        </w:rPr>
        <w:t xml:space="preserve">, но и взаимодействия с потенциальной неплатежеспособной кредитной организацией </w:t>
      </w:r>
      <w:r w:rsidR="004E11B4" w:rsidRPr="00E12949">
        <w:rPr>
          <w:rFonts w:ascii="Times New Roman" w:hAnsi="Times New Roman"/>
          <w:bCs/>
          <w:snapToGrid w:val="0"/>
          <w:sz w:val="28"/>
          <w:szCs w:val="28"/>
        </w:rPr>
        <w:t xml:space="preserve">может </w:t>
      </w:r>
      <w:r w:rsidR="008B5A7C" w:rsidRPr="00E12949">
        <w:rPr>
          <w:rFonts w:ascii="Times New Roman" w:hAnsi="Times New Roman"/>
          <w:bCs/>
          <w:snapToGrid w:val="0"/>
          <w:sz w:val="28"/>
          <w:szCs w:val="28"/>
        </w:rPr>
        <w:t xml:space="preserve">строго ограничивается мораторием или </w:t>
      </w:r>
      <w:r w:rsidR="004E11B4" w:rsidRPr="00E12949">
        <w:rPr>
          <w:rFonts w:ascii="Times New Roman" w:hAnsi="Times New Roman"/>
          <w:bCs/>
          <w:snapToGrid w:val="0"/>
          <w:sz w:val="28"/>
          <w:szCs w:val="28"/>
        </w:rPr>
        <w:t>отзывом лицензии еще на ранней стадии, когд</w:t>
      </w:r>
      <w:r w:rsidR="007326D4" w:rsidRPr="00E12949">
        <w:rPr>
          <w:rFonts w:ascii="Times New Roman" w:hAnsi="Times New Roman"/>
          <w:bCs/>
          <w:snapToGrid w:val="0"/>
          <w:sz w:val="28"/>
          <w:szCs w:val="28"/>
        </w:rPr>
        <w:t>а просто нарушен любой из нормативов достаточности собственных средств (п. 4 ст. 189.10 Закона № 127-ФЗ).</w:t>
      </w:r>
      <w:r w:rsidR="00E337C0" w:rsidRPr="00E12949">
        <w:rPr>
          <w:rFonts w:ascii="Times New Roman" w:hAnsi="Times New Roman"/>
          <w:sz w:val="28"/>
          <w:szCs w:val="28"/>
          <w:lang w:eastAsia="ru-RU"/>
        </w:rPr>
        <w:t xml:space="preserve">  </w:t>
      </w:r>
    </w:p>
    <w:p w:rsidR="00054D50" w:rsidRPr="00E12949" w:rsidRDefault="000D162C" w:rsidP="000D162C">
      <w:pPr>
        <w:autoSpaceDE w:val="0"/>
        <w:autoSpaceDN w:val="0"/>
        <w:adjustRightInd w:val="0"/>
        <w:spacing w:after="0" w:line="360" w:lineRule="auto"/>
        <w:ind w:firstLine="708"/>
        <w:jc w:val="both"/>
        <w:rPr>
          <w:rFonts w:ascii="Times New Roman" w:hAnsi="Times New Roman"/>
          <w:bCs/>
          <w:snapToGrid w:val="0"/>
          <w:sz w:val="28"/>
          <w:szCs w:val="28"/>
          <w:highlight w:val="yellow"/>
        </w:rPr>
      </w:pPr>
      <w:r w:rsidRPr="00E12949">
        <w:rPr>
          <w:rFonts w:ascii="Times New Roman" w:hAnsi="Times New Roman"/>
          <w:bCs/>
          <w:snapToGrid w:val="0"/>
          <w:sz w:val="28"/>
          <w:szCs w:val="28"/>
        </w:rPr>
        <w:t xml:space="preserve">Таким образом, </w:t>
      </w:r>
      <w:r w:rsidRPr="00E12949">
        <w:rPr>
          <w:rFonts w:ascii="Times New Roman" w:hAnsi="Times New Roman"/>
          <w:sz w:val="28"/>
          <w:szCs w:val="28"/>
          <w:lang w:eastAsia="ru-RU"/>
        </w:rPr>
        <w:t>в</w:t>
      </w:r>
      <w:r w:rsidR="00AC2BF3" w:rsidRPr="00E12949">
        <w:rPr>
          <w:rFonts w:ascii="Times New Roman" w:hAnsi="Times New Roman"/>
          <w:sz w:val="28"/>
          <w:szCs w:val="28"/>
          <w:lang w:eastAsia="ru-RU"/>
        </w:rPr>
        <w:t xml:space="preserve"> данном параграфе речь пойдет </w:t>
      </w:r>
      <w:r w:rsidR="00AC2BF3" w:rsidRPr="00E12949">
        <w:rPr>
          <w:rFonts w:ascii="Times New Roman" w:hAnsi="Times New Roman"/>
          <w:sz w:val="28"/>
          <w:szCs w:val="28"/>
        </w:rPr>
        <w:t>и</w:t>
      </w:r>
      <w:r w:rsidR="00543FC3" w:rsidRPr="00E12949">
        <w:rPr>
          <w:rFonts w:ascii="Times New Roman" w:hAnsi="Times New Roman"/>
          <w:sz w:val="28"/>
          <w:szCs w:val="28"/>
        </w:rPr>
        <w:t>менно о поиске возможных признаков неплатёжеспособности со стороны кредитор</w:t>
      </w:r>
      <w:r w:rsidR="00F510D3" w:rsidRPr="00E12949">
        <w:rPr>
          <w:rFonts w:ascii="Times New Roman" w:hAnsi="Times New Roman"/>
          <w:sz w:val="28"/>
          <w:szCs w:val="28"/>
        </w:rPr>
        <w:t>а,</w:t>
      </w:r>
      <w:r w:rsidR="00131084" w:rsidRPr="00E12949">
        <w:rPr>
          <w:rFonts w:ascii="Times New Roman" w:hAnsi="Times New Roman"/>
          <w:sz w:val="28"/>
          <w:szCs w:val="28"/>
        </w:rPr>
        <w:t xml:space="preserve"> аналогичным основаниям для реализации мер по предупреждению банкротства, но в условиях наличия</w:t>
      </w:r>
      <w:r w:rsidR="00F510D3" w:rsidRPr="00E12949">
        <w:rPr>
          <w:rFonts w:ascii="Times New Roman" w:hAnsi="Times New Roman"/>
          <w:sz w:val="28"/>
          <w:szCs w:val="28"/>
        </w:rPr>
        <w:t xml:space="preserve"> ограниченной информацией</w:t>
      </w:r>
      <w:r w:rsidR="00131084" w:rsidRPr="00E12949">
        <w:rPr>
          <w:rFonts w:ascii="Times New Roman" w:hAnsi="Times New Roman"/>
          <w:sz w:val="28"/>
          <w:szCs w:val="28"/>
        </w:rPr>
        <w:t>, доступной кредиторам</w:t>
      </w:r>
      <w:r w:rsidR="00F510D3" w:rsidRPr="00E12949">
        <w:rPr>
          <w:rFonts w:ascii="Times New Roman" w:hAnsi="Times New Roman"/>
          <w:sz w:val="28"/>
          <w:szCs w:val="28"/>
        </w:rPr>
        <w:t xml:space="preserve">, </w:t>
      </w:r>
      <w:r w:rsidR="00AC2BF3" w:rsidRPr="00E12949">
        <w:rPr>
          <w:rFonts w:ascii="Times New Roman" w:hAnsi="Times New Roman"/>
          <w:sz w:val="28"/>
          <w:szCs w:val="28"/>
        </w:rPr>
        <w:t xml:space="preserve">позволяющих </w:t>
      </w:r>
      <w:r w:rsidR="00F510D3" w:rsidRPr="00E12949">
        <w:rPr>
          <w:rFonts w:ascii="Times New Roman" w:hAnsi="Times New Roman"/>
          <w:sz w:val="28"/>
          <w:szCs w:val="28"/>
        </w:rPr>
        <w:t>обнаружить их если не раньше руководителя</w:t>
      </w:r>
      <w:r w:rsidR="007326D4" w:rsidRPr="00E12949">
        <w:rPr>
          <w:rFonts w:ascii="Times New Roman" w:hAnsi="Times New Roman"/>
          <w:sz w:val="28"/>
          <w:szCs w:val="28"/>
        </w:rPr>
        <w:t xml:space="preserve"> или контролирующего органа</w:t>
      </w:r>
      <w:r w:rsidR="00F510D3" w:rsidRPr="00E12949">
        <w:rPr>
          <w:rFonts w:ascii="Times New Roman" w:hAnsi="Times New Roman"/>
          <w:sz w:val="28"/>
          <w:szCs w:val="28"/>
        </w:rPr>
        <w:t xml:space="preserve">, то хотя бы </w:t>
      </w:r>
      <w:r w:rsidR="00E83A73" w:rsidRPr="00E12949">
        <w:rPr>
          <w:rFonts w:ascii="Times New Roman" w:hAnsi="Times New Roman"/>
          <w:sz w:val="28"/>
          <w:szCs w:val="28"/>
        </w:rPr>
        <w:t>раньше даты признания должника несостоятельным</w:t>
      </w:r>
      <w:r w:rsidR="00AC2BF3" w:rsidRPr="00E12949">
        <w:rPr>
          <w:rFonts w:ascii="Times New Roman" w:hAnsi="Times New Roman"/>
          <w:sz w:val="28"/>
          <w:szCs w:val="28"/>
        </w:rPr>
        <w:t>.</w:t>
      </w:r>
      <w:r w:rsidR="00131084" w:rsidRPr="00E12949">
        <w:rPr>
          <w:rFonts w:ascii="Times New Roman" w:hAnsi="Times New Roman"/>
          <w:sz w:val="28"/>
          <w:szCs w:val="28"/>
        </w:rPr>
        <w:t xml:space="preserve"> </w:t>
      </w:r>
      <w:r w:rsidR="00CD44C8" w:rsidRPr="00E12949">
        <w:rPr>
          <w:rFonts w:ascii="Times New Roman" w:hAnsi="Times New Roman"/>
          <w:sz w:val="28"/>
          <w:szCs w:val="28"/>
        </w:rPr>
        <w:t xml:space="preserve">Также поиск оснований будет происходить не с целью восстановления платежеспособности или минимизации последствий </w:t>
      </w:r>
      <w:r w:rsidR="00CD44C8" w:rsidRPr="00E12949">
        <w:rPr>
          <w:rFonts w:ascii="Times New Roman" w:hAnsi="Times New Roman"/>
          <w:sz w:val="28"/>
          <w:szCs w:val="28"/>
        </w:rPr>
        <w:lastRenderedPageBreak/>
        <w:t>банкротства, а д</w:t>
      </w:r>
      <w:r w:rsidR="006D1357" w:rsidRPr="00E12949">
        <w:rPr>
          <w:rFonts w:ascii="Times New Roman" w:hAnsi="Times New Roman"/>
          <w:sz w:val="28"/>
          <w:szCs w:val="28"/>
        </w:rPr>
        <w:t>ля исключения со стороны кредитора взаимодейс</w:t>
      </w:r>
      <w:r w:rsidR="00786D69" w:rsidRPr="00E12949">
        <w:rPr>
          <w:rFonts w:ascii="Times New Roman" w:hAnsi="Times New Roman"/>
          <w:sz w:val="28"/>
          <w:szCs w:val="28"/>
        </w:rPr>
        <w:t>твий с потенциальными банкротами</w:t>
      </w:r>
      <w:r w:rsidR="006D1357" w:rsidRPr="00E12949">
        <w:rPr>
          <w:rFonts w:ascii="Times New Roman" w:hAnsi="Times New Roman"/>
          <w:sz w:val="28"/>
          <w:szCs w:val="28"/>
        </w:rPr>
        <w:t xml:space="preserve">. </w:t>
      </w:r>
    </w:p>
    <w:p w:rsidR="00354A74" w:rsidRPr="00E12949" w:rsidRDefault="00A12732" w:rsidP="00FD3395">
      <w:pPr>
        <w:spacing w:after="0" w:line="360" w:lineRule="auto"/>
        <w:ind w:firstLine="708"/>
        <w:jc w:val="both"/>
        <w:rPr>
          <w:rFonts w:ascii="Times New Roman" w:hAnsi="Times New Roman"/>
          <w:sz w:val="28"/>
          <w:szCs w:val="28"/>
        </w:rPr>
      </w:pPr>
      <w:r w:rsidRPr="00E12949">
        <w:rPr>
          <w:rFonts w:ascii="Times New Roman" w:hAnsi="Times New Roman"/>
          <w:sz w:val="28"/>
          <w:szCs w:val="28"/>
        </w:rPr>
        <w:t xml:space="preserve">Прежде всего, необходимо определить стадии </w:t>
      </w:r>
      <w:proofErr w:type="spellStart"/>
      <w:r w:rsidRPr="00E12949">
        <w:rPr>
          <w:rFonts w:ascii="Times New Roman" w:hAnsi="Times New Roman"/>
          <w:sz w:val="28"/>
          <w:szCs w:val="28"/>
        </w:rPr>
        <w:t>предбанкротного</w:t>
      </w:r>
      <w:proofErr w:type="spellEnd"/>
      <w:r w:rsidRPr="00E12949">
        <w:rPr>
          <w:rFonts w:ascii="Times New Roman" w:hAnsi="Times New Roman"/>
          <w:sz w:val="28"/>
          <w:szCs w:val="28"/>
        </w:rPr>
        <w:t xml:space="preserve"> состояния организации. </w:t>
      </w:r>
      <w:r w:rsidR="00895C45" w:rsidRPr="00E12949">
        <w:rPr>
          <w:rFonts w:ascii="Times New Roman" w:hAnsi="Times New Roman"/>
          <w:sz w:val="28"/>
          <w:szCs w:val="28"/>
        </w:rPr>
        <w:t>Пирогова Е.С. и Жукова Ю.Д. предлагают следующие стадии</w:t>
      </w:r>
      <w:r w:rsidRPr="00E12949">
        <w:rPr>
          <w:rFonts w:ascii="Times New Roman" w:hAnsi="Times New Roman"/>
          <w:sz w:val="28"/>
          <w:szCs w:val="28"/>
        </w:rPr>
        <w:t>: рост убытков, при</w:t>
      </w:r>
      <w:r w:rsidR="006E2553" w:rsidRPr="00E12949">
        <w:rPr>
          <w:rFonts w:ascii="Times New Roman" w:hAnsi="Times New Roman"/>
          <w:sz w:val="28"/>
          <w:szCs w:val="28"/>
        </w:rPr>
        <w:t>н</w:t>
      </w:r>
      <w:r w:rsidRPr="00E12949">
        <w:rPr>
          <w:rFonts w:ascii="Times New Roman" w:hAnsi="Times New Roman"/>
          <w:sz w:val="28"/>
          <w:szCs w:val="28"/>
        </w:rPr>
        <w:t xml:space="preserve">ятие необоснованных </w:t>
      </w:r>
      <w:r w:rsidR="000615AA" w:rsidRPr="00E12949">
        <w:rPr>
          <w:rFonts w:ascii="Times New Roman" w:hAnsi="Times New Roman"/>
          <w:sz w:val="28"/>
          <w:szCs w:val="28"/>
        </w:rPr>
        <w:t>управленческих</w:t>
      </w:r>
      <w:r w:rsidRPr="00E12949">
        <w:rPr>
          <w:rFonts w:ascii="Times New Roman" w:hAnsi="Times New Roman"/>
          <w:sz w:val="28"/>
          <w:szCs w:val="28"/>
        </w:rPr>
        <w:t xml:space="preserve"> решений, либо уже </w:t>
      </w:r>
      <w:r w:rsidR="000615AA" w:rsidRPr="00E12949">
        <w:rPr>
          <w:rFonts w:ascii="Times New Roman" w:hAnsi="Times New Roman"/>
          <w:sz w:val="28"/>
          <w:szCs w:val="28"/>
        </w:rPr>
        <w:t>непосредственно</w:t>
      </w:r>
      <w:r w:rsidRPr="00E12949">
        <w:rPr>
          <w:rFonts w:ascii="Times New Roman" w:hAnsi="Times New Roman"/>
          <w:sz w:val="28"/>
          <w:szCs w:val="28"/>
        </w:rPr>
        <w:t xml:space="preserve"> рост задолженности, смещение сроков платежей, текучесть квалифицированных кадров</w:t>
      </w:r>
      <w:r w:rsidRPr="00E12949">
        <w:rPr>
          <w:rStyle w:val="ad"/>
          <w:rFonts w:ascii="Times New Roman" w:hAnsi="Times New Roman"/>
          <w:sz w:val="28"/>
          <w:szCs w:val="28"/>
        </w:rPr>
        <w:footnoteReference w:id="6"/>
      </w:r>
      <w:r w:rsidR="00B010C6" w:rsidRPr="00E12949">
        <w:rPr>
          <w:rFonts w:ascii="Times New Roman" w:hAnsi="Times New Roman"/>
          <w:sz w:val="28"/>
          <w:szCs w:val="28"/>
        </w:rPr>
        <w:t>.</w:t>
      </w:r>
      <w:r w:rsidR="00354A74" w:rsidRPr="00E12949">
        <w:rPr>
          <w:rFonts w:ascii="Times New Roman" w:hAnsi="Times New Roman"/>
          <w:sz w:val="28"/>
          <w:szCs w:val="28"/>
        </w:rPr>
        <w:t xml:space="preserve"> </w:t>
      </w:r>
    </w:p>
    <w:p w:rsidR="00CA6A7E" w:rsidRPr="00E12949" w:rsidRDefault="00CA6A7E" w:rsidP="00786D69">
      <w:pPr>
        <w:spacing w:after="0" w:line="360" w:lineRule="auto"/>
        <w:ind w:firstLine="708"/>
        <w:jc w:val="both"/>
        <w:rPr>
          <w:rFonts w:ascii="Times New Roman" w:hAnsi="Times New Roman"/>
          <w:b/>
          <w:sz w:val="28"/>
          <w:szCs w:val="28"/>
          <w:shd w:val="clear" w:color="auto" w:fill="FFFFFF"/>
        </w:rPr>
      </w:pPr>
      <w:r w:rsidRPr="00E12949">
        <w:rPr>
          <w:rFonts w:ascii="Times New Roman" w:hAnsi="Times New Roman"/>
          <w:b/>
          <w:sz w:val="28"/>
          <w:szCs w:val="28"/>
        </w:rPr>
        <w:t>Принятие необоснованных управленческих решений:</w:t>
      </w:r>
    </w:p>
    <w:p w:rsidR="00FD3395" w:rsidRPr="00E12949" w:rsidRDefault="00CA6A7E" w:rsidP="00786D69">
      <w:pPr>
        <w:autoSpaceDE w:val="0"/>
        <w:autoSpaceDN w:val="0"/>
        <w:adjustRightInd w:val="0"/>
        <w:spacing w:after="0" w:line="360" w:lineRule="auto"/>
        <w:ind w:firstLine="708"/>
        <w:jc w:val="both"/>
        <w:rPr>
          <w:rFonts w:ascii="Times New Roman" w:hAnsi="Times New Roman"/>
          <w:sz w:val="28"/>
          <w:szCs w:val="28"/>
          <w:lang w:eastAsia="ru-RU"/>
        </w:rPr>
      </w:pPr>
      <w:r w:rsidRPr="00E12949">
        <w:rPr>
          <w:rFonts w:ascii="Times New Roman" w:hAnsi="Times New Roman"/>
          <w:sz w:val="28"/>
          <w:szCs w:val="28"/>
          <w:shd w:val="clear" w:color="auto" w:fill="FFFFFF"/>
        </w:rPr>
        <w:t>Несмотря на то, что с</w:t>
      </w:r>
      <w:r w:rsidRPr="00E12949">
        <w:rPr>
          <w:rFonts w:ascii="Times New Roman" w:hAnsi="Times New Roman"/>
          <w:sz w:val="28"/>
          <w:szCs w:val="28"/>
          <w:lang w:eastAsia="ru-RU"/>
        </w:rPr>
        <w:t xml:space="preserve">убъекты предпринимательской деятельности обладают широкой дискрецией в принятии управленческих решений, </w:t>
      </w:r>
      <w:r w:rsidR="003F606F" w:rsidRPr="00E12949">
        <w:rPr>
          <w:rFonts w:ascii="Times New Roman" w:hAnsi="Times New Roman"/>
          <w:sz w:val="28"/>
          <w:szCs w:val="28"/>
          <w:lang w:eastAsia="ru-RU"/>
        </w:rPr>
        <w:t>им</w:t>
      </w:r>
      <w:r w:rsidRPr="00E12949">
        <w:rPr>
          <w:rFonts w:ascii="Times New Roman" w:hAnsi="Times New Roman"/>
          <w:sz w:val="28"/>
          <w:szCs w:val="28"/>
          <w:lang w:eastAsia="ru-RU"/>
        </w:rPr>
        <w:t xml:space="preserve"> необходимо руководствоваться экономической оправданностью своих действий</w:t>
      </w:r>
      <w:r w:rsidR="00FD3395" w:rsidRPr="00E12949">
        <w:rPr>
          <w:rFonts w:ascii="Times New Roman" w:hAnsi="Times New Roman"/>
          <w:sz w:val="28"/>
          <w:szCs w:val="28"/>
          <w:lang w:eastAsia="ru-RU"/>
        </w:rPr>
        <w:t>. Это не значит, что любая ошибка контролирующего лица может привести к банкрот</w:t>
      </w:r>
      <w:r w:rsidR="00AF21E8" w:rsidRPr="00E12949">
        <w:rPr>
          <w:rFonts w:ascii="Times New Roman" w:hAnsi="Times New Roman"/>
          <w:sz w:val="28"/>
          <w:szCs w:val="28"/>
          <w:lang w:eastAsia="ru-RU"/>
        </w:rPr>
        <w:t>ству. Однако, каждое действие несет за с</w:t>
      </w:r>
      <w:r w:rsidR="00E12949" w:rsidRPr="00E12949">
        <w:rPr>
          <w:rFonts w:ascii="Times New Roman" w:hAnsi="Times New Roman"/>
          <w:sz w:val="28"/>
          <w:szCs w:val="28"/>
          <w:lang w:eastAsia="ru-RU"/>
        </w:rPr>
        <w:t>обой риск, при принятии которых</w:t>
      </w:r>
      <w:r w:rsidR="00AF21E8" w:rsidRPr="00E12949">
        <w:rPr>
          <w:rFonts w:ascii="Times New Roman" w:hAnsi="Times New Roman"/>
          <w:sz w:val="28"/>
          <w:szCs w:val="28"/>
          <w:lang w:eastAsia="ru-RU"/>
        </w:rPr>
        <w:t xml:space="preserve"> должно содержаться логическое объяснение</w:t>
      </w:r>
      <w:r w:rsidR="00FD3395" w:rsidRPr="00E12949">
        <w:rPr>
          <w:rFonts w:ascii="Times New Roman" w:hAnsi="Times New Roman"/>
          <w:sz w:val="28"/>
          <w:szCs w:val="28"/>
          <w:lang w:eastAsia="ru-RU"/>
        </w:rPr>
        <w:t xml:space="preserve"> </w:t>
      </w:r>
      <w:r w:rsidR="00AF21E8" w:rsidRPr="00E12949">
        <w:rPr>
          <w:rFonts w:ascii="Times New Roman" w:hAnsi="Times New Roman"/>
          <w:sz w:val="28"/>
          <w:szCs w:val="28"/>
          <w:lang w:eastAsia="ru-RU"/>
        </w:rPr>
        <w:t>принятии подобного решения.</w:t>
      </w:r>
      <w:r w:rsidRPr="00E12949">
        <w:rPr>
          <w:rFonts w:ascii="Times New Roman" w:hAnsi="Times New Roman"/>
          <w:sz w:val="28"/>
          <w:szCs w:val="28"/>
          <w:lang w:eastAsia="ru-RU"/>
        </w:rPr>
        <w:t xml:space="preserve"> </w:t>
      </w:r>
    </w:p>
    <w:p w:rsidR="00CA6A7E" w:rsidRPr="00E12949" w:rsidRDefault="00CA6A7E" w:rsidP="00786D69">
      <w:pPr>
        <w:autoSpaceDE w:val="0"/>
        <w:autoSpaceDN w:val="0"/>
        <w:adjustRightInd w:val="0"/>
        <w:spacing w:after="0" w:line="360" w:lineRule="auto"/>
        <w:ind w:firstLine="708"/>
        <w:jc w:val="both"/>
        <w:rPr>
          <w:rFonts w:ascii="Times New Roman" w:hAnsi="Times New Roman"/>
          <w:sz w:val="28"/>
          <w:szCs w:val="28"/>
          <w:lang w:eastAsia="ru-RU"/>
        </w:rPr>
      </w:pPr>
      <w:r w:rsidRPr="00E12949">
        <w:rPr>
          <w:rFonts w:ascii="Times New Roman" w:hAnsi="Times New Roman"/>
          <w:sz w:val="28"/>
          <w:szCs w:val="28"/>
          <w:lang w:eastAsia="ru-RU"/>
        </w:rPr>
        <w:t>Рискованные решения могут попасть в зону катастрофического риска, где возникает угроза банкротства предприятия,</w:t>
      </w:r>
      <w:r w:rsidRPr="00E12949">
        <w:rPr>
          <w:rStyle w:val="ad"/>
          <w:rFonts w:ascii="Times New Roman" w:hAnsi="Times New Roman"/>
          <w:sz w:val="28"/>
          <w:szCs w:val="28"/>
          <w:lang w:eastAsia="ru-RU"/>
        </w:rPr>
        <w:footnoteReference w:id="7"/>
      </w:r>
      <w:r w:rsidRPr="00E12949">
        <w:rPr>
          <w:rFonts w:ascii="Times New Roman" w:hAnsi="Times New Roman"/>
          <w:sz w:val="28"/>
          <w:szCs w:val="28"/>
          <w:lang w:eastAsia="ru-RU"/>
        </w:rPr>
        <w:t xml:space="preserve"> в случае которой контролирующее лицо должника обязано подать заявление в суд о признании должника банкротом, в соответствии с </w:t>
      </w:r>
      <w:hyperlink r:id="rId8" w:history="1">
        <w:r w:rsidRPr="00E12949">
          <w:rPr>
            <w:rFonts w:ascii="Times New Roman" w:hAnsi="Times New Roman"/>
            <w:sz w:val="28"/>
            <w:szCs w:val="28"/>
            <w:lang w:eastAsia="ru-RU"/>
          </w:rPr>
          <w:t>п. 1 ст. 9</w:t>
        </w:r>
      </w:hyperlink>
      <w:r w:rsidRPr="00E12949">
        <w:rPr>
          <w:rFonts w:ascii="Times New Roman" w:hAnsi="Times New Roman"/>
          <w:sz w:val="28"/>
          <w:szCs w:val="28"/>
          <w:lang w:eastAsia="ru-RU"/>
        </w:rPr>
        <w:t xml:space="preserve"> Закона о банкротстве. Подобная угроза </w:t>
      </w:r>
      <w:proofErr w:type="gramStart"/>
      <w:r w:rsidRPr="00E12949">
        <w:rPr>
          <w:rFonts w:ascii="Times New Roman" w:hAnsi="Times New Roman"/>
          <w:sz w:val="28"/>
          <w:szCs w:val="28"/>
          <w:lang w:eastAsia="ru-RU"/>
        </w:rPr>
        <w:t>возникнет</w:t>
      </w:r>
      <w:proofErr w:type="gramEnd"/>
      <w:r w:rsidRPr="00E12949">
        <w:rPr>
          <w:rFonts w:ascii="Times New Roman" w:hAnsi="Times New Roman"/>
          <w:sz w:val="28"/>
          <w:szCs w:val="28"/>
          <w:lang w:eastAsia="ru-RU"/>
        </w:rPr>
        <w:t xml:space="preserve"> когда выяснится, что долгов у фирмы больше, чем активов и исправить это невозможно не нарушая сроки погашения задолженности. К таким действиям можно отнести трату денег на свои личные нужды, необоснованное перераспределение активов внутри группы компаний или аффилированных лиц</w:t>
      </w:r>
      <w:r w:rsidRPr="00E12949">
        <w:rPr>
          <w:rStyle w:val="ad"/>
          <w:rFonts w:ascii="Times New Roman" w:hAnsi="Times New Roman"/>
          <w:sz w:val="28"/>
          <w:szCs w:val="28"/>
          <w:lang w:eastAsia="ru-RU"/>
        </w:rPr>
        <w:t xml:space="preserve"> </w:t>
      </w:r>
      <w:r w:rsidRPr="00E12949">
        <w:rPr>
          <w:rStyle w:val="ad"/>
          <w:rFonts w:ascii="Times New Roman" w:hAnsi="Times New Roman"/>
          <w:sz w:val="28"/>
          <w:szCs w:val="28"/>
          <w:lang w:eastAsia="ru-RU"/>
        </w:rPr>
        <w:footnoteReference w:id="8"/>
      </w:r>
      <w:r w:rsidRPr="00E12949">
        <w:rPr>
          <w:rFonts w:ascii="Times New Roman" w:hAnsi="Times New Roman"/>
          <w:sz w:val="28"/>
          <w:szCs w:val="28"/>
          <w:lang w:eastAsia="ru-RU"/>
        </w:rPr>
        <w:t>, продажу актива по стоимости ниже рыночной за что руководители привлекались к субсидиарной ответственности</w:t>
      </w:r>
      <w:r w:rsidRPr="00E12949">
        <w:rPr>
          <w:rStyle w:val="ad"/>
          <w:rFonts w:ascii="Times New Roman" w:hAnsi="Times New Roman"/>
          <w:sz w:val="28"/>
          <w:szCs w:val="28"/>
          <w:lang w:eastAsia="ru-RU"/>
        </w:rPr>
        <w:footnoteReference w:id="9"/>
      </w:r>
      <w:r w:rsidRPr="00E12949">
        <w:rPr>
          <w:rFonts w:ascii="Times New Roman" w:hAnsi="Times New Roman"/>
          <w:sz w:val="28"/>
          <w:szCs w:val="28"/>
          <w:lang w:eastAsia="ru-RU"/>
        </w:rPr>
        <w:t>.</w:t>
      </w:r>
    </w:p>
    <w:p w:rsidR="00CA6A7E" w:rsidRPr="00E12949" w:rsidRDefault="00CA6A7E" w:rsidP="00CA6A7E">
      <w:pPr>
        <w:autoSpaceDE w:val="0"/>
        <w:autoSpaceDN w:val="0"/>
        <w:adjustRightInd w:val="0"/>
        <w:spacing w:after="0" w:line="360" w:lineRule="auto"/>
        <w:ind w:firstLine="708"/>
        <w:jc w:val="both"/>
        <w:rPr>
          <w:rFonts w:ascii="Times New Roman" w:hAnsi="Times New Roman"/>
          <w:sz w:val="28"/>
          <w:szCs w:val="28"/>
          <w:lang w:eastAsia="ru-RU"/>
        </w:rPr>
      </w:pPr>
      <w:r w:rsidRPr="00E12949">
        <w:rPr>
          <w:rFonts w:ascii="Times New Roman" w:hAnsi="Times New Roman"/>
          <w:sz w:val="28"/>
          <w:szCs w:val="28"/>
          <w:lang w:eastAsia="ru-RU"/>
        </w:rPr>
        <w:lastRenderedPageBreak/>
        <w:t xml:space="preserve">При решении вопроса о том: «привлекать к субсидиарной ответственности или нет?» необходимо установить дату, когда руководитель должен был понять, что должник несостоятелен и не способен рассчитаться с требованиями кредиторов. </w:t>
      </w:r>
    </w:p>
    <w:p w:rsidR="00912F84" w:rsidRPr="00E12949" w:rsidRDefault="00CA6A7E" w:rsidP="00CA6A7E">
      <w:pPr>
        <w:autoSpaceDE w:val="0"/>
        <w:autoSpaceDN w:val="0"/>
        <w:adjustRightInd w:val="0"/>
        <w:spacing w:after="0" w:line="360" w:lineRule="auto"/>
        <w:ind w:firstLine="708"/>
        <w:jc w:val="both"/>
        <w:rPr>
          <w:rFonts w:ascii="Times New Roman" w:hAnsi="Times New Roman"/>
          <w:sz w:val="28"/>
          <w:szCs w:val="28"/>
          <w:lang w:eastAsia="ru-RU"/>
        </w:rPr>
      </w:pPr>
      <w:r w:rsidRPr="00E12949">
        <w:rPr>
          <w:rFonts w:ascii="Times New Roman" w:hAnsi="Times New Roman"/>
          <w:sz w:val="28"/>
          <w:szCs w:val="28"/>
          <w:lang w:eastAsia="ru-RU"/>
        </w:rPr>
        <w:t xml:space="preserve">Например, Верховный Суд Российской Федерации в своем определении от 21.05.2021 по делу № А19-4454/2017 рассмотрел дело, где организация </w:t>
      </w:r>
      <w:r w:rsidR="00912F84" w:rsidRPr="00E12949">
        <w:rPr>
          <w:rFonts w:ascii="Times New Roman" w:hAnsi="Times New Roman"/>
          <w:sz w:val="28"/>
          <w:szCs w:val="28"/>
          <w:lang w:eastAsia="ru-RU"/>
        </w:rPr>
        <w:t xml:space="preserve">была учреждена администрацией, с целью </w:t>
      </w:r>
      <w:r w:rsidR="00912F84" w:rsidRPr="00E12949">
        <w:rPr>
          <w:rFonts w:ascii="Times New Roman" w:hAnsi="Times New Roman"/>
          <w:sz w:val="28"/>
          <w:szCs w:val="28"/>
        </w:rPr>
        <w:t xml:space="preserve">недопущения социальной напряженности среди потребителей, в число которых входили население и учреждения социальной сферы, она же и установила заниженный размер тарифов. С момента её учреждения деятельность учреждения была убыточной, что повлекло </w:t>
      </w:r>
      <w:r w:rsidR="00912F84" w:rsidRPr="00E12949">
        <w:rPr>
          <w:rFonts w:ascii="Times New Roman" w:hAnsi="Times New Roman"/>
          <w:sz w:val="28"/>
          <w:szCs w:val="28"/>
          <w:lang w:eastAsia="ru-RU"/>
        </w:rPr>
        <w:t xml:space="preserve">наращиванию кредиторской задолженности, что являлось антикризисным планом. Учредитель обосновывал свои действия ожиданием </w:t>
      </w:r>
      <w:r w:rsidR="00912F84" w:rsidRPr="00E12949">
        <w:rPr>
          <w:rFonts w:ascii="Times New Roman" w:hAnsi="Times New Roman"/>
          <w:sz w:val="28"/>
          <w:szCs w:val="28"/>
        </w:rPr>
        <w:t>предоставлении субсидий за счет средств областного бюджета в целях возмещения недополученных доходов, возникших вследствие представления услуг населению по экономически необоснованным тарифам.</w:t>
      </w:r>
    </w:p>
    <w:p w:rsidR="00CA6A7E" w:rsidRPr="00E12949" w:rsidRDefault="00CA6A7E" w:rsidP="00CA6A7E">
      <w:pPr>
        <w:autoSpaceDE w:val="0"/>
        <w:autoSpaceDN w:val="0"/>
        <w:adjustRightInd w:val="0"/>
        <w:spacing w:after="0" w:line="360" w:lineRule="auto"/>
        <w:ind w:firstLine="708"/>
        <w:jc w:val="both"/>
        <w:rPr>
          <w:rFonts w:ascii="Times New Roman" w:hAnsi="Times New Roman"/>
          <w:sz w:val="28"/>
          <w:szCs w:val="28"/>
        </w:rPr>
      </w:pPr>
      <w:r w:rsidRPr="00E12949">
        <w:rPr>
          <w:rFonts w:ascii="Times New Roman" w:hAnsi="Times New Roman"/>
          <w:sz w:val="28"/>
          <w:szCs w:val="28"/>
        </w:rPr>
        <w:t xml:space="preserve">При разрешении вопроса о наличии оснований для привлечения директора к субсидиарной ответственности правовое значение имеют иные обстоятельства: являлся ли план разумным в момент его принятия; когда негативные тенденции, продолжившиеся в ходе реализации плана, привели предприятие в состояние, свидетельствующее о том, что план себя исчерпал. </w:t>
      </w:r>
    </w:p>
    <w:p w:rsidR="00CA6A7E" w:rsidRPr="00E12949" w:rsidRDefault="00CA6A7E" w:rsidP="00CA6A7E">
      <w:pPr>
        <w:autoSpaceDE w:val="0"/>
        <w:autoSpaceDN w:val="0"/>
        <w:adjustRightInd w:val="0"/>
        <w:spacing w:after="0" w:line="360" w:lineRule="auto"/>
        <w:ind w:firstLine="708"/>
        <w:jc w:val="both"/>
        <w:rPr>
          <w:rFonts w:ascii="Times New Roman" w:hAnsi="Times New Roman"/>
          <w:sz w:val="28"/>
          <w:szCs w:val="28"/>
        </w:rPr>
      </w:pPr>
      <w:r w:rsidRPr="00E12949">
        <w:rPr>
          <w:rFonts w:ascii="Times New Roman" w:hAnsi="Times New Roman"/>
          <w:sz w:val="28"/>
          <w:szCs w:val="28"/>
          <w:lang w:eastAsia="ru-RU"/>
        </w:rPr>
        <w:t xml:space="preserve">Суд отметил, что принятие подобного антикризисного плана хоть и повлиял на рост объема долговых обязательств перед кредитором, но это обстоятельство было неочевидным при принятии плана. С другой стороны, </w:t>
      </w:r>
      <w:r w:rsidRPr="00E12949">
        <w:rPr>
          <w:rFonts w:ascii="Times New Roman" w:hAnsi="Times New Roman"/>
          <w:sz w:val="28"/>
          <w:szCs w:val="28"/>
        </w:rPr>
        <w:t xml:space="preserve">материалы дела указывали на то, что бывший руководитель предприятия должен был практически сразу после его создания подать заявление о банкротстве. </w:t>
      </w:r>
    </w:p>
    <w:p w:rsidR="00CA6A7E" w:rsidRPr="00E12949" w:rsidRDefault="00CA6A7E" w:rsidP="004734D0">
      <w:pPr>
        <w:autoSpaceDE w:val="0"/>
        <w:autoSpaceDN w:val="0"/>
        <w:adjustRightInd w:val="0"/>
        <w:spacing w:after="0" w:line="360" w:lineRule="auto"/>
        <w:ind w:firstLine="708"/>
        <w:jc w:val="both"/>
        <w:rPr>
          <w:rFonts w:ascii="Times New Roman" w:hAnsi="Times New Roman"/>
          <w:sz w:val="28"/>
          <w:szCs w:val="28"/>
          <w:lang w:eastAsia="ru-RU"/>
        </w:rPr>
      </w:pPr>
      <w:r w:rsidRPr="00E12949">
        <w:rPr>
          <w:rFonts w:ascii="Times New Roman" w:hAnsi="Times New Roman"/>
          <w:sz w:val="28"/>
          <w:szCs w:val="28"/>
        </w:rPr>
        <w:t>По итогу,</w:t>
      </w:r>
      <w:r w:rsidR="00B17A24" w:rsidRPr="00E12949">
        <w:rPr>
          <w:rFonts w:ascii="Times New Roman" w:hAnsi="Times New Roman"/>
          <w:sz w:val="28"/>
          <w:szCs w:val="28"/>
        </w:rPr>
        <w:t xml:space="preserve"> </w:t>
      </w:r>
      <w:r w:rsidRPr="00E12949">
        <w:rPr>
          <w:rFonts w:ascii="Times New Roman" w:hAnsi="Times New Roman"/>
          <w:sz w:val="28"/>
          <w:szCs w:val="28"/>
        </w:rPr>
        <w:t xml:space="preserve">учредителя привлекли к субсидиарной ответственности, поскольку у него не было какой-либо неопределенности относительно рынка и масштабов деятельности, созданного им, участника гражданского оборота и уже на начальном этапе ему было заведомо известно, что организация не имеет возможности вести нормальную предпринимательскую деятельность модель </w:t>
      </w:r>
      <w:r w:rsidRPr="00E12949">
        <w:rPr>
          <w:rFonts w:ascii="Times New Roman" w:hAnsi="Times New Roman"/>
          <w:sz w:val="28"/>
          <w:szCs w:val="28"/>
        </w:rPr>
        <w:lastRenderedPageBreak/>
        <w:t>поведения.</w:t>
      </w:r>
      <w:r w:rsidR="004734D0" w:rsidRPr="00E12949">
        <w:rPr>
          <w:rFonts w:ascii="Times New Roman" w:hAnsi="Times New Roman"/>
          <w:sz w:val="28"/>
          <w:szCs w:val="28"/>
        </w:rPr>
        <w:t xml:space="preserve"> </w:t>
      </w:r>
      <w:proofErr w:type="gramStart"/>
      <w:r w:rsidR="004734D0" w:rsidRPr="00E12949">
        <w:rPr>
          <w:rFonts w:ascii="Times New Roman" w:hAnsi="Times New Roman"/>
          <w:sz w:val="28"/>
          <w:szCs w:val="28"/>
        </w:rPr>
        <w:t>Риск</w:t>
      </w:r>
      <w:proofErr w:type="gramEnd"/>
      <w:r w:rsidR="004734D0" w:rsidRPr="00E12949">
        <w:rPr>
          <w:rFonts w:ascii="Times New Roman" w:hAnsi="Times New Roman"/>
          <w:sz w:val="28"/>
          <w:szCs w:val="28"/>
        </w:rPr>
        <w:t xml:space="preserve"> которому подвергло контролирующее лицо, не оправдало ожиданий и именно его действия привели к невозможности удовлетворения требований за счет конкурсной массы должника.</w:t>
      </w:r>
    </w:p>
    <w:p w:rsidR="001F11E0" w:rsidRPr="00E12949" w:rsidRDefault="001F11E0" w:rsidP="001F11E0">
      <w:pPr>
        <w:autoSpaceDE w:val="0"/>
        <w:autoSpaceDN w:val="0"/>
        <w:adjustRightInd w:val="0"/>
        <w:spacing w:after="0" w:line="360" w:lineRule="auto"/>
        <w:ind w:firstLine="708"/>
        <w:jc w:val="both"/>
        <w:rPr>
          <w:rFonts w:ascii="Times New Roman" w:hAnsi="Times New Roman"/>
          <w:b/>
          <w:sz w:val="28"/>
          <w:szCs w:val="28"/>
        </w:rPr>
      </w:pPr>
      <w:r w:rsidRPr="00E12949">
        <w:rPr>
          <w:rFonts w:ascii="Times New Roman" w:hAnsi="Times New Roman"/>
          <w:b/>
          <w:sz w:val="28"/>
          <w:szCs w:val="28"/>
        </w:rPr>
        <w:t>Рост убытков:</w:t>
      </w:r>
    </w:p>
    <w:p w:rsidR="009F309E" w:rsidRPr="00E12949" w:rsidRDefault="0007723B" w:rsidP="007E4F71">
      <w:pPr>
        <w:autoSpaceDE w:val="0"/>
        <w:autoSpaceDN w:val="0"/>
        <w:adjustRightInd w:val="0"/>
        <w:spacing w:after="0" w:line="360" w:lineRule="auto"/>
        <w:ind w:firstLine="708"/>
        <w:jc w:val="both"/>
        <w:rPr>
          <w:rFonts w:ascii="Times New Roman" w:hAnsi="Times New Roman"/>
          <w:sz w:val="28"/>
          <w:szCs w:val="28"/>
          <w:lang w:eastAsia="ru-RU"/>
        </w:rPr>
      </w:pPr>
      <w:r w:rsidRPr="00E12949">
        <w:rPr>
          <w:rFonts w:ascii="Times New Roman" w:hAnsi="Times New Roman"/>
          <w:sz w:val="28"/>
          <w:szCs w:val="28"/>
        </w:rPr>
        <w:t xml:space="preserve">Из вышеизложенного мы можем понять, что рост убытков — это последствие решения управленца. </w:t>
      </w:r>
      <w:r w:rsidR="00182833" w:rsidRPr="00E12949">
        <w:rPr>
          <w:rFonts w:ascii="Times New Roman" w:hAnsi="Times New Roman"/>
          <w:sz w:val="28"/>
          <w:szCs w:val="28"/>
        </w:rPr>
        <w:t>Прибыль</w:t>
      </w:r>
      <w:r w:rsidR="00E07284" w:rsidRPr="00E12949">
        <w:rPr>
          <w:rFonts w:ascii="Times New Roman" w:hAnsi="Times New Roman"/>
          <w:sz w:val="28"/>
          <w:szCs w:val="28"/>
        </w:rPr>
        <w:t xml:space="preserve"> соответственно</w:t>
      </w:r>
      <w:r w:rsidR="00182833" w:rsidRPr="00E12949">
        <w:rPr>
          <w:rFonts w:ascii="Times New Roman" w:hAnsi="Times New Roman"/>
          <w:sz w:val="28"/>
          <w:szCs w:val="28"/>
        </w:rPr>
        <w:t xml:space="preserve"> (положительный финансовый результат) - это важнейший оценочный показатель хозяйственной деятельности организации. Недостаточность прибыли или полученные убытки, наоборот, отражают неэффективность организации бизнеса, что является одной из главных причин банкротства экономического субъекта</w:t>
      </w:r>
      <w:r w:rsidR="00182833" w:rsidRPr="00E12949">
        <w:rPr>
          <w:rStyle w:val="ad"/>
          <w:rFonts w:ascii="Times New Roman" w:hAnsi="Times New Roman"/>
          <w:sz w:val="28"/>
          <w:szCs w:val="28"/>
        </w:rPr>
        <w:footnoteReference w:id="10"/>
      </w:r>
      <w:r w:rsidR="00182833" w:rsidRPr="00E12949">
        <w:rPr>
          <w:rFonts w:ascii="Times New Roman" w:hAnsi="Times New Roman"/>
          <w:sz w:val="28"/>
          <w:szCs w:val="28"/>
        </w:rPr>
        <w:t xml:space="preserve">. </w:t>
      </w:r>
      <w:r w:rsidR="00924B9D" w:rsidRPr="00E12949">
        <w:rPr>
          <w:rFonts w:ascii="Times New Roman" w:hAnsi="Times New Roman"/>
          <w:sz w:val="28"/>
          <w:szCs w:val="28"/>
        </w:rPr>
        <w:t xml:space="preserve">Отсутствие </w:t>
      </w:r>
      <w:r w:rsidR="00924B9D" w:rsidRPr="00E12949">
        <w:rPr>
          <w:rFonts w:ascii="Times New Roman" w:hAnsi="Times New Roman"/>
          <w:sz w:val="28"/>
          <w:szCs w:val="28"/>
          <w:lang w:eastAsia="ru-RU"/>
        </w:rPr>
        <w:t>необходимого уровня</w:t>
      </w:r>
      <w:r w:rsidR="00182833" w:rsidRPr="00E12949">
        <w:rPr>
          <w:rFonts w:ascii="Times New Roman" w:hAnsi="Times New Roman"/>
          <w:sz w:val="28"/>
          <w:szCs w:val="28"/>
          <w:lang w:eastAsia="ru-RU"/>
        </w:rPr>
        <w:t xml:space="preserve"> прибыли</w:t>
      </w:r>
      <w:r w:rsidR="00580E2B" w:rsidRPr="00E12949">
        <w:rPr>
          <w:rFonts w:ascii="Times New Roman" w:hAnsi="Times New Roman"/>
          <w:sz w:val="28"/>
          <w:szCs w:val="28"/>
          <w:lang w:eastAsia="ru-RU"/>
        </w:rPr>
        <w:t>, сокращение капитала</w:t>
      </w:r>
      <w:r w:rsidR="00182833" w:rsidRPr="00E12949">
        <w:rPr>
          <w:rFonts w:ascii="Times New Roman" w:hAnsi="Times New Roman"/>
          <w:sz w:val="28"/>
          <w:szCs w:val="28"/>
          <w:lang w:eastAsia="ru-RU"/>
        </w:rPr>
        <w:t xml:space="preserve"> для хозяйствующего суб</w:t>
      </w:r>
      <w:r w:rsidR="00924B9D" w:rsidRPr="00E12949">
        <w:rPr>
          <w:rFonts w:ascii="Times New Roman" w:hAnsi="Times New Roman"/>
          <w:sz w:val="28"/>
          <w:szCs w:val="28"/>
          <w:lang w:eastAsia="ru-RU"/>
        </w:rPr>
        <w:t>ъекта является первым сигналом</w:t>
      </w:r>
      <w:r w:rsidR="001F11E0" w:rsidRPr="00E12949">
        <w:rPr>
          <w:rFonts w:ascii="Times New Roman" w:hAnsi="Times New Roman"/>
          <w:sz w:val="28"/>
          <w:szCs w:val="28"/>
          <w:lang w:eastAsia="ru-RU"/>
        </w:rPr>
        <w:t xml:space="preserve"> о сложности</w:t>
      </w:r>
      <w:r w:rsidR="00182833" w:rsidRPr="00E12949">
        <w:rPr>
          <w:rFonts w:ascii="Times New Roman" w:hAnsi="Times New Roman"/>
          <w:sz w:val="28"/>
          <w:szCs w:val="28"/>
          <w:lang w:eastAsia="ru-RU"/>
        </w:rPr>
        <w:t xml:space="preserve"> выполнения обязательств организации перед своими кредиторами. </w:t>
      </w:r>
    </w:p>
    <w:p w:rsidR="009F309E" w:rsidRPr="00E12949" w:rsidRDefault="00EB450C" w:rsidP="007E4F71">
      <w:pPr>
        <w:autoSpaceDE w:val="0"/>
        <w:autoSpaceDN w:val="0"/>
        <w:adjustRightInd w:val="0"/>
        <w:spacing w:after="0" w:line="360" w:lineRule="auto"/>
        <w:ind w:firstLine="708"/>
        <w:jc w:val="both"/>
        <w:rPr>
          <w:rFonts w:ascii="Times New Roman" w:hAnsi="Times New Roman"/>
          <w:sz w:val="28"/>
          <w:szCs w:val="28"/>
          <w:lang w:eastAsia="ru-RU"/>
        </w:rPr>
      </w:pPr>
      <w:r w:rsidRPr="00E12949">
        <w:rPr>
          <w:rFonts w:ascii="Times New Roman" w:hAnsi="Times New Roman"/>
          <w:sz w:val="28"/>
          <w:szCs w:val="28"/>
          <w:lang w:eastAsia="ru-RU"/>
        </w:rPr>
        <w:t xml:space="preserve">Сложность определения </w:t>
      </w:r>
      <w:proofErr w:type="spellStart"/>
      <w:r w:rsidRPr="00E12949">
        <w:rPr>
          <w:rFonts w:ascii="Times New Roman" w:hAnsi="Times New Roman"/>
          <w:sz w:val="28"/>
          <w:szCs w:val="28"/>
          <w:lang w:eastAsia="ru-RU"/>
        </w:rPr>
        <w:t>предбанкротного</w:t>
      </w:r>
      <w:proofErr w:type="spellEnd"/>
      <w:r w:rsidRPr="00E12949">
        <w:rPr>
          <w:rFonts w:ascii="Times New Roman" w:hAnsi="Times New Roman"/>
          <w:sz w:val="28"/>
          <w:szCs w:val="28"/>
          <w:lang w:eastAsia="ru-RU"/>
        </w:rPr>
        <w:t xml:space="preserve"> состояния на такой стадии заключается в том, что возможная потеря прибыли и рост убытков от операционной (текущей) деятельности является предпринимательским риском.</w:t>
      </w:r>
      <w:r w:rsidR="007E4F71" w:rsidRPr="00E12949">
        <w:rPr>
          <w:rFonts w:ascii="Times New Roman" w:hAnsi="Times New Roman"/>
          <w:sz w:val="28"/>
          <w:szCs w:val="28"/>
          <w:lang w:eastAsia="ru-RU"/>
        </w:rPr>
        <w:t xml:space="preserve"> </w:t>
      </w:r>
    </w:p>
    <w:p w:rsidR="0093559D" w:rsidRPr="00E12949" w:rsidRDefault="002074C5" w:rsidP="00786D69">
      <w:pPr>
        <w:spacing w:after="0" w:line="360" w:lineRule="auto"/>
        <w:ind w:firstLine="708"/>
        <w:jc w:val="both"/>
        <w:rPr>
          <w:rFonts w:ascii="Times New Roman" w:hAnsi="Times New Roman"/>
          <w:sz w:val="28"/>
          <w:szCs w:val="28"/>
          <w:shd w:val="clear" w:color="auto" w:fill="FFFFFF"/>
        </w:rPr>
      </w:pPr>
      <w:r w:rsidRPr="00E12949">
        <w:rPr>
          <w:rFonts w:ascii="Times New Roman" w:hAnsi="Times New Roman"/>
          <w:sz w:val="28"/>
          <w:szCs w:val="28"/>
          <w:lang w:eastAsia="ru-RU"/>
        </w:rPr>
        <w:t>Привлечь к субсидиарной ответственности руководителя можно</w:t>
      </w:r>
      <w:r w:rsidR="009F309E" w:rsidRPr="00E12949">
        <w:rPr>
          <w:rFonts w:ascii="Times New Roman" w:hAnsi="Times New Roman"/>
          <w:sz w:val="28"/>
          <w:szCs w:val="28"/>
          <w:lang w:eastAsia="ru-RU"/>
        </w:rPr>
        <w:t xml:space="preserve"> в случае, если причину возникновения убытков можно объективно подтвердить</w:t>
      </w:r>
      <w:r w:rsidRPr="00E12949">
        <w:rPr>
          <w:rFonts w:ascii="Times New Roman" w:hAnsi="Times New Roman"/>
          <w:sz w:val="28"/>
          <w:szCs w:val="28"/>
          <w:lang w:eastAsia="ru-RU"/>
        </w:rPr>
        <w:t xml:space="preserve">. Например, если </w:t>
      </w:r>
      <w:r w:rsidRPr="00E12949">
        <w:rPr>
          <w:rFonts w:ascii="Times New Roman" w:hAnsi="Times New Roman"/>
          <w:sz w:val="28"/>
          <w:szCs w:val="28"/>
          <w:shd w:val="clear" w:color="auto" w:fill="FFFFFF"/>
        </w:rPr>
        <w:t>в ходе рассмотрения дела было установлено, что с целью вывода активов основной акционер двух организаций со схожим названием, неравномерно распределял активы внутри двух компаний. В результате одна организация получала прибыль, а другая несла убытки.</w:t>
      </w:r>
      <w:r w:rsidR="00980D97" w:rsidRPr="00E12949">
        <w:rPr>
          <w:rFonts w:ascii="Times New Roman" w:hAnsi="Times New Roman"/>
          <w:sz w:val="28"/>
          <w:szCs w:val="28"/>
          <w:shd w:val="clear" w:color="auto" w:fill="FFFFFF"/>
        </w:rPr>
        <w:t xml:space="preserve"> </w:t>
      </w:r>
      <w:r w:rsidR="0093559D" w:rsidRPr="00E12949">
        <w:rPr>
          <w:rFonts w:ascii="Times New Roman" w:hAnsi="Times New Roman"/>
          <w:sz w:val="28"/>
          <w:szCs w:val="28"/>
          <w:shd w:val="clear" w:color="auto" w:fill="FFFFFF"/>
        </w:rPr>
        <w:t>В таком случае с</w:t>
      </w:r>
      <w:r w:rsidR="00941824" w:rsidRPr="00E12949">
        <w:rPr>
          <w:rFonts w:ascii="Times New Roman" w:hAnsi="Times New Roman"/>
          <w:sz w:val="28"/>
          <w:szCs w:val="28"/>
          <w:shd w:val="clear" w:color="auto" w:fill="FFFFFF"/>
        </w:rPr>
        <w:t>уд решил, что центр прибыли должен понести ответственность в виде субсидиарной ответственности по долгам центра убытков</w:t>
      </w:r>
      <w:r w:rsidR="0093559D" w:rsidRPr="00E12949">
        <w:rPr>
          <w:rFonts w:ascii="Times New Roman" w:hAnsi="Times New Roman"/>
          <w:sz w:val="28"/>
          <w:szCs w:val="28"/>
          <w:shd w:val="clear" w:color="auto" w:fill="FFFFFF"/>
        </w:rPr>
        <w:t>.</w:t>
      </w:r>
      <w:r w:rsidR="00980D97" w:rsidRPr="00E12949">
        <w:rPr>
          <w:rStyle w:val="ad"/>
          <w:rFonts w:ascii="Times New Roman" w:hAnsi="Times New Roman"/>
          <w:sz w:val="28"/>
          <w:szCs w:val="28"/>
          <w:shd w:val="clear" w:color="auto" w:fill="FFFFFF"/>
        </w:rPr>
        <w:footnoteReference w:id="11"/>
      </w:r>
    </w:p>
    <w:p w:rsidR="00941824" w:rsidRPr="00E12949" w:rsidRDefault="00B17A24" w:rsidP="00786D69">
      <w:pPr>
        <w:spacing w:after="0" w:line="360" w:lineRule="auto"/>
        <w:ind w:firstLine="708"/>
        <w:jc w:val="both"/>
        <w:rPr>
          <w:rFonts w:ascii="Times New Roman" w:hAnsi="Times New Roman"/>
          <w:sz w:val="28"/>
          <w:szCs w:val="28"/>
          <w:shd w:val="clear" w:color="auto" w:fill="FFFFFF"/>
        </w:rPr>
      </w:pPr>
      <w:r w:rsidRPr="00E12949">
        <w:rPr>
          <w:rFonts w:ascii="Times New Roman" w:hAnsi="Times New Roman"/>
          <w:sz w:val="28"/>
          <w:szCs w:val="28"/>
          <w:shd w:val="clear" w:color="auto" w:fill="FFFFFF"/>
        </w:rPr>
        <w:t>В данном случае</w:t>
      </w:r>
      <w:r w:rsidR="0093559D" w:rsidRPr="00E12949">
        <w:rPr>
          <w:rFonts w:ascii="Times New Roman" w:hAnsi="Times New Roman"/>
          <w:sz w:val="28"/>
          <w:szCs w:val="28"/>
          <w:shd w:val="clear" w:color="auto" w:fill="FFFFFF"/>
        </w:rPr>
        <w:t xml:space="preserve"> </w:t>
      </w:r>
      <w:r w:rsidR="00941824" w:rsidRPr="00E12949">
        <w:rPr>
          <w:rFonts w:ascii="Times New Roman" w:hAnsi="Times New Roman"/>
          <w:sz w:val="28"/>
          <w:szCs w:val="28"/>
        </w:rPr>
        <w:t>бизнес-м</w:t>
      </w:r>
      <w:r w:rsidR="0093559D" w:rsidRPr="00E12949">
        <w:rPr>
          <w:rFonts w:ascii="Times New Roman" w:hAnsi="Times New Roman"/>
          <w:sz w:val="28"/>
          <w:szCs w:val="28"/>
        </w:rPr>
        <w:t>одель группы организаций выходила</w:t>
      </w:r>
      <w:r w:rsidR="00941824" w:rsidRPr="00E12949">
        <w:rPr>
          <w:rFonts w:ascii="Times New Roman" w:hAnsi="Times New Roman"/>
          <w:sz w:val="28"/>
          <w:szCs w:val="28"/>
        </w:rPr>
        <w:t xml:space="preserve"> за пределы предпринимательского риска и по</w:t>
      </w:r>
      <w:r w:rsidR="0093559D" w:rsidRPr="00E12949">
        <w:rPr>
          <w:rFonts w:ascii="Times New Roman" w:hAnsi="Times New Roman"/>
          <w:sz w:val="28"/>
          <w:szCs w:val="28"/>
        </w:rPr>
        <w:t>дтверждала</w:t>
      </w:r>
      <w:r w:rsidR="00941824" w:rsidRPr="00E12949">
        <w:rPr>
          <w:rFonts w:ascii="Times New Roman" w:hAnsi="Times New Roman"/>
          <w:sz w:val="28"/>
          <w:szCs w:val="28"/>
        </w:rPr>
        <w:t xml:space="preserve"> злоупотребление со сто</w:t>
      </w:r>
      <w:r w:rsidR="00DE7209" w:rsidRPr="00E12949">
        <w:rPr>
          <w:rFonts w:ascii="Times New Roman" w:hAnsi="Times New Roman"/>
          <w:sz w:val="28"/>
          <w:szCs w:val="28"/>
        </w:rPr>
        <w:t>роны контролирующих лиц, создавала</w:t>
      </w:r>
      <w:r w:rsidR="00941824" w:rsidRPr="00E12949">
        <w:rPr>
          <w:rFonts w:ascii="Times New Roman" w:hAnsi="Times New Roman"/>
          <w:sz w:val="28"/>
          <w:szCs w:val="28"/>
        </w:rPr>
        <w:t xml:space="preserve"> для корпоративной группы необоснованные </w:t>
      </w:r>
      <w:r w:rsidR="00941824" w:rsidRPr="00E12949">
        <w:rPr>
          <w:rFonts w:ascii="Times New Roman" w:hAnsi="Times New Roman"/>
          <w:sz w:val="28"/>
          <w:szCs w:val="28"/>
        </w:rPr>
        <w:lastRenderedPageBreak/>
        <w:t xml:space="preserve">преимущества, которые ни один участник соответствующего рынка, находящийся в схожих условиях, не имел бы. </w:t>
      </w:r>
      <w:r w:rsidR="00941824" w:rsidRPr="00E12949">
        <w:rPr>
          <w:rFonts w:ascii="Times New Roman" w:hAnsi="Times New Roman"/>
          <w:sz w:val="28"/>
          <w:szCs w:val="28"/>
          <w:lang w:eastAsia="ru-RU"/>
        </w:rPr>
        <w:t>Под денежным выражением преимущества следует понимать полученные доходы и обретение чужого имущества, доходы, которые лицо не получило бы при обычных условиях гражданского оборота</w:t>
      </w:r>
      <w:r w:rsidR="00941824" w:rsidRPr="00E12949">
        <w:rPr>
          <w:rStyle w:val="ad"/>
          <w:rFonts w:ascii="Times New Roman" w:hAnsi="Times New Roman"/>
          <w:sz w:val="28"/>
          <w:szCs w:val="28"/>
          <w:lang w:eastAsia="ru-RU"/>
        </w:rPr>
        <w:footnoteReference w:id="12"/>
      </w:r>
      <w:r w:rsidR="00941824" w:rsidRPr="00E12949">
        <w:rPr>
          <w:rFonts w:ascii="Times New Roman" w:hAnsi="Times New Roman"/>
          <w:sz w:val="28"/>
          <w:szCs w:val="28"/>
          <w:lang w:eastAsia="ru-RU"/>
        </w:rPr>
        <w:t>.</w:t>
      </w:r>
    </w:p>
    <w:p w:rsidR="009E4B8B" w:rsidRPr="00E12949" w:rsidRDefault="00626279" w:rsidP="00786D69">
      <w:pPr>
        <w:spacing w:after="0" w:line="360" w:lineRule="auto"/>
        <w:ind w:firstLine="540"/>
        <w:jc w:val="both"/>
        <w:rPr>
          <w:rFonts w:ascii="Times New Roman" w:hAnsi="Times New Roman"/>
          <w:b/>
          <w:sz w:val="28"/>
          <w:szCs w:val="28"/>
        </w:rPr>
      </w:pPr>
      <w:r w:rsidRPr="00E12949">
        <w:rPr>
          <w:rFonts w:ascii="Times New Roman" w:hAnsi="Times New Roman"/>
          <w:b/>
          <w:sz w:val="28"/>
          <w:szCs w:val="28"/>
        </w:rPr>
        <w:t>Смещение сроков пла</w:t>
      </w:r>
      <w:r w:rsidR="00634249" w:rsidRPr="00E12949">
        <w:rPr>
          <w:rFonts w:ascii="Times New Roman" w:hAnsi="Times New Roman"/>
          <w:b/>
          <w:sz w:val="28"/>
          <w:szCs w:val="28"/>
        </w:rPr>
        <w:t>тежей и т</w:t>
      </w:r>
      <w:r w:rsidRPr="00E12949">
        <w:rPr>
          <w:rFonts w:ascii="Times New Roman" w:hAnsi="Times New Roman"/>
          <w:b/>
          <w:sz w:val="28"/>
          <w:szCs w:val="28"/>
        </w:rPr>
        <w:t>екучесть квалифицированных кадров:</w:t>
      </w:r>
    </w:p>
    <w:p w:rsidR="00F42596" w:rsidRPr="00E12949" w:rsidRDefault="00365BC3" w:rsidP="00786D69">
      <w:pPr>
        <w:autoSpaceDE w:val="0"/>
        <w:autoSpaceDN w:val="0"/>
        <w:adjustRightInd w:val="0"/>
        <w:spacing w:after="0" w:line="360" w:lineRule="auto"/>
        <w:ind w:firstLine="540"/>
        <w:jc w:val="both"/>
        <w:rPr>
          <w:rFonts w:ascii="Times New Roman" w:hAnsi="Times New Roman"/>
          <w:sz w:val="28"/>
          <w:szCs w:val="28"/>
          <w:shd w:val="clear" w:color="auto" w:fill="FFFFFF"/>
        </w:rPr>
      </w:pPr>
      <w:r w:rsidRPr="00E12949">
        <w:rPr>
          <w:rFonts w:ascii="Times New Roman" w:hAnsi="Times New Roman"/>
          <w:sz w:val="28"/>
          <w:szCs w:val="28"/>
          <w:shd w:val="clear" w:color="auto" w:fill="FFFFFF"/>
        </w:rPr>
        <w:t>Эта стадия находится на своем месте, поскольку бе</w:t>
      </w:r>
      <w:r w:rsidR="001B0E36" w:rsidRPr="00E12949">
        <w:rPr>
          <w:rFonts w:ascii="Times New Roman" w:hAnsi="Times New Roman"/>
          <w:sz w:val="28"/>
          <w:szCs w:val="28"/>
          <w:shd w:val="clear" w:color="auto" w:fill="FFFFFF"/>
        </w:rPr>
        <w:t>з первых двух стадий, утверждение</w:t>
      </w:r>
      <w:r w:rsidRPr="00E12949">
        <w:rPr>
          <w:rFonts w:ascii="Times New Roman" w:hAnsi="Times New Roman"/>
          <w:sz w:val="28"/>
          <w:szCs w:val="28"/>
          <w:shd w:val="clear" w:color="auto" w:fill="FFFFFF"/>
        </w:rPr>
        <w:t xml:space="preserve"> о несостоятельности контрагента </w:t>
      </w:r>
      <w:r w:rsidR="00DB5508" w:rsidRPr="00E12949">
        <w:rPr>
          <w:rFonts w:ascii="Times New Roman" w:hAnsi="Times New Roman"/>
          <w:sz w:val="28"/>
          <w:szCs w:val="28"/>
          <w:shd w:val="clear" w:color="auto" w:fill="FFFFFF"/>
        </w:rPr>
        <w:t xml:space="preserve">только </w:t>
      </w:r>
      <w:r w:rsidRPr="00E12949">
        <w:rPr>
          <w:rFonts w:ascii="Times New Roman" w:hAnsi="Times New Roman"/>
          <w:sz w:val="28"/>
          <w:szCs w:val="28"/>
          <w:shd w:val="clear" w:color="auto" w:fill="FFFFFF"/>
        </w:rPr>
        <w:t>из-за смещения сроков платежей или сокращения кадров организации</w:t>
      </w:r>
      <w:r w:rsidR="001B0E36" w:rsidRPr="00E12949">
        <w:rPr>
          <w:rFonts w:ascii="Times New Roman" w:hAnsi="Times New Roman"/>
          <w:sz w:val="28"/>
          <w:szCs w:val="28"/>
          <w:shd w:val="clear" w:color="auto" w:fill="FFFFFF"/>
        </w:rPr>
        <w:t xml:space="preserve"> будет спорным</w:t>
      </w:r>
      <w:r w:rsidRPr="00E12949">
        <w:rPr>
          <w:rFonts w:ascii="Times New Roman" w:hAnsi="Times New Roman"/>
          <w:sz w:val="28"/>
          <w:szCs w:val="28"/>
          <w:shd w:val="clear" w:color="auto" w:fill="FFFFFF"/>
        </w:rPr>
        <w:t>.</w:t>
      </w:r>
      <w:r w:rsidR="009E4B8B" w:rsidRPr="00E12949">
        <w:rPr>
          <w:rFonts w:ascii="Times New Roman" w:hAnsi="Times New Roman"/>
          <w:sz w:val="28"/>
          <w:szCs w:val="28"/>
          <w:shd w:val="clear" w:color="auto" w:fill="FFFFFF"/>
        </w:rPr>
        <w:t xml:space="preserve"> </w:t>
      </w:r>
      <w:r w:rsidRPr="00E12949">
        <w:rPr>
          <w:rFonts w:ascii="Times New Roman" w:hAnsi="Times New Roman"/>
          <w:sz w:val="28"/>
          <w:szCs w:val="28"/>
          <w:shd w:val="clear" w:color="auto" w:fill="FFFFFF"/>
        </w:rPr>
        <w:t>Однако, если пе</w:t>
      </w:r>
      <w:r w:rsidR="00FE1921" w:rsidRPr="00E12949">
        <w:rPr>
          <w:rFonts w:ascii="Times New Roman" w:hAnsi="Times New Roman"/>
          <w:sz w:val="28"/>
          <w:szCs w:val="28"/>
          <w:shd w:val="clear" w:color="auto" w:fill="FFFFFF"/>
        </w:rPr>
        <w:t>рвые две стадии предстоящего банкротства уже видны</w:t>
      </w:r>
      <w:r w:rsidR="00102076" w:rsidRPr="00E12949">
        <w:rPr>
          <w:rFonts w:ascii="Times New Roman" w:hAnsi="Times New Roman"/>
          <w:sz w:val="28"/>
          <w:szCs w:val="28"/>
          <w:shd w:val="clear" w:color="auto" w:fill="FFFFFF"/>
        </w:rPr>
        <w:t xml:space="preserve"> в отношении подозреваемого банкрота</w:t>
      </w:r>
      <w:r w:rsidR="001B0E36" w:rsidRPr="00E12949">
        <w:rPr>
          <w:rFonts w:ascii="Times New Roman" w:hAnsi="Times New Roman"/>
          <w:sz w:val="28"/>
          <w:szCs w:val="28"/>
          <w:shd w:val="clear" w:color="auto" w:fill="FFFFFF"/>
        </w:rPr>
        <w:t>, то при сокращении штата сотрудников</w:t>
      </w:r>
      <w:r w:rsidR="00FE1921" w:rsidRPr="00E12949">
        <w:rPr>
          <w:rFonts w:ascii="Times New Roman" w:hAnsi="Times New Roman"/>
          <w:sz w:val="28"/>
          <w:szCs w:val="28"/>
          <w:shd w:val="clear" w:color="auto" w:fill="FFFFFF"/>
        </w:rPr>
        <w:t xml:space="preserve"> можно говорить, что </w:t>
      </w:r>
      <w:r w:rsidR="00F42596" w:rsidRPr="00E12949">
        <w:rPr>
          <w:rFonts w:ascii="Times New Roman" w:hAnsi="Times New Roman"/>
          <w:sz w:val="28"/>
          <w:szCs w:val="28"/>
          <w:shd w:val="clear" w:color="auto" w:fill="FFFFFF"/>
        </w:rPr>
        <w:t>о предстоящем банкротстве уже знают сотрудники организации, из-за чего одни старают</w:t>
      </w:r>
      <w:r w:rsidR="009C5AC0" w:rsidRPr="00E12949">
        <w:rPr>
          <w:rFonts w:ascii="Times New Roman" w:hAnsi="Times New Roman"/>
          <w:sz w:val="28"/>
          <w:szCs w:val="28"/>
          <w:shd w:val="clear" w:color="auto" w:fill="FFFFFF"/>
        </w:rPr>
        <w:t>ся уво</w:t>
      </w:r>
      <w:r w:rsidR="00D53E48" w:rsidRPr="00E12949">
        <w:rPr>
          <w:rFonts w:ascii="Times New Roman" w:hAnsi="Times New Roman"/>
          <w:sz w:val="28"/>
          <w:szCs w:val="28"/>
          <w:shd w:val="clear" w:color="auto" w:fill="FFFFFF"/>
        </w:rPr>
        <w:t>литься, до тех пор, пока работодатель может платить заработную плату,</w:t>
      </w:r>
      <w:r w:rsidR="00FE1921" w:rsidRPr="00E12949">
        <w:rPr>
          <w:rFonts w:ascii="Times New Roman" w:hAnsi="Times New Roman"/>
          <w:sz w:val="28"/>
          <w:szCs w:val="28"/>
          <w:shd w:val="clear" w:color="auto" w:fill="FFFFFF"/>
        </w:rPr>
        <w:t xml:space="preserve"> </w:t>
      </w:r>
      <w:r w:rsidR="001B0E36" w:rsidRPr="00E12949">
        <w:rPr>
          <w:rFonts w:ascii="Times New Roman" w:hAnsi="Times New Roman"/>
          <w:sz w:val="28"/>
          <w:szCs w:val="28"/>
          <w:shd w:val="clear" w:color="auto" w:fill="FFFFFF"/>
        </w:rPr>
        <w:t>а в</w:t>
      </w:r>
      <w:r w:rsidR="00587004" w:rsidRPr="00E12949">
        <w:rPr>
          <w:rFonts w:ascii="Times New Roman" w:hAnsi="Times New Roman"/>
          <w:sz w:val="28"/>
          <w:szCs w:val="28"/>
          <w:shd w:val="clear" w:color="auto" w:fill="FFFFFF"/>
        </w:rPr>
        <w:t>место уволенных</w:t>
      </w:r>
      <w:r w:rsidR="00D53E48" w:rsidRPr="00E12949">
        <w:rPr>
          <w:rFonts w:ascii="Times New Roman" w:hAnsi="Times New Roman"/>
          <w:sz w:val="28"/>
          <w:szCs w:val="28"/>
          <w:shd w:val="clear" w:color="auto" w:fill="FFFFFF"/>
        </w:rPr>
        <w:t xml:space="preserve"> </w:t>
      </w:r>
      <w:r w:rsidR="001B0E36" w:rsidRPr="00E12949">
        <w:rPr>
          <w:rFonts w:ascii="Times New Roman" w:hAnsi="Times New Roman"/>
          <w:sz w:val="28"/>
          <w:szCs w:val="28"/>
          <w:shd w:val="clear" w:color="auto" w:fill="FFFFFF"/>
        </w:rPr>
        <w:t xml:space="preserve">могут </w:t>
      </w:r>
      <w:r w:rsidR="00D53E48" w:rsidRPr="00E12949">
        <w:rPr>
          <w:rFonts w:ascii="Times New Roman" w:hAnsi="Times New Roman"/>
          <w:sz w:val="28"/>
          <w:szCs w:val="28"/>
          <w:shd w:val="clear" w:color="auto" w:fill="FFFFFF"/>
        </w:rPr>
        <w:t>тру</w:t>
      </w:r>
      <w:r w:rsidR="001B0E36" w:rsidRPr="00E12949">
        <w:rPr>
          <w:rFonts w:ascii="Times New Roman" w:hAnsi="Times New Roman"/>
          <w:sz w:val="28"/>
          <w:szCs w:val="28"/>
          <w:shd w:val="clear" w:color="auto" w:fill="FFFFFF"/>
        </w:rPr>
        <w:t>доустраиваться</w:t>
      </w:r>
      <w:r w:rsidR="00D53E48" w:rsidRPr="00E12949">
        <w:rPr>
          <w:rFonts w:ascii="Times New Roman" w:hAnsi="Times New Roman"/>
          <w:sz w:val="28"/>
          <w:szCs w:val="28"/>
          <w:shd w:val="clear" w:color="auto" w:fill="FFFFFF"/>
        </w:rPr>
        <w:t xml:space="preserve"> номинальные работники</w:t>
      </w:r>
      <w:r w:rsidR="0040625F" w:rsidRPr="00E12949">
        <w:rPr>
          <w:rFonts w:ascii="Times New Roman" w:hAnsi="Times New Roman"/>
          <w:sz w:val="28"/>
          <w:szCs w:val="28"/>
          <w:shd w:val="clear" w:color="auto" w:fill="FFFFFF"/>
        </w:rPr>
        <w:t>, в том числе и руководители.</w:t>
      </w:r>
    </w:p>
    <w:p w:rsidR="002232C7" w:rsidRPr="00E12949" w:rsidRDefault="0040625F" w:rsidP="002232C7">
      <w:pPr>
        <w:autoSpaceDE w:val="0"/>
        <w:autoSpaceDN w:val="0"/>
        <w:adjustRightInd w:val="0"/>
        <w:spacing w:after="0" w:line="360" w:lineRule="auto"/>
        <w:ind w:firstLine="540"/>
        <w:jc w:val="both"/>
        <w:rPr>
          <w:rFonts w:ascii="Times New Roman" w:hAnsi="Times New Roman"/>
          <w:sz w:val="28"/>
          <w:szCs w:val="28"/>
          <w:shd w:val="clear" w:color="auto" w:fill="FFFFFF"/>
        </w:rPr>
      </w:pPr>
      <w:r w:rsidRPr="00E12949">
        <w:rPr>
          <w:rFonts w:ascii="Times New Roman" w:hAnsi="Times New Roman"/>
          <w:sz w:val="28"/>
          <w:szCs w:val="28"/>
          <w:shd w:val="clear" w:color="auto" w:fill="FFFFFF"/>
        </w:rPr>
        <w:tab/>
        <w:t xml:space="preserve">На этой стадии судебная практика уже сложилась и в отношении </w:t>
      </w:r>
      <w:r w:rsidR="00587004" w:rsidRPr="00E12949">
        <w:rPr>
          <w:rFonts w:ascii="Times New Roman" w:hAnsi="Times New Roman"/>
          <w:sz w:val="28"/>
          <w:szCs w:val="28"/>
          <w:shd w:val="clear" w:color="auto" w:fill="FFFFFF"/>
        </w:rPr>
        <w:t>рядовых сотрудников</w:t>
      </w:r>
      <w:r w:rsidRPr="00E12949">
        <w:rPr>
          <w:rFonts w:ascii="Times New Roman" w:hAnsi="Times New Roman"/>
          <w:sz w:val="28"/>
          <w:szCs w:val="28"/>
          <w:shd w:val="clear" w:color="auto" w:fill="FFFFFF"/>
        </w:rPr>
        <w:t xml:space="preserve">, и в отношении руководителей. Например, </w:t>
      </w:r>
      <w:r w:rsidR="009C09ED" w:rsidRPr="00E12949">
        <w:rPr>
          <w:rFonts w:ascii="Times New Roman" w:hAnsi="Times New Roman"/>
          <w:sz w:val="28"/>
          <w:szCs w:val="28"/>
          <w:shd w:val="clear" w:color="auto" w:fill="FFFFFF"/>
        </w:rPr>
        <w:t xml:space="preserve">если в ходе рассмотрения дела будет установлено, что фактический руководитель временно поставил на свое место номинального руководителя за определенную сумму, то </w:t>
      </w:r>
      <w:r w:rsidR="009C09ED" w:rsidRPr="00E12949">
        <w:rPr>
          <w:rFonts w:ascii="Times New Roman" w:hAnsi="Times New Roman"/>
          <w:bCs/>
          <w:sz w:val="28"/>
          <w:szCs w:val="28"/>
          <w:lang w:eastAsia="ru-RU"/>
        </w:rPr>
        <w:t>к субсидиарной ответственности по долгам предприятия привлекут и номинального директора, и того</w:t>
      </w:r>
      <w:r w:rsidR="002232C7" w:rsidRPr="00E12949">
        <w:rPr>
          <w:rFonts w:ascii="Times New Roman" w:hAnsi="Times New Roman"/>
          <w:bCs/>
          <w:sz w:val="28"/>
          <w:szCs w:val="28"/>
          <w:lang w:eastAsia="ru-RU"/>
        </w:rPr>
        <w:t>, кто руководил его действиями</w:t>
      </w:r>
      <w:r w:rsidR="00411DD7" w:rsidRPr="00E12949">
        <w:rPr>
          <w:rStyle w:val="ad"/>
          <w:rFonts w:ascii="Times New Roman" w:hAnsi="Times New Roman"/>
          <w:sz w:val="28"/>
          <w:szCs w:val="28"/>
          <w:shd w:val="clear" w:color="auto" w:fill="FFFFFF"/>
        </w:rPr>
        <w:footnoteReference w:id="13"/>
      </w:r>
      <w:r w:rsidR="00411DD7" w:rsidRPr="00E12949">
        <w:rPr>
          <w:rFonts w:ascii="Times New Roman" w:hAnsi="Times New Roman"/>
          <w:sz w:val="28"/>
          <w:szCs w:val="28"/>
          <w:shd w:val="clear" w:color="auto" w:fill="FFFFFF"/>
        </w:rPr>
        <w:t>.</w:t>
      </w:r>
    </w:p>
    <w:p w:rsidR="002232C7" w:rsidRPr="00E12949" w:rsidRDefault="002232C7" w:rsidP="002232C7">
      <w:pPr>
        <w:autoSpaceDE w:val="0"/>
        <w:autoSpaceDN w:val="0"/>
        <w:adjustRightInd w:val="0"/>
        <w:spacing w:after="0" w:line="360" w:lineRule="auto"/>
        <w:ind w:firstLine="540"/>
        <w:jc w:val="both"/>
        <w:rPr>
          <w:rFonts w:ascii="Times New Roman" w:hAnsi="Times New Roman"/>
          <w:bCs/>
          <w:sz w:val="28"/>
          <w:szCs w:val="28"/>
          <w:lang w:eastAsia="ru-RU"/>
        </w:rPr>
      </w:pPr>
      <w:r w:rsidRPr="00E12949">
        <w:rPr>
          <w:rFonts w:ascii="Times New Roman" w:hAnsi="Times New Roman"/>
          <w:bCs/>
          <w:sz w:val="28"/>
          <w:szCs w:val="28"/>
          <w:lang w:eastAsia="ru-RU"/>
        </w:rPr>
        <w:t xml:space="preserve">Размер ответственности "номиналов" часто уменьшают, если те рассказывают о настоящих контролирующих лицах. "Технические" директора, как правило, настроены сотрудничать: никому не хочется большую часть жизни гасить чужие долги. В свою очередь, фактические руководители чаще всего не способны ответить на вопрос о причине продажи своей доли в организации. </w:t>
      </w:r>
      <w:r w:rsidRPr="00E12949">
        <w:rPr>
          <w:rFonts w:ascii="Times New Roman" w:hAnsi="Times New Roman"/>
          <w:sz w:val="28"/>
          <w:szCs w:val="28"/>
          <w:shd w:val="clear" w:color="auto" w:fill="FFFFFF"/>
        </w:rPr>
        <w:t xml:space="preserve">Причину такого поведения можно объяснить желанием избавиться от риска </w:t>
      </w:r>
      <w:r w:rsidRPr="00E12949">
        <w:rPr>
          <w:rFonts w:ascii="Times New Roman" w:hAnsi="Times New Roman"/>
          <w:sz w:val="28"/>
          <w:szCs w:val="28"/>
          <w:shd w:val="clear" w:color="auto" w:fill="FFFFFF"/>
        </w:rPr>
        <w:lastRenderedPageBreak/>
        <w:t>привлечения к субсидиарной ответственности</w:t>
      </w:r>
      <w:r w:rsidRPr="00E12949">
        <w:rPr>
          <w:rStyle w:val="ad"/>
          <w:rFonts w:ascii="Times New Roman" w:hAnsi="Times New Roman"/>
          <w:sz w:val="28"/>
          <w:szCs w:val="28"/>
          <w:lang w:eastAsia="ru-RU"/>
        </w:rPr>
        <w:footnoteReference w:id="14"/>
      </w:r>
      <w:r w:rsidRPr="00E12949">
        <w:rPr>
          <w:rFonts w:ascii="Times New Roman" w:hAnsi="Times New Roman"/>
          <w:sz w:val="28"/>
          <w:szCs w:val="28"/>
          <w:lang w:eastAsia="ru-RU"/>
        </w:rPr>
        <w:t>.</w:t>
      </w:r>
      <w:r w:rsidR="00D00110" w:rsidRPr="00E12949">
        <w:rPr>
          <w:rFonts w:ascii="Times New Roman" w:hAnsi="Times New Roman"/>
          <w:sz w:val="28"/>
          <w:szCs w:val="28"/>
          <w:lang w:eastAsia="ru-RU"/>
        </w:rPr>
        <w:t xml:space="preserve"> Предлагается, что денежные средства в размере дохода</w:t>
      </w:r>
      <w:r w:rsidR="00E72B4C" w:rsidRPr="00E12949">
        <w:rPr>
          <w:rFonts w:ascii="Times New Roman" w:hAnsi="Times New Roman"/>
          <w:sz w:val="28"/>
          <w:szCs w:val="28"/>
          <w:lang w:eastAsia="ru-RU"/>
        </w:rPr>
        <w:t>, получе</w:t>
      </w:r>
      <w:r w:rsidR="00D00110" w:rsidRPr="00E12949">
        <w:rPr>
          <w:rFonts w:ascii="Times New Roman" w:hAnsi="Times New Roman"/>
          <w:sz w:val="28"/>
          <w:szCs w:val="28"/>
          <w:lang w:eastAsia="ru-RU"/>
        </w:rPr>
        <w:t>нного</w:t>
      </w:r>
      <w:r w:rsidR="00E72B4C" w:rsidRPr="00E12949">
        <w:rPr>
          <w:rFonts w:ascii="Times New Roman" w:hAnsi="Times New Roman"/>
          <w:sz w:val="28"/>
          <w:szCs w:val="28"/>
          <w:lang w:eastAsia="ru-RU"/>
        </w:rPr>
        <w:t xml:space="preserve"> техническим директором, </w:t>
      </w:r>
      <w:r w:rsidR="004E5156" w:rsidRPr="00E12949">
        <w:rPr>
          <w:rFonts w:ascii="Times New Roman" w:hAnsi="Times New Roman"/>
          <w:sz w:val="28"/>
          <w:szCs w:val="28"/>
          <w:lang w:eastAsia="ru-RU"/>
        </w:rPr>
        <w:t>подлежит возврату обоими директорами, где технический директор будет субсидиарным должником.</w:t>
      </w:r>
    </w:p>
    <w:p w:rsidR="00B00756" w:rsidRPr="00E12949" w:rsidRDefault="002232C7" w:rsidP="00DA4FAF">
      <w:pPr>
        <w:autoSpaceDE w:val="0"/>
        <w:autoSpaceDN w:val="0"/>
        <w:adjustRightInd w:val="0"/>
        <w:spacing w:after="0" w:line="360" w:lineRule="auto"/>
        <w:ind w:firstLine="540"/>
        <w:jc w:val="both"/>
        <w:rPr>
          <w:rFonts w:ascii="Times New Roman" w:hAnsi="Times New Roman"/>
          <w:bCs/>
          <w:sz w:val="28"/>
          <w:szCs w:val="28"/>
          <w:lang w:eastAsia="ru-RU"/>
        </w:rPr>
      </w:pPr>
      <w:r w:rsidRPr="00E12949">
        <w:rPr>
          <w:rFonts w:ascii="Times New Roman" w:hAnsi="Times New Roman"/>
          <w:bCs/>
          <w:sz w:val="28"/>
          <w:szCs w:val="28"/>
          <w:lang w:eastAsia="ru-RU"/>
        </w:rPr>
        <w:t xml:space="preserve">Оспорить в суде можно и трудоустройство номинальных сотрудников. </w:t>
      </w:r>
      <w:r w:rsidR="00D47378" w:rsidRPr="00E12949">
        <w:rPr>
          <w:rFonts w:ascii="Times New Roman" w:hAnsi="Times New Roman"/>
          <w:bCs/>
          <w:sz w:val="28"/>
          <w:szCs w:val="28"/>
          <w:lang w:eastAsia="ru-RU"/>
        </w:rPr>
        <w:t xml:space="preserve">Для этого необходимо доказать </w:t>
      </w:r>
      <w:r w:rsidR="00D47378" w:rsidRPr="00E12949">
        <w:rPr>
          <w:rFonts w:ascii="Times New Roman" w:hAnsi="Times New Roman"/>
          <w:sz w:val="28"/>
          <w:szCs w:val="28"/>
          <w:lang w:eastAsia="ru-RU"/>
        </w:rPr>
        <w:t>заинтересованность лица по отношению к должнику, когда лицо знало о неплатежеспособности и недостаточности имущества должника.</w:t>
      </w:r>
      <w:r w:rsidR="001E4F0A" w:rsidRPr="00E12949">
        <w:rPr>
          <w:rFonts w:ascii="Times New Roman" w:hAnsi="Times New Roman"/>
          <w:bCs/>
          <w:sz w:val="28"/>
          <w:szCs w:val="28"/>
          <w:lang w:eastAsia="ru-RU"/>
        </w:rPr>
        <w:t xml:space="preserve"> На примере </w:t>
      </w:r>
      <w:r w:rsidR="001E4F0A" w:rsidRPr="00E12949">
        <w:rPr>
          <w:rFonts w:ascii="Times New Roman" w:hAnsi="Times New Roman"/>
          <w:sz w:val="28"/>
          <w:szCs w:val="28"/>
        </w:rPr>
        <w:t xml:space="preserve">Постановления Арбитражного суда Центрального округа от 19.04.2018 N Ф10-582/2017 по делу N А09-1182/2016, </w:t>
      </w:r>
      <w:r w:rsidR="001E620F" w:rsidRPr="00E12949">
        <w:rPr>
          <w:rFonts w:ascii="Times New Roman" w:hAnsi="Times New Roman"/>
          <w:sz w:val="28"/>
          <w:szCs w:val="28"/>
        </w:rPr>
        <w:t>можно сделать вывод</w:t>
      </w:r>
      <w:r w:rsidR="00DA3DFD" w:rsidRPr="00E12949">
        <w:rPr>
          <w:rFonts w:ascii="Times New Roman" w:hAnsi="Times New Roman"/>
          <w:sz w:val="28"/>
          <w:szCs w:val="28"/>
        </w:rPr>
        <w:t xml:space="preserve">, что даже трудовой договор рядового работника может быть признан недействительным. </w:t>
      </w:r>
      <w:r w:rsidR="00DA4FAF" w:rsidRPr="00E12949">
        <w:rPr>
          <w:rFonts w:ascii="Times New Roman" w:hAnsi="Times New Roman"/>
          <w:sz w:val="28"/>
          <w:szCs w:val="28"/>
        </w:rPr>
        <w:t xml:space="preserve">Так, </w:t>
      </w:r>
      <w:r w:rsidR="001E4F0A" w:rsidRPr="00E12949">
        <w:rPr>
          <w:rFonts w:ascii="Times New Roman" w:hAnsi="Times New Roman"/>
          <w:sz w:val="28"/>
          <w:szCs w:val="28"/>
          <w:shd w:val="clear" w:color="auto" w:fill="FFFFFF"/>
        </w:rPr>
        <w:t>в</w:t>
      </w:r>
      <w:r w:rsidR="000E1622" w:rsidRPr="00E12949">
        <w:rPr>
          <w:rFonts w:ascii="Times New Roman" w:hAnsi="Times New Roman"/>
          <w:sz w:val="28"/>
          <w:szCs w:val="28"/>
          <w:shd w:val="clear" w:color="auto" w:fill="FFFFFF"/>
        </w:rPr>
        <w:t xml:space="preserve"> организацию был тру</w:t>
      </w:r>
      <w:r w:rsidR="00587004" w:rsidRPr="00E12949">
        <w:rPr>
          <w:rFonts w:ascii="Times New Roman" w:hAnsi="Times New Roman"/>
          <w:sz w:val="28"/>
          <w:szCs w:val="28"/>
          <w:shd w:val="clear" w:color="auto" w:fill="FFFFFF"/>
        </w:rPr>
        <w:t>доустроен работник</w:t>
      </w:r>
      <w:r w:rsidR="00596D6E" w:rsidRPr="00E12949">
        <w:rPr>
          <w:rFonts w:ascii="Times New Roman" w:hAnsi="Times New Roman"/>
          <w:sz w:val="28"/>
          <w:szCs w:val="28"/>
          <w:shd w:val="clear" w:color="auto" w:fill="FFFFFF"/>
        </w:rPr>
        <w:t xml:space="preserve">, </w:t>
      </w:r>
      <w:r w:rsidR="00DA4FAF" w:rsidRPr="00E12949">
        <w:rPr>
          <w:rFonts w:ascii="Times New Roman" w:hAnsi="Times New Roman"/>
          <w:sz w:val="28"/>
          <w:szCs w:val="28"/>
          <w:shd w:val="clear" w:color="auto" w:fill="FFFFFF"/>
        </w:rPr>
        <w:t>р</w:t>
      </w:r>
      <w:r w:rsidR="00596D6E" w:rsidRPr="00E12949">
        <w:rPr>
          <w:rFonts w:ascii="Times New Roman" w:hAnsi="Times New Roman"/>
          <w:sz w:val="28"/>
          <w:szCs w:val="28"/>
          <w:shd w:val="clear" w:color="auto" w:fill="FFFFFF"/>
        </w:rPr>
        <w:t>азмер окл</w:t>
      </w:r>
      <w:r w:rsidR="00877F59" w:rsidRPr="00E12949">
        <w:rPr>
          <w:rFonts w:ascii="Times New Roman" w:hAnsi="Times New Roman"/>
          <w:sz w:val="28"/>
          <w:szCs w:val="28"/>
          <w:shd w:val="clear" w:color="auto" w:fill="FFFFFF"/>
        </w:rPr>
        <w:t xml:space="preserve">ада </w:t>
      </w:r>
      <w:r w:rsidR="00DA4FAF" w:rsidRPr="00E12949">
        <w:rPr>
          <w:rFonts w:ascii="Times New Roman" w:hAnsi="Times New Roman"/>
          <w:sz w:val="28"/>
          <w:szCs w:val="28"/>
          <w:shd w:val="clear" w:color="auto" w:fill="FFFFFF"/>
        </w:rPr>
        <w:t xml:space="preserve">которого значительно </w:t>
      </w:r>
      <w:r w:rsidR="00877F59" w:rsidRPr="00E12949">
        <w:rPr>
          <w:rFonts w:ascii="Times New Roman" w:hAnsi="Times New Roman"/>
          <w:sz w:val="28"/>
          <w:szCs w:val="28"/>
          <w:shd w:val="clear" w:color="auto" w:fill="FFFFFF"/>
        </w:rPr>
        <w:t>выро</w:t>
      </w:r>
      <w:r w:rsidR="00461FA1" w:rsidRPr="00E12949">
        <w:rPr>
          <w:rFonts w:ascii="Times New Roman" w:hAnsi="Times New Roman"/>
          <w:sz w:val="28"/>
          <w:szCs w:val="28"/>
          <w:shd w:val="clear" w:color="auto" w:fill="FFFFFF"/>
        </w:rPr>
        <w:t>с за семь месяцев до даты принятия заявления о признании должника банкротом</w:t>
      </w:r>
      <w:r w:rsidR="00877F59" w:rsidRPr="00E12949">
        <w:rPr>
          <w:rFonts w:ascii="Times New Roman" w:hAnsi="Times New Roman"/>
          <w:sz w:val="28"/>
          <w:szCs w:val="28"/>
          <w:shd w:val="clear" w:color="auto" w:fill="FFFFFF"/>
        </w:rPr>
        <w:t xml:space="preserve"> и превышал уже на тот момент средние оклады сотрудников в несколь</w:t>
      </w:r>
      <w:r w:rsidR="00461FA1" w:rsidRPr="00E12949">
        <w:rPr>
          <w:rFonts w:ascii="Times New Roman" w:hAnsi="Times New Roman"/>
          <w:sz w:val="28"/>
          <w:szCs w:val="28"/>
          <w:shd w:val="clear" w:color="auto" w:fill="FFFFFF"/>
        </w:rPr>
        <w:t>ко раз. Оклад вырос и после принятия к производству заявления. В тоже время</w:t>
      </w:r>
      <w:r w:rsidR="00596D6E" w:rsidRPr="00E12949">
        <w:rPr>
          <w:rFonts w:ascii="Times New Roman" w:hAnsi="Times New Roman"/>
          <w:sz w:val="28"/>
          <w:szCs w:val="28"/>
          <w:shd w:val="clear" w:color="auto" w:fill="FFFFFF"/>
        </w:rPr>
        <w:t xml:space="preserve"> каких-либо доказательств </w:t>
      </w:r>
      <w:r w:rsidR="00655507" w:rsidRPr="00E12949">
        <w:rPr>
          <w:rFonts w:ascii="Times New Roman" w:hAnsi="Times New Roman"/>
          <w:sz w:val="28"/>
          <w:szCs w:val="28"/>
          <w:shd w:val="clear" w:color="auto" w:fill="FFFFFF"/>
        </w:rPr>
        <w:t>(отчетов о выполненной работе) за период работы представлено не было.</w:t>
      </w:r>
      <w:r w:rsidR="00596D6E" w:rsidRPr="00E12949">
        <w:rPr>
          <w:rFonts w:ascii="Times New Roman" w:hAnsi="Times New Roman"/>
          <w:sz w:val="28"/>
          <w:szCs w:val="28"/>
          <w:shd w:val="clear" w:color="auto" w:fill="FFFFFF"/>
        </w:rPr>
        <w:t xml:space="preserve"> </w:t>
      </w:r>
      <w:r w:rsidR="003C75B6" w:rsidRPr="00E12949">
        <w:rPr>
          <w:rFonts w:ascii="Times New Roman" w:hAnsi="Times New Roman"/>
          <w:sz w:val="28"/>
          <w:szCs w:val="28"/>
          <w:shd w:val="clear" w:color="auto" w:fill="FFFFFF"/>
        </w:rPr>
        <w:t>В ходе признания должника банкротом суд установил, что за год до признания должника банкротом, руководство над организацией должником осуществлял отец нанятого сотрудника.</w:t>
      </w:r>
      <w:r w:rsidR="00DA4FAF" w:rsidRPr="00E12949">
        <w:rPr>
          <w:rFonts w:ascii="Times New Roman" w:hAnsi="Times New Roman"/>
          <w:bCs/>
          <w:sz w:val="28"/>
          <w:szCs w:val="28"/>
          <w:lang w:eastAsia="ru-RU"/>
        </w:rPr>
        <w:t xml:space="preserve"> Суд признал трудовой договор недействительным</w:t>
      </w:r>
      <w:r w:rsidR="00B00756" w:rsidRPr="00E12949">
        <w:rPr>
          <w:rStyle w:val="ad"/>
          <w:rFonts w:ascii="Times New Roman" w:hAnsi="Times New Roman"/>
          <w:sz w:val="28"/>
          <w:szCs w:val="28"/>
          <w:lang w:eastAsia="ru-RU"/>
        </w:rPr>
        <w:footnoteReference w:id="15"/>
      </w:r>
      <w:r w:rsidR="00B00756" w:rsidRPr="00E12949">
        <w:rPr>
          <w:rFonts w:ascii="Times New Roman" w:hAnsi="Times New Roman"/>
          <w:sz w:val="28"/>
          <w:szCs w:val="28"/>
          <w:lang w:eastAsia="ru-RU"/>
        </w:rPr>
        <w:t>.</w:t>
      </w:r>
    </w:p>
    <w:p w:rsidR="00912F0B" w:rsidRPr="00E12949" w:rsidRDefault="00914BF9" w:rsidP="00912F0B">
      <w:pPr>
        <w:spacing w:after="0" w:line="360" w:lineRule="auto"/>
        <w:ind w:firstLine="708"/>
        <w:jc w:val="both"/>
        <w:rPr>
          <w:rFonts w:ascii="Times New Roman" w:hAnsi="Times New Roman"/>
          <w:sz w:val="28"/>
          <w:szCs w:val="28"/>
          <w:shd w:val="clear" w:color="auto" w:fill="FFFFFF"/>
        </w:rPr>
      </w:pPr>
      <w:r w:rsidRPr="00E12949">
        <w:rPr>
          <w:rFonts w:ascii="Times New Roman" w:hAnsi="Times New Roman"/>
          <w:sz w:val="28"/>
          <w:szCs w:val="28"/>
          <w:shd w:val="clear" w:color="auto" w:fill="FFFFFF"/>
        </w:rPr>
        <w:t xml:space="preserve">Важно понимать, осуществлял работник трудовые обязанности или нет, соответствовала ли заработная плата рынку труда, </w:t>
      </w:r>
      <w:r w:rsidR="00D52DCF" w:rsidRPr="00E12949">
        <w:rPr>
          <w:rFonts w:ascii="Times New Roman" w:hAnsi="Times New Roman"/>
          <w:sz w:val="28"/>
          <w:szCs w:val="28"/>
          <w:shd w:val="clear" w:color="auto" w:fill="FFFFFF"/>
        </w:rPr>
        <w:t xml:space="preserve">заинтересован ли он был в сокращении актива должника? </w:t>
      </w:r>
      <w:r w:rsidR="0064084B" w:rsidRPr="00E12949">
        <w:rPr>
          <w:rFonts w:ascii="Times New Roman" w:hAnsi="Times New Roman"/>
          <w:sz w:val="28"/>
          <w:szCs w:val="28"/>
          <w:shd w:val="clear" w:color="auto" w:fill="FFFFFF"/>
        </w:rPr>
        <w:t>Перечень обстоятельств имеет открытый характер, при принятии решения важную роль играют и косвенные доказательства.</w:t>
      </w:r>
    </w:p>
    <w:p w:rsidR="00F375ED" w:rsidRPr="00E12949" w:rsidRDefault="00CD64A0" w:rsidP="00710005">
      <w:pPr>
        <w:spacing w:after="0" w:line="360" w:lineRule="auto"/>
        <w:ind w:firstLine="708"/>
        <w:jc w:val="both"/>
        <w:rPr>
          <w:rFonts w:ascii="Times New Roman" w:hAnsi="Times New Roman"/>
          <w:sz w:val="28"/>
          <w:szCs w:val="28"/>
          <w:shd w:val="clear" w:color="auto" w:fill="FFFFFF"/>
        </w:rPr>
      </w:pPr>
      <w:r w:rsidRPr="00E12949">
        <w:rPr>
          <w:rFonts w:ascii="Times New Roman" w:hAnsi="Times New Roman"/>
          <w:bCs/>
          <w:sz w:val="28"/>
          <w:szCs w:val="28"/>
        </w:rPr>
        <w:t>П</w:t>
      </w:r>
      <w:r w:rsidR="006B7DC0" w:rsidRPr="00E12949">
        <w:rPr>
          <w:rFonts w:ascii="Times New Roman" w:hAnsi="Times New Roman"/>
          <w:bCs/>
          <w:sz w:val="28"/>
          <w:szCs w:val="28"/>
        </w:rPr>
        <w:t>оскольку руководить коммерческой организацией – это риски</w:t>
      </w:r>
      <w:r w:rsidR="00546BDF" w:rsidRPr="00E12949">
        <w:rPr>
          <w:rFonts w:ascii="Times New Roman" w:hAnsi="Times New Roman"/>
          <w:bCs/>
          <w:sz w:val="28"/>
          <w:szCs w:val="28"/>
        </w:rPr>
        <w:t>, которые невозможно полностью предугадать, но возможно миними</w:t>
      </w:r>
      <w:r w:rsidRPr="00E12949">
        <w:rPr>
          <w:rFonts w:ascii="Times New Roman" w:hAnsi="Times New Roman"/>
          <w:bCs/>
          <w:sz w:val="28"/>
          <w:szCs w:val="28"/>
        </w:rPr>
        <w:t xml:space="preserve">зировать. </w:t>
      </w:r>
      <w:r w:rsidR="00980DFD" w:rsidRPr="00E12949">
        <w:rPr>
          <w:rFonts w:ascii="Times New Roman" w:hAnsi="Times New Roman"/>
          <w:bCs/>
          <w:sz w:val="28"/>
          <w:szCs w:val="28"/>
        </w:rPr>
        <w:t>Однако</w:t>
      </w:r>
      <w:r w:rsidR="00F375ED" w:rsidRPr="00E12949">
        <w:rPr>
          <w:rFonts w:ascii="Times New Roman" w:hAnsi="Times New Roman"/>
          <w:bCs/>
          <w:sz w:val="28"/>
          <w:szCs w:val="28"/>
        </w:rPr>
        <w:t>,</w:t>
      </w:r>
      <w:r w:rsidR="00980DFD" w:rsidRPr="00E12949">
        <w:rPr>
          <w:rFonts w:ascii="Times New Roman" w:hAnsi="Times New Roman"/>
          <w:bCs/>
          <w:sz w:val="28"/>
          <w:szCs w:val="28"/>
        </w:rPr>
        <w:t xml:space="preserve"> в любой стадии </w:t>
      </w:r>
      <w:r w:rsidR="00F375ED" w:rsidRPr="00E12949">
        <w:rPr>
          <w:rFonts w:ascii="Times New Roman" w:hAnsi="Times New Roman"/>
          <w:bCs/>
          <w:sz w:val="28"/>
          <w:szCs w:val="28"/>
        </w:rPr>
        <w:t>преддверия</w:t>
      </w:r>
      <w:r w:rsidR="00980DFD" w:rsidRPr="00E12949">
        <w:rPr>
          <w:rFonts w:ascii="Times New Roman" w:hAnsi="Times New Roman"/>
          <w:bCs/>
          <w:sz w:val="28"/>
          <w:szCs w:val="28"/>
        </w:rPr>
        <w:t xml:space="preserve"> банкротства действия работников чаще всего сводятся </w:t>
      </w:r>
      <w:r w:rsidR="00F375ED" w:rsidRPr="00E12949">
        <w:rPr>
          <w:rFonts w:ascii="Times New Roman" w:hAnsi="Times New Roman"/>
          <w:bCs/>
          <w:sz w:val="28"/>
          <w:szCs w:val="28"/>
        </w:rPr>
        <w:lastRenderedPageBreak/>
        <w:t xml:space="preserve">к </w:t>
      </w:r>
      <w:r w:rsidR="00F375ED" w:rsidRPr="00E12949">
        <w:rPr>
          <w:rFonts w:ascii="Times New Roman" w:hAnsi="Times New Roman"/>
          <w:sz w:val="28"/>
          <w:szCs w:val="28"/>
          <w:lang w:eastAsia="ru-RU"/>
        </w:rPr>
        <w:t>вариантам возможного недобросовестного поведения в виде отчуждения принадлежавшего на праве собственности имущества в пользу третьих лиц или его сокрытие; сокрытие имеющихся доходов либо совершение действий, направленных на неполучение дохода или намеренное прекращение его получения</w:t>
      </w:r>
      <w:r w:rsidR="00F375ED" w:rsidRPr="00E12949">
        <w:rPr>
          <w:rStyle w:val="ad"/>
          <w:rFonts w:ascii="Times New Roman" w:hAnsi="Times New Roman"/>
          <w:sz w:val="28"/>
          <w:szCs w:val="28"/>
          <w:lang w:eastAsia="ru-RU"/>
        </w:rPr>
        <w:footnoteReference w:id="16"/>
      </w:r>
      <w:r w:rsidR="00F375ED" w:rsidRPr="00E12949">
        <w:rPr>
          <w:rFonts w:ascii="Times New Roman" w:hAnsi="Times New Roman"/>
          <w:sz w:val="28"/>
          <w:szCs w:val="28"/>
          <w:lang w:eastAsia="ru-RU"/>
        </w:rPr>
        <w:t>.</w:t>
      </w:r>
      <w:r w:rsidR="00A40CCC" w:rsidRPr="00E12949">
        <w:rPr>
          <w:rFonts w:ascii="Times New Roman" w:hAnsi="Times New Roman"/>
          <w:sz w:val="28"/>
          <w:szCs w:val="28"/>
          <w:lang w:eastAsia="ru-RU"/>
        </w:rPr>
        <w:t xml:space="preserve"> </w:t>
      </w:r>
    </w:p>
    <w:p w:rsidR="00710005" w:rsidRPr="00E12949" w:rsidRDefault="00710005" w:rsidP="00551636">
      <w:pPr>
        <w:spacing w:after="0" w:line="360" w:lineRule="auto"/>
        <w:ind w:firstLine="708"/>
        <w:jc w:val="both"/>
        <w:rPr>
          <w:rFonts w:ascii="Times New Roman" w:hAnsi="Times New Roman"/>
          <w:sz w:val="28"/>
          <w:szCs w:val="28"/>
          <w:shd w:val="clear" w:color="auto" w:fill="FFFFFF"/>
        </w:rPr>
      </w:pPr>
      <w:r w:rsidRPr="00E12949">
        <w:rPr>
          <w:rFonts w:ascii="Times New Roman" w:hAnsi="Times New Roman"/>
          <w:bCs/>
          <w:sz w:val="28"/>
          <w:szCs w:val="28"/>
        </w:rPr>
        <w:t xml:space="preserve">Предложенные стадии </w:t>
      </w:r>
      <w:r w:rsidR="00CC4C4C" w:rsidRPr="00E12949">
        <w:rPr>
          <w:rFonts w:ascii="Times New Roman" w:hAnsi="Times New Roman"/>
          <w:bCs/>
          <w:sz w:val="28"/>
          <w:szCs w:val="28"/>
        </w:rPr>
        <w:t xml:space="preserve">не могут гарантировать </w:t>
      </w:r>
      <w:proofErr w:type="spellStart"/>
      <w:r w:rsidR="00BD0F5A" w:rsidRPr="00E12949">
        <w:rPr>
          <w:rFonts w:ascii="Times New Roman" w:hAnsi="Times New Roman"/>
          <w:bCs/>
          <w:sz w:val="28"/>
          <w:szCs w:val="28"/>
        </w:rPr>
        <w:t>предбанкротное</w:t>
      </w:r>
      <w:proofErr w:type="spellEnd"/>
      <w:r w:rsidR="00BD0F5A" w:rsidRPr="00E12949">
        <w:rPr>
          <w:rFonts w:ascii="Times New Roman" w:hAnsi="Times New Roman"/>
          <w:bCs/>
          <w:sz w:val="28"/>
          <w:szCs w:val="28"/>
        </w:rPr>
        <w:t xml:space="preserve"> состояние должника в изложенные три стадии</w:t>
      </w:r>
      <w:r w:rsidR="000A7DD7" w:rsidRPr="00E12949">
        <w:rPr>
          <w:rFonts w:ascii="Times New Roman" w:hAnsi="Times New Roman"/>
          <w:bCs/>
          <w:sz w:val="28"/>
          <w:szCs w:val="28"/>
        </w:rPr>
        <w:t xml:space="preserve"> или, </w:t>
      </w:r>
      <w:proofErr w:type="gramStart"/>
      <w:r w:rsidR="000A7DD7" w:rsidRPr="00E12949">
        <w:rPr>
          <w:rFonts w:ascii="Times New Roman" w:hAnsi="Times New Roman"/>
          <w:bCs/>
          <w:sz w:val="28"/>
          <w:szCs w:val="28"/>
        </w:rPr>
        <w:t>ровно</w:t>
      </w:r>
      <w:proofErr w:type="gramEnd"/>
      <w:r w:rsidR="000A7DD7" w:rsidRPr="00E12949">
        <w:rPr>
          <w:rFonts w:ascii="Times New Roman" w:hAnsi="Times New Roman"/>
          <w:bCs/>
          <w:sz w:val="28"/>
          <w:szCs w:val="28"/>
        </w:rPr>
        <w:t xml:space="preserve"> как и основания признания трудовых сделок недействительными не содержат в себе закрытый перечень. Однако данная глава</w:t>
      </w:r>
      <w:r w:rsidR="00BD0F5A" w:rsidRPr="00E12949">
        <w:rPr>
          <w:rFonts w:ascii="Times New Roman" w:hAnsi="Times New Roman"/>
          <w:bCs/>
          <w:sz w:val="28"/>
          <w:szCs w:val="28"/>
        </w:rPr>
        <w:t xml:space="preserve"> </w:t>
      </w:r>
      <w:r w:rsidR="000A7DD7" w:rsidRPr="00E12949">
        <w:rPr>
          <w:rFonts w:ascii="Times New Roman" w:hAnsi="Times New Roman"/>
          <w:bCs/>
          <w:sz w:val="28"/>
          <w:szCs w:val="28"/>
        </w:rPr>
        <w:t>должна</w:t>
      </w:r>
      <w:r w:rsidRPr="00E12949">
        <w:rPr>
          <w:rFonts w:ascii="Times New Roman" w:hAnsi="Times New Roman"/>
          <w:bCs/>
          <w:sz w:val="28"/>
          <w:szCs w:val="28"/>
        </w:rPr>
        <w:t xml:space="preserve"> помочь предвидеть потенциальное банкротство и избежать взаим</w:t>
      </w:r>
      <w:r w:rsidR="00CC4C4C" w:rsidRPr="00E12949">
        <w:rPr>
          <w:rFonts w:ascii="Times New Roman" w:hAnsi="Times New Roman"/>
          <w:bCs/>
          <w:sz w:val="28"/>
          <w:szCs w:val="28"/>
        </w:rPr>
        <w:t xml:space="preserve">одействия с такой организацией либо помочь защитить свои права в случае если банкротство уже наступило. </w:t>
      </w:r>
    </w:p>
    <w:p w:rsidR="00DE71CD" w:rsidRDefault="00DE71CD" w:rsidP="00C36084">
      <w:pPr>
        <w:widowControl w:val="0"/>
        <w:spacing w:after="0" w:line="360" w:lineRule="auto"/>
        <w:ind w:firstLine="709"/>
        <w:jc w:val="both"/>
        <w:rPr>
          <w:rFonts w:ascii="Times New Roman" w:hAnsi="Times New Roman"/>
          <w:b/>
          <w:bCs/>
          <w:sz w:val="28"/>
          <w:szCs w:val="28"/>
        </w:rPr>
      </w:pPr>
    </w:p>
    <w:p w:rsidR="00B70671" w:rsidRPr="00E12949" w:rsidRDefault="00AF01CA" w:rsidP="00C36084">
      <w:pPr>
        <w:widowControl w:val="0"/>
        <w:spacing w:after="0" w:line="360" w:lineRule="auto"/>
        <w:ind w:firstLine="709"/>
        <w:jc w:val="both"/>
        <w:rPr>
          <w:rFonts w:ascii="Times New Roman" w:hAnsi="Times New Roman"/>
          <w:b/>
          <w:bCs/>
          <w:sz w:val="28"/>
          <w:szCs w:val="28"/>
        </w:rPr>
      </w:pPr>
      <w:r w:rsidRPr="00E12949">
        <w:rPr>
          <w:rFonts w:ascii="Times New Roman" w:hAnsi="Times New Roman"/>
          <w:b/>
          <w:bCs/>
          <w:sz w:val="28"/>
          <w:szCs w:val="28"/>
        </w:rPr>
        <w:t>1.2 Критерии допустимости взыскания с работника имущественных предоставлений, совершенных должником</w:t>
      </w:r>
    </w:p>
    <w:p w:rsidR="00777F2A" w:rsidRPr="00E12949" w:rsidRDefault="00777F2A" w:rsidP="008603BA">
      <w:pPr>
        <w:spacing w:after="0" w:line="360" w:lineRule="auto"/>
        <w:ind w:firstLine="708"/>
        <w:jc w:val="both"/>
        <w:rPr>
          <w:rFonts w:ascii="Times New Roman" w:hAnsi="Times New Roman"/>
          <w:sz w:val="28"/>
          <w:szCs w:val="28"/>
        </w:rPr>
      </w:pPr>
      <w:r w:rsidRPr="00E12949">
        <w:rPr>
          <w:rFonts w:ascii="Times New Roman" w:hAnsi="Times New Roman"/>
          <w:sz w:val="28"/>
          <w:szCs w:val="28"/>
        </w:rPr>
        <w:t>До мая 2014 года регулирование трудовых отношений в отношении руководителей организаций осуществлялось исключительно трудовым законодательством, в соответствии со ст. 274 ТК РФ, что делало невозможным применение положений гражданского законодательства к этим отношениям. Такая гарантия давала недобросовестным руководителям организаций-должников лишний инструмент вывода активов через трудовые договоры, что послужило тенденции усиления влияния гражданского законодательства.</w:t>
      </w:r>
    </w:p>
    <w:p w:rsidR="0051026F" w:rsidRPr="00E12949" w:rsidRDefault="00777F2A" w:rsidP="008603BA">
      <w:pPr>
        <w:spacing w:after="0" w:line="360" w:lineRule="auto"/>
        <w:jc w:val="both"/>
        <w:rPr>
          <w:rFonts w:ascii="Times New Roman" w:hAnsi="Times New Roman"/>
          <w:sz w:val="28"/>
          <w:szCs w:val="28"/>
          <w:shd w:val="clear" w:color="auto" w:fill="FFFFFF"/>
        </w:rPr>
      </w:pPr>
      <w:r w:rsidRPr="00E12949">
        <w:rPr>
          <w:rFonts w:ascii="Times New Roman" w:hAnsi="Times New Roman"/>
          <w:sz w:val="28"/>
          <w:szCs w:val="28"/>
        </w:rPr>
        <w:tab/>
        <w:t xml:space="preserve">Так, Федеральным законом от 05.05.2014 № 99 –ФЗ </w:t>
      </w:r>
      <w:hyperlink r:id="rId9" w:history="1">
        <w:r w:rsidRPr="00E12949">
          <w:rPr>
            <w:rStyle w:val="af"/>
            <w:rFonts w:ascii="Times New Roman" w:hAnsi="Times New Roman"/>
            <w:color w:val="auto"/>
            <w:sz w:val="28"/>
            <w:szCs w:val="28"/>
            <w:u w:val="none"/>
            <w:shd w:val="clear" w:color="auto" w:fill="FFFFFF"/>
          </w:rPr>
          <w: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w:t>
        </w:r>
      </w:hyperlink>
      <w:r w:rsidRPr="00E12949">
        <w:rPr>
          <w:rStyle w:val="ad"/>
          <w:rFonts w:ascii="Times New Roman" w:hAnsi="Times New Roman"/>
          <w:bCs/>
          <w:sz w:val="28"/>
          <w:szCs w:val="28"/>
          <w:shd w:val="clear" w:color="auto" w:fill="FFFFFF"/>
        </w:rPr>
        <w:footnoteReference w:id="17"/>
      </w:r>
      <w:r w:rsidRPr="00E12949">
        <w:rPr>
          <w:rFonts w:ascii="Times New Roman" w:hAnsi="Times New Roman"/>
          <w:sz w:val="28"/>
          <w:szCs w:val="28"/>
        </w:rPr>
        <w:t xml:space="preserve"> </w:t>
      </w:r>
      <w:r w:rsidR="009376A0" w:rsidRPr="00E12949">
        <w:rPr>
          <w:rFonts w:ascii="Times New Roman" w:hAnsi="Times New Roman"/>
          <w:sz w:val="28"/>
          <w:szCs w:val="28"/>
        </w:rPr>
        <w:t>был добавлен п. 4 ст. 53 Гражданского кодекса Российской Федерации (далее – ГК РФ)</w:t>
      </w:r>
      <w:r w:rsidR="009376A0" w:rsidRPr="00E12949">
        <w:rPr>
          <w:rStyle w:val="ad"/>
          <w:rFonts w:ascii="Times New Roman" w:hAnsi="Times New Roman"/>
          <w:sz w:val="28"/>
          <w:szCs w:val="28"/>
        </w:rPr>
        <w:footnoteReference w:id="18"/>
      </w:r>
      <w:r w:rsidRPr="00E12949">
        <w:rPr>
          <w:rFonts w:ascii="Times New Roman" w:hAnsi="Times New Roman"/>
          <w:sz w:val="28"/>
          <w:szCs w:val="28"/>
        </w:rPr>
        <w:t xml:space="preserve"> согласно которому </w:t>
      </w:r>
      <w:r w:rsidRPr="00E12949">
        <w:rPr>
          <w:rFonts w:ascii="Times New Roman" w:hAnsi="Times New Roman"/>
          <w:sz w:val="28"/>
          <w:szCs w:val="28"/>
          <w:shd w:val="clear" w:color="auto" w:fill="FFFFFF"/>
        </w:rPr>
        <w:t xml:space="preserve">отношения между </w:t>
      </w:r>
      <w:r w:rsidRPr="00E12949">
        <w:rPr>
          <w:rFonts w:ascii="Times New Roman" w:hAnsi="Times New Roman"/>
          <w:sz w:val="28"/>
          <w:szCs w:val="28"/>
          <w:shd w:val="clear" w:color="auto" w:fill="FFFFFF"/>
        </w:rPr>
        <w:lastRenderedPageBreak/>
        <w:t xml:space="preserve">юридическим лицом и лицами, входящими в состав его органов, регулируются </w:t>
      </w:r>
      <w:r w:rsidR="00995559" w:rsidRPr="00E12949">
        <w:rPr>
          <w:rFonts w:ascii="Times New Roman" w:hAnsi="Times New Roman"/>
          <w:sz w:val="28"/>
          <w:szCs w:val="28"/>
          <w:shd w:val="clear" w:color="auto" w:fill="FFFFFF"/>
        </w:rPr>
        <w:t>гражданским к</w:t>
      </w:r>
      <w:r w:rsidRPr="00E12949">
        <w:rPr>
          <w:rFonts w:ascii="Times New Roman" w:hAnsi="Times New Roman"/>
          <w:sz w:val="28"/>
          <w:szCs w:val="28"/>
          <w:shd w:val="clear" w:color="auto" w:fill="FFFFFF"/>
        </w:rPr>
        <w:t xml:space="preserve">одексом и принятыми в соответствии с ним законами о юридических лицах. </w:t>
      </w:r>
      <w:r w:rsidR="00DF2837" w:rsidRPr="00E12949">
        <w:rPr>
          <w:rFonts w:ascii="Times New Roman" w:hAnsi="Times New Roman"/>
          <w:sz w:val="28"/>
          <w:szCs w:val="28"/>
          <w:shd w:val="clear" w:color="auto" w:fill="FFFFFF"/>
        </w:rPr>
        <w:t>Упоминание о Трудовом кодексе Российской Федерации отсутствует.</w:t>
      </w:r>
    </w:p>
    <w:p w:rsidR="0026609A" w:rsidRPr="00E12949" w:rsidRDefault="00DF2837" w:rsidP="0051026F">
      <w:pPr>
        <w:spacing w:after="0" w:line="360" w:lineRule="auto"/>
        <w:ind w:firstLine="708"/>
        <w:jc w:val="both"/>
        <w:rPr>
          <w:rFonts w:ascii="Times New Roman" w:hAnsi="Times New Roman"/>
          <w:sz w:val="28"/>
          <w:szCs w:val="28"/>
          <w:shd w:val="clear" w:color="auto" w:fill="FFFFFF"/>
        </w:rPr>
      </w:pPr>
      <w:r w:rsidRPr="00E12949">
        <w:rPr>
          <w:rFonts w:ascii="Times New Roman" w:hAnsi="Times New Roman"/>
          <w:sz w:val="28"/>
          <w:szCs w:val="28"/>
          <w:shd w:val="clear" w:color="auto" w:fill="FFFFFF"/>
        </w:rPr>
        <w:t>Более того, п</w:t>
      </w:r>
      <w:r w:rsidR="004E6D40" w:rsidRPr="00E12949">
        <w:rPr>
          <w:rFonts w:ascii="Times New Roman" w:hAnsi="Times New Roman"/>
          <w:sz w:val="28"/>
          <w:szCs w:val="28"/>
          <w:shd w:val="clear" w:color="auto" w:fill="FFFFFF"/>
        </w:rPr>
        <w:t>ункт</w:t>
      </w:r>
      <w:r w:rsidR="00777F2A" w:rsidRPr="00E12949">
        <w:rPr>
          <w:rFonts w:ascii="Times New Roman" w:hAnsi="Times New Roman"/>
          <w:sz w:val="28"/>
          <w:szCs w:val="28"/>
          <w:shd w:val="clear" w:color="auto" w:fill="FFFFFF"/>
        </w:rPr>
        <w:t xml:space="preserve"> 3</w:t>
      </w:r>
      <w:r w:rsidR="001E620F" w:rsidRPr="00E12949">
        <w:rPr>
          <w:rFonts w:ascii="Times New Roman" w:hAnsi="Times New Roman"/>
          <w:sz w:val="28"/>
          <w:szCs w:val="28"/>
          <w:shd w:val="clear" w:color="auto" w:fill="FFFFFF"/>
        </w:rPr>
        <w:t xml:space="preserve"> </w:t>
      </w:r>
      <w:r w:rsidR="00777F2A" w:rsidRPr="00E12949">
        <w:rPr>
          <w:rFonts w:ascii="Times New Roman" w:hAnsi="Times New Roman"/>
          <w:sz w:val="28"/>
          <w:szCs w:val="28"/>
          <w:shd w:val="clear" w:color="auto" w:fill="FFFFFF"/>
        </w:rPr>
        <w:t xml:space="preserve">ст. 61.1 Закона № 127-ФЗ установлено, что правила главы </w:t>
      </w:r>
      <w:r w:rsidR="00777F2A" w:rsidRPr="00E12949">
        <w:rPr>
          <w:rFonts w:ascii="Times New Roman" w:hAnsi="Times New Roman"/>
          <w:sz w:val="28"/>
          <w:szCs w:val="28"/>
          <w:shd w:val="clear" w:color="auto" w:fill="FFFFFF"/>
          <w:lang w:val="en-US"/>
        </w:rPr>
        <w:t>III</w:t>
      </w:r>
      <w:r w:rsidR="00777F2A" w:rsidRPr="00E12949">
        <w:rPr>
          <w:rFonts w:ascii="Times New Roman" w:hAnsi="Times New Roman"/>
          <w:sz w:val="28"/>
          <w:szCs w:val="28"/>
          <w:shd w:val="clear" w:color="auto" w:fill="FFFFFF"/>
        </w:rPr>
        <w:t>.1 распространяются на обязательства, возникающих в соответствии с гражданским, трудовым, семейным законодательством.</w:t>
      </w:r>
      <w:r w:rsidR="0051026F" w:rsidRPr="00E12949">
        <w:rPr>
          <w:rFonts w:ascii="Times New Roman" w:hAnsi="Times New Roman"/>
          <w:sz w:val="28"/>
          <w:szCs w:val="28"/>
          <w:shd w:val="clear" w:color="auto" w:fill="FFFFFF"/>
        </w:rPr>
        <w:t xml:space="preserve"> </w:t>
      </w:r>
      <w:r w:rsidR="0026609A" w:rsidRPr="00E12949">
        <w:rPr>
          <w:rFonts w:ascii="Times New Roman" w:hAnsi="Times New Roman"/>
          <w:sz w:val="28"/>
          <w:szCs w:val="28"/>
          <w:lang w:eastAsia="ru-RU"/>
        </w:rPr>
        <w:t xml:space="preserve">Редакция </w:t>
      </w:r>
      <w:r w:rsidR="004E6D40" w:rsidRPr="00E12949">
        <w:rPr>
          <w:rFonts w:ascii="Times New Roman" w:hAnsi="Times New Roman"/>
          <w:sz w:val="28"/>
          <w:szCs w:val="28"/>
          <w:lang w:eastAsia="ru-RU"/>
        </w:rPr>
        <w:t>пункта</w:t>
      </w:r>
      <w:r w:rsidR="00F15F44" w:rsidRPr="00E12949">
        <w:rPr>
          <w:rFonts w:ascii="Times New Roman" w:hAnsi="Times New Roman"/>
          <w:sz w:val="28"/>
          <w:szCs w:val="28"/>
          <w:lang w:eastAsia="ru-RU"/>
        </w:rPr>
        <w:t xml:space="preserve"> 3 ст. 61.1.</w:t>
      </w:r>
      <w:r w:rsidR="0026609A" w:rsidRPr="00E12949">
        <w:rPr>
          <w:rFonts w:ascii="Times New Roman" w:hAnsi="Times New Roman"/>
          <w:sz w:val="28"/>
          <w:szCs w:val="28"/>
          <w:lang w:eastAsia="ru-RU"/>
        </w:rPr>
        <w:t xml:space="preserve"> ФЗ</w:t>
      </w:r>
      <w:r w:rsidR="001E620F" w:rsidRPr="00E12949">
        <w:rPr>
          <w:rFonts w:ascii="Times New Roman" w:hAnsi="Times New Roman"/>
          <w:sz w:val="28"/>
          <w:szCs w:val="28"/>
          <w:lang w:eastAsia="ru-RU"/>
        </w:rPr>
        <w:t xml:space="preserve"> </w:t>
      </w:r>
      <w:r w:rsidR="0026609A" w:rsidRPr="00E12949">
        <w:rPr>
          <w:rFonts w:ascii="Times New Roman" w:hAnsi="Times New Roman"/>
          <w:sz w:val="28"/>
          <w:szCs w:val="28"/>
          <w:lang w:eastAsia="ru-RU"/>
        </w:rPr>
        <w:t xml:space="preserve">"О несостоятельности (банкротстве)" изменена в части оспаривания действий, совершенных работодателем по выплатам своему работнику, осуществляемым в соответствии с трудовым законодательством Федеральным </w:t>
      </w:r>
      <w:hyperlink r:id="rId10" w:history="1">
        <w:r w:rsidR="0026609A" w:rsidRPr="00E12949">
          <w:rPr>
            <w:rFonts w:ascii="Times New Roman" w:hAnsi="Times New Roman"/>
            <w:sz w:val="28"/>
            <w:szCs w:val="28"/>
            <w:lang w:eastAsia="ru-RU"/>
          </w:rPr>
          <w:t>законом</w:t>
        </w:r>
      </w:hyperlink>
      <w:r w:rsidR="0026609A" w:rsidRPr="00E12949">
        <w:rPr>
          <w:rFonts w:ascii="Times New Roman" w:hAnsi="Times New Roman"/>
          <w:sz w:val="28"/>
          <w:szCs w:val="28"/>
          <w:lang w:eastAsia="ru-RU"/>
        </w:rPr>
        <w:t xml:space="preserve"> от 22 декабря 2014 г. N 432-ФЗ</w:t>
      </w:r>
      <w:r w:rsidR="0026609A" w:rsidRPr="00E12949">
        <w:rPr>
          <w:rStyle w:val="ad"/>
          <w:rFonts w:ascii="Times New Roman" w:hAnsi="Times New Roman"/>
          <w:sz w:val="28"/>
          <w:szCs w:val="28"/>
          <w:lang w:eastAsia="ru-RU"/>
        </w:rPr>
        <w:footnoteReference w:id="19"/>
      </w:r>
      <w:r w:rsidR="0026609A" w:rsidRPr="00E12949">
        <w:rPr>
          <w:rFonts w:ascii="Times New Roman" w:hAnsi="Times New Roman"/>
          <w:sz w:val="28"/>
          <w:szCs w:val="28"/>
          <w:lang w:eastAsia="ru-RU"/>
        </w:rPr>
        <w:t>. В действующей редакции содержатся уточнения, касающиеся предмета оспаривания - соглашения или приказы работодателей об увеличении размера заработной платы, премий, иных выплат в соответствии с трудовым законодательством, а также и уже произведенных работнику на основе указанных документов выплат.</w:t>
      </w:r>
    </w:p>
    <w:p w:rsidR="00DE3523" w:rsidRPr="00E12949" w:rsidRDefault="008603BA" w:rsidP="00DE3523">
      <w:pPr>
        <w:autoSpaceDE w:val="0"/>
        <w:autoSpaceDN w:val="0"/>
        <w:adjustRightInd w:val="0"/>
        <w:spacing w:after="0" w:line="360" w:lineRule="auto"/>
        <w:jc w:val="both"/>
        <w:rPr>
          <w:rFonts w:ascii="Times New Roman" w:hAnsi="Times New Roman"/>
          <w:sz w:val="28"/>
          <w:szCs w:val="28"/>
          <w:lang w:eastAsia="ru-RU"/>
        </w:rPr>
      </w:pPr>
      <w:r w:rsidRPr="00E12949">
        <w:rPr>
          <w:rFonts w:ascii="Times New Roman" w:hAnsi="Times New Roman"/>
          <w:sz w:val="28"/>
          <w:szCs w:val="28"/>
          <w:lang w:eastAsia="ru-RU"/>
        </w:rPr>
        <w:tab/>
        <w:t xml:space="preserve">Несмотря на то что ряд цивилистов признают порочность признания недействительным трудового договора и возможности взыскания выплаченных по нему денежных средств по правилам законодательства о банкротстве, ссылаясь на положения </w:t>
      </w:r>
      <w:hyperlink r:id="rId11" w:history="1">
        <w:proofErr w:type="spellStart"/>
        <w:r w:rsidRPr="00E12949">
          <w:rPr>
            <w:rFonts w:ascii="Times New Roman" w:hAnsi="Times New Roman"/>
            <w:sz w:val="28"/>
            <w:szCs w:val="28"/>
            <w:lang w:eastAsia="ru-RU"/>
          </w:rPr>
          <w:t>абз</w:t>
        </w:r>
        <w:proofErr w:type="spellEnd"/>
        <w:r w:rsidRPr="00E12949">
          <w:rPr>
            <w:rFonts w:ascii="Times New Roman" w:hAnsi="Times New Roman"/>
            <w:sz w:val="28"/>
            <w:szCs w:val="28"/>
            <w:lang w:eastAsia="ru-RU"/>
          </w:rPr>
          <w:t>. 8 ст. 137</w:t>
        </w:r>
      </w:hyperlink>
      <w:r w:rsidRPr="00E12949">
        <w:rPr>
          <w:rFonts w:ascii="Times New Roman" w:hAnsi="Times New Roman"/>
          <w:sz w:val="28"/>
          <w:szCs w:val="28"/>
          <w:lang w:eastAsia="ru-RU"/>
        </w:rPr>
        <w:t xml:space="preserve"> ТК РФ, </w:t>
      </w:r>
      <w:hyperlink r:id="rId12" w:history="1">
        <w:r w:rsidRPr="00E12949">
          <w:rPr>
            <w:rFonts w:ascii="Times New Roman" w:hAnsi="Times New Roman"/>
            <w:sz w:val="28"/>
            <w:szCs w:val="28"/>
            <w:lang w:eastAsia="ru-RU"/>
          </w:rPr>
          <w:t>ст. 1109</w:t>
        </w:r>
      </w:hyperlink>
      <w:r w:rsidRPr="00E12949">
        <w:rPr>
          <w:rFonts w:ascii="Times New Roman" w:hAnsi="Times New Roman"/>
          <w:sz w:val="28"/>
          <w:szCs w:val="28"/>
          <w:lang w:eastAsia="ru-RU"/>
        </w:rPr>
        <w:t xml:space="preserve"> ГК РФ, </w:t>
      </w:r>
      <w:hyperlink r:id="rId13" w:history="1">
        <w:r w:rsidRPr="00E12949">
          <w:rPr>
            <w:rFonts w:ascii="Times New Roman" w:hAnsi="Times New Roman"/>
            <w:sz w:val="28"/>
            <w:szCs w:val="28"/>
            <w:lang w:eastAsia="ru-RU"/>
          </w:rPr>
          <w:t>ст. 37</w:t>
        </w:r>
      </w:hyperlink>
      <w:r w:rsidRPr="00E12949">
        <w:rPr>
          <w:rFonts w:ascii="Times New Roman" w:hAnsi="Times New Roman"/>
          <w:sz w:val="28"/>
          <w:szCs w:val="28"/>
          <w:lang w:eastAsia="ru-RU"/>
        </w:rPr>
        <w:t xml:space="preserve"> Конституции РФ</w:t>
      </w:r>
      <w:r w:rsidRPr="00E12949">
        <w:rPr>
          <w:rStyle w:val="ad"/>
          <w:rFonts w:ascii="Times New Roman" w:hAnsi="Times New Roman"/>
          <w:sz w:val="28"/>
          <w:szCs w:val="28"/>
          <w:lang w:eastAsia="ru-RU"/>
        </w:rPr>
        <w:footnoteReference w:id="20"/>
      </w:r>
      <w:r w:rsidRPr="00E12949">
        <w:rPr>
          <w:rFonts w:ascii="Times New Roman" w:hAnsi="Times New Roman"/>
          <w:sz w:val="28"/>
          <w:szCs w:val="28"/>
          <w:lang w:eastAsia="ru-RU"/>
        </w:rPr>
        <w:t xml:space="preserve">, </w:t>
      </w:r>
      <w:r w:rsidRPr="00E12949">
        <w:rPr>
          <w:rFonts w:ascii="Times New Roman" w:hAnsi="Times New Roman"/>
          <w:sz w:val="28"/>
          <w:szCs w:val="28"/>
          <w:shd w:val="clear" w:color="auto" w:fill="FFFFFF"/>
        </w:rPr>
        <w:t xml:space="preserve">сегодня Закон о банкротстве предусматривает систему оспаривания в том числе </w:t>
      </w:r>
      <w:r w:rsidR="001E620F" w:rsidRPr="00E12949">
        <w:rPr>
          <w:rFonts w:ascii="Times New Roman" w:hAnsi="Times New Roman"/>
          <w:sz w:val="28"/>
          <w:szCs w:val="28"/>
          <w:lang w:eastAsia="ru-RU"/>
        </w:rPr>
        <w:t>действий (без</w:t>
      </w:r>
      <w:r w:rsidR="003C0F56" w:rsidRPr="00E12949">
        <w:rPr>
          <w:rFonts w:ascii="Times New Roman" w:hAnsi="Times New Roman"/>
          <w:sz w:val="28"/>
          <w:szCs w:val="28"/>
          <w:lang w:eastAsia="ru-RU"/>
        </w:rPr>
        <w:t>действий)</w:t>
      </w:r>
      <w:r w:rsidRPr="00E12949">
        <w:rPr>
          <w:rFonts w:ascii="Times New Roman" w:hAnsi="Times New Roman"/>
          <w:sz w:val="28"/>
          <w:szCs w:val="28"/>
          <w:lang w:eastAsia="ru-RU"/>
        </w:rPr>
        <w:t xml:space="preserve">, </w:t>
      </w:r>
      <w:r w:rsidR="003C0F56" w:rsidRPr="00E12949">
        <w:rPr>
          <w:rFonts w:ascii="Times New Roman" w:hAnsi="Times New Roman"/>
          <w:sz w:val="28"/>
          <w:szCs w:val="28"/>
          <w:lang w:eastAsia="ru-RU"/>
        </w:rPr>
        <w:t>выраженных в исполнении</w:t>
      </w:r>
      <w:r w:rsidRPr="00E12949">
        <w:rPr>
          <w:rFonts w:ascii="Times New Roman" w:hAnsi="Times New Roman"/>
          <w:sz w:val="28"/>
          <w:szCs w:val="28"/>
          <w:lang w:eastAsia="ru-RU"/>
        </w:rPr>
        <w:t xml:space="preserve"> трудовых обязанностей; соглашений или приказов об увеличении размера заработной платы, о выплате премий или об осуществлении иных выплат в соответствии с трудовым законод</w:t>
      </w:r>
      <w:r w:rsidR="003C0F56" w:rsidRPr="00E12949">
        <w:rPr>
          <w:rFonts w:ascii="Times New Roman" w:hAnsi="Times New Roman"/>
          <w:sz w:val="28"/>
          <w:szCs w:val="28"/>
          <w:lang w:eastAsia="ru-RU"/>
        </w:rPr>
        <w:t>ательством Российской Федерации.</w:t>
      </w:r>
    </w:p>
    <w:p w:rsidR="00DE3523" w:rsidRPr="00E12949" w:rsidRDefault="00DE3523" w:rsidP="00DE3523">
      <w:pPr>
        <w:autoSpaceDE w:val="0"/>
        <w:autoSpaceDN w:val="0"/>
        <w:adjustRightInd w:val="0"/>
        <w:spacing w:after="0" w:line="360" w:lineRule="auto"/>
        <w:ind w:firstLine="708"/>
        <w:jc w:val="both"/>
        <w:rPr>
          <w:rFonts w:ascii="Times New Roman" w:hAnsi="Times New Roman"/>
          <w:sz w:val="28"/>
          <w:szCs w:val="28"/>
          <w:lang w:eastAsia="ru-RU"/>
        </w:rPr>
      </w:pPr>
      <w:r w:rsidRPr="00E12949">
        <w:rPr>
          <w:rFonts w:ascii="Times New Roman" w:hAnsi="Times New Roman"/>
          <w:sz w:val="28"/>
          <w:szCs w:val="28"/>
          <w:lang w:eastAsia="ru-RU"/>
        </w:rPr>
        <w:t xml:space="preserve">Так, арбитражной практикой также была осознана необходимость оспаривания действий должника, которые сделками не являются. В </w:t>
      </w:r>
      <w:r w:rsidRPr="00E12949">
        <w:rPr>
          <w:rFonts w:ascii="Times New Roman" w:hAnsi="Times New Roman"/>
          <w:sz w:val="28"/>
          <w:szCs w:val="28"/>
          <w:lang w:eastAsia="ru-RU"/>
        </w:rPr>
        <w:lastRenderedPageBreak/>
        <w:t xml:space="preserve">Постановлении Пленума ВАС РФ от 30 апреля 2009 г. </w:t>
      </w:r>
      <w:hyperlink r:id="rId14" w:history="1">
        <w:r w:rsidRPr="00E12949">
          <w:rPr>
            <w:rFonts w:ascii="Times New Roman" w:hAnsi="Times New Roman"/>
            <w:sz w:val="28"/>
            <w:szCs w:val="28"/>
            <w:lang w:eastAsia="ru-RU"/>
          </w:rPr>
          <w:t>(п. 5)</w:t>
        </w:r>
      </w:hyperlink>
      <w:r w:rsidRPr="00E12949">
        <w:rPr>
          <w:rFonts w:ascii="Times New Roman" w:hAnsi="Times New Roman"/>
          <w:sz w:val="28"/>
          <w:szCs w:val="28"/>
          <w:lang w:eastAsia="ru-RU"/>
        </w:rPr>
        <w:t xml:space="preserve"> предлагалось под сделками, которые могут быть оспорены по специальным основаниям, предусмотренным </w:t>
      </w:r>
      <w:hyperlink r:id="rId15" w:history="1">
        <w:r w:rsidRPr="00E12949">
          <w:rPr>
            <w:rFonts w:ascii="Times New Roman" w:hAnsi="Times New Roman"/>
            <w:sz w:val="28"/>
            <w:szCs w:val="28"/>
            <w:lang w:eastAsia="ru-RU"/>
          </w:rPr>
          <w:t>ФЗ</w:t>
        </w:r>
      </w:hyperlink>
      <w:r w:rsidRPr="00E12949">
        <w:rPr>
          <w:rFonts w:ascii="Times New Roman" w:hAnsi="Times New Roman"/>
          <w:sz w:val="28"/>
          <w:szCs w:val="28"/>
          <w:lang w:eastAsia="ru-RU"/>
        </w:rPr>
        <w:t xml:space="preserve"> "О несостоятельности (банкротстве)", понимать и действия, которые являются исполнением обязательств</w:t>
      </w:r>
      <w:r w:rsidRPr="00E12949">
        <w:rPr>
          <w:rStyle w:val="ad"/>
          <w:rFonts w:ascii="Times New Roman" w:hAnsi="Times New Roman"/>
          <w:sz w:val="28"/>
          <w:szCs w:val="28"/>
          <w:lang w:eastAsia="ru-RU"/>
        </w:rPr>
        <w:footnoteReference w:id="21"/>
      </w:r>
    </w:p>
    <w:p w:rsidR="004B0CFF" w:rsidRPr="00E12949" w:rsidRDefault="00DE3523" w:rsidP="00DE3523">
      <w:pPr>
        <w:autoSpaceDE w:val="0"/>
        <w:autoSpaceDN w:val="0"/>
        <w:adjustRightInd w:val="0"/>
        <w:spacing w:after="0" w:line="360" w:lineRule="auto"/>
        <w:ind w:firstLine="540"/>
        <w:jc w:val="both"/>
        <w:rPr>
          <w:rFonts w:ascii="Times New Roman" w:hAnsi="Times New Roman"/>
          <w:sz w:val="28"/>
          <w:szCs w:val="28"/>
          <w:lang w:eastAsia="ru-RU"/>
        </w:rPr>
      </w:pPr>
      <w:r w:rsidRPr="00E12949">
        <w:rPr>
          <w:rFonts w:ascii="Times New Roman" w:hAnsi="Times New Roman"/>
          <w:sz w:val="28"/>
          <w:szCs w:val="28"/>
          <w:lang w:eastAsia="ru-RU"/>
        </w:rPr>
        <w:tab/>
        <w:t>Стоит отметить, что система оспаривания не только сделок</w:t>
      </w:r>
      <w:r w:rsidR="00184173" w:rsidRPr="00E12949">
        <w:rPr>
          <w:rFonts w:ascii="Times New Roman" w:hAnsi="Times New Roman"/>
          <w:sz w:val="28"/>
          <w:szCs w:val="28"/>
          <w:lang w:eastAsia="ru-RU"/>
        </w:rPr>
        <w:t xml:space="preserve"> (</w:t>
      </w:r>
      <w:proofErr w:type="spellStart"/>
      <w:r w:rsidR="00184173" w:rsidRPr="00E12949">
        <w:rPr>
          <w:rFonts w:ascii="Times New Roman" w:hAnsi="Times New Roman"/>
          <w:sz w:val="28"/>
          <w:szCs w:val="28"/>
          <w:lang w:val="en-US" w:eastAsia="ru-RU"/>
        </w:rPr>
        <w:t>Rechtsgeschaften</w:t>
      </w:r>
      <w:proofErr w:type="spellEnd"/>
      <w:r w:rsidR="00E12949" w:rsidRPr="00E12949">
        <w:rPr>
          <w:rFonts w:ascii="Times New Roman" w:hAnsi="Times New Roman"/>
          <w:sz w:val="28"/>
          <w:szCs w:val="28"/>
          <w:lang w:eastAsia="ru-RU"/>
        </w:rPr>
        <w:t>)</w:t>
      </w:r>
      <w:r w:rsidR="00184173" w:rsidRPr="00E12949">
        <w:rPr>
          <w:rFonts w:ascii="Times New Roman" w:hAnsi="Times New Roman"/>
          <w:sz w:val="28"/>
          <w:szCs w:val="28"/>
          <w:lang w:eastAsia="ru-RU"/>
        </w:rPr>
        <w:t xml:space="preserve">, </w:t>
      </w:r>
      <w:r w:rsidRPr="00E12949">
        <w:rPr>
          <w:rFonts w:ascii="Times New Roman" w:hAnsi="Times New Roman"/>
          <w:sz w:val="28"/>
          <w:szCs w:val="28"/>
          <w:lang w:eastAsia="ru-RU"/>
        </w:rPr>
        <w:t>но и действий (</w:t>
      </w:r>
      <w:proofErr w:type="spellStart"/>
      <w:r w:rsidRPr="00E12949">
        <w:rPr>
          <w:rFonts w:ascii="Times New Roman" w:hAnsi="Times New Roman"/>
          <w:sz w:val="28"/>
          <w:szCs w:val="28"/>
          <w:lang w:eastAsia="ru-RU"/>
        </w:rPr>
        <w:t>Rechtshandlungen</w:t>
      </w:r>
      <w:proofErr w:type="spellEnd"/>
      <w:r w:rsidRPr="00E12949">
        <w:rPr>
          <w:rFonts w:ascii="Times New Roman" w:hAnsi="Times New Roman"/>
          <w:sz w:val="28"/>
          <w:szCs w:val="28"/>
          <w:lang w:eastAsia="ru-RU"/>
        </w:rPr>
        <w:t>) известна не только российскому, но и немецкому законодательству, отличающемуся достаточно сложной системой опровержения правовых действий, совершенных должником до признания его несостоятельным. Как изв</w:t>
      </w:r>
      <w:r w:rsidR="00184173" w:rsidRPr="00E12949">
        <w:rPr>
          <w:rFonts w:ascii="Times New Roman" w:hAnsi="Times New Roman"/>
          <w:sz w:val="28"/>
          <w:szCs w:val="28"/>
          <w:lang w:eastAsia="ru-RU"/>
        </w:rPr>
        <w:t>естно, в Германии подлежали опро</w:t>
      </w:r>
      <w:r w:rsidRPr="00E12949">
        <w:rPr>
          <w:rFonts w:ascii="Times New Roman" w:hAnsi="Times New Roman"/>
          <w:sz w:val="28"/>
          <w:szCs w:val="28"/>
          <w:lang w:eastAsia="ru-RU"/>
        </w:rPr>
        <w:t xml:space="preserve">вержению правовые действия как в период действия </w:t>
      </w:r>
      <w:proofErr w:type="spellStart"/>
      <w:r w:rsidRPr="00E12949">
        <w:rPr>
          <w:rFonts w:ascii="Times New Roman" w:hAnsi="Times New Roman"/>
          <w:sz w:val="28"/>
          <w:szCs w:val="28"/>
          <w:lang w:eastAsia="ru-RU"/>
        </w:rPr>
        <w:t>Konkursordnung</w:t>
      </w:r>
      <w:proofErr w:type="spellEnd"/>
      <w:r w:rsidRPr="00E12949">
        <w:rPr>
          <w:rFonts w:ascii="Times New Roman" w:hAnsi="Times New Roman"/>
          <w:sz w:val="28"/>
          <w:szCs w:val="28"/>
          <w:lang w:eastAsia="ru-RU"/>
        </w:rPr>
        <w:t xml:space="preserve"> с 1876 до 1999 г. (§ 23), так и в </w:t>
      </w:r>
      <w:proofErr w:type="spellStart"/>
      <w:r w:rsidRPr="00E12949">
        <w:rPr>
          <w:rFonts w:ascii="Times New Roman" w:hAnsi="Times New Roman"/>
          <w:sz w:val="28"/>
          <w:szCs w:val="28"/>
          <w:lang w:eastAsia="ru-RU"/>
        </w:rPr>
        <w:t>Insolvenzordnung</w:t>
      </w:r>
      <w:proofErr w:type="spellEnd"/>
      <w:r w:rsidRPr="00E12949">
        <w:rPr>
          <w:rFonts w:ascii="Times New Roman" w:hAnsi="Times New Roman"/>
          <w:sz w:val="28"/>
          <w:szCs w:val="28"/>
          <w:lang w:eastAsia="ru-RU"/>
        </w:rPr>
        <w:t xml:space="preserve"> с 1 сентября 1999 г. (§ 130 - 146). Целью оспаривания правовых действий должника является возврат имущества в целях увеличения конкурсной массы.</w:t>
      </w:r>
    </w:p>
    <w:p w:rsidR="00852978" w:rsidRPr="00E12949" w:rsidRDefault="00972DCD" w:rsidP="008603BA">
      <w:pPr>
        <w:autoSpaceDE w:val="0"/>
        <w:autoSpaceDN w:val="0"/>
        <w:adjustRightInd w:val="0"/>
        <w:spacing w:after="0" w:line="360" w:lineRule="auto"/>
        <w:ind w:firstLine="708"/>
        <w:jc w:val="both"/>
        <w:rPr>
          <w:rFonts w:ascii="Times New Roman" w:hAnsi="Times New Roman"/>
          <w:sz w:val="28"/>
          <w:szCs w:val="28"/>
          <w:lang w:eastAsia="ru-RU"/>
        </w:rPr>
      </w:pPr>
      <w:r w:rsidRPr="00E12949">
        <w:rPr>
          <w:rFonts w:ascii="Times New Roman" w:hAnsi="Times New Roman"/>
          <w:sz w:val="28"/>
          <w:szCs w:val="28"/>
          <w:lang w:eastAsia="ru-RU"/>
        </w:rPr>
        <w:t>Под правовым действием в немецкой доктрине понимают любое поведение (не только активное действие, но и воздержание от действия), которое влечет правовые последствия, совершенные как должником, так и третьими лицами</w:t>
      </w:r>
      <w:r w:rsidRPr="00E12949">
        <w:rPr>
          <w:rStyle w:val="ad"/>
          <w:rFonts w:ascii="Times New Roman" w:hAnsi="Times New Roman"/>
          <w:sz w:val="28"/>
          <w:szCs w:val="28"/>
          <w:lang w:eastAsia="ru-RU"/>
        </w:rPr>
        <w:footnoteReference w:id="22"/>
      </w:r>
      <w:r w:rsidRPr="00E12949">
        <w:rPr>
          <w:rFonts w:ascii="Times New Roman" w:hAnsi="Times New Roman"/>
          <w:sz w:val="28"/>
          <w:szCs w:val="28"/>
          <w:lang w:eastAsia="ru-RU"/>
        </w:rPr>
        <w:t xml:space="preserve">. </w:t>
      </w:r>
    </w:p>
    <w:p w:rsidR="001407E3" w:rsidRPr="00E12949" w:rsidRDefault="009837DD" w:rsidP="008603BA">
      <w:pPr>
        <w:autoSpaceDE w:val="0"/>
        <w:autoSpaceDN w:val="0"/>
        <w:adjustRightInd w:val="0"/>
        <w:spacing w:after="0" w:line="360" w:lineRule="auto"/>
        <w:ind w:firstLine="708"/>
        <w:jc w:val="both"/>
        <w:rPr>
          <w:rFonts w:ascii="Times New Roman" w:hAnsi="Times New Roman"/>
          <w:sz w:val="28"/>
          <w:szCs w:val="28"/>
          <w:lang w:eastAsia="ru-RU"/>
        </w:rPr>
      </w:pPr>
      <w:r w:rsidRPr="00E12949">
        <w:rPr>
          <w:rFonts w:ascii="Times New Roman" w:hAnsi="Times New Roman"/>
          <w:sz w:val="28"/>
          <w:szCs w:val="28"/>
          <w:lang w:eastAsia="ru-RU"/>
        </w:rPr>
        <w:t xml:space="preserve">В российском законе подобного уточнения, к сожалению, не содержится. Однако о возможности оспаривания </w:t>
      </w:r>
      <w:r w:rsidR="00AE6E83" w:rsidRPr="00E12949">
        <w:rPr>
          <w:rFonts w:ascii="Times New Roman" w:hAnsi="Times New Roman"/>
          <w:sz w:val="28"/>
          <w:szCs w:val="28"/>
          <w:lang w:eastAsia="ru-RU"/>
        </w:rPr>
        <w:t>правовых действий (бездействий)</w:t>
      </w:r>
      <w:r w:rsidRPr="00E12949">
        <w:rPr>
          <w:rFonts w:ascii="Times New Roman" w:hAnsi="Times New Roman"/>
          <w:sz w:val="28"/>
          <w:szCs w:val="28"/>
          <w:lang w:eastAsia="ru-RU"/>
        </w:rPr>
        <w:t xml:space="preserve"> должника можно сделать вывод исходя из смысла </w:t>
      </w:r>
      <w:hyperlink r:id="rId16" w:history="1">
        <w:proofErr w:type="spellStart"/>
        <w:r w:rsidRPr="00E12949">
          <w:rPr>
            <w:rFonts w:ascii="Times New Roman" w:hAnsi="Times New Roman"/>
            <w:sz w:val="28"/>
            <w:szCs w:val="28"/>
            <w:lang w:eastAsia="ru-RU"/>
          </w:rPr>
          <w:t>абз</w:t>
        </w:r>
        <w:proofErr w:type="spellEnd"/>
        <w:r w:rsidRPr="00E12949">
          <w:rPr>
            <w:rFonts w:ascii="Times New Roman" w:hAnsi="Times New Roman"/>
            <w:sz w:val="28"/>
            <w:szCs w:val="28"/>
            <w:lang w:eastAsia="ru-RU"/>
          </w:rPr>
          <w:t>. 32 ст. 2</w:t>
        </w:r>
      </w:hyperlink>
      <w:r w:rsidRPr="00E12949">
        <w:rPr>
          <w:rFonts w:ascii="Times New Roman" w:hAnsi="Times New Roman"/>
          <w:sz w:val="28"/>
          <w:szCs w:val="28"/>
          <w:lang w:eastAsia="ru-RU"/>
        </w:rPr>
        <w:t xml:space="preserve"> ФЗ "О несостоятельности (банкротстве)", в котором законодатель дает легальное определение понятия "вред, причиненный имущественным правам кредиторов", который может быть причинен и </w:t>
      </w:r>
      <w:r w:rsidR="00AE6E83" w:rsidRPr="00E12949">
        <w:rPr>
          <w:rFonts w:ascii="Times New Roman" w:hAnsi="Times New Roman"/>
          <w:sz w:val="28"/>
          <w:szCs w:val="28"/>
          <w:lang w:eastAsia="ru-RU"/>
        </w:rPr>
        <w:t>действием (</w:t>
      </w:r>
      <w:r w:rsidRPr="00E12949">
        <w:rPr>
          <w:rFonts w:ascii="Times New Roman" w:hAnsi="Times New Roman"/>
          <w:sz w:val="28"/>
          <w:szCs w:val="28"/>
          <w:lang w:eastAsia="ru-RU"/>
        </w:rPr>
        <w:t>бездействием</w:t>
      </w:r>
      <w:r w:rsidR="00AE6E83" w:rsidRPr="00E12949">
        <w:rPr>
          <w:rFonts w:ascii="Times New Roman" w:hAnsi="Times New Roman"/>
          <w:sz w:val="28"/>
          <w:szCs w:val="28"/>
          <w:lang w:eastAsia="ru-RU"/>
        </w:rPr>
        <w:t>)</w:t>
      </w:r>
      <w:r w:rsidRPr="00E12949">
        <w:rPr>
          <w:rFonts w:ascii="Times New Roman" w:hAnsi="Times New Roman"/>
          <w:sz w:val="28"/>
          <w:szCs w:val="28"/>
          <w:lang w:eastAsia="ru-RU"/>
        </w:rPr>
        <w:t xml:space="preserve"> должника, приводящим к полной или частичной утрате возможности кредиторов получить удовлетворение своих требований по обязательствам должника за счет его имущества. Исходя из легального определения вреда представляется вполне однозначным вывод о возможности оспаривания </w:t>
      </w:r>
      <w:r w:rsidR="00AE6E83" w:rsidRPr="00E12949">
        <w:rPr>
          <w:rFonts w:ascii="Times New Roman" w:hAnsi="Times New Roman"/>
          <w:sz w:val="28"/>
          <w:szCs w:val="28"/>
          <w:lang w:eastAsia="ru-RU"/>
        </w:rPr>
        <w:t>действия (</w:t>
      </w:r>
      <w:r w:rsidRPr="00E12949">
        <w:rPr>
          <w:rFonts w:ascii="Times New Roman" w:hAnsi="Times New Roman"/>
          <w:sz w:val="28"/>
          <w:szCs w:val="28"/>
          <w:lang w:eastAsia="ru-RU"/>
        </w:rPr>
        <w:t>бездействия</w:t>
      </w:r>
      <w:r w:rsidR="00AE6E83" w:rsidRPr="00E12949">
        <w:rPr>
          <w:rFonts w:ascii="Times New Roman" w:hAnsi="Times New Roman"/>
          <w:sz w:val="28"/>
          <w:szCs w:val="28"/>
          <w:lang w:eastAsia="ru-RU"/>
        </w:rPr>
        <w:t>)</w:t>
      </w:r>
      <w:r w:rsidRPr="00E12949">
        <w:rPr>
          <w:rFonts w:ascii="Times New Roman" w:hAnsi="Times New Roman"/>
          <w:sz w:val="28"/>
          <w:szCs w:val="28"/>
          <w:lang w:eastAsia="ru-RU"/>
        </w:rPr>
        <w:t xml:space="preserve"> должника, которое причинило </w:t>
      </w:r>
      <w:r w:rsidRPr="00E12949">
        <w:rPr>
          <w:rFonts w:ascii="Times New Roman" w:hAnsi="Times New Roman"/>
          <w:sz w:val="28"/>
          <w:szCs w:val="28"/>
          <w:lang w:eastAsia="ru-RU"/>
        </w:rPr>
        <w:lastRenderedPageBreak/>
        <w:t xml:space="preserve">вред имущественным правам кредиторов, например, </w:t>
      </w:r>
      <w:proofErr w:type="spellStart"/>
      <w:r w:rsidRPr="00E12949">
        <w:rPr>
          <w:rFonts w:ascii="Times New Roman" w:hAnsi="Times New Roman"/>
          <w:sz w:val="28"/>
          <w:szCs w:val="28"/>
          <w:lang w:eastAsia="ru-RU"/>
        </w:rPr>
        <w:t>несовершение</w:t>
      </w:r>
      <w:proofErr w:type="spellEnd"/>
      <w:r w:rsidRPr="00E12949">
        <w:rPr>
          <w:rFonts w:ascii="Times New Roman" w:hAnsi="Times New Roman"/>
          <w:sz w:val="28"/>
          <w:szCs w:val="28"/>
          <w:lang w:eastAsia="ru-RU"/>
        </w:rPr>
        <w:t xml:space="preserve"> протеста векселя, по которому наступил срок исполнения обязательства.</w:t>
      </w:r>
      <w:r w:rsidR="00972DCD" w:rsidRPr="00E12949">
        <w:rPr>
          <w:rFonts w:ascii="Times New Roman" w:hAnsi="Times New Roman"/>
          <w:sz w:val="28"/>
          <w:szCs w:val="28"/>
          <w:lang w:eastAsia="ru-RU"/>
        </w:rPr>
        <w:t xml:space="preserve"> </w:t>
      </w:r>
      <w:proofErr w:type="spellStart"/>
      <w:r w:rsidR="007E0C21" w:rsidRPr="00E12949">
        <w:rPr>
          <w:rFonts w:ascii="Times New Roman" w:hAnsi="Times New Roman"/>
          <w:sz w:val="28"/>
          <w:szCs w:val="28"/>
          <w:lang w:eastAsia="ru-RU"/>
        </w:rPr>
        <w:t>Шершеневич</w:t>
      </w:r>
      <w:proofErr w:type="spellEnd"/>
      <w:r w:rsidR="007E0C21" w:rsidRPr="00E12949">
        <w:rPr>
          <w:rFonts w:ascii="Times New Roman" w:hAnsi="Times New Roman"/>
          <w:sz w:val="28"/>
          <w:szCs w:val="28"/>
          <w:lang w:eastAsia="ru-RU"/>
        </w:rPr>
        <w:t xml:space="preserve"> Г.Ф., наряду с понятиями "действия" и "сделки", использует и понятие "отчуждения", которые могут также признаваться недействительными</w:t>
      </w:r>
      <w:r w:rsidR="007E0C21" w:rsidRPr="00E12949">
        <w:rPr>
          <w:rStyle w:val="ad"/>
          <w:rFonts w:ascii="Times New Roman" w:hAnsi="Times New Roman"/>
          <w:sz w:val="28"/>
          <w:szCs w:val="28"/>
          <w:lang w:eastAsia="ru-RU"/>
        </w:rPr>
        <w:footnoteReference w:id="23"/>
      </w:r>
      <w:r w:rsidR="007E0C21" w:rsidRPr="00E12949">
        <w:rPr>
          <w:rFonts w:ascii="Times New Roman" w:hAnsi="Times New Roman"/>
          <w:sz w:val="28"/>
          <w:szCs w:val="28"/>
          <w:lang w:eastAsia="ru-RU"/>
        </w:rPr>
        <w:t>.</w:t>
      </w:r>
    </w:p>
    <w:p w:rsidR="00777F2A" w:rsidRPr="00E12949" w:rsidRDefault="007E0C21" w:rsidP="008603BA">
      <w:pPr>
        <w:autoSpaceDE w:val="0"/>
        <w:autoSpaceDN w:val="0"/>
        <w:adjustRightInd w:val="0"/>
        <w:spacing w:after="0" w:line="360" w:lineRule="auto"/>
        <w:ind w:firstLine="708"/>
        <w:jc w:val="both"/>
        <w:rPr>
          <w:rFonts w:ascii="Times New Roman" w:hAnsi="Times New Roman"/>
          <w:sz w:val="20"/>
          <w:szCs w:val="20"/>
          <w:lang w:eastAsia="ru-RU"/>
        </w:rPr>
      </w:pPr>
      <w:r w:rsidRPr="00E12949">
        <w:rPr>
          <w:rFonts w:ascii="Times New Roman" w:hAnsi="Times New Roman"/>
          <w:sz w:val="28"/>
          <w:szCs w:val="28"/>
          <w:lang w:eastAsia="ru-RU"/>
        </w:rPr>
        <w:t>При несостоятельности должника требуется оспорить в целях возврата</w:t>
      </w:r>
      <w:r w:rsidR="009C760D" w:rsidRPr="00E12949">
        <w:rPr>
          <w:rFonts w:ascii="Times New Roman" w:hAnsi="Times New Roman"/>
          <w:sz w:val="28"/>
          <w:szCs w:val="28"/>
          <w:lang w:eastAsia="ru-RU"/>
        </w:rPr>
        <w:t xml:space="preserve"> имущества</w:t>
      </w:r>
      <w:r w:rsidRPr="00E12949">
        <w:rPr>
          <w:rFonts w:ascii="Times New Roman" w:hAnsi="Times New Roman"/>
          <w:sz w:val="28"/>
          <w:szCs w:val="28"/>
          <w:lang w:eastAsia="ru-RU"/>
        </w:rPr>
        <w:t xml:space="preserve"> в конкурсную массу не только сделки, совершенные с его имуществом, а также и иные действия, которые не охватываются понятием "сделка"</w:t>
      </w:r>
      <w:r w:rsidRPr="00E12949">
        <w:rPr>
          <w:rStyle w:val="ad"/>
          <w:rFonts w:ascii="Times New Roman" w:hAnsi="Times New Roman"/>
          <w:sz w:val="28"/>
          <w:szCs w:val="28"/>
          <w:lang w:eastAsia="ru-RU"/>
        </w:rPr>
        <w:footnoteReference w:id="24"/>
      </w:r>
      <w:r w:rsidRPr="00E12949">
        <w:rPr>
          <w:rFonts w:ascii="Times New Roman" w:hAnsi="Times New Roman"/>
          <w:sz w:val="28"/>
          <w:szCs w:val="28"/>
          <w:lang w:eastAsia="ru-RU"/>
        </w:rPr>
        <w:t>.</w:t>
      </w:r>
      <w:r w:rsidRPr="00E12949">
        <w:rPr>
          <w:rFonts w:ascii="Times New Roman" w:hAnsi="Times New Roman"/>
          <w:sz w:val="20"/>
          <w:szCs w:val="20"/>
          <w:lang w:eastAsia="ru-RU"/>
        </w:rPr>
        <w:t xml:space="preserve"> </w:t>
      </w:r>
      <w:r w:rsidR="00BE2514" w:rsidRPr="00E12949">
        <w:rPr>
          <w:rFonts w:ascii="Times New Roman" w:hAnsi="Times New Roman"/>
          <w:sz w:val="28"/>
          <w:szCs w:val="28"/>
          <w:shd w:val="clear" w:color="auto" w:fill="FFFFFF"/>
        </w:rPr>
        <w:t xml:space="preserve">В связи с этим предлагаем обратить внимание на некоторые проблемные аспекты правового регулирования труда </w:t>
      </w:r>
      <w:r w:rsidR="00697BD6" w:rsidRPr="00E12949">
        <w:rPr>
          <w:rFonts w:ascii="Times New Roman" w:hAnsi="Times New Roman"/>
          <w:sz w:val="28"/>
          <w:szCs w:val="28"/>
          <w:shd w:val="clear" w:color="auto" w:fill="FFFFFF"/>
        </w:rPr>
        <w:t xml:space="preserve">работников, не имеющих статуса контролирующих лиц, </w:t>
      </w:r>
      <w:r w:rsidR="00BE2514" w:rsidRPr="00E12949">
        <w:rPr>
          <w:rFonts w:ascii="Times New Roman" w:hAnsi="Times New Roman"/>
          <w:sz w:val="28"/>
          <w:szCs w:val="28"/>
          <w:shd w:val="clear" w:color="auto" w:fill="FFFFFF"/>
        </w:rPr>
        <w:t>в условиях банкротства работод</w:t>
      </w:r>
      <w:r w:rsidR="0069265A" w:rsidRPr="00E12949">
        <w:rPr>
          <w:rFonts w:ascii="Times New Roman" w:hAnsi="Times New Roman"/>
          <w:sz w:val="28"/>
          <w:szCs w:val="28"/>
          <w:shd w:val="clear" w:color="auto" w:fill="FFFFFF"/>
        </w:rPr>
        <w:t>ателя, вызванные, среди прочего, усилением влияния гражданского права в сфере трудовых отношений.</w:t>
      </w:r>
    </w:p>
    <w:p w:rsidR="00777F2A" w:rsidRPr="00E12949" w:rsidRDefault="00777F2A" w:rsidP="007E0C21">
      <w:pPr>
        <w:spacing w:after="0" w:line="360" w:lineRule="auto"/>
        <w:ind w:firstLine="708"/>
        <w:jc w:val="both"/>
        <w:rPr>
          <w:rFonts w:ascii="Times New Roman" w:hAnsi="Times New Roman"/>
          <w:sz w:val="28"/>
          <w:szCs w:val="28"/>
          <w:shd w:val="clear" w:color="auto" w:fill="FFFFFF"/>
        </w:rPr>
      </w:pPr>
      <w:r w:rsidRPr="00E12949">
        <w:rPr>
          <w:rFonts w:ascii="Times New Roman" w:hAnsi="Times New Roman"/>
          <w:sz w:val="28"/>
          <w:szCs w:val="28"/>
          <w:shd w:val="clear" w:color="auto" w:fill="FFFFFF"/>
        </w:rPr>
        <w:t>В данном параграфе изучена и представлена оценка судов о в виде различных выплат работнику, как операции, подлежащей о</w:t>
      </w:r>
      <w:r w:rsidR="007E0C21" w:rsidRPr="00E12949">
        <w:rPr>
          <w:rFonts w:ascii="Times New Roman" w:hAnsi="Times New Roman"/>
          <w:sz w:val="28"/>
          <w:szCs w:val="28"/>
          <w:shd w:val="clear" w:color="auto" w:fill="FFFFFF"/>
        </w:rPr>
        <w:t>спариванию в деле о банкротстве.</w:t>
      </w:r>
    </w:p>
    <w:p w:rsidR="00AF01CA" w:rsidRPr="00E12949" w:rsidRDefault="00AF01CA" w:rsidP="00777F2A">
      <w:pPr>
        <w:spacing w:after="0" w:line="360" w:lineRule="auto"/>
        <w:ind w:firstLine="708"/>
        <w:jc w:val="both"/>
        <w:rPr>
          <w:rFonts w:ascii="Times New Roman" w:hAnsi="Times New Roman"/>
          <w:sz w:val="28"/>
          <w:szCs w:val="28"/>
        </w:rPr>
      </w:pPr>
      <w:r w:rsidRPr="00E12949">
        <w:rPr>
          <w:rFonts w:ascii="Times New Roman" w:hAnsi="Times New Roman"/>
          <w:sz w:val="28"/>
          <w:szCs w:val="28"/>
        </w:rPr>
        <w:t xml:space="preserve">Для правильной квалификации обстоятельств разграничивающих выплаты по требованиям работников должника на законный и незаконный, необходимо разобрать критерии взыскания произведенных выплат работником должника. </w:t>
      </w:r>
    </w:p>
    <w:p w:rsidR="00AF01CA" w:rsidRPr="00E12949" w:rsidRDefault="00AF01CA" w:rsidP="00AF01CA">
      <w:pPr>
        <w:spacing w:after="0" w:line="360" w:lineRule="auto"/>
        <w:ind w:firstLine="708"/>
        <w:jc w:val="both"/>
        <w:rPr>
          <w:rFonts w:ascii="Times New Roman" w:hAnsi="Times New Roman"/>
          <w:sz w:val="28"/>
          <w:szCs w:val="28"/>
        </w:rPr>
      </w:pPr>
      <w:r w:rsidRPr="00E12949">
        <w:rPr>
          <w:rFonts w:ascii="Times New Roman" w:hAnsi="Times New Roman"/>
          <w:sz w:val="28"/>
          <w:szCs w:val="28"/>
        </w:rPr>
        <w:t>Судебная практика знает несколько оснований для признания выплат работникам должника незаконным, для удобства рассмотрим их в таблице</w:t>
      </w:r>
      <w:r w:rsidR="00C8300F" w:rsidRPr="00E12949">
        <w:rPr>
          <w:rFonts w:ascii="Times New Roman" w:hAnsi="Times New Roman"/>
          <w:sz w:val="28"/>
          <w:szCs w:val="28"/>
        </w:rPr>
        <w:t xml:space="preserve"> №1</w:t>
      </w:r>
      <w:r w:rsidRPr="00E12949">
        <w:rPr>
          <w:rFonts w:ascii="Times New Roman" w:hAnsi="Times New Roman"/>
          <w:sz w:val="28"/>
          <w:szCs w:val="2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410"/>
        <w:gridCol w:w="2410"/>
        <w:gridCol w:w="2343"/>
      </w:tblGrid>
      <w:tr w:rsidR="00AF01CA" w:rsidRPr="00E12949" w:rsidTr="003D77C8">
        <w:tc>
          <w:tcPr>
            <w:tcW w:w="2268" w:type="dxa"/>
            <w:shd w:val="clear" w:color="auto" w:fill="auto"/>
          </w:tcPr>
          <w:p w:rsidR="00AF01CA" w:rsidRPr="00E12949" w:rsidRDefault="00AF01CA" w:rsidP="003D77C8">
            <w:pPr>
              <w:spacing w:line="360" w:lineRule="auto"/>
              <w:jc w:val="both"/>
              <w:rPr>
                <w:rFonts w:ascii="Times New Roman" w:eastAsia="Calibri" w:hAnsi="Times New Roman"/>
                <w:sz w:val="24"/>
                <w:szCs w:val="24"/>
              </w:rPr>
            </w:pPr>
            <w:r w:rsidRPr="00E12949">
              <w:rPr>
                <w:rFonts w:ascii="Times New Roman" w:eastAsia="Calibri" w:hAnsi="Times New Roman"/>
                <w:sz w:val="24"/>
                <w:szCs w:val="24"/>
              </w:rPr>
              <w:t>Основание</w:t>
            </w:r>
          </w:p>
        </w:tc>
        <w:tc>
          <w:tcPr>
            <w:tcW w:w="2410" w:type="dxa"/>
            <w:shd w:val="clear" w:color="auto" w:fill="auto"/>
          </w:tcPr>
          <w:p w:rsidR="00AF01CA" w:rsidRPr="00E12949" w:rsidRDefault="00AF01CA" w:rsidP="003D77C8">
            <w:pPr>
              <w:spacing w:line="360" w:lineRule="auto"/>
              <w:jc w:val="both"/>
              <w:rPr>
                <w:rFonts w:ascii="Times New Roman" w:eastAsia="Calibri" w:hAnsi="Times New Roman"/>
                <w:sz w:val="24"/>
                <w:szCs w:val="24"/>
              </w:rPr>
            </w:pPr>
            <w:r w:rsidRPr="00E12949">
              <w:rPr>
                <w:rFonts w:ascii="Times New Roman" w:eastAsia="Calibri" w:hAnsi="Times New Roman"/>
                <w:sz w:val="24"/>
                <w:szCs w:val="24"/>
              </w:rPr>
              <w:t>Предмет доказывания</w:t>
            </w:r>
          </w:p>
        </w:tc>
        <w:tc>
          <w:tcPr>
            <w:tcW w:w="4753" w:type="dxa"/>
            <w:gridSpan w:val="2"/>
            <w:shd w:val="clear" w:color="auto" w:fill="auto"/>
          </w:tcPr>
          <w:p w:rsidR="00AF01CA" w:rsidRPr="00E12949" w:rsidRDefault="00AF01CA" w:rsidP="003D77C8">
            <w:pPr>
              <w:spacing w:line="360" w:lineRule="auto"/>
              <w:jc w:val="both"/>
              <w:rPr>
                <w:rFonts w:ascii="Times New Roman" w:eastAsia="Calibri" w:hAnsi="Times New Roman"/>
                <w:sz w:val="24"/>
                <w:szCs w:val="24"/>
              </w:rPr>
            </w:pPr>
            <w:r w:rsidRPr="00E12949">
              <w:rPr>
                <w:rFonts w:ascii="Times New Roman" w:eastAsia="Calibri" w:hAnsi="Times New Roman"/>
                <w:sz w:val="24"/>
                <w:szCs w:val="24"/>
              </w:rPr>
              <w:t>Примеры</w:t>
            </w:r>
          </w:p>
        </w:tc>
      </w:tr>
      <w:tr w:rsidR="00C8300F" w:rsidRPr="00E12949" w:rsidTr="003D77C8">
        <w:trPr>
          <w:trHeight w:val="1771"/>
        </w:trPr>
        <w:tc>
          <w:tcPr>
            <w:tcW w:w="2268" w:type="dxa"/>
            <w:shd w:val="clear" w:color="auto" w:fill="auto"/>
          </w:tcPr>
          <w:p w:rsidR="00C8300F" w:rsidRPr="00E12949" w:rsidRDefault="00C8300F" w:rsidP="003D77C8">
            <w:pPr>
              <w:spacing w:line="360" w:lineRule="auto"/>
              <w:jc w:val="both"/>
              <w:rPr>
                <w:rFonts w:ascii="Times New Roman" w:eastAsia="Calibri" w:hAnsi="Times New Roman"/>
                <w:sz w:val="24"/>
                <w:szCs w:val="24"/>
              </w:rPr>
            </w:pPr>
            <w:r w:rsidRPr="00E12949">
              <w:rPr>
                <w:rFonts w:ascii="Times New Roman" w:eastAsia="Calibri" w:hAnsi="Times New Roman"/>
                <w:sz w:val="24"/>
                <w:szCs w:val="24"/>
              </w:rPr>
              <w:t xml:space="preserve">Сделки, совершенные при неравноценном встречном исполнении </w:t>
            </w:r>
          </w:p>
          <w:p w:rsidR="00C8300F" w:rsidRPr="00E12949" w:rsidRDefault="004E6D40" w:rsidP="003D77C8">
            <w:pPr>
              <w:spacing w:line="360" w:lineRule="auto"/>
              <w:jc w:val="both"/>
              <w:rPr>
                <w:rFonts w:ascii="Times New Roman" w:eastAsia="Calibri" w:hAnsi="Times New Roman"/>
                <w:sz w:val="24"/>
                <w:szCs w:val="24"/>
              </w:rPr>
            </w:pPr>
            <w:r w:rsidRPr="00E12949">
              <w:rPr>
                <w:rFonts w:ascii="Times New Roman" w:eastAsia="Calibri" w:hAnsi="Times New Roman"/>
                <w:sz w:val="24"/>
                <w:szCs w:val="24"/>
              </w:rPr>
              <w:lastRenderedPageBreak/>
              <w:t>(п</w:t>
            </w:r>
            <w:r w:rsidR="00C8300F" w:rsidRPr="00E12949">
              <w:rPr>
                <w:rFonts w:ascii="Times New Roman" w:eastAsia="Calibri" w:hAnsi="Times New Roman"/>
                <w:sz w:val="24"/>
                <w:szCs w:val="24"/>
              </w:rPr>
              <w:t>. 1 ст. 61.2 Закона № 127-ФЗ)</w:t>
            </w:r>
          </w:p>
        </w:tc>
        <w:tc>
          <w:tcPr>
            <w:tcW w:w="2410" w:type="dxa"/>
            <w:shd w:val="clear" w:color="auto" w:fill="auto"/>
          </w:tcPr>
          <w:p w:rsidR="00C8300F" w:rsidRPr="00E12949" w:rsidRDefault="00C8300F" w:rsidP="003D77C8">
            <w:pPr>
              <w:spacing w:line="360" w:lineRule="auto"/>
              <w:rPr>
                <w:rFonts w:ascii="Times New Roman" w:eastAsia="Calibri" w:hAnsi="Times New Roman"/>
                <w:sz w:val="24"/>
                <w:szCs w:val="24"/>
              </w:rPr>
            </w:pPr>
            <w:r w:rsidRPr="00E12949">
              <w:rPr>
                <w:rFonts w:ascii="Times New Roman" w:eastAsia="Calibri" w:hAnsi="Times New Roman"/>
                <w:sz w:val="24"/>
                <w:szCs w:val="24"/>
              </w:rPr>
              <w:lastRenderedPageBreak/>
              <w:t>- факт совершения сделки;</w:t>
            </w:r>
          </w:p>
          <w:p w:rsidR="00C8300F" w:rsidRPr="00E12949" w:rsidRDefault="00C8300F" w:rsidP="003D77C8">
            <w:pPr>
              <w:spacing w:line="360" w:lineRule="auto"/>
              <w:rPr>
                <w:rFonts w:ascii="Times New Roman" w:eastAsia="Calibri" w:hAnsi="Times New Roman"/>
                <w:sz w:val="24"/>
                <w:szCs w:val="24"/>
              </w:rPr>
            </w:pPr>
            <w:r w:rsidRPr="00E12949">
              <w:rPr>
                <w:rFonts w:ascii="Times New Roman" w:eastAsia="Calibri" w:hAnsi="Times New Roman"/>
                <w:sz w:val="24"/>
                <w:szCs w:val="24"/>
              </w:rPr>
              <w:t>- неравноценность;</w:t>
            </w:r>
          </w:p>
          <w:p w:rsidR="00C8300F" w:rsidRPr="00E12949" w:rsidRDefault="00C8300F" w:rsidP="003D77C8">
            <w:pPr>
              <w:spacing w:line="360" w:lineRule="auto"/>
              <w:rPr>
                <w:rFonts w:ascii="Times New Roman" w:eastAsia="Calibri" w:hAnsi="Times New Roman"/>
                <w:sz w:val="24"/>
                <w:szCs w:val="24"/>
              </w:rPr>
            </w:pPr>
            <w:r w:rsidRPr="00E12949">
              <w:rPr>
                <w:rFonts w:ascii="Times New Roman" w:eastAsia="Calibri" w:hAnsi="Times New Roman"/>
                <w:sz w:val="24"/>
                <w:szCs w:val="24"/>
              </w:rPr>
              <w:t xml:space="preserve"> </w:t>
            </w:r>
          </w:p>
        </w:tc>
        <w:tc>
          <w:tcPr>
            <w:tcW w:w="2410" w:type="dxa"/>
            <w:vMerge w:val="restart"/>
            <w:shd w:val="clear" w:color="auto" w:fill="auto"/>
          </w:tcPr>
          <w:p w:rsidR="00C8300F" w:rsidRPr="00E12949" w:rsidRDefault="00C8300F" w:rsidP="003D77C8">
            <w:pPr>
              <w:spacing w:line="360" w:lineRule="auto"/>
              <w:rPr>
                <w:rFonts w:ascii="Times New Roman" w:eastAsia="Calibri" w:hAnsi="Times New Roman"/>
                <w:sz w:val="24"/>
                <w:szCs w:val="24"/>
              </w:rPr>
            </w:pPr>
            <w:r w:rsidRPr="00E12949">
              <w:rPr>
                <w:rFonts w:ascii="Times New Roman" w:eastAsia="Calibri" w:hAnsi="Times New Roman"/>
                <w:sz w:val="24"/>
                <w:szCs w:val="24"/>
              </w:rPr>
              <w:t>В пользу работодателя:</w:t>
            </w:r>
          </w:p>
          <w:p w:rsidR="00C8300F" w:rsidRPr="00E12949" w:rsidRDefault="00C8300F" w:rsidP="003D77C8">
            <w:pPr>
              <w:spacing w:line="360" w:lineRule="auto"/>
              <w:rPr>
                <w:rFonts w:ascii="Times New Roman" w:eastAsia="Calibri" w:hAnsi="Times New Roman"/>
                <w:sz w:val="24"/>
                <w:szCs w:val="24"/>
              </w:rPr>
            </w:pPr>
          </w:p>
          <w:p w:rsidR="00C8300F" w:rsidRPr="00E12949" w:rsidRDefault="00C8300F" w:rsidP="003D77C8">
            <w:pPr>
              <w:spacing w:line="360" w:lineRule="auto"/>
              <w:rPr>
                <w:rFonts w:ascii="Times New Roman" w:eastAsia="Calibri" w:hAnsi="Times New Roman"/>
                <w:sz w:val="24"/>
                <w:szCs w:val="24"/>
              </w:rPr>
            </w:pPr>
            <w:r w:rsidRPr="00E12949">
              <w:rPr>
                <w:rFonts w:ascii="Times New Roman" w:eastAsia="Calibri" w:hAnsi="Times New Roman"/>
                <w:sz w:val="24"/>
                <w:szCs w:val="24"/>
              </w:rPr>
              <w:lastRenderedPageBreak/>
              <w:t>- Фактическое неисполнение работником трудовых обязанностей;</w:t>
            </w:r>
          </w:p>
          <w:p w:rsidR="00C8300F" w:rsidRPr="00E12949" w:rsidRDefault="00C8300F" w:rsidP="003D77C8">
            <w:pPr>
              <w:spacing w:line="360" w:lineRule="auto"/>
              <w:rPr>
                <w:rFonts w:ascii="Times New Roman" w:eastAsia="Calibri" w:hAnsi="Times New Roman"/>
                <w:sz w:val="24"/>
                <w:szCs w:val="24"/>
              </w:rPr>
            </w:pPr>
            <w:r w:rsidRPr="00E12949">
              <w:rPr>
                <w:rFonts w:ascii="Times New Roman" w:eastAsia="Calibri" w:hAnsi="Times New Roman"/>
                <w:sz w:val="24"/>
                <w:szCs w:val="24"/>
              </w:rPr>
              <w:t>- Отсутствие необходимой квалификации;</w:t>
            </w:r>
          </w:p>
          <w:p w:rsidR="00C8300F" w:rsidRPr="00E12949" w:rsidRDefault="00C8300F" w:rsidP="003D77C8">
            <w:pPr>
              <w:spacing w:line="360" w:lineRule="auto"/>
              <w:rPr>
                <w:rFonts w:ascii="Times New Roman" w:eastAsia="Calibri" w:hAnsi="Times New Roman"/>
                <w:sz w:val="24"/>
                <w:szCs w:val="24"/>
              </w:rPr>
            </w:pPr>
            <w:r w:rsidRPr="00E12949">
              <w:rPr>
                <w:rFonts w:ascii="Times New Roman" w:eastAsia="Calibri" w:hAnsi="Times New Roman"/>
                <w:sz w:val="24"/>
                <w:szCs w:val="24"/>
              </w:rPr>
              <w:t>- Выплата не предусмотрена договором (единовременная выплата);</w:t>
            </w:r>
          </w:p>
        </w:tc>
        <w:tc>
          <w:tcPr>
            <w:tcW w:w="2343" w:type="dxa"/>
            <w:vMerge w:val="restart"/>
            <w:shd w:val="clear" w:color="auto" w:fill="auto"/>
          </w:tcPr>
          <w:p w:rsidR="00C8300F" w:rsidRPr="00E12949" w:rsidRDefault="00C8300F" w:rsidP="003D77C8">
            <w:pPr>
              <w:spacing w:line="360" w:lineRule="auto"/>
              <w:rPr>
                <w:rFonts w:ascii="Times New Roman" w:eastAsia="Calibri" w:hAnsi="Times New Roman"/>
                <w:sz w:val="24"/>
                <w:szCs w:val="24"/>
              </w:rPr>
            </w:pPr>
            <w:r w:rsidRPr="00E12949">
              <w:rPr>
                <w:rFonts w:ascii="Times New Roman" w:eastAsia="Calibri" w:hAnsi="Times New Roman"/>
                <w:sz w:val="24"/>
                <w:szCs w:val="24"/>
              </w:rPr>
              <w:lastRenderedPageBreak/>
              <w:t>В пользу работников:</w:t>
            </w:r>
          </w:p>
          <w:p w:rsidR="00C8300F" w:rsidRPr="00E12949" w:rsidRDefault="00C8300F" w:rsidP="003D77C8">
            <w:pPr>
              <w:spacing w:line="360" w:lineRule="auto"/>
              <w:rPr>
                <w:rFonts w:ascii="Times New Roman" w:eastAsia="Calibri" w:hAnsi="Times New Roman"/>
                <w:sz w:val="24"/>
                <w:szCs w:val="24"/>
              </w:rPr>
            </w:pPr>
          </w:p>
          <w:p w:rsidR="00C8300F" w:rsidRPr="00E12949" w:rsidRDefault="00C8300F" w:rsidP="003D77C8">
            <w:pPr>
              <w:spacing w:line="360" w:lineRule="auto"/>
              <w:rPr>
                <w:rFonts w:ascii="Times New Roman" w:eastAsia="Calibri" w:hAnsi="Times New Roman"/>
                <w:sz w:val="24"/>
                <w:szCs w:val="24"/>
              </w:rPr>
            </w:pPr>
            <w:r w:rsidRPr="00E12949">
              <w:rPr>
                <w:rFonts w:ascii="Times New Roman" w:eastAsia="Calibri" w:hAnsi="Times New Roman"/>
                <w:sz w:val="24"/>
                <w:szCs w:val="24"/>
              </w:rPr>
              <w:lastRenderedPageBreak/>
              <w:t>- Возложение дополнительных обязанностей объясняет рост заработной платы;</w:t>
            </w:r>
          </w:p>
          <w:p w:rsidR="00C8300F" w:rsidRPr="00E12949" w:rsidRDefault="00C8300F" w:rsidP="003D77C8">
            <w:pPr>
              <w:spacing w:line="360" w:lineRule="auto"/>
              <w:rPr>
                <w:rFonts w:ascii="Times New Roman" w:eastAsia="Calibri" w:hAnsi="Times New Roman"/>
                <w:sz w:val="24"/>
                <w:szCs w:val="24"/>
              </w:rPr>
            </w:pPr>
            <w:r w:rsidRPr="00E12949">
              <w:rPr>
                <w:rFonts w:ascii="Times New Roman" w:eastAsia="Calibri" w:hAnsi="Times New Roman"/>
                <w:sz w:val="24"/>
                <w:szCs w:val="24"/>
              </w:rPr>
              <w:t>- Единовременная премия обусловлена профессиональными успехами;</w:t>
            </w:r>
          </w:p>
          <w:p w:rsidR="00C8300F" w:rsidRPr="00E12949" w:rsidRDefault="00C8300F" w:rsidP="003D77C8">
            <w:pPr>
              <w:spacing w:line="360" w:lineRule="auto"/>
              <w:rPr>
                <w:rFonts w:ascii="Times New Roman" w:eastAsia="Calibri" w:hAnsi="Times New Roman"/>
                <w:sz w:val="24"/>
                <w:szCs w:val="24"/>
              </w:rPr>
            </w:pPr>
            <w:r w:rsidRPr="00E12949">
              <w:rPr>
                <w:rFonts w:ascii="Times New Roman" w:eastAsia="Calibri" w:hAnsi="Times New Roman"/>
                <w:sz w:val="24"/>
                <w:szCs w:val="24"/>
              </w:rPr>
              <w:t>- Выплата произведена всем сотрудникам организации;</w:t>
            </w:r>
          </w:p>
          <w:p w:rsidR="00C8300F" w:rsidRPr="00E12949" w:rsidRDefault="00C8300F" w:rsidP="003D77C8">
            <w:pPr>
              <w:spacing w:line="360" w:lineRule="auto"/>
              <w:rPr>
                <w:rFonts w:ascii="Times New Roman" w:eastAsia="Calibri" w:hAnsi="Times New Roman"/>
                <w:sz w:val="24"/>
                <w:szCs w:val="24"/>
              </w:rPr>
            </w:pPr>
            <w:r w:rsidRPr="00E12949">
              <w:rPr>
                <w:rFonts w:ascii="Times New Roman" w:eastAsia="Calibri" w:hAnsi="Times New Roman"/>
                <w:sz w:val="24"/>
                <w:szCs w:val="24"/>
              </w:rPr>
              <w:t>- Заработная плата соответствует среднему уровню оплаты;</w:t>
            </w:r>
          </w:p>
          <w:p w:rsidR="00C8300F" w:rsidRPr="00E12949" w:rsidRDefault="00C8300F" w:rsidP="003D77C8">
            <w:pPr>
              <w:spacing w:line="360" w:lineRule="auto"/>
              <w:rPr>
                <w:rFonts w:ascii="Times New Roman" w:eastAsia="Calibri" w:hAnsi="Times New Roman"/>
                <w:sz w:val="24"/>
                <w:szCs w:val="24"/>
              </w:rPr>
            </w:pPr>
            <w:r w:rsidRPr="00E12949">
              <w:rPr>
                <w:rFonts w:ascii="Times New Roman" w:eastAsia="Calibri" w:hAnsi="Times New Roman"/>
                <w:sz w:val="24"/>
                <w:szCs w:val="24"/>
              </w:rPr>
              <w:t>- Переход на новую системы оплаты труда объясняет увеличение должностного оклада</w:t>
            </w:r>
          </w:p>
        </w:tc>
      </w:tr>
      <w:tr w:rsidR="00C8300F" w:rsidRPr="00E12949" w:rsidTr="003D77C8">
        <w:tc>
          <w:tcPr>
            <w:tcW w:w="2268" w:type="dxa"/>
            <w:shd w:val="clear" w:color="auto" w:fill="auto"/>
          </w:tcPr>
          <w:p w:rsidR="00C8300F" w:rsidRPr="00E12949" w:rsidRDefault="00C8300F" w:rsidP="003D77C8">
            <w:pPr>
              <w:spacing w:line="360" w:lineRule="auto"/>
              <w:jc w:val="both"/>
              <w:rPr>
                <w:rFonts w:ascii="Times New Roman" w:eastAsia="Calibri" w:hAnsi="Times New Roman"/>
                <w:sz w:val="24"/>
                <w:szCs w:val="24"/>
              </w:rPr>
            </w:pPr>
            <w:r w:rsidRPr="00E12949">
              <w:rPr>
                <w:rFonts w:ascii="Times New Roman" w:eastAsia="Calibri" w:hAnsi="Times New Roman"/>
                <w:sz w:val="24"/>
                <w:szCs w:val="24"/>
              </w:rPr>
              <w:lastRenderedPageBreak/>
              <w:t xml:space="preserve">Вредоносная сделка </w:t>
            </w:r>
          </w:p>
          <w:p w:rsidR="00C8300F" w:rsidRPr="00E12949" w:rsidRDefault="004E6D40" w:rsidP="003D77C8">
            <w:pPr>
              <w:spacing w:line="360" w:lineRule="auto"/>
              <w:jc w:val="both"/>
              <w:rPr>
                <w:rFonts w:ascii="Times New Roman" w:eastAsia="Calibri" w:hAnsi="Times New Roman"/>
                <w:sz w:val="24"/>
                <w:szCs w:val="24"/>
              </w:rPr>
            </w:pPr>
            <w:r w:rsidRPr="00E12949">
              <w:rPr>
                <w:rFonts w:ascii="Times New Roman" w:eastAsia="Calibri" w:hAnsi="Times New Roman"/>
                <w:sz w:val="24"/>
                <w:szCs w:val="24"/>
              </w:rPr>
              <w:t>(п</w:t>
            </w:r>
            <w:r w:rsidR="00C8300F" w:rsidRPr="00E12949">
              <w:rPr>
                <w:rFonts w:ascii="Times New Roman" w:eastAsia="Calibri" w:hAnsi="Times New Roman"/>
                <w:sz w:val="24"/>
                <w:szCs w:val="24"/>
              </w:rPr>
              <w:t>. 2 ст. 61.2 Закона № 127-ФЗ)</w:t>
            </w:r>
          </w:p>
        </w:tc>
        <w:tc>
          <w:tcPr>
            <w:tcW w:w="2410" w:type="dxa"/>
            <w:shd w:val="clear" w:color="auto" w:fill="auto"/>
          </w:tcPr>
          <w:p w:rsidR="00C8300F" w:rsidRPr="00E12949" w:rsidRDefault="00C8300F" w:rsidP="003D77C8">
            <w:pPr>
              <w:spacing w:line="360" w:lineRule="auto"/>
              <w:rPr>
                <w:rFonts w:ascii="Times New Roman" w:eastAsia="Calibri" w:hAnsi="Times New Roman"/>
                <w:sz w:val="24"/>
                <w:szCs w:val="24"/>
              </w:rPr>
            </w:pPr>
            <w:r w:rsidRPr="00E12949">
              <w:rPr>
                <w:rFonts w:ascii="Times New Roman" w:eastAsia="Calibri" w:hAnsi="Times New Roman"/>
                <w:sz w:val="24"/>
                <w:szCs w:val="24"/>
              </w:rPr>
              <w:t>- факт совершения сделки;</w:t>
            </w:r>
          </w:p>
          <w:p w:rsidR="00C8300F" w:rsidRPr="00E12949" w:rsidRDefault="00C8300F" w:rsidP="003D77C8">
            <w:pPr>
              <w:spacing w:line="360" w:lineRule="auto"/>
              <w:rPr>
                <w:rFonts w:ascii="Times New Roman" w:eastAsia="Calibri" w:hAnsi="Times New Roman"/>
                <w:sz w:val="24"/>
                <w:szCs w:val="24"/>
              </w:rPr>
            </w:pPr>
            <w:r w:rsidRPr="00E12949">
              <w:rPr>
                <w:rFonts w:ascii="Times New Roman" w:eastAsia="Calibri" w:hAnsi="Times New Roman"/>
                <w:sz w:val="24"/>
                <w:szCs w:val="24"/>
              </w:rPr>
              <w:t>- осведомленность стороны о вредоносной цели должника;</w:t>
            </w:r>
          </w:p>
          <w:p w:rsidR="00C8300F" w:rsidRPr="00E12949" w:rsidRDefault="00C8300F" w:rsidP="003D77C8">
            <w:pPr>
              <w:spacing w:line="360" w:lineRule="auto"/>
              <w:rPr>
                <w:rFonts w:ascii="Times New Roman" w:eastAsia="Calibri" w:hAnsi="Times New Roman"/>
                <w:sz w:val="24"/>
                <w:szCs w:val="24"/>
              </w:rPr>
            </w:pPr>
            <w:r w:rsidRPr="00E12949">
              <w:rPr>
                <w:rFonts w:ascii="Times New Roman" w:eastAsia="Calibri" w:hAnsi="Times New Roman"/>
                <w:sz w:val="24"/>
                <w:szCs w:val="24"/>
              </w:rPr>
              <w:t xml:space="preserve">- вред имущественным права </w:t>
            </w:r>
          </w:p>
        </w:tc>
        <w:tc>
          <w:tcPr>
            <w:tcW w:w="2410" w:type="dxa"/>
            <w:vMerge/>
            <w:shd w:val="clear" w:color="auto" w:fill="auto"/>
          </w:tcPr>
          <w:p w:rsidR="00C8300F" w:rsidRPr="00E12949" w:rsidRDefault="00C8300F" w:rsidP="003D77C8">
            <w:pPr>
              <w:spacing w:line="360" w:lineRule="auto"/>
              <w:jc w:val="both"/>
              <w:rPr>
                <w:rFonts w:ascii="Times New Roman" w:eastAsia="Calibri" w:hAnsi="Times New Roman"/>
                <w:sz w:val="28"/>
                <w:szCs w:val="28"/>
              </w:rPr>
            </w:pPr>
          </w:p>
        </w:tc>
        <w:tc>
          <w:tcPr>
            <w:tcW w:w="2343" w:type="dxa"/>
            <w:vMerge/>
            <w:shd w:val="clear" w:color="auto" w:fill="auto"/>
          </w:tcPr>
          <w:p w:rsidR="00C8300F" w:rsidRPr="00E12949" w:rsidRDefault="00C8300F" w:rsidP="003D77C8">
            <w:pPr>
              <w:spacing w:line="360" w:lineRule="auto"/>
              <w:jc w:val="both"/>
              <w:rPr>
                <w:rFonts w:ascii="Times New Roman" w:eastAsia="Calibri" w:hAnsi="Times New Roman"/>
                <w:sz w:val="28"/>
                <w:szCs w:val="28"/>
              </w:rPr>
            </w:pPr>
          </w:p>
        </w:tc>
      </w:tr>
      <w:tr w:rsidR="00C8300F" w:rsidRPr="00E12949" w:rsidTr="003D77C8">
        <w:tc>
          <w:tcPr>
            <w:tcW w:w="2268" w:type="dxa"/>
            <w:shd w:val="clear" w:color="auto" w:fill="auto"/>
          </w:tcPr>
          <w:p w:rsidR="00C8300F" w:rsidRPr="00E12949" w:rsidRDefault="00C8300F" w:rsidP="003D77C8">
            <w:pPr>
              <w:spacing w:line="360" w:lineRule="auto"/>
              <w:jc w:val="both"/>
              <w:rPr>
                <w:rFonts w:ascii="Times New Roman" w:eastAsia="Calibri" w:hAnsi="Times New Roman"/>
                <w:sz w:val="24"/>
                <w:szCs w:val="24"/>
              </w:rPr>
            </w:pPr>
            <w:r w:rsidRPr="00E12949">
              <w:rPr>
                <w:rFonts w:ascii="Times New Roman" w:eastAsia="Calibri" w:hAnsi="Times New Roman"/>
                <w:sz w:val="24"/>
                <w:szCs w:val="24"/>
              </w:rPr>
              <w:t xml:space="preserve">Сделка оказывающая предпочтение одному из кредиторов </w:t>
            </w:r>
          </w:p>
          <w:p w:rsidR="00C8300F" w:rsidRPr="00E12949" w:rsidRDefault="004E6D40" w:rsidP="003D77C8">
            <w:pPr>
              <w:spacing w:line="360" w:lineRule="auto"/>
              <w:jc w:val="both"/>
              <w:rPr>
                <w:rFonts w:ascii="Times New Roman" w:eastAsia="Calibri" w:hAnsi="Times New Roman"/>
                <w:sz w:val="24"/>
                <w:szCs w:val="24"/>
              </w:rPr>
            </w:pPr>
            <w:r w:rsidRPr="00E12949">
              <w:rPr>
                <w:rFonts w:ascii="Times New Roman" w:eastAsia="Calibri" w:hAnsi="Times New Roman"/>
                <w:sz w:val="24"/>
                <w:szCs w:val="24"/>
              </w:rPr>
              <w:t>(п</w:t>
            </w:r>
            <w:r w:rsidR="00C8300F" w:rsidRPr="00E12949">
              <w:rPr>
                <w:rFonts w:ascii="Times New Roman" w:eastAsia="Calibri" w:hAnsi="Times New Roman"/>
                <w:sz w:val="24"/>
                <w:szCs w:val="24"/>
              </w:rPr>
              <w:t>. 2, 3 ст. 61.3 Закона № 127-ФЗ)</w:t>
            </w:r>
          </w:p>
        </w:tc>
        <w:tc>
          <w:tcPr>
            <w:tcW w:w="2410" w:type="dxa"/>
            <w:shd w:val="clear" w:color="auto" w:fill="auto"/>
          </w:tcPr>
          <w:p w:rsidR="00C8300F" w:rsidRPr="00E12949" w:rsidRDefault="00C8300F" w:rsidP="003D77C8">
            <w:pPr>
              <w:spacing w:line="360" w:lineRule="auto"/>
              <w:rPr>
                <w:rFonts w:ascii="Times New Roman" w:eastAsia="Calibri" w:hAnsi="Times New Roman"/>
                <w:sz w:val="24"/>
                <w:szCs w:val="24"/>
              </w:rPr>
            </w:pPr>
            <w:r w:rsidRPr="00E12949">
              <w:rPr>
                <w:rFonts w:ascii="Times New Roman" w:eastAsia="Calibri" w:hAnsi="Times New Roman"/>
                <w:sz w:val="24"/>
                <w:szCs w:val="24"/>
              </w:rPr>
              <w:t>- оказание предпочтения одному из кредиторов;</w:t>
            </w:r>
          </w:p>
          <w:p w:rsidR="00C8300F" w:rsidRPr="00E12949" w:rsidRDefault="00C8300F" w:rsidP="003D77C8">
            <w:pPr>
              <w:spacing w:line="360" w:lineRule="auto"/>
              <w:rPr>
                <w:rFonts w:ascii="Times New Roman" w:eastAsia="Calibri" w:hAnsi="Times New Roman"/>
                <w:sz w:val="24"/>
                <w:szCs w:val="24"/>
              </w:rPr>
            </w:pPr>
            <w:r w:rsidRPr="00E12949">
              <w:rPr>
                <w:rFonts w:ascii="Times New Roman" w:eastAsia="Calibri" w:hAnsi="Times New Roman"/>
                <w:sz w:val="24"/>
                <w:szCs w:val="24"/>
              </w:rPr>
              <w:t>- осведомленность стороны о вредоносной цели должника;</w:t>
            </w:r>
          </w:p>
        </w:tc>
        <w:tc>
          <w:tcPr>
            <w:tcW w:w="2410" w:type="dxa"/>
            <w:vMerge/>
            <w:shd w:val="clear" w:color="auto" w:fill="auto"/>
          </w:tcPr>
          <w:p w:rsidR="00C8300F" w:rsidRPr="00E12949" w:rsidRDefault="00C8300F" w:rsidP="003D77C8">
            <w:pPr>
              <w:spacing w:line="360" w:lineRule="auto"/>
              <w:jc w:val="both"/>
              <w:rPr>
                <w:rFonts w:ascii="Times New Roman" w:eastAsia="Calibri" w:hAnsi="Times New Roman"/>
                <w:sz w:val="28"/>
                <w:szCs w:val="28"/>
              </w:rPr>
            </w:pPr>
          </w:p>
        </w:tc>
        <w:tc>
          <w:tcPr>
            <w:tcW w:w="2343" w:type="dxa"/>
            <w:vMerge/>
            <w:shd w:val="clear" w:color="auto" w:fill="auto"/>
          </w:tcPr>
          <w:p w:rsidR="00C8300F" w:rsidRPr="00E12949" w:rsidRDefault="00C8300F" w:rsidP="003D77C8">
            <w:pPr>
              <w:spacing w:line="360" w:lineRule="auto"/>
              <w:jc w:val="both"/>
              <w:rPr>
                <w:rFonts w:ascii="Times New Roman" w:eastAsia="Calibri" w:hAnsi="Times New Roman"/>
                <w:sz w:val="28"/>
                <w:szCs w:val="28"/>
              </w:rPr>
            </w:pPr>
          </w:p>
        </w:tc>
      </w:tr>
      <w:tr w:rsidR="00C8300F" w:rsidRPr="00E12949" w:rsidTr="003D77C8">
        <w:tc>
          <w:tcPr>
            <w:tcW w:w="2268" w:type="dxa"/>
            <w:shd w:val="clear" w:color="auto" w:fill="auto"/>
          </w:tcPr>
          <w:p w:rsidR="00C8300F" w:rsidRPr="00E12949" w:rsidRDefault="00C8300F" w:rsidP="003D77C8">
            <w:pPr>
              <w:spacing w:line="360" w:lineRule="auto"/>
              <w:jc w:val="both"/>
              <w:rPr>
                <w:rFonts w:ascii="Times New Roman" w:eastAsia="Calibri" w:hAnsi="Times New Roman"/>
                <w:sz w:val="24"/>
                <w:szCs w:val="24"/>
              </w:rPr>
            </w:pPr>
            <w:r w:rsidRPr="00E12949">
              <w:rPr>
                <w:rFonts w:ascii="Times New Roman" w:eastAsia="Calibri" w:hAnsi="Times New Roman"/>
                <w:sz w:val="24"/>
                <w:szCs w:val="24"/>
              </w:rPr>
              <w:t xml:space="preserve">Ничтожные сделки </w:t>
            </w:r>
          </w:p>
          <w:p w:rsidR="00C8300F" w:rsidRPr="00E12949" w:rsidRDefault="00C8300F" w:rsidP="003D77C8">
            <w:pPr>
              <w:spacing w:line="360" w:lineRule="auto"/>
              <w:jc w:val="both"/>
              <w:rPr>
                <w:rFonts w:ascii="Times New Roman" w:eastAsia="Calibri" w:hAnsi="Times New Roman"/>
                <w:sz w:val="24"/>
                <w:szCs w:val="24"/>
              </w:rPr>
            </w:pPr>
            <w:r w:rsidRPr="00E12949">
              <w:rPr>
                <w:rFonts w:ascii="Times New Roman" w:eastAsia="Calibri" w:hAnsi="Times New Roman"/>
                <w:sz w:val="24"/>
                <w:szCs w:val="24"/>
              </w:rPr>
              <w:t>( ст. 10, 168 ГК РФ)</w:t>
            </w:r>
          </w:p>
        </w:tc>
        <w:tc>
          <w:tcPr>
            <w:tcW w:w="2410" w:type="dxa"/>
            <w:shd w:val="clear" w:color="auto" w:fill="auto"/>
          </w:tcPr>
          <w:p w:rsidR="00C8300F" w:rsidRPr="00E12949" w:rsidRDefault="00C8300F" w:rsidP="003D77C8">
            <w:pPr>
              <w:spacing w:line="360" w:lineRule="auto"/>
              <w:rPr>
                <w:rFonts w:ascii="Times New Roman" w:eastAsia="Calibri" w:hAnsi="Times New Roman"/>
                <w:sz w:val="24"/>
                <w:szCs w:val="24"/>
              </w:rPr>
            </w:pPr>
            <w:r w:rsidRPr="00E12949">
              <w:rPr>
                <w:rFonts w:ascii="Times New Roman" w:eastAsia="Calibri" w:hAnsi="Times New Roman"/>
                <w:sz w:val="24"/>
                <w:szCs w:val="24"/>
              </w:rPr>
              <w:t>-наличие пороков, выходящих за пределы сделок по ст. 61.2, 61.3 Закона № 127-ФЗ);</w:t>
            </w:r>
          </w:p>
          <w:p w:rsidR="00C8300F" w:rsidRPr="00E12949" w:rsidRDefault="00C8300F" w:rsidP="003D77C8">
            <w:pPr>
              <w:spacing w:line="360" w:lineRule="auto"/>
              <w:rPr>
                <w:rFonts w:ascii="Times New Roman" w:eastAsia="Calibri" w:hAnsi="Times New Roman"/>
                <w:sz w:val="24"/>
                <w:szCs w:val="24"/>
              </w:rPr>
            </w:pPr>
            <w:r w:rsidRPr="00E12949">
              <w:rPr>
                <w:rFonts w:ascii="Times New Roman" w:eastAsia="Calibri" w:hAnsi="Times New Roman"/>
                <w:sz w:val="24"/>
                <w:szCs w:val="24"/>
              </w:rPr>
              <w:t xml:space="preserve"> </w:t>
            </w:r>
          </w:p>
        </w:tc>
        <w:tc>
          <w:tcPr>
            <w:tcW w:w="2410" w:type="dxa"/>
            <w:vMerge/>
            <w:shd w:val="clear" w:color="auto" w:fill="auto"/>
          </w:tcPr>
          <w:p w:rsidR="00C8300F" w:rsidRPr="00E12949" w:rsidRDefault="00C8300F" w:rsidP="003D77C8">
            <w:pPr>
              <w:spacing w:line="360" w:lineRule="auto"/>
              <w:jc w:val="both"/>
              <w:rPr>
                <w:rFonts w:ascii="Times New Roman" w:eastAsia="Calibri" w:hAnsi="Times New Roman"/>
                <w:sz w:val="28"/>
                <w:szCs w:val="28"/>
              </w:rPr>
            </w:pPr>
          </w:p>
        </w:tc>
        <w:tc>
          <w:tcPr>
            <w:tcW w:w="2343" w:type="dxa"/>
            <w:vMerge/>
            <w:shd w:val="clear" w:color="auto" w:fill="auto"/>
          </w:tcPr>
          <w:p w:rsidR="00C8300F" w:rsidRPr="00E12949" w:rsidRDefault="00C8300F" w:rsidP="003D77C8">
            <w:pPr>
              <w:spacing w:line="360" w:lineRule="auto"/>
              <w:jc w:val="both"/>
              <w:rPr>
                <w:rFonts w:ascii="Times New Roman" w:eastAsia="Calibri" w:hAnsi="Times New Roman"/>
                <w:sz w:val="28"/>
                <w:szCs w:val="28"/>
              </w:rPr>
            </w:pPr>
          </w:p>
        </w:tc>
      </w:tr>
      <w:tr w:rsidR="00C8300F" w:rsidRPr="00E12949" w:rsidTr="003D77C8">
        <w:tc>
          <w:tcPr>
            <w:tcW w:w="2268" w:type="dxa"/>
            <w:shd w:val="clear" w:color="auto" w:fill="auto"/>
          </w:tcPr>
          <w:p w:rsidR="00C8300F" w:rsidRPr="00E12949" w:rsidRDefault="00C8300F" w:rsidP="003D77C8">
            <w:pPr>
              <w:spacing w:line="360" w:lineRule="auto"/>
              <w:jc w:val="both"/>
              <w:rPr>
                <w:rFonts w:ascii="Times New Roman" w:eastAsia="Calibri" w:hAnsi="Times New Roman"/>
                <w:sz w:val="24"/>
                <w:szCs w:val="24"/>
              </w:rPr>
            </w:pPr>
            <w:r w:rsidRPr="00E12949">
              <w:rPr>
                <w:rFonts w:ascii="Times New Roman" w:eastAsia="Calibri" w:hAnsi="Times New Roman"/>
                <w:sz w:val="24"/>
                <w:szCs w:val="24"/>
              </w:rPr>
              <w:t xml:space="preserve">Списание Банком России со счетов руководящих сотрудников банка </w:t>
            </w:r>
            <w:r w:rsidRPr="00E12949">
              <w:rPr>
                <w:rFonts w:ascii="Times New Roman" w:eastAsia="Calibri" w:hAnsi="Times New Roman"/>
                <w:sz w:val="24"/>
                <w:szCs w:val="24"/>
              </w:rPr>
              <w:lastRenderedPageBreak/>
              <w:t>в рамках меры по предупреждению банкротства банка (</w:t>
            </w:r>
            <w:proofErr w:type="spellStart"/>
            <w:r w:rsidRPr="00E12949">
              <w:rPr>
                <w:rFonts w:ascii="Times New Roman" w:eastAsia="Calibri" w:hAnsi="Times New Roman"/>
                <w:sz w:val="24"/>
                <w:szCs w:val="24"/>
              </w:rPr>
              <w:t>пп</w:t>
            </w:r>
            <w:proofErr w:type="spellEnd"/>
            <w:r w:rsidRPr="00E12949">
              <w:rPr>
                <w:rFonts w:ascii="Times New Roman" w:eastAsia="Calibri" w:hAnsi="Times New Roman"/>
                <w:sz w:val="24"/>
                <w:szCs w:val="24"/>
              </w:rPr>
              <w:t>. 4 п. 12 ст. 189.49 Закона № 127-ФЗ)</w:t>
            </w:r>
          </w:p>
        </w:tc>
        <w:tc>
          <w:tcPr>
            <w:tcW w:w="2410" w:type="dxa"/>
            <w:shd w:val="clear" w:color="auto" w:fill="auto"/>
          </w:tcPr>
          <w:p w:rsidR="00C8300F" w:rsidRPr="00E12949" w:rsidRDefault="00C8300F" w:rsidP="003D77C8">
            <w:pPr>
              <w:spacing w:line="360" w:lineRule="auto"/>
              <w:rPr>
                <w:rFonts w:ascii="Times New Roman" w:eastAsia="Calibri" w:hAnsi="Times New Roman"/>
                <w:sz w:val="24"/>
                <w:szCs w:val="24"/>
              </w:rPr>
            </w:pPr>
            <w:r w:rsidRPr="00E12949">
              <w:rPr>
                <w:rFonts w:ascii="Times New Roman" w:eastAsia="Calibri" w:hAnsi="Times New Roman"/>
                <w:sz w:val="24"/>
                <w:szCs w:val="24"/>
              </w:rPr>
              <w:lastRenderedPageBreak/>
              <w:t xml:space="preserve">- наличие оснований для осуществления мер по предупреждению </w:t>
            </w:r>
            <w:r w:rsidRPr="00E12949">
              <w:rPr>
                <w:rFonts w:ascii="Times New Roman" w:eastAsia="Calibri" w:hAnsi="Times New Roman"/>
                <w:sz w:val="24"/>
                <w:szCs w:val="24"/>
              </w:rPr>
              <w:lastRenderedPageBreak/>
              <w:t>банкротства кредитной организации</w:t>
            </w:r>
          </w:p>
        </w:tc>
        <w:tc>
          <w:tcPr>
            <w:tcW w:w="4753" w:type="dxa"/>
            <w:gridSpan w:val="2"/>
            <w:shd w:val="clear" w:color="auto" w:fill="auto"/>
          </w:tcPr>
          <w:p w:rsidR="00C8300F" w:rsidRPr="00E12949" w:rsidRDefault="00C8300F" w:rsidP="003D77C8">
            <w:pPr>
              <w:spacing w:line="360" w:lineRule="auto"/>
              <w:jc w:val="both"/>
              <w:rPr>
                <w:rFonts w:ascii="Times New Roman" w:eastAsia="Calibri" w:hAnsi="Times New Roman"/>
                <w:sz w:val="24"/>
                <w:szCs w:val="24"/>
              </w:rPr>
            </w:pPr>
            <w:r w:rsidRPr="00E12949">
              <w:rPr>
                <w:rFonts w:ascii="Times New Roman" w:eastAsia="Calibri" w:hAnsi="Times New Roman"/>
                <w:sz w:val="24"/>
                <w:szCs w:val="24"/>
              </w:rPr>
              <w:lastRenderedPageBreak/>
              <w:t>Пример:</w:t>
            </w:r>
          </w:p>
          <w:p w:rsidR="00C8300F" w:rsidRPr="00E12949" w:rsidRDefault="00C8300F" w:rsidP="003D77C8">
            <w:pPr>
              <w:spacing w:line="360" w:lineRule="auto"/>
              <w:jc w:val="both"/>
              <w:rPr>
                <w:rFonts w:ascii="Times New Roman" w:eastAsia="Calibri" w:hAnsi="Times New Roman"/>
                <w:sz w:val="24"/>
                <w:szCs w:val="24"/>
              </w:rPr>
            </w:pPr>
            <w:r w:rsidRPr="00E12949">
              <w:rPr>
                <w:rFonts w:ascii="Times New Roman" w:eastAsia="Calibri" w:hAnsi="Times New Roman"/>
                <w:sz w:val="24"/>
                <w:szCs w:val="24"/>
              </w:rPr>
              <w:t xml:space="preserve">Наличие оснований для утверждения план участия Банка России в осуществлении мер </w:t>
            </w:r>
            <w:r w:rsidRPr="00E12949">
              <w:rPr>
                <w:rFonts w:ascii="Times New Roman" w:eastAsia="Calibri" w:hAnsi="Times New Roman"/>
                <w:sz w:val="24"/>
                <w:szCs w:val="24"/>
              </w:rPr>
              <w:lastRenderedPageBreak/>
              <w:t>по предупреждению банкротства кредитной организации</w:t>
            </w:r>
          </w:p>
        </w:tc>
      </w:tr>
    </w:tbl>
    <w:p w:rsidR="00AF01CA" w:rsidRPr="00E12949" w:rsidRDefault="00C8300F" w:rsidP="009376A0">
      <w:pPr>
        <w:spacing w:after="0" w:line="360" w:lineRule="auto"/>
        <w:ind w:firstLine="708"/>
        <w:jc w:val="both"/>
        <w:rPr>
          <w:rFonts w:ascii="Times New Roman" w:hAnsi="Times New Roman"/>
          <w:sz w:val="28"/>
          <w:szCs w:val="28"/>
        </w:rPr>
      </w:pPr>
      <w:r w:rsidRPr="00E12949">
        <w:rPr>
          <w:rFonts w:ascii="Times New Roman" w:hAnsi="Times New Roman"/>
          <w:sz w:val="28"/>
          <w:szCs w:val="28"/>
        </w:rPr>
        <w:lastRenderedPageBreak/>
        <w:t>Таблица №1</w:t>
      </w:r>
    </w:p>
    <w:p w:rsidR="005777CD" w:rsidRPr="00E12949" w:rsidRDefault="00C8300F" w:rsidP="00E111FF">
      <w:pPr>
        <w:spacing w:after="0" w:line="360" w:lineRule="auto"/>
        <w:ind w:firstLine="708"/>
        <w:jc w:val="both"/>
        <w:rPr>
          <w:rFonts w:ascii="Times New Roman" w:hAnsi="Times New Roman"/>
          <w:sz w:val="28"/>
          <w:szCs w:val="28"/>
        </w:rPr>
      </w:pPr>
      <w:r w:rsidRPr="00E12949">
        <w:rPr>
          <w:rFonts w:ascii="Times New Roman" w:hAnsi="Times New Roman"/>
          <w:sz w:val="28"/>
          <w:szCs w:val="28"/>
        </w:rPr>
        <w:t xml:space="preserve">Из таблицы мы можем понять, что </w:t>
      </w:r>
      <w:proofErr w:type="spellStart"/>
      <w:r w:rsidR="00887256" w:rsidRPr="00E12949">
        <w:rPr>
          <w:rFonts w:ascii="Times New Roman" w:hAnsi="Times New Roman"/>
          <w:sz w:val="28"/>
          <w:szCs w:val="28"/>
        </w:rPr>
        <w:t>закононодатель</w:t>
      </w:r>
      <w:proofErr w:type="spellEnd"/>
      <w:r w:rsidR="00887256" w:rsidRPr="00E12949">
        <w:rPr>
          <w:rFonts w:ascii="Times New Roman" w:hAnsi="Times New Roman"/>
          <w:sz w:val="28"/>
          <w:szCs w:val="28"/>
        </w:rPr>
        <w:t xml:space="preserve"> использует собирательное понятие </w:t>
      </w:r>
      <w:proofErr w:type="spellStart"/>
      <w:r w:rsidR="00887256" w:rsidRPr="00E12949">
        <w:rPr>
          <w:rFonts w:ascii="Times New Roman" w:hAnsi="Times New Roman"/>
          <w:sz w:val="28"/>
          <w:szCs w:val="28"/>
        </w:rPr>
        <w:t>Пуалинова</w:t>
      </w:r>
      <w:proofErr w:type="spellEnd"/>
      <w:r w:rsidR="00887256" w:rsidRPr="00E12949">
        <w:rPr>
          <w:rFonts w:ascii="Times New Roman" w:hAnsi="Times New Roman"/>
          <w:sz w:val="28"/>
          <w:szCs w:val="28"/>
        </w:rPr>
        <w:t xml:space="preserve"> иска, поскольку </w:t>
      </w:r>
      <w:r w:rsidR="00E111FF" w:rsidRPr="00E12949">
        <w:rPr>
          <w:rFonts w:ascii="Times New Roman" w:hAnsi="Times New Roman"/>
          <w:sz w:val="28"/>
          <w:szCs w:val="28"/>
        </w:rPr>
        <w:t xml:space="preserve">для возврата собственность должника не всегда есть необходимость в обращении в суд. Более того, </w:t>
      </w:r>
      <w:r w:rsidRPr="00E12949">
        <w:rPr>
          <w:rFonts w:ascii="Times New Roman" w:hAnsi="Times New Roman"/>
          <w:sz w:val="28"/>
          <w:szCs w:val="28"/>
        </w:rPr>
        <w:t xml:space="preserve">в зависимости от выбора основания </w:t>
      </w:r>
      <w:proofErr w:type="spellStart"/>
      <w:r w:rsidR="00697BD6" w:rsidRPr="00E12949">
        <w:rPr>
          <w:rFonts w:ascii="Times New Roman" w:hAnsi="Times New Roman"/>
          <w:sz w:val="28"/>
          <w:szCs w:val="28"/>
        </w:rPr>
        <w:t>Паулианову</w:t>
      </w:r>
      <w:proofErr w:type="spellEnd"/>
      <w:r w:rsidR="00697BD6" w:rsidRPr="00E12949">
        <w:rPr>
          <w:rFonts w:ascii="Times New Roman" w:hAnsi="Times New Roman"/>
          <w:sz w:val="28"/>
          <w:szCs w:val="28"/>
        </w:rPr>
        <w:t xml:space="preserve"> иску </w:t>
      </w:r>
      <w:r w:rsidRPr="00E12949">
        <w:rPr>
          <w:rFonts w:ascii="Times New Roman" w:hAnsi="Times New Roman"/>
          <w:sz w:val="28"/>
          <w:szCs w:val="28"/>
        </w:rPr>
        <w:t>необходимы разные предметы доказывания.</w:t>
      </w:r>
      <w:r w:rsidR="00E111FF" w:rsidRPr="00E12949">
        <w:rPr>
          <w:rFonts w:ascii="Times New Roman" w:hAnsi="Times New Roman"/>
          <w:sz w:val="28"/>
          <w:szCs w:val="28"/>
        </w:rPr>
        <w:t xml:space="preserve"> Такие различия позволяют индивидуализировать </w:t>
      </w:r>
      <w:r w:rsidR="00021C9D" w:rsidRPr="00E12949">
        <w:rPr>
          <w:rFonts w:ascii="Times New Roman" w:hAnsi="Times New Roman"/>
          <w:sz w:val="28"/>
          <w:szCs w:val="28"/>
        </w:rPr>
        <w:t xml:space="preserve">каждый спор в той мере, в какой это необходимо для оптимального восстановления </w:t>
      </w:r>
      <w:r w:rsidR="00DE1AC5" w:rsidRPr="00E12949">
        <w:rPr>
          <w:rFonts w:ascii="Times New Roman" w:hAnsi="Times New Roman"/>
          <w:sz w:val="28"/>
          <w:szCs w:val="28"/>
        </w:rPr>
        <w:t>имущества должника</w:t>
      </w:r>
      <w:r w:rsidR="00021C9D" w:rsidRPr="00E12949">
        <w:rPr>
          <w:rFonts w:ascii="Times New Roman" w:hAnsi="Times New Roman"/>
          <w:sz w:val="28"/>
          <w:szCs w:val="28"/>
        </w:rPr>
        <w:t>.</w:t>
      </w:r>
    </w:p>
    <w:p w:rsidR="00D97454" w:rsidRPr="00E12949" w:rsidRDefault="00DA40DD" w:rsidP="002E1822">
      <w:pPr>
        <w:spacing w:after="0" w:line="360" w:lineRule="auto"/>
        <w:ind w:firstLine="708"/>
        <w:jc w:val="both"/>
        <w:rPr>
          <w:rFonts w:ascii="Times New Roman" w:eastAsia="Calibri" w:hAnsi="Times New Roman"/>
          <w:sz w:val="28"/>
          <w:szCs w:val="28"/>
        </w:rPr>
      </w:pPr>
      <w:r w:rsidRPr="00E12949">
        <w:rPr>
          <w:rFonts w:ascii="Times New Roman" w:hAnsi="Times New Roman"/>
          <w:sz w:val="28"/>
          <w:szCs w:val="28"/>
        </w:rPr>
        <w:t>Например</w:t>
      </w:r>
      <w:r w:rsidR="009542EA" w:rsidRPr="00E12949">
        <w:rPr>
          <w:rFonts w:ascii="Times New Roman" w:hAnsi="Times New Roman"/>
          <w:sz w:val="28"/>
          <w:szCs w:val="28"/>
        </w:rPr>
        <w:t>, е</w:t>
      </w:r>
      <w:r w:rsidR="009542EA" w:rsidRPr="00E12949">
        <w:rPr>
          <w:rFonts w:ascii="Times New Roman" w:eastAsia="Calibri" w:hAnsi="Times New Roman"/>
          <w:sz w:val="28"/>
          <w:szCs w:val="28"/>
        </w:rPr>
        <w:t>диновременная выплата</w:t>
      </w:r>
      <w:r w:rsidR="00E628F5" w:rsidRPr="00E12949">
        <w:rPr>
          <w:rFonts w:ascii="Times New Roman" w:eastAsia="Calibri" w:hAnsi="Times New Roman"/>
          <w:sz w:val="28"/>
          <w:szCs w:val="28"/>
        </w:rPr>
        <w:t>, непредусмотренная договором</w:t>
      </w:r>
      <w:r w:rsidR="009542EA" w:rsidRPr="00E12949">
        <w:rPr>
          <w:rFonts w:ascii="Times New Roman" w:eastAsia="Calibri" w:hAnsi="Times New Roman"/>
          <w:sz w:val="28"/>
          <w:szCs w:val="28"/>
        </w:rPr>
        <w:t>, в разных случаях может оспариваться по разным основаниям. Если в одном случае эта выплата выплачивалась топ-</w:t>
      </w:r>
      <w:proofErr w:type="spellStart"/>
      <w:r w:rsidR="009542EA" w:rsidRPr="00E12949">
        <w:rPr>
          <w:rFonts w:ascii="Times New Roman" w:eastAsia="Calibri" w:hAnsi="Times New Roman"/>
          <w:sz w:val="28"/>
          <w:szCs w:val="28"/>
        </w:rPr>
        <w:t>менеджементу</w:t>
      </w:r>
      <w:proofErr w:type="spellEnd"/>
      <w:r w:rsidR="009542EA" w:rsidRPr="00E12949">
        <w:rPr>
          <w:rFonts w:ascii="Times New Roman" w:eastAsia="Calibri" w:hAnsi="Times New Roman"/>
          <w:sz w:val="28"/>
          <w:szCs w:val="28"/>
        </w:rPr>
        <w:t xml:space="preserve">, осведомленному о возникающих проблемах, предвещающих банкротство и эта выплата существенно повлияет на развитие ситуации, то будет оспариваться как вредоносная сделка. В другом же случае, </w:t>
      </w:r>
      <w:r w:rsidR="00E12949" w:rsidRPr="00E12949">
        <w:rPr>
          <w:rFonts w:ascii="Times New Roman" w:eastAsia="Calibri" w:hAnsi="Times New Roman"/>
          <w:sz w:val="28"/>
          <w:szCs w:val="28"/>
        </w:rPr>
        <w:t>необоснованная выплата,</w:t>
      </w:r>
      <w:r w:rsidR="009542EA" w:rsidRPr="00E12949">
        <w:rPr>
          <w:rFonts w:ascii="Times New Roman" w:eastAsia="Calibri" w:hAnsi="Times New Roman"/>
          <w:sz w:val="28"/>
          <w:szCs w:val="28"/>
        </w:rPr>
        <w:t xml:space="preserve"> произведенная в адрес </w:t>
      </w:r>
      <w:r w:rsidR="00E628F5" w:rsidRPr="00E12949">
        <w:rPr>
          <w:rFonts w:ascii="Times New Roman" w:eastAsia="Calibri" w:hAnsi="Times New Roman"/>
          <w:sz w:val="28"/>
          <w:szCs w:val="28"/>
        </w:rPr>
        <w:t xml:space="preserve">одного из множества других работников, будет уже оспариваться, как сделка с неравноценным встречным предоставлением. </w:t>
      </w:r>
      <w:r w:rsidR="002E1822" w:rsidRPr="00E12949">
        <w:rPr>
          <w:rFonts w:ascii="Times New Roman" w:eastAsia="Calibri" w:hAnsi="Times New Roman"/>
          <w:sz w:val="28"/>
          <w:szCs w:val="28"/>
        </w:rPr>
        <w:t xml:space="preserve"> </w:t>
      </w:r>
    </w:p>
    <w:p w:rsidR="00D97454" w:rsidRPr="00E12949" w:rsidRDefault="00D97454" w:rsidP="00D97454">
      <w:pPr>
        <w:spacing w:after="0" w:line="360" w:lineRule="auto"/>
        <w:ind w:firstLine="708"/>
        <w:jc w:val="both"/>
        <w:rPr>
          <w:rFonts w:ascii="Times New Roman" w:hAnsi="Times New Roman"/>
          <w:sz w:val="28"/>
          <w:szCs w:val="28"/>
          <w:shd w:val="clear" w:color="auto" w:fill="FFFFFF"/>
        </w:rPr>
      </w:pPr>
      <w:r w:rsidRPr="00E12949">
        <w:rPr>
          <w:rFonts w:ascii="Times New Roman" w:hAnsi="Times New Roman"/>
          <w:sz w:val="28"/>
          <w:szCs w:val="28"/>
          <w:shd w:val="clear" w:color="auto" w:fill="FFFFFF"/>
        </w:rPr>
        <w:t>Очень важную роль в признании выплат, как операции играет не только рыночный уровень заработной платы, но и разумность действий управленца. Например, в деле № А41-6748/2018 рассматривался спор двух учредителей о признании решений об увеличении оклада мажоритарного учредителя сделками с заинтересованностью, что противоречит ст. 45 ФЗ от 08.02.1998 № 14 «Об обществах с ограниченной ответственностью», в соответствии с которой решения должны были быть одобрены участниками общества, не заинтересованными в их совершении.</w:t>
      </w:r>
    </w:p>
    <w:p w:rsidR="00D97454" w:rsidRPr="00E12949" w:rsidRDefault="00D97454" w:rsidP="00D97454">
      <w:pPr>
        <w:spacing w:after="0" w:line="360" w:lineRule="auto"/>
        <w:jc w:val="both"/>
        <w:rPr>
          <w:rFonts w:ascii="Times New Roman" w:hAnsi="Times New Roman"/>
          <w:sz w:val="28"/>
          <w:szCs w:val="28"/>
          <w:shd w:val="clear" w:color="auto" w:fill="FFFFFF"/>
        </w:rPr>
      </w:pPr>
      <w:r w:rsidRPr="00E12949">
        <w:rPr>
          <w:rFonts w:ascii="Times New Roman" w:hAnsi="Times New Roman"/>
          <w:sz w:val="28"/>
          <w:szCs w:val="28"/>
          <w:shd w:val="clear" w:color="auto" w:fill="FFFFFF"/>
        </w:rPr>
        <w:lastRenderedPageBreak/>
        <w:tab/>
        <w:t xml:space="preserve">Возражая, ответчик ссылался на недоказанность причинения ущерба и предоставил суду три отчета о средней зарплате руководителей, где масштаб бизнеса, квалификация управленцев и список обязанностей были сопоставимы с окладом ответчика. </w:t>
      </w:r>
    </w:p>
    <w:p w:rsidR="00D97454" w:rsidRPr="00E12949" w:rsidRDefault="00D97454" w:rsidP="00D97454">
      <w:pPr>
        <w:spacing w:after="0" w:line="360" w:lineRule="auto"/>
        <w:ind w:firstLine="708"/>
        <w:jc w:val="both"/>
        <w:rPr>
          <w:rFonts w:ascii="Times New Roman" w:hAnsi="Times New Roman"/>
          <w:sz w:val="28"/>
          <w:szCs w:val="28"/>
        </w:rPr>
      </w:pPr>
      <w:r w:rsidRPr="00E12949">
        <w:rPr>
          <w:rFonts w:ascii="Times New Roman" w:hAnsi="Times New Roman"/>
          <w:sz w:val="28"/>
          <w:szCs w:val="28"/>
          <w:shd w:val="clear" w:color="auto" w:fill="FFFFFF"/>
        </w:rPr>
        <w:t>Верховный суд в Определении от 22.10.2019 согласился с мнением ответчика, но указал, что рыночный уровень зарплат и компетенция директора не играют ключевой роли, что недействительными являются сделки, которые пусть даже не навредили обществу, но не являются «разумно необходимыми», были совершены в интересах только одной части участников, а другим, несогласным, причинили неоправданный вред</w:t>
      </w:r>
      <w:r w:rsidRPr="00E12949">
        <w:rPr>
          <w:rStyle w:val="ad"/>
          <w:rFonts w:ascii="Times New Roman" w:hAnsi="Times New Roman"/>
          <w:sz w:val="28"/>
          <w:szCs w:val="28"/>
          <w:shd w:val="clear" w:color="auto" w:fill="FFFFFF"/>
        </w:rPr>
        <w:footnoteReference w:id="25"/>
      </w:r>
      <w:r w:rsidRPr="00E12949">
        <w:rPr>
          <w:rFonts w:ascii="Times New Roman" w:hAnsi="Times New Roman"/>
          <w:sz w:val="28"/>
          <w:szCs w:val="28"/>
          <w:shd w:val="clear" w:color="auto" w:fill="FFFFFF"/>
        </w:rPr>
        <w:t xml:space="preserve">.  </w:t>
      </w:r>
      <w:r w:rsidRPr="00E12949">
        <w:rPr>
          <w:rFonts w:ascii="Times New Roman" w:hAnsi="Times New Roman"/>
          <w:sz w:val="28"/>
          <w:szCs w:val="28"/>
          <w:shd w:val="clear" w:color="auto" w:fill="FFFFFF"/>
        </w:rPr>
        <w:tab/>
      </w:r>
    </w:p>
    <w:p w:rsidR="00D97454" w:rsidRPr="00E12949" w:rsidRDefault="009C760D" w:rsidP="00D97454">
      <w:pPr>
        <w:spacing w:after="0" w:line="360" w:lineRule="auto"/>
        <w:jc w:val="both"/>
        <w:rPr>
          <w:rFonts w:ascii="Times New Roman" w:hAnsi="Times New Roman"/>
          <w:sz w:val="28"/>
          <w:szCs w:val="28"/>
        </w:rPr>
      </w:pPr>
      <w:r w:rsidRPr="00E12949">
        <w:rPr>
          <w:rFonts w:ascii="Times New Roman" w:hAnsi="Times New Roman"/>
          <w:sz w:val="28"/>
          <w:szCs w:val="28"/>
        </w:rPr>
        <w:tab/>
        <w:t>Е</w:t>
      </w:r>
      <w:r w:rsidR="00D97454" w:rsidRPr="00E12949">
        <w:rPr>
          <w:rFonts w:ascii="Times New Roman" w:hAnsi="Times New Roman"/>
          <w:sz w:val="28"/>
          <w:szCs w:val="28"/>
        </w:rPr>
        <w:t xml:space="preserve">сли необходимо выплату признать незаконной, то необходимо доказать отсутствие трудовых отношений и равнозначного встречного представления, целесообразность привлечения специалиста, необоснованность премий. </w:t>
      </w:r>
    </w:p>
    <w:p w:rsidR="00BF6FED" w:rsidRPr="00E12949" w:rsidRDefault="00D97454" w:rsidP="009376A0">
      <w:pPr>
        <w:spacing w:after="0" w:line="360" w:lineRule="auto"/>
        <w:jc w:val="both"/>
        <w:rPr>
          <w:rFonts w:ascii="Times New Roman" w:hAnsi="Times New Roman"/>
          <w:sz w:val="28"/>
          <w:szCs w:val="28"/>
        </w:rPr>
      </w:pPr>
      <w:r w:rsidRPr="00E12949">
        <w:rPr>
          <w:rFonts w:ascii="Times New Roman" w:hAnsi="Times New Roman"/>
          <w:sz w:val="28"/>
          <w:szCs w:val="28"/>
        </w:rPr>
        <w:tab/>
        <w:t>Так, в Постановлении Арбитражного суда Западно-Сибирского округа от 14.03.2018 № Ф04-4811/2017 по делу № А45-17734/2016 суд установил, что между должником и работником отсутствовали трудовые отношения, а сама сделка направлена на уменьшение конкурсной массы, что послужило основанием для признания сделки недействительной</w:t>
      </w:r>
      <w:r w:rsidRPr="00E12949">
        <w:rPr>
          <w:rStyle w:val="ad"/>
          <w:rFonts w:ascii="Times New Roman" w:hAnsi="Times New Roman"/>
          <w:sz w:val="28"/>
          <w:szCs w:val="28"/>
        </w:rPr>
        <w:footnoteReference w:id="26"/>
      </w:r>
      <w:r w:rsidRPr="00E12949">
        <w:rPr>
          <w:rFonts w:ascii="Times New Roman" w:hAnsi="Times New Roman"/>
          <w:sz w:val="28"/>
          <w:szCs w:val="28"/>
        </w:rPr>
        <w:t xml:space="preserve">. А в постановлении Арбитражного суда Западно-Сибирского округа от 14.03.2018 № Ф04-4811/2017 по делу № А45-17734/2016, должник не смог доказать целесообразность привлечения </w:t>
      </w:r>
      <w:r w:rsidR="00816F6A" w:rsidRPr="00E12949">
        <w:rPr>
          <w:rFonts w:ascii="Times New Roman" w:hAnsi="Times New Roman"/>
          <w:sz w:val="28"/>
          <w:szCs w:val="28"/>
        </w:rPr>
        <w:t xml:space="preserve">номинального </w:t>
      </w:r>
      <w:r w:rsidRPr="00E12949">
        <w:rPr>
          <w:rFonts w:ascii="Times New Roman" w:hAnsi="Times New Roman"/>
          <w:sz w:val="28"/>
          <w:szCs w:val="28"/>
        </w:rPr>
        <w:t>сотрудника и его характер обязанностей</w:t>
      </w:r>
      <w:r w:rsidR="00816F6A" w:rsidRPr="00E12949">
        <w:rPr>
          <w:rFonts w:ascii="Times New Roman" w:hAnsi="Times New Roman"/>
          <w:sz w:val="28"/>
          <w:szCs w:val="28"/>
        </w:rPr>
        <w:t>, поскольку никаких трудовых функций он и не осуществлял</w:t>
      </w:r>
      <w:r w:rsidRPr="00E12949">
        <w:rPr>
          <w:rStyle w:val="ad"/>
          <w:rFonts w:ascii="Times New Roman" w:hAnsi="Times New Roman"/>
          <w:sz w:val="28"/>
          <w:szCs w:val="28"/>
        </w:rPr>
        <w:footnoteReference w:id="27"/>
      </w:r>
      <w:r w:rsidRPr="00E12949">
        <w:rPr>
          <w:rFonts w:ascii="Times New Roman" w:hAnsi="Times New Roman"/>
          <w:sz w:val="28"/>
          <w:szCs w:val="28"/>
        </w:rPr>
        <w:t>.</w:t>
      </w:r>
    </w:p>
    <w:p w:rsidR="00397070" w:rsidRPr="00E12949" w:rsidRDefault="009B097B" w:rsidP="00852978">
      <w:pPr>
        <w:spacing w:after="0" w:line="360" w:lineRule="auto"/>
        <w:ind w:firstLine="708"/>
        <w:jc w:val="both"/>
        <w:rPr>
          <w:rFonts w:ascii="Times New Roman" w:hAnsi="Times New Roman"/>
          <w:sz w:val="28"/>
          <w:szCs w:val="28"/>
        </w:rPr>
      </w:pPr>
      <w:r w:rsidRPr="00E12949">
        <w:rPr>
          <w:rFonts w:ascii="Times New Roman" w:hAnsi="Times New Roman"/>
          <w:sz w:val="28"/>
          <w:szCs w:val="28"/>
        </w:rPr>
        <w:t xml:space="preserve">Отдельно хочется обратить внимание на </w:t>
      </w:r>
      <w:proofErr w:type="spellStart"/>
      <w:r w:rsidRPr="00E12949">
        <w:rPr>
          <w:rFonts w:ascii="Times New Roman" w:hAnsi="Times New Roman"/>
          <w:sz w:val="28"/>
          <w:szCs w:val="28"/>
        </w:rPr>
        <w:t>пп</w:t>
      </w:r>
      <w:proofErr w:type="spellEnd"/>
      <w:r w:rsidRPr="00E12949">
        <w:rPr>
          <w:rFonts w:ascii="Times New Roman" w:hAnsi="Times New Roman"/>
          <w:sz w:val="28"/>
          <w:szCs w:val="28"/>
        </w:rPr>
        <w:t>. 4 п. 12 ст. 189.49 Закона № 127-ФЗ</w:t>
      </w:r>
      <w:r w:rsidR="00BF6FED" w:rsidRPr="00E12949">
        <w:rPr>
          <w:rFonts w:ascii="Times New Roman" w:hAnsi="Times New Roman"/>
          <w:sz w:val="28"/>
          <w:szCs w:val="28"/>
        </w:rPr>
        <w:t xml:space="preserve">, но прежде подведем </w:t>
      </w:r>
      <w:r w:rsidR="00665B11" w:rsidRPr="00E12949">
        <w:rPr>
          <w:rFonts w:ascii="Times New Roman" w:hAnsi="Times New Roman"/>
          <w:sz w:val="28"/>
          <w:szCs w:val="28"/>
        </w:rPr>
        <w:t xml:space="preserve">краткий </w:t>
      </w:r>
      <w:r w:rsidR="00BF6FED" w:rsidRPr="00E12949">
        <w:rPr>
          <w:rFonts w:ascii="Times New Roman" w:hAnsi="Times New Roman"/>
          <w:sz w:val="28"/>
          <w:szCs w:val="28"/>
        </w:rPr>
        <w:t>итог вышеизложенного</w:t>
      </w:r>
      <w:r w:rsidR="007C787A" w:rsidRPr="00E12949">
        <w:rPr>
          <w:rFonts w:ascii="Times New Roman" w:hAnsi="Times New Roman"/>
          <w:sz w:val="28"/>
          <w:szCs w:val="28"/>
        </w:rPr>
        <w:t>.</w:t>
      </w:r>
      <w:r w:rsidR="00397070" w:rsidRPr="00E12949">
        <w:rPr>
          <w:rFonts w:ascii="Times New Roman" w:hAnsi="Times New Roman"/>
          <w:sz w:val="28"/>
          <w:szCs w:val="28"/>
        </w:rPr>
        <w:t xml:space="preserve"> На сегодняшний мы видим, что оспариваются не только сделки Должник</w:t>
      </w:r>
      <w:r w:rsidR="002E0B88" w:rsidRPr="00E12949">
        <w:rPr>
          <w:rFonts w:ascii="Times New Roman" w:hAnsi="Times New Roman"/>
          <w:sz w:val="28"/>
          <w:szCs w:val="28"/>
        </w:rPr>
        <w:t xml:space="preserve">а, но и действия (бездействия). </w:t>
      </w:r>
      <w:r w:rsidR="009B2779" w:rsidRPr="00E12949">
        <w:rPr>
          <w:rFonts w:ascii="Times New Roman" w:hAnsi="Times New Roman"/>
          <w:sz w:val="28"/>
          <w:szCs w:val="28"/>
        </w:rPr>
        <w:t xml:space="preserve">Такая тенденция, вслед за немецкой доктриной – это положительная тенденция, позволяющая результативнее пополнять конкурсную </w:t>
      </w:r>
      <w:r w:rsidR="009B2779" w:rsidRPr="00E12949">
        <w:rPr>
          <w:rFonts w:ascii="Times New Roman" w:hAnsi="Times New Roman"/>
          <w:sz w:val="28"/>
          <w:szCs w:val="28"/>
        </w:rPr>
        <w:lastRenderedPageBreak/>
        <w:t>массу. Однако, невозможно не согласиться с мнением Гага</w:t>
      </w:r>
      <w:r w:rsidR="00E07ECD" w:rsidRPr="00E12949">
        <w:rPr>
          <w:rFonts w:ascii="Times New Roman" w:hAnsi="Times New Roman"/>
          <w:sz w:val="28"/>
          <w:szCs w:val="28"/>
        </w:rPr>
        <w:t xml:space="preserve">рина М.Ю. о необходимости прекращения оспаривания действий по исполнению трудового договора, по крайней мере в том виде, как это регулируется сегодня. Предлагается оставить только механизм, предусмотренный ст. 53, ст. 53.1 ГК РФ и ст. 10 Закона о банкротстве и привлекать только </w:t>
      </w:r>
      <w:r w:rsidR="007E604F" w:rsidRPr="00E12949">
        <w:rPr>
          <w:rFonts w:ascii="Times New Roman" w:hAnsi="Times New Roman"/>
          <w:sz w:val="28"/>
          <w:szCs w:val="28"/>
        </w:rPr>
        <w:t xml:space="preserve">управляющих лиц, как это уже было решено </w:t>
      </w:r>
      <w:r w:rsidR="001727F6" w:rsidRPr="00E12949">
        <w:rPr>
          <w:rFonts w:ascii="Times New Roman" w:hAnsi="Times New Roman"/>
          <w:sz w:val="28"/>
          <w:szCs w:val="28"/>
        </w:rPr>
        <w:t>в Арбитражном суде Московского округа</w:t>
      </w:r>
      <w:r w:rsidR="001727F6" w:rsidRPr="00E12949">
        <w:rPr>
          <w:rStyle w:val="ad"/>
          <w:rFonts w:ascii="Times New Roman" w:hAnsi="Times New Roman"/>
          <w:sz w:val="28"/>
          <w:szCs w:val="28"/>
        </w:rPr>
        <w:footnoteReference w:id="28"/>
      </w:r>
      <w:r w:rsidR="001727F6" w:rsidRPr="00E12949">
        <w:rPr>
          <w:rFonts w:ascii="Times New Roman" w:hAnsi="Times New Roman"/>
          <w:sz w:val="28"/>
          <w:szCs w:val="28"/>
        </w:rPr>
        <w:t>.</w:t>
      </w:r>
    </w:p>
    <w:p w:rsidR="009B097B" w:rsidRPr="00E12949" w:rsidRDefault="007E604F" w:rsidP="00BF6FED">
      <w:pPr>
        <w:spacing w:after="0" w:line="360" w:lineRule="auto"/>
        <w:ind w:firstLine="708"/>
        <w:jc w:val="both"/>
        <w:rPr>
          <w:rFonts w:ascii="Times New Roman" w:hAnsi="Times New Roman"/>
          <w:sz w:val="28"/>
          <w:szCs w:val="28"/>
        </w:rPr>
      </w:pPr>
      <w:r w:rsidRPr="00E12949">
        <w:rPr>
          <w:rFonts w:ascii="Times New Roman" w:eastAsia="Calibri" w:hAnsi="Times New Roman"/>
          <w:sz w:val="28"/>
          <w:szCs w:val="28"/>
        </w:rPr>
        <w:t>Итак, с</w:t>
      </w:r>
      <w:r w:rsidR="00397070" w:rsidRPr="00E12949">
        <w:rPr>
          <w:rFonts w:ascii="Times New Roman" w:eastAsia="Calibri" w:hAnsi="Times New Roman"/>
          <w:sz w:val="28"/>
          <w:szCs w:val="28"/>
        </w:rPr>
        <w:t>писание Банком России со счетов руководящих сотрудников банка в рамках меры по предупреждению банкротства банка</w:t>
      </w:r>
      <w:r w:rsidRPr="00E12949">
        <w:rPr>
          <w:rFonts w:ascii="Times New Roman" w:eastAsia="Calibri" w:hAnsi="Times New Roman"/>
          <w:sz w:val="28"/>
          <w:szCs w:val="28"/>
        </w:rPr>
        <w:t xml:space="preserve">, в соответствии с </w:t>
      </w:r>
      <w:proofErr w:type="spellStart"/>
      <w:r w:rsidRPr="00E12949">
        <w:rPr>
          <w:rFonts w:ascii="Times New Roman" w:hAnsi="Times New Roman"/>
          <w:sz w:val="28"/>
          <w:szCs w:val="28"/>
        </w:rPr>
        <w:t>пп</w:t>
      </w:r>
      <w:proofErr w:type="spellEnd"/>
      <w:r w:rsidRPr="00E12949">
        <w:rPr>
          <w:rFonts w:ascii="Times New Roman" w:hAnsi="Times New Roman"/>
          <w:sz w:val="28"/>
          <w:szCs w:val="28"/>
        </w:rPr>
        <w:t>. 4 п. 12 ст. 189.49 Закона № 127-ФЗ,</w:t>
      </w:r>
      <w:r w:rsidR="00397070" w:rsidRPr="00E12949">
        <w:rPr>
          <w:rFonts w:ascii="Times New Roman" w:eastAsia="Calibri" w:hAnsi="Times New Roman"/>
          <w:sz w:val="24"/>
          <w:szCs w:val="24"/>
        </w:rPr>
        <w:t xml:space="preserve"> </w:t>
      </w:r>
      <w:r w:rsidR="007C787A" w:rsidRPr="00E12949">
        <w:rPr>
          <w:rFonts w:ascii="Times New Roman" w:hAnsi="Times New Roman"/>
          <w:sz w:val="28"/>
          <w:szCs w:val="28"/>
        </w:rPr>
        <w:t xml:space="preserve">стоит особняком по причине повышенного риска и возможных финансовых потерь со стороны вкладчиков, поскольку речь идет о предупреждении банкротства кредитной организации. Несмотря на бесчисленные споры в отношении других способов списания доходов работников, это основание содержит довольно яркую проблему </w:t>
      </w:r>
      <w:r w:rsidR="007C787A" w:rsidRPr="00E12949">
        <w:rPr>
          <w:rFonts w:ascii="Times New Roman" w:hAnsi="Times New Roman"/>
          <w:sz w:val="28"/>
          <w:szCs w:val="28"/>
          <w:shd w:val="clear" w:color="auto" w:fill="FFFFFF"/>
        </w:rPr>
        <w:t>противоречивости между гражданским и трудовым законодательством. Выражается она</w:t>
      </w:r>
      <w:r w:rsidR="00FB1333" w:rsidRPr="00E12949">
        <w:rPr>
          <w:rFonts w:ascii="Times New Roman" w:hAnsi="Times New Roman"/>
          <w:sz w:val="28"/>
          <w:szCs w:val="28"/>
          <w:shd w:val="clear" w:color="auto" w:fill="FFFFFF"/>
        </w:rPr>
        <w:t xml:space="preserve"> в возможности взыскания</w:t>
      </w:r>
      <w:r w:rsidR="007C787A" w:rsidRPr="00E12949">
        <w:rPr>
          <w:rFonts w:ascii="Times New Roman" w:hAnsi="Times New Roman"/>
          <w:sz w:val="28"/>
          <w:szCs w:val="28"/>
          <w:shd w:val="clear" w:color="auto" w:fill="FFFFFF"/>
        </w:rPr>
        <w:t xml:space="preserve"> имущественных предоставлений с контролирующих лиц, хоть и занимающих руководящие должности, однако, </w:t>
      </w:r>
      <w:r w:rsidR="007C787A" w:rsidRPr="00E12949">
        <w:rPr>
          <w:rFonts w:ascii="Times New Roman" w:hAnsi="Times New Roman"/>
          <w:sz w:val="28"/>
          <w:szCs w:val="28"/>
        </w:rPr>
        <w:t>не имевших фактической или юридической возможности повлиять на финансовое состояние организации-должника, не превышали должностных полномочий и не назначали себе необоснованных премий или бонусов, что будет раскрыто на примере ниже.</w:t>
      </w:r>
    </w:p>
    <w:p w:rsidR="00AF01CA" w:rsidRPr="00E12949" w:rsidRDefault="00AF01CA" w:rsidP="00AF01CA">
      <w:pPr>
        <w:spacing w:after="0" w:line="360" w:lineRule="auto"/>
        <w:ind w:firstLine="708"/>
        <w:jc w:val="both"/>
        <w:rPr>
          <w:rFonts w:ascii="Times New Roman" w:hAnsi="Times New Roman"/>
          <w:sz w:val="28"/>
          <w:szCs w:val="28"/>
        </w:rPr>
      </w:pPr>
      <w:r w:rsidRPr="00E12949">
        <w:rPr>
          <w:rFonts w:ascii="Times New Roman" w:hAnsi="Times New Roman"/>
          <w:sz w:val="28"/>
          <w:szCs w:val="28"/>
        </w:rPr>
        <w:t xml:space="preserve">Банк России, руководствуясь ст. 189.49 </w:t>
      </w:r>
      <w:r w:rsidR="007C787A" w:rsidRPr="00E12949">
        <w:rPr>
          <w:rFonts w:ascii="Times New Roman" w:hAnsi="Times New Roman"/>
          <w:sz w:val="28"/>
          <w:szCs w:val="28"/>
        </w:rPr>
        <w:t>Закона № 127-ФЗ</w:t>
      </w:r>
      <w:r w:rsidRPr="00E12949">
        <w:rPr>
          <w:rFonts w:ascii="Times New Roman" w:hAnsi="Times New Roman"/>
          <w:sz w:val="28"/>
          <w:szCs w:val="28"/>
        </w:rPr>
        <w:t xml:space="preserve">, 15.09.2017 утвердил план участия Банка России в осуществлении мер по предупреждению банкротства ПАО Банк «ФК Открытие» (далее – Банк), согласно которому была назначена временная администрация банка. </w:t>
      </w:r>
    </w:p>
    <w:p w:rsidR="00AF01CA" w:rsidRPr="00E12949" w:rsidRDefault="00AF01CA" w:rsidP="00AF01CA">
      <w:pPr>
        <w:spacing w:after="0" w:line="360" w:lineRule="auto"/>
        <w:ind w:firstLine="708"/>
        <w:jc w:val="both"/>
        <w:rPr>
          <w:rFonts w:ascii="Times New Roman" w:hAnsi="Times New Roman"/>
          <w:sz w:val="28"/>
          <w:szCs w:val="28"/>
        </w:rPr>
      </w:pPr>
      <w:r w:rsidRPr="00E12949">
        <w:rPr>
          <w:rFonts w:ascii="Times New Roman" w:hAnsi="Times New Roman"/>
          <w:sz w:val="28"/>
          <w:szCs w:val="28"/>
        </w:rPr>
        <w:t xml:space="preserve">На основании приказа руководителя временной администрации банка от 15.09.2017 «О прекращении обязательств по требованиям в денежной форме», </w:t>
      </w:r>
      <w:r w:rsidRPr="00E12949">
        <w:rPr>
          <w:rFonts w:ascii="Times New Roman" w:hAnsi="Times New Roman"/>
          <w:sz w:val="28"/>
          <w:szCs w:val="28"/>
          <w:shd w:val="clear" w:color="auto" w:fill="FFFFFF"/>
        </w:rPr>
        <w:t xml:space="preserve">со </w:t>
      </w:r>
      <w:r w:rsidRPr="00E12949">
        <w:rPr>
          <w:rFonts w:ascii="Times New Roman" w:hAnsi="Times New Roman"/>
          <w:sz w:val="28"/>
          <w:szCs w:val="28"/>
          <w:shd w:val="clear" w:color="auto" w:fill="FFFFFF"/>
        </w:rPr>
        <w:lastRenderedPageBreak/>
        <w:t xml:space="preserve">ссылкой на положения </w:t>
      </w:r>
      <w:proofErr w:type="spellStart"/>
      <w:r w:rsidRPr="00E12949">
        <w:rPr>
          <w:rFonts w:ascii="Times New Roman" w:hAnsi="Times New Roman"/>
          <w:sz w:val="28"/>
          <w:szCs w:val="28"/>
          <w:shd w:val="clear" w:color="auto" w:fill="FFFFFF"/>
        </w:rPr>
        <w:t>пп</w:t>
      </w:r>
      <w:proofErr w:type="spellEnd"/>
      <w:r w:rsidRPr="00E12949">
        <w:rPr>
          <w:rFonts w:ascii="Times New Roman" w:hAnsi="Times New Roman"/>
          <w:sz w:val="28"/>
          <w:szCs w:val="28"/>
          <w:shd w:val="clear" w:color="auto" w:fill="FFFFFF"/>
        </w:rPr>
        <w:t xml:space="preserve">. 4 п. 12 ст. 189.49 Закона о банкротстве, </w:t>
      </w:r>
      <w:r w:rsidRPr="00E12949">
        <w:rPr>
          <w:rFonts w:ascii="Times New Roman" w:hAnsi="Times New Roman"/>
          <w:sz w:val="28"/>
          <w:szCs w:val="28"/>
        </w:rPr>
        <w:t xml:space="preserve">в доход Банка </w:t>
      </w:r>
      <w:r w:rsidRPr="00E12949">
        <w:rPr>
          <w:rFonts w:ascii="Times New Roman" w:hAnsi="Times New Roman"/>
          <w:sz w:val="28"/>
          <w:szCs w:val="28"/>
          <w:shd w:val="clear" w:color="auto" w:fill="FFFFFF"/>
          <w:lang w:eastAsia="ru-RU"/>
        </w:rPr>
        <w:t>были списаны денежные средства руководящих должностей</w:t>
      </w:r>
      <w:r w:rsidRPr="00E12949">
        <w:rPr>
          <w:rStyle w:val="ad"/>
          <w:rFonts w:ascii="Times New Roman" w:hAnsi="Times New Roman"/>
          <w:sz w:val="28"/>
          <w:szCs w:val="28"/>
          <w:shd w:val="clear" w:color="auto" w:fill="FFFFFF"/>
          <w:lang w:eastAsia="ru-RU"/>
        </w:rPr>
        <w:footnoteReference w:id="29"/>
      </w:r>
      <w:r w:rsidRPr="00E12949">
        <w:rPr>
          <w:rFonts w:ascii="Times New Roman" w:hAnsi="Times New Roman"/>
          <w:sz w:val="28"/>
          <w:szCs w:val="28"/>
          <w:shd w:val="clear" w:color="auto" w:fill="FFFFFF"/>
          <w:lang w:eastAsia="ru-RU"/>
        </w:rPr>
        <w:t>.</w:t>
      </w:r>
    </w:p>
    <w:p w:rsidR="00AF01CA" w:rsidRPr="00E12949" w:rsidRDefault="00AF01CA" w:rsidP="00AF01CA">
      <w:pPr>
        <w:spacing w:after="0" w:line="360" w:lineRule="auto"/>
        <w:ind w:firstLine="708"/>
        <w:jc w:val="both"/>
        <w:rPr>
          <w:rFonts w:ascii="Times New Roman" w:hAnsi="Times New Roman"/>
          <w:sz w:val="28"/>
          <w:szCs w:val="28"/>
        </w:rPr>
      </w:pPr>
      <w:r w:rsidRPr="00E12949">
        <w:rPr>
          <w:rFonts w:ascii="Times New Roman" w:hAnsi="Times New Roman"/>
          <w:sz w:val="28"/>
          <w:szCs w:val="28"/>
        </w:rPr>
        <w:t>Стоит отметить, что в ст. 189.49 Федерального закона от 26.10.2002 № 127-ФЗ «О несостоятельности (банкротстве)» были внесены поправки</w:t>
      </w:r>
      <w:r w:rsidRPr="00E12949">
        <w:rPr>
          <w:rStyle w:val="ad"/>
          <w:rFonts w:ascii="Times New Roman" w:hAnsi="Times New Roman"/>
          <w:sz w:val="28"/>
          <w:szCs w:val="28"/>
        </w:rPr>
        <w:footnoteReference w:id="30"/>
      </w:r>
      <w:r w:rsidRPr="00E12949">
        <w:rPr>
          <w:rFonts w:ascii="Times New Roman" w:hAnsi="Times New Roman"/>
          <w:sz w:val="28"/>
          <w:szCs w:val="28"/>
        </w:rPr>
        <w:t xml:space="preserve">. В частности, согласно </w:t>
      </w:r>
      <w:proofErr w:type="spellStart"/>
      <w:r w:rsidRPr="00E12949">
        <w:rPr>
          <w:rFonts w:ascii="Times New Roman" w:hAnsi="Times New Roman"/>
          <w:sz w:val="28"/>
          <w:szCs w:val="28"/>
        </w:rPr>
        <w:t>пп</w:t>
      </w:r>
      <w:proofErr w:type="spellEnd"/>
      <w:r w:rsidRPr="00E12949">
        <w:rPr>
          <w:rFonts w:ascii="Times New Roman" w:hAnsi="Times New Roman"/>
          <w:sz w:val="28"/>
          <w:szCs w:val="28"/>
        </w:rPr>
        <w:t xml:space="preserve">. 4 п. 12 спорной статьи, в качестве обязательного условия для оказания Банком России финансовой помощи санируемому банку было предусмотрено прекращение денежных обязательств банка перед контролирующими и управляющими лицами. </w:t>
      </w:r>
    </w:p>
    <w:p w:rsidR="00AF01CA" w:rsidRPr="00E12949" w:rsidRDefault="00AF01CA" w:rsidP="00AF01CA">
      <w:pPr>
        <w:spacing w:after="0" w:line="360" w:lineRule="auto"/>
        <w:ind w:firstLine="709"/>
        <w:jc w:val="both"/>
        <w:rPr>
          <w:rFonts w:ascii="Times New Roman" w:hAnsi="Times New Roman"/>
          <w:sz w:val="28"/>
          <w:szCs w:val="28"/>
          <w:lang w:eastAsia="ru-RU"/>
        </w:rPr>
      </w:pPr>
      <w:r w:rsidRPr="00E12949">
        <w:rPr>
          <w:rFonts w:ascii="Times New Roman" w:hAnsi="Times New Roman"/>
          <w:sz w:val="28"/>
          <w:szCs w:val="28"/>
        </w:rPr>
        <w:t xml:space="preserve">В первоначальной редакции закона к управляющим были отнесены лица, занимающие </w:t>
      </w:r>
      <w:r w:rsidRPr="00E12949">
        <w:rPr>
          <w:rFonts w:ascii="Times New Roman" w:hAnsi="Times New Roman"/>
          <w:sz w:val="28"/>
          <w:szCs w:val="28"/>
          <w:lang w:eastAsia="ru-RU"/>
        </w:rPr>
        <w:t>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банка, руководителя, главного бухгалтера филиала банка, членов совета директоров (наблюдательного совета) банка.</w:t>
      </w:r>
    </w:p>
    <w:p w:rsidR="00AF01CA" w:rsidRPr="00E12949" w:rsidRDefault="00AF01CA" w:rsidP="00AF01CA">
      <w:pPr>
        <w:spacing w:after="0" w:line="360" w:lineRule="auto"/>
        <w:ind w:firstLine="708"/>
        <w:jc w:val="both"/>
        <w:rPr>
          <w:rFonts w:ascii="Times New Roman" w:hAnsi="Times New Roman"/>
          <w:sz w:val="28"/>
          <w:szCs w:val="28"/>
          <w:shd w:val="clear" w:color="auto" w:fill="FFFFFF"/>
          <w:lang w:eastAsia="ru-RU"/>
        </w:rPr>
      </w:pPr>
      <w:r w:rsidRPr="00E12949">
        <w:rPr>
          <w:rFonts w:ascii="Times New Roman" w:hAnsi="Times New Roman"/>
          <w:sz w:val="28"/>
          <w:szCs w:val="28"/>
        </w:rPr>
        <w:t>Возвращаясь к примеру,</w:t>
      </w:r>
      <w:r w:rsidRPr="00E12949">
        <w:rPr>
          <w:rFonts w:ascii="Times New Roman" w:hAnsi="Times New Roman"/>
          <w:sz w:val="28"/>
          <w:szCs w:val="28"/>
          <w:shd w:val="clear" w:color="auto" w:fill="FFFFFF"/>
          <w:lang w:eastAsia="ru-RU"/>
        </w:rPr>
        <w:t xml:space="preserve"> в список руководящих должностей, чьи денежные средства подлежали списанию были управляющие филиалами Банка, главные бухгалтеры филиалов Банка. Денежные средства были списаны с личных счетов держателей</w:t>
      </w:r>
      <w:r w:rsidRPr="00E12949">
        <w:rPr>
          <w:rFonts w:ascii="Times New Roman" w:hAnsi="Times New Roman"/>
          <w:sz w:val="28"/>
          <w:szCs w:val="28"/>
        </w:rPr>
        <w:t xml:space="preserve">, на которые перечислялась их заработная плата, страховая пенсия, а также вносились на депозит денежные средства, поступившие от продажи личного и совместно нажитого с супругами имущества. </w:t>
      </w:r>
    </w:p>
    <w:p w:rsidR="00AF01CA" w:rsidRPr="00E12949" w:rsidRDefault="00AF01CA" w:rsidP="00C7209E">
      <w:pPr>
        <w:spacing w:after="0" w:line="360" w:lineRule="auto"/>
        <w:ind w:firstLine="708"/>
        <w:jc w:val="both"/>
        <w:rPr>
          <w:rFonts w:ascii="Times New Roman" w:hAnsi="Times New Roman"/>
          <w:sz w:val="28"/>
          <w:szCs w:val="28"/>
        </w:rPr>
      </w:pPr>
      <w:r w:rsidRPr="00E12949">
        <w:rPr>
          <w:rFonts w:ascii="Times New Roman" w:hAnsi="Times New Roman"/>
          <w:sz w:val="28"/>
          <w:szCs w:val="28"/>
          <w:shd w:val="clear" w:color="auto" w:fill="FFFFFF"/>
          <w:lang w:eastAsia="ru-RU"/>
        </w:rPr>
        <w:t xml:space="preserve">Впоследствии, в результате оказания Банком России финансовой помощи </w:t>
      </w:r>
      <w:r w:rsidRPr="00E12949">
        <w:rPr>
          <w:rFonts w:ascii="Times New Roman" w:hAnsi="Times New Roman"/>
          <w:sz w:val="28"/>
          <w:szCs w:val="28"/>
        </w:rPr>
        <w:t xml:space="preserve">ПАО Банк «ФК Открытие» финансовое положение последнего было полностью восстановлено, и санация была прекращена 02.07.2019. Однако денежные средства </w:t>
      </w:r>
      <w:r w:rsidR="007C787A" w:rsidRPr="00E12949">
        <w:rPr>
          <w:rFonts w:ascii="Times New Roman" w:hAnsi="Times New Roman"/>
          <w:sz w:val="28"/>
          <w:szCs w:val="28"/>
        </w:rPr>
        <w:t xml:space="preserve">указанным лицам </w:t>
      </w:r>
      <w:r w:rsidR="00C7209E" w:rsidRPr="00E12949">
        <w:rPr>
          <w:rFonts w:ascii="Times New Roman" w:hAnsi="Times New Roman"/>
          <w:sz w:val="28"/>
          <w:szCs w:val="28"/>
        </w:rPr>
        <w:t xml:space="preserve">так и не были возвращены, </w:t>
      </w:r>
      <w:r w:rsidRPr="00E12949">
        <w:rPr>
          <w:rFonts w:ascii="Times New Roman" w:hAnsi="Times New Roman"/>
          <w:sz w:val="28"/>
          <w:szCs w:val="28"/>
        </w:rPr>
        <w:t xml:space="preserve">что послужило поводом обращения в суд. Тем не менее, суды подходили к толкованию ст. 189.49 Закона </w:t>
      </w:r>
      <w:r w:rsidR="00E51BB5" w:rsidRPr="00E12949">
        <w:rPr>
          <w:rFonts w:ascii="Times New Roman" w:hAnsi="Times New Roman"/>
          <w:sz w:val="28"/>
          <w:szCs w:val="28"/>
        </w:rPr>
        <w:t xml:space="preserve">№ 127-ФЗ </w:t>
      </w:r>
      <w:r w:rsidRPr="00E12949">
        <w:rPr>
          <w:rFonts w:ascii="Times New Roman" w:hAnsi="Times New Roman"/>
          <w:sz w:val="28"/>
          <w:szCs w:val="28"/>
        </w:rPr>
        <w:t xml:space="preserve">формально, вне взаимосвязи с иными нормами права, и в </w:t>
      </w:r>
      <w:r w:rsidRPr="00E12949">
        <w:rPr>
          <w:rFonts w:ascii="Times New Roman" w:hAnsi="Times New Roman"/>
          <w:sz w:val="28"/>
          <w:szCs w:val="28"/>
        </w:rPr>
        <w:lastRenderedPageBreak/>
        <w:t>удовлетворении исковых требований истцам было отказано по следующим основаниям:</w:t>
      </w:r>
    </w:p>
    <w:p w:rsidR="00AF01CA" w:rsidRPr="00E12949" w:rsidRDefault="00AF01CA" w:rsidP="00AF01CA">
      <w:pPr>
        <w:pStyle w:val="a9"/>
        <w:numPr>
          <w:ilvl w:val="0"/>
          <w:numId w:val="10"/>
        </w:numPr>
        <w:spacing w:after="0" w:line="360" w:lineRule="auto"/>
        <w:ind w:left="0" w:firstLine="709"/>
        <w:jc w:val="both"/>
        <w:rPr>
          <w:rFonts w:ascii="Times New Roman" w:hAnsi="Times New Roman"/>
          <w:sz w:val="28"/>
          <w:szCs w:val="28"/>
          <w:shd w:val="clear" w:color="auto" w:fill="FFFFFF"/>
          <w:lang w:eastAsia="ru-RU"/>
        </w:rPr>
      </w:pPr>
      <w:r w:rsidRPr="00E12949">
        <w:rPr>
          <w:rFonts w:ascii="Times New Roman" w:hAnsi="Times New Roman"/>
          <w:sz w:val="28"/>
          <w:szCs w:val="28"/>
          <w:shd w:val="clear" w:color="auto" w:fill="FFFFFF"/>
          <w:lang w:eastAsia="ru-RU"/>
        </w:rPr>
        <w:t xml:space="preserve">такое прекращение денежных обязательств банка является мерой, прямо предусмотренной Законом о банкротстве; </w:t>
      </w:r>
    </w:p>
    <w:p w:rsidR="00AF01CA" w:rsidRPr="00E12949" w:rsidRDefault="00AF01CA" w:rsidP="00AF01CA">
      <w:pPr>
        <w:pStyle w:val="a9"/>
        <w:numPr>
          <w:ilvl w:val="0"/>
          <w:numId w:val="10"/>
        </w:numPr>
        <w:spacing w:after="0" w:line="360" w:lineRule="auto"/>
        <w:ind w:left="0" w:firstLine="709"/>
        <w:jc w:val="both"/>
        <w:rPr>
          <w:rFonts w:ascii="Times New Roman" w:hAnsi="Times New Roman"/>
          <w:sz w:val="28"/>
          <w:szCs w:val="28"/>
          <w:shd w:val="clear" w:color="auto" w:fill="FFFFFF"/>
          <w:lang w:eastAsia="ru-RU"/>
        </w:rPr>
      </w:pPr>
      <w:r w:rsidRPr="00E12949">
        <w:rPr>
          <w:rFonts w:ascii="Times New Roman" w:hAnsi="Times New Roman"/>
          <w:sz w:val="28"/>
          <w:szCs w:val="28"/>
          <w:shd w:val="clear" w:color="auto" w:fill="FFFFFF"/>
          <w:lang w:eastAsia="ru-RU"/>
        </w:rPr>
        <w:t xml:space="preserve">установление вины управляющих и контролирующих лиц в доведении банка до </w:t>
      </w:r>
      <w:proofErr w:type="spellStart"/>
      <w:r w:rsidRPr="00E12949">
        <w:rPr>
          <w:rFonts w:ascii="Times New Roman" w:hAnsi="Times New Roman"/>
          <w:sz w:val="28"/>
          <w:szCs w:val="28"/>
          <w:shd w:val="clear" w:color="auto" w:fill="FFFFFF"/>
          <w:lang w:eastAsia="ru-RU"/>
        </w:rPr>
        <w:t>предб</w:t>
      </w:r>
      <w:r w:rsidR="004E6D40" w:rsidRPr="00E12949">
        <w:rPr>
          <w:rFonts w:ascii="Times New Roman" w:hAnsi="Times New Roman"/>
          <w:sz w:val="28"/>
          <w:szCs w:val="28"/>
          <w:shd w:val="clear" w:color="auto" w:fill="FFFFFF"/>
          <w:lang w:eastAsia="ru-RU"/>
        </w:rPr>
        <w:t>анкротного</w:t>
      </w:r>
      <w:proofErr w:type="spellEnd"/>
      <w:r w:rsidR="004E6D40" w:rsidRPr="00E12949">
        <w:rPr>
          <w:rFonts w:ascii="Times New Roman" w:hAnsi="Times New Roman"/>
          <w:sz w:val="28"/>
          <w:szCs w:val="28"/>
          <w:shd w:val="clear" w:color="auto" w:fill="FFFFFF"/>
          <w:lang w:eastAsia="ru-RU"/>
        </w:rPr>
        <w:t xml:space="preserve"> состояния пунктом 4 п</w:t>
      </w:r>
      <w:r w:rsidRPr="00E12949">
        <w:rPr>
          <w:rFonts w:ascii="Times New Roman" w:hAnsi="Times New Roman"/>
          <w:sz w:val="28"/>
          <w:szCs w:val="28"/>
          <w:shd w:val="clear" w:color="auto" w:fill="FFFFFF"/>
          <w:lang w:eastAsia="ru-RU"/>
        </w:rPr>
        <w:t>. 12.1 ст. 189.49 Закона о банкротстве не предусмотрено;</w:t>
      </w:r>
    </w:p>
    <w:p w:rsidR="00AF01CA" w:rsidRPr="00E12949" w:rsidRDefault="00AF01CA" w:rsidP="00AF01CA">
      <w:pPr>
        <w:pStyle w:val="a9"/>
        <w:numPr>
          <w:ilvl w:val="0"/>
          <w:numId w:val="10"/>
        </w:numPr>
        <w:spacing w:after="0" w:line="360" w:lineRule="auto"/>
        <w:ind w:left="0" w:firstLine="709"/>
        <w:jc w:val="both"/>
        <w:rPr>
          <w:rFonts w:ascii="Times New Roman" w:hAnsi="Times New Roman"/>
          <w:sz w:val="28"/>
          <w:szCs w:val="28"/>
          <w:shd w:val="clear" w:color="auto" w:fill="FFFFFF"/>
          <w:lang w:eastAsia="ru-RU"/>
        </w:rPr>
      </w:pPr>
      <w:r w:rsidRPr="00E12949">
        <w:rPr>
          <w:rFonts w:ascii="Times New Roman" w:hAnsi="Times New Roman"/>
          <w:sz w:val="28"/>
          <w:szCs w:val="28"/>
          <w:shd w:val="clear" w:color="auto" w:fill="FFFFFF"/>
          <w:lang w:eastAsia="ru-RU"/>
        </w:rPr>
        <w:t>списание банком заработной платы было, по мнению судов, законным, по</w:t>
      </w:r>
      <w:r w:rsidR="004E6D40" w:rsidRPr="00E12949">
        <w:rPr>
          <w:rFonts w:ascii="Times New Roman" w:hAnsi="Times New Roman"/>
          <w:sz w:val="28"/>
          <w:szCs w:val="28"/>
          <w:shd w:val="clear" w:color="auto" w:fill="FFFFFF"/>
          <w:lang w:eastAsia="ru-RU"/>
        </w:rPr>
        <w:t>скольку запрет, содержащийся в п</w:t>
      </w:r>
      <w:r w:rsidRPr="00E12949">
        <w:rPr>
          <w:rFonts w:ascii="Times New Roman" w:hAnsi="Times New Roman"/>
          <w:sz w:val="28"/>
          <w:szCs w:val="28"/>
          <w:shd w:val="clear" w:color="auto" w:fill="FFFFFF"/>
          <w:lang w:eastAsia="ru-RU"/>
        </w:rPr>
        <w:t>. 12.1 ст. 189.49 Закона о банкротстве, распространяется только на текущие платежи, то есть те обязательства банка по выплате заработной платы, которые еще не были исполнены, и по которым денежные средства еще не были зачислены на установленную дату списания;</w:t>
      </w:r>
    </w:p>
    <w:p w:rsidR="00AF01CA" w:rsidRPr="00E12949" w:rsidRDefault="00AF01CA" w:rsidP="00AF01CA">
      <w:pPr>
        <w:pStyle w:val="a9"/>
        <w:numPr>
          <w:ilvl w:val="0"/>
          <w:numId w:val="10"/>
        </w:numPr>
        <w:spacing w:after="0" w:line="360" w:lineRule="auto"/>
        <w:ind w:left="0" w:firstLine="709"/>
        <w:jc w:val="both"/>
        <w:rPr>
          <w:rFonts w:ascii="Times New Roman" w:hAnsi="Times New Roman"/>
          <w:sz w:val="28"/>
          <w:szCs w:val="28"/>
          <w:shd w:val="clear" w:color="auto" w:fill="FFFFFF"/>
          <w:lang w:eastAsia="ru-RU"/>
        </w:rPr>
      </w:pPr>
      <w:r w:rsidRPr="00E12949">
        <w:rPr>
          <w:rFonts w:ascii="Times New Roman" w:hAnsi="Times New Roman"/>
          <w:sz w:val="28"/>
          <w:szCs w:val="28"/>
          <w:shd w:val="clear" w:color="auto" w:fill="FFFFFF"/>
          <w:lang w:eastAsia="ru-RU"/>
        </w:rPr>
        <w:t>списание банком страховой пенсии было, по мнению судов, закон</w:t>
      </w:r>
      <w:r w:rsidR="004E6D40" w:rsidRPr="00E12949">
        <w:rPr>
          <w:rFonts w:ascii="Times New Roman" w:hAnsi="Times New Roman"/>
          <w:sz w:val="28"/>
          <w:szCs w:val="28"/>
          <w:shd w:val="clear" w:color="auto" w:fill="FFFFFF"/>
          <w:lang w:eastAsia="ru-RU"/>
        </w:rPr>
        <w:t>ным, поскольку п</w:t>
      </w:r>
      <w:r w:rsidRPr="00E12949">
        <w:rPr>
          <w:rFonts w:ascii="Times New Roman" w:hAnsi="Times New Roman"/>
          <w:sz w:val="28"/>
          <w:szCs w:val="28"/>
          <w:shd w:val="clear" w:color="auto" w:fill="FFFFFF"/>
          <w:lang w:eastAsia="ru-RU"/>
        </w:rPr>
        <w:t>. 12.1 ст. 189.49 Закона о банкротстве не содержит прямого запрета на прекращение обязательств банка по выплате страховой пенсии;</w:t>
      </w:r>
    </w:p>
    <w:p w:rsidR="00AF01CA" w:rsidRPr="00E12949" w:rsidRDefault="00AF01CA" w:rsidP="00AF01CA">
      <w:pPr>
        <w:pStyle w:val="a9"/>
        <w:numPr>
          <w:ilvl w:val="0"/>
          <w:numId w:val="10"/>
        </w:numPr>
        <w:spacing w:after="0" w:line="360" w:lineRule="auto"/>
        <w:ind w:left="0" w:firstLine="709"/>
        <w:jc w:val="both"/>
        <w:rPr>
          <w:rFonts w:ascii="Times New Roman" w:hAnsi="Times New Roman"/>
          <w:sz w:val="28"/>
          <w:szCs w:val="28"/>
          <w:shd w:val="clear" w:color="auto" w:fill="FFFFFF"/>
          <w:lang w:eastAsia="ru-RU"/>
        </w:rPr>
      </w:pPr>
      <w:r w:rsidRPr="00E12949">
        <w:rPr>
          <w:rFonts w:ascii="Times New Roman" w:hAnsi="Times New Roman"/>
          <w:sz w:val="28"/>
          <w:szCs w:val="28"/>
          <w:shd w:val="clear" w:color="auto" w:fill="FFFFFF"/>
          <w:lang w:eastAsia="ru-RU"/>
        </w:rPr>
        <w:t xml:space="preserve">применение в рамках санации положений Главы </w:t>
      </w:r>
      <w:r w:rsidRPr="00E12949">
        <w:rPr>
          <w:rFonts w:ascii="Times New Roman" w:hAnsi="Times New Roman"/>
          <w:sz w:val="28"/>
          <w:szCs w:val="28"/>
          <w:shd w:val="clear" w:color="auto" w:fill="FFFFFF"/>
          <w:lang w:val="en-US" w:eastAsia="ru-RU"/>
        </w:rPr>
        <w:t>III</w:t>
      </w:r>
      <w:r w:rsidRPr="00E12949">
        <w:rPr>
          <w:rFonts w:ascii="Times New Roman" w:hAnsi="Times New Roman"/>
          <w:sz w:val="28"/>
          <w:szCs w:val="28"/>
          <w:shd w:val="clear" w:color="auto" w:fill="FFFFFF"/>
          <w:lang w:eastAsia="ru-RU"/>
        </w:rPr>
        <w:t>.2 Закона о банкротстве, предусматривающих гарантии для контролирующих лиц в рамках привлечения последних к субсидиарной ответственности по обязательствам должника, законом не предусмотрено;</w:t>
      </w:r>
    </w:p>
    <w:p w:rsidR="00AF01CA" w:rsidRPr="00E12949" w:rsidRDefault="00AF01CA" w:rsidP="00AF01CA">
      <w:pPr>
        <w:pStyle w:val="a9"/>
        <w:numPr>
          <w:ilvl w:val="0"/>
          <w:numId w:val="10"/>
        </w:numPr>
        <w:spacing w:after="0" w:line="360" w:lineRule="auto"/>
        <w:ind w:left="0" w:firstLine="709"/>
        <w:jc w:val="both"/>
        <w:rPr>
          <w:rFonts w:ascii="Times New Roman" w:hAnsi="Times New Roman"/>
          <w:sz w:val="28"/>
          <w:szCs w:val="28"/>
          <w:shd w:val="clear" w:color="auto" w:fill="FFFFFF"/>
          <w:lang w:eastAsia="ru-RU"/>
        </w:rPr>
      </w:pPr>
      <w:r w:rsidRPr="00E12949">
        <w:rPr>
          <w:rFonts w:ascii="Times New Roman" w:hAnsi="Times New Roman"/>
          <w:sz w:val="28"/>
          <w:szCs w:val="28"/>
          <w:shd w:val="clear" w:color="auto" w:fill="FFFFFF"/>
          <w:lang w:eastAsia="ru-RU"/>
        </w:rPr>
        <w:t>право на возврат управляющими и контролирующими лицами неосновательного обогащения банка после восстановления им финансовой устойчивости и завершения санации Законом о банкротстве не закреплено;</w:t>
      </w:r>
    </w:p>
    <w:p w:rsidR="00AF01CA" w:rsidRPr="00E12949" w:rsidRDefault="00AF01CA" w:rsidP="00AF01CA">
      <w:pPr>
        <w:pStyle w:val="a9"/>
        <w:numPr>
          <w:ilvl w:val="0"/>
          <w:numId w:val="10"/>
        </w:numPr>
        <w:spacing w:after="0" w:line="360" w:lineRule="auto"/>
        <w:ind w:left="0" w:firstLine="709"/>
        <w:jc w:val="both"/>
        <w:rPr>
          <w:rFonts w:ascii="Times New Roman" w:hAnsi="Times New Roman"/>
          <w:sz w:val="28"/>
          <w:szCs w:val="28"/>
          <w:shd w:val="clear" w:color="auto" w:fill="FFFFFF"/>
          <w:lang w:eastAsia="ru-RU"/>
        </w:rPr>
      </w:pPr>
      <w:r w:rsidRPr="00E12949">
        <w:rPr>
          <w:rFonts w:ascii="Times New Roman" w:hAnsi="Times New Roman"/>
          <w:sz w:val="28"/>
          <w:szCs w:val="28"/>
          <w:shd w:val="clear" w:color="auto" w:fill="FFFFFF"/>
        </w:rPr>
        <w:t>отсутствует механизм возврата списанных денежных средств со счета истца при проведении процедуры санации;</w:t>
      </w:r>
    </w:p>
    <w:p w:rsidR="00AF01CA" w:rsidRPr="00E12949" w:rsidRDefault="00AF01CA" w:rsidP="00AF01CA">
      <w:pPr>
        <w:pStyle w:val="a9"/>
        <w:numPr>
          <w:ilvl w:val="0"/>
          <w:numId w:val="10"/>
        </w:numPr>
        <w:spacing w:after="100" w:line="360" w:lineRule="auto"/>
        <w:ind w:left="0" w:firstLine="709"/>
        <w:jc w:val="both"/>
        <w:rPr>
          <w:rFonts w:ascii="Times New Roman" w:hAnsi="Times New Roman"/>
          <w:sz w:val="28"/>
          <w:szCs w:val="28"/>
          <w:shd w:val="clear" w:color="auto" w:fill="FFFFFF"/>
          <w:lang w:eastAsia="ru-RU"/>
        </w:rPr>
      </w:pPr>
      <w:r w:rsidRPr="00E12949">
        <w:rPr>
          <w:rFonts w:ascii="Times New Roman" w:hAnsi="Times New Roman"/>
          <w:sz w:val="28"/>
          <w:szCs w:val="28"/>
          <w:shd w:val="clear" w:color="auto" w:fill="FFFFFF"/>
          <w:lang w:eastAsia="ru-RU"/>
        </w:rPr>
        <w:t>последующее исключение из числа управляющих и контролирующих лиц руководителей и главн</w:t>
      </w:r>
      <w:r w:rsidR="004E6D40" w:rsidRPr="00E12949">
        <w:rPr>
          <w:rFonts w:ascii="Times New Roman" w:hAnsi="Times New Roman"/>
          <w:sz w:val="28"/>
          <w:szCs w:val="28"/>
          <w:shd w:val="clear" w:color="auto" w:fill="FFFFFF"/>
          <w:lang w:eastAsia="ru-RU"/>
        </w:rPr>
        <w:t>ых бухгалтеров филиалов банка (п</w:t>
      </w:r>
      <w:r w:rsidRPr="00E12949">
        <w:rPr>
          <w:rFonts w:ascii="Times New Roman" w:hAnsi="Times New Roman"/>
          <w:sz w:val="28"/>
          <w:szCs w:val="28"/>
          <w:shd w:val="clear" w:color="auto" w:fill="FFFFFF"/>
          <w:lang w:eastAsia="ru-RU"/>
        </w:rPr>
        <w:t xml:space="preserve">. 12.1 ст. 189.49 Закона о банкротстве) не влияет на законность списания денежных средств подателей обращения, поскольку </w:t>
      </w:r>
      <w:r w:rsidRPr="00E12949">
        <w:rPr>
          <w:rFonts w:ascii="Times New Roman" w:hAnsi="Times New Roman"/>
          <w:sz w:val="28"/>
          <w:szCs w:val="28"/>
        </w:rPr>
        <w:t xml:space="preserve">Федеральный закон от </w:t>
      </w:r>
      <w:r w:rsidRPr="00E12949">
        <w:rPr>
          <w:rFonts w:ascii="Times New Roman" w:hAnsi="Times New Roman"/>
          <w:sz w:val="28"/>
          <w:szCs w:val="28"/>
        </w:rPr>
        <w:lastRenderedPageBreak/>
        <w:t>23.04.2018 № 87-ФЗ «О внесении изменений в отдельные законодательные акты Российской Федерации» вступил в силу с 08.06.2018 и не содержит оговорки об обратной силе действия соответствующих изменений закона</w:t>
      </w:r>
      <w:r w:rsidRPr="00E12949">
        <w:rPr>
          <w:rStyle w:val="ad"/>
          <w:rFonts w:ascii="Times New Roman" w:hAnsi="Times New Roman"/>
          <w:sz w:val="28"/>
          <w:szCs w:val="28"/>
        </w:rPr>
        <w:footnoteReference w:id="31"/>
      </w:r>
      <w:r w:rsidRPr="00E12949">
        <w:rPr>
          <w:rFonts w:ascii="Times New Roman" w:hAnsi="Times New Roman"/>
          <w:sz w:val="28"/>
          <w:szCs w:val="28"/>
        </w:rPr>
        <w:t>,</w:t>
      </w:r>
      <w:r w:rsidRPr="00E12949">
        <w:rPr>
          <w:rStyle w:val="ad"/>
          <w:rFonts w:ascii="Times New Roman" w:hAnsi="Times New Roman"/>
          <w:sz w:val="28"/>
          <w:szCs w:val="28"/>
        </w:rPr>
        <w:footnoteReference w:id="32"/>
      </w:r>
      <w:r w:rsidRPr="00E12949">
        <w:rPr>
          <w:rFonts w:ascii="Times New Roman" w:hAnsi="Times New Roman"/>
          <w:sz w:val="28"/>
          <w:szCs w:val="28"/>
        </w:rPr>
        <w:t>,</w:t>
      </w:r>
      <w:r w:rsidRPr="00E12949">
        <w:rPr>
          <w:rStyle w:val="ad"/>
          <w:rFonts w:ascii="Times New Roman" w:hAnsi="Times New Roman"/>
          <w:sz w:val="28"/>
          <w:szCs w:val="28"/>
        </w:rPr>
        <w:footnoteReference w:id="33"/>
      </w:r>
      <w:r w:rsidRPr="00E12949">
        <w:rPr>
          <w:rFonts w:ascii="Times New Roman" w:hAnsi="Times New Roman"/>
          <w:sz w:val="28"/>
          <w:szCs w:val="28"/>
        </w:rPr>
        <w:t>.</w:t>
      </w:r>
    </w:p>
    <w:p w:rsidR="00AF01CA" w:rsidRPr="00E12949" w:rsidRDefault="00AF01CA" w:rsidP="00480DAB">
      <w:pPr>
        <w:pStyle w:val="af1"/>
        <w:shd w:val="clear" w:color="auto" w:fill="FFFFFF"/>
        <w:spacing w:before="0" w:beforeAutospacing="0" w:after="0" w:afterAutospacing="0" w:line="360" w:lineRule="auto"/>
        <w:ind w:firstLine="709"/>
        <w:jc w:val="both"/>
        <w:rPr>
          <w:sz w:val="28"/>
          <w:szCs w:val="28"/>
        </w:rPr>
      </w:pPr>
      <w:r w:rsidRPr="00E12949">
        <w:rPr>
          <w:sz w:val="28"/>
          <w:szCs w:val="28"/>
        </w:rPr>
        <w:t xml:space="preserve"> Таким образом, формальный п</w:t>
      </w:r>
      <w:r w:rsidR="004E6D40" w:rsidRPr="00E12949">
        <w:rPr>
          <w:sz w:val="28"/>
          <w:szCs w:val="28"/>
        </w:rPr>
        <w:t xml:space="preserve">одход судов к толкованию </w:t>
      </w:r>
      <w:proofErr w:type="spellStart"/>
      <w:r w:rsidR="004E6D40" w:rsidRPr="00E12949">
        <w:rPr>
          <w:sz w:val="28"/>
          <w:szCs w:val="28"/>
        </w:rPr>
        <w:t>пп</w:t>
      </w:r>
      <w:proofErr w:type="spellEnd"/>
      <w:r w:rsidR="004E6D40" w:rsidRPr="00E12949">
        <w:rPr>
          <w:sz w:val="28"/>
          <w:szCs w:val="28"/>
        </w:rPr>
        <w:t>. 4 п</w:t>
      </w:r>
      <w:r w:rsidRPr="00E12949">
        <w:rPr>
          <w:sz w:val="28"/>
          <w:szCs w:val="28"/>
        </w:rPr>
        <w:t>. 12 ст. 189.49 Закона о банкротстве, что выражается в игнорировании обстоятельства того, что не все контролирующие лица имели фактической или юридической возможности повлиять на финансовое состояние ПАО Банк «ФК Открытие», в условиях полного отсутствия законодательного урегулирования процедуры прекращения денежных обязательств санируемого банка перед управляющими и контролирующими лицами привело к существенному нарушению прав</w:t>
      </w:r>
      <w:r w:rsidR="00480DAB" w:rsidRPr="00E12949">
        <w:rPr>
          <w:sz w:val="28"/>
          <w:szCs w:val="28"/>
        </w:rPr>
        <w:t>а</w:t>
      </w:r>
      <w:r w:rsidRPr="00E12949">
        <w:rPr>
          <w:sz w:val="28"/>
          <w:szCs w:val="28"/>
        </w:rPr>
        <w:t xml:space="preserve"> </w:t>
      </w:r>
      <w:r w:rsidR="00480DAB" w:rsidRPr="00E12949">
        <w:rPr>
          <w:sz w:val="28"/>
          <w:szCs w:val="28"/>
          <w:shd w:val="clear" w:color="auto" w:fill="FFFFFF"/>
        </w:rPr>
        <w:t>частной собственности. Само имущество принудительно изъято</w:t>
      </w:r>
      <w:r w:rsidRPr="00E12949">
        <w:rPr>
          <w:sz w:val="28"/>
          <w:szCs w:val="28"/>
          <w:shd w:val="clear" w:color="auto" w:fill="FFFFFF"/>
        </w:rPr>
        <w:t xml:space="preserve"> у собственника </w:t>
      </w:r>
      <w:r w:rsidR="00480DAB" w:rsidRPr="00E12949">
        <w:rPr>
          <w:sz w:val="28"/>
          <w:szCs w:val="28"/>
          <w:shd w:val="clear" w:color="auto" w:fill="FFFFFF"/>
        </w:rPr>
        <w:t>в нарушение ст. 235 ГК РФ</w:t>
      </w:r>
      <w:r w:rsidRPr="00E12949">
        <w:rPr>
          <w:sz w:val="28"/>
          <w:szCs w:val="28"/>
          <w:shd w:val="clear" w:color="auto" w:fill="FFFFFF"/>
        </w:rPr>
        <w:t>;</w:t>
      </w:r>
    </w:p>
    <w:p w:rsidR="00AF01CA" w:rsidRPr="00E12949" w:rsidRDefault="00AF01CA" w:rsidP="00AF01CA">
      <w:pPr>
        <w:pStyle w:val="af1"/>
        <w:shd w:val="clear" w:color="auto" w:fill="FFFFFF"/>
        <w:spacing w:before="0" w:beforeAutospacing="0" w:after="0" w:afterAutospacing="0" w:line="360" w:lineRule="auto"/>
        <w:ind w:firstLine="709"/>
        <w:jc w:val="both"/>
        <w:rPr>
          <w:sz w:val="28"/>
          <w:szCs w:val="28"/>
        </w:rPr>
      </w:pPr>
      <w:r w:rsidRPr="00E12949">
        <w:rPr>
          <w:sz w:val="28"/>
          <w:szCs w:val="28"/>
        </w:rPr>
        <w:t>Вместе с тем, действующая редакция ст. 189.49 Закона о банкротстве не учитывает законные права и интересы управляющих работников банка, которые исполняли свои должностные обязанности надлежащим образом, не нарушали норм закона, не повлияли и не могли повлиять на финансовое положение банка. Указанная статья закона не предусматривает гарантий права собственности управляющих работников банка, закрепленных в Конституции РФ и Гражданском кодексе РФ.</w:t>
      </w:r>
    </w:p>
    <w:p w:rsidR="00AF01CA" w:rsidRPr="00E12949" w:rsidRDefault="00AF01CA" w:rsidP="00AF01CA">
      <w:pPr>
        <w:pStyle w:val="af1"/>
        <w:shd w:val="clear" w:color="auto" w:fill="FFFFFF"/>
        <w:spacing w:before="0" w:beforeAutospacing="0" w:after="0" w:afterAutospacing="0" w:line="360" w:lineRule="auto"/>
        <w:ind w:firstLine="709"/>
        <w:jc w:val="both"/>
        <w:rPr>
          <w:sz w:val="28"/>
          <w:szCs w:val="28"/>
          <w:shd w:val="clear" w:color="auto" w:fill="FFFFFF"/>
        </w:rPr>
      </w:pPr>
      <w:r w:rsidRPr="00E12949">
        <w:rPr>
          <w:sz w:val="28"/>
          <w:szCs w:val="28"/>
        </w:rPr>
        <w:t xml:space="preserve">Ввиду законодательного пробела и отсутствия в банковской системе опыта применения банками </w:t>
      </w:r>
      <w:proofErr w:type="spellStart"/>
      <w:r w:rsidRPr="00E12949">
        <w:rPr>
          <w:sz w:val="28"/>
          <w:szCs w:val="28"/>
        </w:rPr>
        <w:t>пп</w:t>
      </w:r>
      <w:proofErr w:type="spellEnd"/>
      <w:r w:rsidRPr="00E12949">
        <w:rPr>
          <w:sz w:val="28"/>
          <w:szCs w:val="28"/>
        </w:rPr>
        <w:t xml:space="preserve">. 4 п. 12 ст. 189.49 Закона о банкротстве закрепленное в законе прекращение денежных обязательств банка было необоснованно отождествлено со списанием денежных средств, что противоречит Главе 26 и статье 854 ГК РФ. </w:t>
      </w:r>
    </w:p>
    <w:p w:rsidR="00AF01CA" w:rsidRPr="00E12949" w:rsidRDefault="00AF01CA" w:rsidP="00AF01CA">
      <w:pPr>
        <w:pStyle w:val="af1"/>
        <w:shd w:val="clear" w:color="auto" w:fill="FFFFFF"/>
        <w:spacing w:before="0" w:beforeAutospacing="0" w:after="0" w:afterAutospacing="0" w:line="360" w:lineRule="auto"/>
        <w:ind w:firstLine="709"/>
        <w:jc w:val="both"/>
        <w:rPr>
          <w:sz w:val="28"/>
          <w:szCs w:val="28"/>
        </w:rPr>
      </w:pPr>
      <w:r w:rsidRPr="00E12949">
        <w:rPr>
          <w:sz w:val="28"/>
          <w:szCs w:val="28"/>
          <w:shd w:val="clear" w:color="auto" w:fill="FFFFFF"/>
        </w:rPr>
        <w:t xml:space="preserve">Тем не менее, банк не заблокировал денежные средства на счетах управляющих лиц, а списал (присвоил) их без решения суда. Таким образом, в настоящее время имеет место правовая неопределенность, что следует понимать </w:t>
      </w:r>
      <w:r w:rsidRPr="00E12949">
        <w:rPr>
          <w:sz w:val="28"/>
          <w:szCs w:val="28"/>
          <w:shd w:val="clear" w:color="auto" w:fill="FFFFFF"/>
        </w:rPr>
        <w:lastRenderedPageBreak/>
        <w:t xml:space="preserve">под прекращением денежных обязательств банка: списание денежных средств в доход банка либо блокировка счетов с возможностью взыскать денежные средства впоследствии по решению суда, если будет доказана причастность соответствующих лиц к финансовой несостоятельности банка. </w:t>
      </w:r>
    </w:p>
    <w:p w:rsidR="00AF01CA" w:rsidRPr="00E12949" w:rsidRDefault="00AF01CA" w:rsidP="00E51BB5">
      <w:pPr>
        <w:spacing w:after="0" w:line="360" w:lineRule="auto"/>
        <w:ind w:firstLine="709"/>
        <w:jc w:val="both"/>
        <w:rPr>
          <w:rFonts w:ascii="Times New Roman" w:hAnsi="Times New Roman"/>
          <w:sz w:val="28"/>
          <w:szCs w:val="28"/>
          <w:lang w:eastAsia="ru-RU"/>
        </w:rPr>
      </w:pPr>
      <w:r w:rsidRPr="00E12949">
        <w:rPr>
          <w:rFonts w:ascii="Times New Roman" w:hAnsi="Times New Roman"/>
          <w:sz w:val="28"/>
          <w:szCs w:val="28"/>
        </w:rPr>
        <w:t xml:space="preserve">Таким образом, в силу действующей редакции ст. 189.49 Закона о банкротстве, законодательному пробелу и формальному толкованию судами спорной нормы закона податели настоящего обращения, </w:t>
      </w:r>
      <w:r w:rsidRPr="00E12949">
        <w:rPr>
          <w:rFonts w:ascii="Times New Roman" w:hAnsi="Times New Roman"/>
          <w:sz w:val="28"/>
          <w:szCs w:val="28"/>
          <w:lang w:eastAsia="ru-RU"/>
        </w:rPr>
        <w:t xml:space="preserve">не нарушившие никаких норм закона и не </w:t>
      </w:r>
      <w:proofErr w:type="spellStart"/>
      <w:r w:rsidR="00FB1333" w:rsidRPr="00E12949">
        <w:rPr>
          <w:rFonts w:ascii="Times New Roman" w:hAnsi="Times New Roman"/>
          <w:sz w:val="28"/>
          <w:szCs w:val="28"/>
          <w:lang w:eastAsia="ru-RU"/>
        </w:rPr>
        <w:t>привлекавшиеся</w:t>
      </w:r>
      <w:proofErr w:type="spellEnd"/>
      <w:r w:rsidRPr="00E12949">
        <w:rPr>
          <w:rFonts w:ascii="Times New Roman" w:hAnsi="Times New Roman"/>
          <w:sz w:val="28"/>
          <w:szCs w:val="28"/>
          <w:lang w:eastAsia="ru-RU"/>
        </w:rPr>
        <w:t xml:space="preserve"> к ответственности, были лишены права собственности на принадлежащие им денежные средства, а банк, полностью восстановивший свое финансовое положение, неосно</w:t>
      </w:r>
      <w:r w:rsidR="00E51BB5" w:rsidRPr="00E12949">
        <w:rPr>
          <w:rFonts w:ascii="Times New Roman" w:hAnsi="Times New Roman"/>
          <w:sz w:val="28"/>
          <w:szCs w:val="28"/>
          <w:lang w:eastAsia="ru-RU"/>
        </w:rPr>
        <w:t xml:space="preserve">вательно обогатился за их счет. </w:t>
      </w:r>
    </w:p>
    <w:p w:rsidR="00124104" w:rsidRPr="00E12949" w:rsidRDefault="002A7FE7" w:rsidP="0057445B">
      <w:pPr>
        <w:pStyle w:val="af1"/>
        <w:shd w:val="clear" w:color="auto" w:fill="FFFFFF"/>
        <w:spacing w:before="0" w:beforeAutospacing="0" w:after="0" w:afterAutospacing="0" w:line="360" w:lineRule="auto"/>
        <w:ind w:firstLine="540"/>
        <w:jc w:val="both"/>
        <w:rPr>
          <w:sz w:val="28"/>
          <w:szCs w:val="28"/>
          <w:shd w:val="clear" w:color="auto" w:fill="FFFFFF"/>
        </w:rPr>
      </w:pPr>
      <w:r w:rsidRPr="00E12949">
        <w:rPr>
          <w:sz w:val="28"/>
          <w:szCs w:val="28"/>
          <w:shd w:val="clear" w:color="auto" w:fill="FFFFFF"/>
        </w:rPr>
        <w:t>П</w:t>
      </w:r>
      <w:r w:rsidR="00E51BB5" w:rsidRPr="00E12949">
        <w:rPr>
          <w:sz w:val="28"/>
          <w:szCs w:val="28"/>
          <w:shd w:val="clear" w:color="auto" w:fill="FFFFFF"/>
        </w:rPr>
        <w:t xml:space="preserve">омимо блокировки денежных средств управляющих лиц </w:t>
      </w:r>
      <w:r w:rsidRPr="00E12949">
        <w:rPr>
          <w:sz w:val="28"/>
          <w:szCs w:val="28"/>
          <w:shd w:val="clear" w:color="auto" w:fill="FFFFFF"/>
        </w:rPr>
        <w:t xml:space="preserve">мыслимо </w:t>
      </w:r>
      <w:r w:rsidR="00E51BB5" w:rsidRPr="00E12949">
        <w:rPr>
          <w:sz w:val="28"/>
          <w:szCs w:val="28"/>
          <w:shd w:val="clear" w:color="auto" w:fill="FFFFFF"/>
        </w:rPr>
        <w:t xml:space="preserve">начать разграничивать управляющих лиц, </w:t>
      </w:r>
      <w:r w:rsidR="00E12949" w:rsidRPr="00E12949">
        <w:rPr>
          <w:sz w:val="28"/>
          <w:szCs w:val="28"/>
          <w:shd w:val="clear" w:color="auto" w:fill="FFFFFF"/>
        </w:rPr>
        <w:t>например,</w:t>
      </w:r>
      <w:r w:rsidR="00E11D70" w:rsidRPr="00E12949">
        <w:rPr>
          <w:sz w:val="28"/>
          <w:szCs w:val="28"/>
          <w:shd w:val="clear" w:color="auto" w:fill="FFFFFF"/>
        </w:rPr>
        <w:t xml:space="preserve"> главного бухгалтера филиала, </w:t>
      </w:r>
      <w:r w:rsidR="00E51BB5" w:rsidRPr="00E12949">
        <w:rPr>
          <w:sz w:val="28"/>
          <w:szCs w:val="28"/>
          <w:shd w:val="clear" w:color="auto" w:fill="FFFFFF"/>
        </w:rPr>
        <w:t xml:space="preserve">принятые </w:t>
      </w:r>
      <w:r w:rsidR="00E11D70" w:rsidRPr="00E12949">
        <w:rPr>
          <w:sz w:val="28"/>
          <w:szCs w:val="28"/>
          <w:shd w:val="clear" w:color="auto" w:fill="FFFFFF"/>
        </w:rPr>
        <w:t>решения</w:t>
      </w:r>
      <w:r w:rsidR="00E51BB5" w:rsidRPr="00E12949">
        <w:rPr>
          <w:sz w:val="28"/>
          <w:szCs w:val="28"/>
          <w:shd w:val="clear" w:color="auto" w:fill="FFFFFF"/>
        </w:rPr>
        <w:t xml:space="preserve"> которых хоть и влияю</w:t>
      </w:r>
      <w:r w:rsidR="00E11D70" w:rsidRPr="00E12949">
        <w:rPr>
          <w:sz w:val="28"/>
          <w:szCs w:val="28"/>
          <w:shd w:val="clear" w:color="auto" w:fill="FFFFFF"/>
        </w:rPr>
        <w:t xml:space="preserve">т на развитие организации, но в узкой сфере от единолично исполняющих органов, </w:t>
      </w:r>
      <w:r w:rsidR="00E12949" w:rsidRPr="00E12949">
        <w:rPr>
          <w:sz w:val="28"/>
          <w:szCs w:val="28"/>
          <w:shd w:val="clear" w:color="auto" w:fill="FFFFFF"/>
        </w:rPr>
        <w:t>например,</w:t>
      </w:r>
      <w:r w:rsidRPr="00E12949">
        <w:rPr>
          <w:sz w:val="28"/>
          <w:szCs w:val="28"/>
          <w:shd w:val="clear" w:color="auto" w:fill="FFFFFF"/>
        </w:rPr>
        <w:t xml:space="preserve"> учредителя</w:t>
      </w:r>
      <w:r w:rsidR="00E11D70" w:rsidRPr="00E12949">
        <w:rPr>
          <w:sz w:val="28"/>
          <w:szCs w:val="28"/>
          <w:shd w:val="clear" w:color="auto" w:fill="FFFFFF"/>
        </w:rPr>
        <w:t xml:space="preserve"> или гене</w:t>
      </w:r>
      <w:r w:rsidRPr="00E12949">
        <w:rPr>
          <w:sz w:val="28"/>
          <w:szCs w:val="28"/>
          <w:shd w:val="clear" w:color="auto" w:fill="FFFFFF"/>
        </w:rPr>
        <w:t>рального</w:t>
      </w:r>
      <w:r w:rsidR="00E11D70" w:rsidRPr="00E12949">
        <w:rPr>
          <w:sz w:val="28"/>
          <w:szCs w:val="28"/>
          <w:shd w:val="clear" w:color="auto" w:fill="FFFFFF"/>
        </w:rPr>
        <w:t xml:space="preserve"> директор</w:t>
      </w:r>
      <w:r w:rsidRPr="00E12949">
        <w:rPr>
          <w:sz w:val="28"/>
          <w:szCs w:val="28"/>
          <w:shd w:val="clear" w:color="auto" w:fill="FFFFFF"/>
        </w:rPr>
        <w:t>а</w:t>
      </w:r>
      <w:r w:rsidR="00E11D70" w:rsidRPr="00E12949">
        <w:rPr>
          <w:sz w:val="28"/>
          <w:szCs w:val="28"/>
          <w:shd w:val="clear" w:color="auto" w:fill="FFFFFF"/>
        </w:rPr>
        <w:t xml:space="preserve">, чьи решения имеют глобальные последствия на организацию. </w:t>
      </w:r>
    </w:p>
    <w:p w:rsidR="007C787A" w:rsidRPr="00E12949" w:rsidRDefault="00E11D70" w:rsidP="0057445B">
      <w:pPr>
        <w:pStyle w:val="af1"/>
        <w:shd w:val="clear" w:color="auto" w:fill="FFFFFF"/>
        <w:spacing w:before="0" w:beforeAutospacing="0" w:after="0" w:afterAutospacing="0" w:line="360" w:lineRule="auto"/>
        <w:ind w:firstLine="540"/>
        <w:jc w:val="both"/>
        <w:rPr>
          <w:sz w:val="28"/>
          <w:szCs w:val="28"/>
          <w:shd w:val="clear" w:color="auto" w:fill="FFFFFF"/>
        </w:rPr>
      </w:pPr>
      <w:r w:rsidRPr="00E12949">
        <w:rPr>
          <w:sz w:val="28"/>
          <w:szCs w:val="28"/>
          <w:shd w:val="clear" w:color="auto" w:fill="FFFFFF"/>
        </w:rPr>
        <w:t>Ведь д</w:t>
      </w:r>
      <w:r w:rsidR="007C787A" w:rsidRPr="00E12949">
        <w:rPr>
          <w:sz w:val="28"/>
          <w:szCs w:val="28"/>
          <w:shd w:val="clear" w:color="auto" w:fill="FFFFFF"/>
        </w:rPr>
        <w:t>обавление в ст. 53 ГК РФ пункта 4 инициировало возможность применения к положениям трудового договора норм о недействительности сделки по основаниям, предусмотренным Законом № 127-ФЗ и гражданским законодательство</w:t>
      </w:r>
      <w:r w:rsidR="00FB1333" w:rsidRPr="00E12949">
        <w:rPr>
          <w:sz w:val="28"/>
          <w:szCs w:val="28"/>
          <w:shd w:val="clear" w:color="auto" w:fill="FFFFFF"/>
        </w:rPr>
        <w:t>м</w:t>
      </w:r>
      <w:r w:rsidR="007C787A" w:rsidRPr="00E12949">
        <w:rPr>
          <w:sz w:val="28"/>
          <w:szCs w:val="28"/>
          <w:shd w:val="clear" w:color="auto" w:fill="FFFFFF"/>
        </w:rPr>
        <w:t>, но не послужили катализатором изменения редакции гл. 43 Трудового кодекса Российской Федерации об особенностях регулирования труда руководителя организации и членов коллегиального исполнительного органа организации.</w:t>
      </w:r>
    </w:p>
    <w:p w:rsidR="00AF01CA" w:rsidRPr="00E12949" w:rsidRDefault="00E11D70" w:rsidP="00DB4C03">
      <w:pPr>
        <w:widowControl w:val="0"/>
        <w:spacing w:after="0" w:line="360" w:lineRule="auto"/>
        <w:ind w:firstLine="709"/>
        <w:jc w:val="both"/>
        <w:rPr>
          <w:rFonts w:ascii="Times New Roman" w:hAnsi="Times New Roman"/>
          <w:bCs/>
          <w:sz w:val="28"/>
          <w:szCs w:val="28"/>
        </w:rPr>
      </w:pPr>
      <w:r w:rsidRPr="00E12949">
        <w:rPr>
          <w:rFonts w:ascii="Times New Roman" w:hAnsi="Times New Roman"/>
          <w:bCs/>
          <w:sz w:val="28"/>
          <w:szCs w:val="28"/>
        </w:rPr>
        <w:t xml:space="preserve">На первый взгляд при буквальном толковании </w:t>
      </w:r>
      <w:r w:rsidR="002A7FE7" w:rsidRPr="00E12949">
        <w:rPr>
          <w:rFonts w:ascii="Times New Roman" w:hAnsi="Times New Roman"/>
          <w:bCs/>
          <w:sz w:val="28"/>
          <w:szCs w:val="28"/>
        </w:rPr>
        <w:t>п.4 ст. 53 ГК РФ</w:t>
      </w:r>
      <w:r w:rsidRPr="00E12949">
        <w:rPr>
          <w:rFonts w:ascii="Times New Roman" w:hAnsi="Times New Roman"/>
          <w:bCs/>
          <w:sz w:val="28"/>
          <w:szCs w:val="28"/>
        </w:rPr>
        <w:t xml:space="preserve"> кажется, что отношения между лицами, входящими в состав органа управления органи</w:t>
      </w:r>
      <w:r w:rsidR="00FB1333" w:rsidRPr="00E12949">
        <w:rPr>
          <w:rFonts w:ascii="Times New Roman" w:hAnsi="Times New Roman"/>
          <w:bCs/>
          <w:sz w:val="28"/>
          <w:szCs w:val="28"/>
        </w:rPr>
        <w:t>зации</w:t>
      </w:r>
      <w:r w:rsidRPr="00E12949">
        <w:rPr>
          <w:rFonts w:ascii="Times New Roman" w:hAnsi="Times New Roman"/>
          <w:bCs/>
          <w:sz w:val="28"/>
          <w:szCs w:val="28"/>
        </w:rPr>
        <w:t xml:space="preserve"> регулируются гражданским законодательством и вы</w:t>
      </w:r>
      <w:r w:rsidR="002A7FE7" w:rsidRPr="00E12949">
        <w:rPr>
          <w:rFonts w:ascii="Times New Roman" w:hAnsi="Times New Roman"/>
          <w:bCs/>
          <w:sz w:val="28"/>
          <w:szCs w:val="28"/>
        </w:rPr>
        <w:t>ходят</w:t>
      </w:r>
      <w:r w:rsidRPr="00E12949">
        <w:rPr>
          <w:rFonts w:ascii="Times New Roman" w:hAnsi="Times New Roman"/>
          <w:bCs/>
          <w:sz w:val="28"/>
          <w:szCs w:val="28"/>
        </w:rPr>
        <w:t xml:space="preserve"> из сферы действия трудового права</w:t>
      </w:r>
      <w:r w:rsidR="002A7FE7" w:rsidRPr="00E12949">
        <w:rPr>
          <w:rFonts w:ascii="Times New Roman" w:hAnsi="Times New Roman"/>
          <w:bCs/>
          <w:sz w:val="28"/>
          <w:szCs w:val="28"/>
        </w:rPr>
        <w:t xml:space="preserve">, что </w:t>
      </w:r>
      <w:r w:rsidR="00124104" w:rsidRPr="00E12949">
        <w:rPr>
          <w:rFonts w:ascii="Times New Roman" w:hAnsi="Times New Roman"/>
          <w:bCs/>
          <w:sz w:val="28"/>
          <w:szCs w:val="28"/>
        </w:rPr>
        <w:t xml:space="preserve">неправильно, поскольку согласно Федеральному закону от 08.02.1998 г. № 14-ФЗ «Об обществах с ограниченной ответственностью» (далее – Закон № 14-ФЗ) и Федерального закона от </w:t>
      </w:r>
      <w:r w:rsidR="00124104" w:rsidRPr="00E12949">
        <w:rPr>
          <w:rFonts w:ascii="Times New Roman" w:hAnsi="Times New Roman"/>
          <w:bCs/>
          <w:sz w:val="28"/>
          <w:szCs w:val="28"/>
        </w:rPr>
        <w:lastRenderedPageBreak/>
        <w:t xml:space="preserve">26.12.1995 г. № 208-ФЗ «Об акционерных обществах» (далее - Закон № 208-ФЗ) отношения между юридическим лицом и единоличным исполнительным органом распространены на действии законодательства России о труде.  </w:t>
      </w:r>
    </w:p>
    <w:p w:rsidR="00AF01CA" w:rsidRPr="00E12949" w:rsidRDefault="00124104" w:rsidP="00DB4C03">
      <w:pPr>
        <w:widowControl w:val="0"/>
        <w:spacing w:after="0" w:line="360" w:lineRule="auto"/>
        <w:ind w:firstLine="709"/>
        <w:jc w:val="both"/>
        <w:rPr>
          <w:rFonts w:ascii="Times New Roman" w:hAnsi="Times New Roman"/>
          <w:b/>
          <w:bCs/>
          <w:sz w:val="28"/>
          <w:szCs w:val="28"/>
        </w:rPr>
      </w:pPr>
      <w:r w:rsidRPr="00E12949">
        <w:rPr>
          <w:rFonts w:ascii="Times New Roman" w:hAnsi="Times New Roman"/>
          <w:bCs/>
          <w:sz w:val="28"/>
          <w:szCs w:val="28"/>
        </w:rPr>
        <w:t xml:space="preserve">Теоретическое изменение в Законе № 14-ФЗ и Законе № 208-ФЗ </w:t>
      </w:r>
      <w:r w:rsidR="002A7FE7" w:rsidRPr="00E12949">
        <w:rPr>
          <w:rFonts w:ascii="Times New Roman" w:hAnsi="Times New Roman"/>
          <w:bCs/>
          <w:sz w:val="28"/>
          <w:szCs w:val="28"/>
        </w:rPr>
        <w:t>текста</w:t>
      </w:r>
      <w:r w:rsidRPr="00E12949">
        <w:rPr>
          <w:rFonts w:ascii="Times New Roman" w:hAnsi="Times New Roman"/>
          <w:bCs/>
          <w:sz w:val="28"/>
          <w:szCs w:val="28"/>
        </w:rPr>
        <w:t xml:space="preserve"> на распространение гражданского законодательства</w:t>
      </w:r>
      <w:r w:rsidR="002A7FE7" w:rsidRPr="00E12949">
        <w:rPr>
          <w:rFonts w:ascii="Times New Roman" w:hAnsi="Times New Roman"/>
          <w:bCs/>
          <w:sz w:val="28"/>
          <w:szCs w:val="28"/>
        </w:rPr>
        <w:t xml:space="preserve"> в отношениях между юридическим лицом и его единоличным органом</w:t>
      </w:r>
      <w:r w:rsidRPr="00E12949">
        <w:rPr>
          <w:rFonts w:ascii="Times New Roman" w:hAnsi="Times New Roman"/>
          <w:bCs/>
          <w:sz w:val="28"/>
          <w:szCs w:val="28"/>
        </w:rPr>
        <w:t>, по аналогии п. 4 ст. 53 ГК РФ</w:t>
      </w:r>
      <w:r w:rsidR="002A7FE7" w:rsidRPr="00E12949">
        <w:rPr>
          <w:rFonts w:ascii="Times New Roman" w:hAnsi="Times New Roman"/>
          <w:bCs/>
          <w:sz w:val="28"/>
          <w:szCs w:val="28"/>
        </w:rPr>
        <w:t>,</w:t>
      </w:r>
      <w:r w:rsidRPr="00E12949">
        <w:rPr>
          <w:rFonts w:ascii="Times New Roman" w:hAnsi="Times New Roman"/>
          <w:bCs/>
          <w:sz w:val="28"/>
          <w:szCs w:val="28"/>
        </w:rPr>
        <w:t xml:space="preserve"> позволило бы оставить управляющих лиц на трудовых отношениях, а единоличных управленцев </w:t>
      </w:r>
      <w:r w:rsidR="002A7FE7" w:rsidRPr="00E12949">
        <w:rPr>
          <w:rFonts w:ascii="Times New Roman" w:hAnsi="Times New Roman"/>
          <w:bCs/>
          <w:sz w:val="28"/>
          <w:szCs w:val="28"/>
        </w:rPr>
        <w:t>отделить на гражданско-правовые отношения, то есть заключив договор оказания услуг</w:t>
      </w:r>
      <w:r w:rsidR="002A7FE7" w:rsidRPr="00E12949">
        <w:rPr>
          <w:rFonts w:ascii="Times New Roman" w:hAnsi="Times New Roman"/>
          <w:b/>
          <w:bCs/>
          <w:sz w:val="28"/>
          <w:szCs w:val="28"/>
        </w:rPr>
        <w:t>.</w:t>
      </w:r>
      <w:r w:rsidRPr="00E12949">
        <w:rPr>
          <w:rFonts w:ascii="Times New Roman" w:hAnsi="Times New Roman"/>
          <w:b/>
          <w:bCs/>
          <w:sz w:val="28"/>
          <w:szCs w:val="28"/>
        </w:rPr>
        <w:t xml:space="preserve"> </w:t>
      </w:r>
      <w:r w:rsidR="002A7FE7" w:rsidRPr="00E12949">
        <w:rPr>
          <w:rFonts w:ascii="Times New Roman" w:hAnsi="Times New Roman"/>
          <w:bCs/>
          <w:sz w:val="28"/>
          <w:szCs w:val="28"/>
        </w:rPr>
        <w:t>Тогда подобные списания будут самостоятельным риском деятельности лица, согласно ст. 2 ГК РФ, а трудовые отношения станут более независимыми по отношению</w:t>
      </w:r>
      <w:r w:rsidR="00FB1333" w:rsidRPr="00E12949">
        <w:rPr>
          <w:rFonts w:ascii="Times New Roman" w:hAnsi="Times New Roman"/>
          <w:bCs/>
          <w:sz w:val="28"/>
          <w:szCs w:val="28"/>
        </w:rPr>
        <w:t xml:space="preserve"> к банкротному праву</w:t>
      </w:r>
      <w:r w:rsidR="002A7FE7" w:rsidRPr="00E12949">
        <w:rPr>
          <w:rFonts w:ascii="Times New Roman" w:hAnsi="Times New Roman"/>
          <w:bCs/>
          <w:sz w:val="28"/>
          <w:szCs w:val="28"/>
        </w:rPr>
        <w:t>.</w:t>
      </w:r>
    </w:p>
    <w:p w:rsidR="00C27280" w:rsidRPr="00E12949" w:rsidRDefault="00C27280" w:rsidP="00DB4C03">
      <w:pPr>
        <w:widowControl w:val="0"/>
        <w:spacing w:after="0" w:line="360" w:lineRule="auto"/>
        <w:ind w:firstLine="709"/>
        <w:jc w:val="both"/>
        <w:rPr>
          <w:rFonts w:ascii="Times New Roman" w:hAnsi="Times New Roman"/>
          <w:b/>
          <w:bCs/>
          <w:sz w:val="28"/>
          <w:szCs w:val="28"/>
        </w:rPr>
      </w:pPr>
    </w:p>
    <w:p w:rsidR="00C27280" w:rsidRPr="00E12949" w:rsidRDefault="00C27280" w:rsidP="00DB4C03">
      <w:pPr>
        <w:widowControl w:val="0"/>
        <w:spacing w:after="0" w:line="360" w:lineRule="auto"/>
        <w:ind w:firstLine="709"/>
        <w:jc w:val="both"/>
        <w:rPr>
          <w:rFonts w:ascii="Times New Roman" w:hAnsi="Times New Roman"/>
          <w:b/>
          <w:bCs/>
          <w:sz w:val="28"/>
          <w:szCs w:val="28"/>
        </w:rPr>
      </w:pPr>
    </w:p>
    <w:p w:rsidR="00C27280" w:rsidRPr="00E12949" w:rsidRDefault="00C27280" w:rsidP="00DB4C03">
      <w:pPr>
        <w:widowControl w:val="0"/>
        <w:spacing w:after="0" w:line="360" w:lineRule="auto"/>
        <w:ind w:firstLine="709"/>
        <w:jc w:val="both"/>
        <w:rPr>
          <w:rFonts w:ascii="Times New Roman" w:hAnsi="Times New Roman"/>
          <w:b/>
          <w:bCs/>
          <w:sz w:val="28"/>
          <w:szCs w:val="28"/>
        </w:rPr>
      </w:pPr>
    </w:p>
    <w:p w:rsidR="00C27280" w:rsidRPr="00E12949" w:rsidRDefault="00C27280" w:rsidP="00DB4C03">
      <w:pPr>
        <w:widowControl w:val="0"/>
        <w:spacing w:after="0" w:line="360" w:lineRule="auto"/>
        <w:ind w:firstLine="709"/>
        <w:jc w:val="both"/>
        <w:rPr>
          <w:rFonts w:ascii="Times New Roman" w:hAnsi="Times New Roman"/>
          <w:b/>
          <w:bCs/>
          <w:sz w:val="28"/>
          <w:szCs w:val="28"/>
        </w:rPr>
      </w:pPr>
    </w:p>
    <w:p w:rsidR="00C27280" w:rsidRPr="00E12949" w:rsidRDefault="00C27280" w:rsidP="00DB4C03">
      <w:pPr>
        <w:widowControl w:val="0"/>
        <w:spacing w:after="0" w:line="360" w:lineRule="auto"/>
        <w:ind w:firstLine="709"/>
        <w:jc w:val="both"/>
        <w:rPr>
          <w:rFonts w:ascii="Times New Roman" w:hAnsi="Times New Roman"/>
          <w:b/>
          <w:bCs/>
          <w:sz w:val="28"/>
          <w:szCs w:val="28"/>
        </w:rPr>
      </w:pPr>
    </w:p>
    <w:p w:rsidR="00C27280" w:rsidRPr="00E12949" w:rsidRDefault="00C27280" w:rsidP="00DB4C03">
      <w:pPr>
        <w:widowControl w:val="0"/>
        <w:spacing w:after="0" w:line="360" w:lineRule="auto"/>
        <w:ind w:firstLine="709"/>
        <w:jc w:val="both"/>
        <w:rPr>
          <w:rFonts w:ascii="Times New Roman" w:hAnsi="Times New Roman"/>
          <w:b/>
          <w:bCs/>
          <w:sz w:val="28"/>
          <w:szCs w:val="28"/>
        </w:rPr>
      </w:pPr>
    </w:p>
    <w:p w:rsidR="00C27280" w:rsidRPr="00E12949" w:rsidRDefault="00C27280" w:rsidP="00DB4C03">
      <w:pPr>
        <w:widowControl w:val="0"/>
        <w:spacing w:after="0" w:line="360" w:lineRule="auto"/>
        <w:ind w:firstLine="709"/>
        <w:jc w:val="both"/>
        <w:rPr>
          <w:rFonts w:ascii="Times New Roman" w:hAnsi="Times New Roman"/>
          <w:b/>
          <w:bCs/>
          <w:sz w:val="28"/>
          <w:szCs w:val="28"/>
        </w:rPr>
      </w:pPr>
    </w:p>
    <w:p w:rsidR="00C27280" w:rsidRPr="00E12949" w:rsidRDefault="00C27280" w:rsidP="00DB4C03">
      <w:pPr>
        <w:widowControl w:val="0"/>
        <w:spacing w:after="0" w:line="360" w:lineRule="auto"/>
        <w:ind w:firstLine="709"/>
        <w:jc w:val="both"/>
        <w:rPr>
          <w:rFonts w:ascii="Times New Roman" w:hAnsi="Times New Roman"/>
          <w:b/>
          <w:bCs/>
          <w:sz w:val="28"/>
          <w:szCs w:val="28"/>
        </w:rPr>
      </w:pPr>
    </w:p>
    <w:p w:rsidR="00C27280" w:rsidRPr="00E12949" w:rsidRDefault="00C27280" w:rsidP="00DB4C03">
      <w:pPr>
        <w:widowControl w:val="0"/>
        <w:spacing w:after="0" w:line="360" w:lineRule="auto"/>
        <w:ind w:firstLine="709"/>
        <w:jc w:val="both"/>
        <w:rPr>
          <w:rFonts w:ascii="Times New Roman" w:hAnsi="Times New Roman"/>
          <w:b/>
          <w:bCs/>
          <w:sz w:val="28"/>
          <w:szCs w:val="28"/>
        </w:rPr>
      </w:pPr>
    </w:p>
    <w:p w:rsidR="00C27280" w:rsidRPr="00E12949" w:rsidRDefault="00C27280" w:rsidP="00DB4C03">
      <w:pPr>
        <w:widowControl w:val="0"/>
        <w:spacing w:after="0" w:line="360" w:lineRule="auto"/>
        <w:ind w:firstLine="709"/>
        <w:jc w:val="both"/>
        <w:rPr>
          <w:rFonts w:ascii="Times New Roman" w:hAnsi="Times New Roman"/>
          <w:b/>
          <w:bCs/>
          <w:sz w:val="28"/>
          <w:szCs w:val="28"/>
        </w:rPr>
      </w:pPr>
    </w:p>
    <w:p w:rsidR="00C27280" w:rsidRPr="00E12949" w:rsidRDefault="00C27280" w:rsidP="00DB4C03">
      <w:pPr>
        <w:widowControl w:val="0"/>
        <w:spacing w:after="0" w:line="360" w:lineRule="auto"/>
        <w:ind w:firstLine="709"/>
        <w:jc w:val="both"/>
        <w:rPr>
          <w:rFonts w:ascii="Times New Roman" w:hAnsi="Times New Roman"/>
          <w:b/>
          <w:bCs/>
          <w:sz w:val="28"/>
          <w:szCs w:val="28"/>
        </w:rPr>
      </w:pPr>
    </w:p>
    <w:p w:rsidR="00C27280" w:rsidRPr="00E12949" w:rsidRDefault="00C27280" w:rsidP="00DB4C03">
      <w:pPr>
        <w:widowControl w:val="0"/>
        <w:spacing w:after="0" w:line="360" w:lineRule="auto"/>
        <w:ind w:firstLine="709"/>
        <w:jc w:val="both"/>
        <w:rPr>
          <w:rFonts w:ascii="Times New Roman" w:hAnsi="Times New Roman"/>
          <w:b/>
          <w:bCs/>
          <w:sz w:val="28"/>
          <w:szCs w:val="28"/>
        </w:rPr>
      </w:pPr>
    </w:p>
    <w:p w:rsidR="00C27280" w:rsidRPr="00E12949" w:rsidRDefault="00C27280" w:rsidP="00DB4C03">
      <w:pPr>
        <w:widowControl w:val="0"/>
        <w:spacing w:after="0" w:line="360" w:lineRule="auto"/>
        <w:ind w:firstLine="709"/>
        <w:jc w:val="both"/>
        <w:rPr>
          <w:rFonts w:ascii="Times New Roman" w:hAnsi="Times New Roman"/>
          <w:b/>
          <w:bCs/>
          <w:sz w:val="28"/>
          <w:szCs w:val="28"/>
        </w:rPr>
      </w:pPr>
    </w:p>
    <w:p w:rsidR="00C27280" w:rsidRPr="00E12949" w:rsidRDefault="00C27280" w:rsidP="00DB4C03">
      <w:pPr>
        <w:widowControl w:val="0"/>
        <w:spacing w:after="0" w:line="360" w:lineRule="auto"/>
        <w:ind w:firstLine="709"/>
        <w:jc w:val="both"/>
        <w:rPr>
          <w:rFonts w:ascii="Times New Roman" w:hAnsi="Times New Roman"/>
          <w:b/>
          <w:bCs/>
          <w:sz w:val="28"/>
          <w:szCs w:val="28"/>
        </w:rPr>
      </w:pPr>
    </w:p>
    <w:p w:rsidR="00C27280" w:rsidRPr="00E12949" w:rsidRDefault="00C27280" w:rsidP="00DB4C03">
      <w:pPr>
        <w:widowControl w:val="0"/>
        <w:spacing w:after="0" w:line="360" w:lineRule="auto"/>
        <w:ind w:firstLine="709"/>
        <w:jc w:val="both"/>
        <w:rPr>
          <w:rFonts w:ascii="Times New Roman" w:hAnsi="Times New Roman"/>
          <w:b/>
          <w:bCs/>
          <w:sz w:val="28"/>
          <w:szCs w:val="28"/>
        </w:rPr>
      </w:pPr>
    </w:p>
    <w:p w:rsidR="00E12949" w:rsidRPr="00E12949" w:rsidRDefault="00E12949" w:rsidP="00DB4C03">
      <w:pPr>
        <w:widowControl w:val="0"/>
        <w:spacing w:after="0" w:line="360" w:lineRule="auto"/>
        <w:ind w:firstLine="709"/>
        <w:jc w:val="both"/>
        <w:rPr>
          <w:rFonts w:ascii="Times New Roman" w:hAnsi="Times New Roman"/>
          <w:b/>
          <w:bCs/>
          <w:sz w:val="28"/>
          <w:szCs w:val="28"/>
        </w:rPr>
      </w:pPr>
    </w:p>
    <w:p w:rsidR="00E12949" w:rsidRPr="00E12949" w:rsidRDefault="00E12949" w:rsidP="00DB4C03">
      <w:pPr>
        <w:widowControl w:val="0"/>
        <w:spacing w:after="0" w:line="360" w:lineRule="auto"/>
        <w:ind w:firstLine="709"/>
        <w:jc w:val="both"/>
        <w:rPr>
          <w:rFonts w:ascii="Times New Roman" w:hAnsi="Times New Roman"/>
          <w:b/>
          <w:bCs/>
          <w:sz w:val="28"/>
          <w:szCs w:val="28"/>
        </w:rPr>
      </w:pPr>
    </w:p>
    <w:p w:rsidR="00E12949" w:rsidRPr="00E12949" w:rsidRDefault="00E12949" w:rsidP="00DB4C03">
      <w:pPr>
        <w:widowControl w:val="0"/>
        <w:spacing w:after="0" w:line="360" w:lineRule="auto"/>
        <w:ind w:firstLine="709"/>
        <w:jc w:val="both"/>
        <w:rPr>
          <w:rFonts w:ascii="Times New Roman" w:hAnsi="Times New Roman"/>
          <w:b/>
          <w:bCs/>
          <w:sz w:val="28"/>
          <w:szCs w:val="28"/>
        </w:rPr>
      </w:pPr>
    </w:p>
    <w:p w:rsidR="00E12949" w:rsidRPr="00E12949" w:rsidRDefault="00E12949" w:rsidP="00DB4C03">
      <w:pPr>
        <w:widowControl w:val="0"/>
        <w:spacing w:after="0" w:line="360" w:lineRule="auto"/>
        <w:ind w:firstLine="709"/>
        <w:jc w:val="both"/>
        <w:rPr>
          <w:rFonts w:ascii="Times New Roman" w:hAnsi="Times New Roman"/>
          <w:b/>
          <w:bCs/>
          <w:sz w:val="28"/>
          <w:szCs w:val="28"/>
        </w:rPr>
      </w:pPr>
    </w:p>
    <w:p w:rsidR="00DB4C03" w:rsidRPr="00E12949" w:rsidRDefault="00FB1333" w:rsidP="00DB4C03">
      <w:pPr>
        <w:widowControl w:val="0"/>
        <w:spacing w:after="0" w:line="360" w:lineRule="auto"/>
        <w:ind w:firstLine="709"/>
        <w:jc w:val="both"/>
        <w:rPr>
          <w:rFonts w:ascii="Times New Roman" w:hAnsi="Times New Roman"/>
          <w:b/>
          <w:bCs/>
          <w:sz w:val="28"/>
          <w:szCs w:val="28"/>
        </w:rPr>
      </w:pPr>
      <w:r w:rsidRPr="00E12949">
        <w:rPr>
          <w:rFonts w:ascii="Times New Roman" w:hAnsi="Times New Roman"/>
          <w:b/>
          <w:bCs/>
          <w:sz w:val="28"/>
          <w:szCs w:val="28"/>
        </w:rPr>
        <w:lastRenderedPageBreak/>
        <w:t>Глава 2. АНАЛИЗ СУБЪЕКТНОГО СОСТАВА УЧАСТНИКОВ СДЕЛОК, СОВЕРШЕННЫХ МЕЖДУ ДОЛЖНИКОМ И ЕГО РАБОТНИКАМИ</w:t>
      </w:r>
    </w:p>
    <w:p w:rsidR="00DE71CD" w:rsidRDefault="00DE71CD" w:rsidP="00DB4C03">
      <w:pPr>
        <w:widowControl w:val="0"/>
        <w:spacing w:after="0" w:line="360" w:lineRule="auto"/>
        <w:ind w:firstLine="709"/>
        <w:jc w:val="both"/>
        <w:rPr>
          <w:rFonts w:ascii="Times New Roman" w:hAnsi="Times New Roman"/>
          <w:b/>
          <w:sz w:val="28"/>
          <w:szCs w:val="28"/>
        </w:rPr>
      </w:pPr>
    </w:p>
    <w:p w:rsidR="00DB4C03" w:rsidRPr="00E12949" w:rsidRDefault="00FB1333" w:rsidP="00DB4C03">
      <w:pPr>
        <w:widowControl w:val="0"/>
        <w:spacing w:after="0" w:line="360" w:lineRule="auto"/>
        <w:ind w:firstLine="709"/>
        <w:jc w:val="both"/>
        <w:rPr>
          <w:rFonts w:ascii="Times New Roman" w:hAnsi="Times New Roman"/>
          <w:b/>
          <w:bCs/>
          <w:sz w:val="28"/>
          <w:szCs w:val="28"/>
          <w:lang w:eastAsia="ru-RU"/>
        </w:rPr>
      </w:pPr>
      <w:r w:rsidRPr="00E12949">
        <w:rPr>
          <w:rFonts w:ascii="Times New Roman" w:hAnsi="Times New Roman"/>
          <w:b/>
          <w:sz w:val="28"/>
          <w:szCs w:val="28"/>
        </w:rPr>
        <w:t xml:space="preserve">2.1 Разграничение способов защиты прав кредитора при предъявлении имущественных требований к работникам должника </w:t>
      </w:r>
      <w:r w:rsidR="00DB4C03" w:rsidRPr="00E12949">
        <w:rPr>
          <w:rFonts w:ascii="Times New Roman" w:hAnsi="Times New Roman"/>
          <w:b/>
          <w:bCs/>
          <w:sz w:val="28"/>
          <w:szCs w:val="28"/>
          <w:lang w:eastAsia="ru-RU"/>
        </w:rPr>
        <w:t xml:space="preserve"> </w:t>
      </w:r>
    </w:p>
    <w:p w:rsidR="00FB1333" w:rsidRPr="00E12949" w:rsidRDefault="00FB1333" w:rsidP="00FB1333">
      <w:pPr>
        <w:spacing w:after="0" w:line="360" w:lineRule="auto"/>
        <w:ind w:firstLine="708"/>
        <w:jc w:val="both"/>
        <w:rPr>
          <w:rFonts w:ascii="Times New Roman" w:hAnsi="Times New Roman"/>
          <w:sz w:val="28"/>
          <w:szCs w:val="28"/>
        </w:rPr>
      </w:pPr>
      <w:r w:rsidRPr="00E12949">
        <w:rPr>
          <w:rFonts w:ascii="Times New Roman" w:hAnsi="Times New Roman"/>
          <w:sz w:val="28"/>
          <w:szCs w:val="28"/>
        </w:rPr>
        <w:t xml:space="preserve">При установлении признаков подозрительности сделки арбитражный управляющий должен обратиться в суд с заявлением о привлечении контролирующих лиц к субсидиарной ответственности (ст. 61.11 Закона № 127-ФЗ), либо оспаривать сделку и взыскивать убытки (ст. 61.2 Закона № 127-ФЗ) (ст. 53.1 ГК РФ). </w:t>
      </w:r>
    </w:p>
    <w:p w:rsidR="00A12732" w:rsidRPr="00E12949" w:rsidRDefault="00A12732" w:rsidP="0057445B">
      <w:pPr>
        <w:spacing w:after="0" w:line="360" w:lineRule="auto"/>
        <w:ind w:firstLine="708"/>
        <w:jc w:val="both"/>
        <w:rPr>
          <w:rFonts w:ascii="Times New Roman" w:hAnsi="Times New Roman"/>
          <w:sz w:val="28"/>
          <w:szCs w:val="28"/>
        </w:rPr>
      </w:pPr>
      <w:r w:rsidRPr="00E12949">
        <w:rPr>
          <w:rFonts w:ascii="Times New Roman" w:hAnsi="Times New Roman"/>
          <w:sz w:val="28"/>
          <w:szCs w:val="28"/>
        </w:rPr>
        <w:t>Понятие контролирующего должника лицо установлено в ст. 61.10 Закона № 127-ФЗ под которым понимается любое лицо, которое в течении трехлетнего периода, предшествовавшего принятию заявления о признании должника банкротом, имело возможность давать указания обязательные для должника, влиять на решения, принимаемые компанией, принуждать управляющего или членов органов управления должника в силу родственных связей, имущественного, или служебного положения.</w:t>
      </w:r>
    </w:p>
    <w:p w:rsidR="00A12732" w:rsidRPr="00E12949" w:rsidRDefault="00A12732" w:rsidP="0057445B">
      <w:pPr>
        <w:spacing w:after="0" w:line="360" w:lineRule="auto"/>
        <w:ind w:firstLine="708"/>
        <w:jc w:val="both"/>
        <w:rPr>
          <w:rFonts w:ascii="Times New Roman" w:hAnsi="Times New Roman"/>
          <w:sz w:val="28"/>
          <w:szCs w:val="28"/>
          <w:shd w:val="clear" w:color="auto" w:fill="FFFFFF"/>
        </w:rPr>
      </w:pPr>
      <w:r w:rsidRPr="00E12949">
        <w:rPr>
          <w:rFonts w:ascii="Times New Roman" w:hAnsi="Times New Roman"/>
          <w:sz w:val="28"/>
          <w:szCs w:val="28"/>
          <w:shd w:val="clear" w:color="auto" w:fill="FFFFFF"/>
        </w:rPr>
        <w:t>Среди прочего, в </w:t>
      </w:r>
      <w:hyperlink r:id="rId17" w:anchor="block_7" w:tgtFrame="_blank" w:history="1">
        <w:r w:rsidRPr="00E12949">
          <w:rPr>
            <w:rStyle w:val="af"/>
            <w:rFonts w:ascii="Times New Roman" w:hAnsi="Times New Roman"/>
            <w:color w:val="auto"/>
            <w:sz w:val="28"/>
            <w:szCs w:val="28"/>
            <w:u w:val="none"/>
            <w:shd w:val="clear" w:color="auto" w:fill="FFFFFF"/>
          </w:rPr>
          <w:t>п. 7</w:t>
        </w:r>
      </w:hyperlink>
      <w:r w:rsidRPr="00E12949">
        <w:rPr>
          <w:rFonts w:ascii="Times New Roman" w:hAnsi="Times New Roman"/>
          <w:sz w:val="28"/>
          <w:szCs w:val="28"/>
          <w:shd w:val="clear" w:color="auto" w:fill="FFFFFF"/>
        </w:rPr>
        <w:t xml:space="preserve"> Постановлении Пленума ВС РФ от 21.12.2017 № 53 приведены примеры того, кто может быть отнесен к указанным лицам. В частности, согласно позиции ВС РФ «…контролирующим должника является третье лицо, которое получило существенный актив должника (в том числе по цепочке последовательных сделок), выбывший из владения последнего по сделке, совершенной руководителем должника в ущерб интересам возглавляемой организации и ее кредиторов (например, на заведомо невыгодных для должника условиях или с заведомо неспособным исполнить обязательство лицом ("фирмой-однодневкой" и т.п.) либо с использованием документооборота, не отражающего реальные хозяйственные операции, и т.д.). Опровергая названную презумпцию, привлекаемое к ответственности лицо вправе доказать свою добросовестность, подтвердив, в частности, возмездное приобретение </w:t>
      </w:r>
      <w:r w:rsidRPr="00E12949">
        <w:rPr>
          <w:rFonts w:ascii="Times New Roman" w:hAnsi="Times New Roman"/>
          <w:sz w:val="28"/>
          <w:szCs w:val="28"/>
          <w:shd w:val="clear" w:color="auto" w:fill="FFFFFF"/>
        </w:rPr>
        <w:lastRenderedPageBreak/>
        <w:t>актива должника на условиях, на которых в сравнимых обстоятельствах обычно совершаются аналогичные сделки»</w:t>
      </w:r>
      <w:r w:rsidR="00A83C6B" w:rsidRPr="00E12949">
        <w:rPr>
          <w:rStyle w:val="ad"/>
          <w:rFonts w:ascii="Times New Roman" w:hAnsi="Times New Roman"/>
          <w:sz w:val="28"/>
          <w:szCs w:val="28"/>
          <w:shd w:val="clear" w:color="auto" w:fill="FFFFFF"/>
        </w:rPr>
        <w:footnoteReference w:id="34"/>
      </w:r>
      <w:r w:rsidRPr="00E12949">
        <w:rPr>
          <w:rFonts w:ascii="Times New Roman" w:hAnsi="Times New Roman"/>
          <w:sz w:val="28"/>
          <w:szCs w:val="28"/>
          <w:shd w:val="clear" w:color="auto" w:fill="FFFFFF"/>
        </w:rPr>
        <w:t>.</w:t>
      </w:r>
    </w:p>
    <w:p w:rsidR="00FB1333" w:rsidRPr="00E12949" w:rsidRDefault="00FB1333" w:rsidP="00FB1333">
      <w:pPr>
        <w:spacing w:after="0" w:line="360" w:lineRule="auto"/>
        <w:ind w:firstLine="708"/>
        <w:jc w:val="both"/>
        <w:rPr>
          <w:rFonts w:ascii="Times New Roman" w:hAnsi="Times New Roman"/>
          <w:sz w:val="28"/>
          <w:szCs w:val="28"/>
        </w:rPr>
      </w:pPr>
      <w:r w:rsidRPr="00E12949">
        <w:rPr>
          <w:rFonts w:ascii="Times New Roman" w:hAnsi="Times New Roman"/>
          <w:sz w:val="28"/>
          <w:szCs w:val="28"/>
        </w:rPr>
        <w:t xml:space="preserve">Практика знает примеры, когда для оспаривания сделок применяют нормы гражданского кодекса о злоупотреблении правом и недействительности сделок (ст. 10 и 168 ГК РФ), но стоит отметить, что при наличии оснований для предъявления </w:t>
      </w:r>
      <w:proofErr w:type="spellStart"/>
      <w:r w:rsidRPr="00E12949">
        <w:rPr>
          <w:rFonts w:ascii="Times New Roman" w:hAnsi="Times New Roman"/>
          <w:sz w:val="28"/>
          <w:szCs w:val="28"/>
        </w:rPr>
        <w:t>Паулианова</w:t>
      </w:r>
      <w:proofErr w:type="spellEnd"/>
      <w:r w:rsidRPr="00E12949">
        <w:rPr>
          <w:rFonts w:ascii="Times New Roman" w:hAnsi="Times New Roman"/>
          <w:sz w:val="28"/>
          <w:szCs w:val="28"/>
        </w:rPr>
        <w:t xml:space="preserve"> иска именно он служит инструментом защиты прав кредиторов, а общие основания признания сделок недействительными не применяются. Однако сделки, совершенные должником с целью причинения вреда кредиторам, которые носят характер злоупотребления правом и не имеют условий для предъявления </w:t>
      </w:r>
      <w:proofErr w:type="spellStart"/>
      <w:r w:rsidRPr="00E12949">
        <w:rPr>
          <w:rFonts w:ascii="Times New Roman" w:hAnsi="Times New Roman"/>
          <w:sz w:val="28"/>
          <w:szCs w:val="28"/>
        </w:rPr>
        <w:t>Паулианова</w:t>
      </w:r>
      <w:proofErr w:type="spellEnd"/>
      <w:r w:rsidRPr="00E12949">
        <w:rPr>
          <w:rFonts w:ascii="Times New Roman" w:hAnsi="Times New Roman"/>
          <w:sz w:val="28"/>
          <w:szCs w:val="28"/>
        </w:rPr>
        <w:t xml:space="preserve"> иска, могут быть признаны недействительными по </w:t>
      </w:r>
      <w:hyperlink r:id="rId18" w:history="1">
        <w:r w:rsidRPr="00E12949">
          <w:rPr>
            <w:rFonts w:ascii="Times New Roman" w:hAnsi="Times New Roman"/>
            <w:sz w:val="28"/>
            <w:szCs w:val="28"/>
          </w:rPr>
          <w:t>ст. 10</w:t>
        </w:r>
      </w:hyperlink>
      <w:r w:rsidRPr="00E12949">
        <w:rPr>
          <w:rFonts w:ascii="Times New Roman" w:hAnsi="Times New Roman"/>
          <w:sz w:val="28"/>
          <w:szCs w:val="28"/>
        </w:rPr>
        <w:t xml:space="preserve"> и </w:t>
      </w:r>
      <w:hyperlink r:id="rId19" w:history="1">
        <w:r w:rsidRPr="00E12949">
          <w:rPr>
            <w:rFonts w:ascii="Times New Roman" w:hAnsi="Times New Roman"/>
            <w:sz w:val="28"/>
            <w:szCs w:val="28"/>
          </w:rPr>
          <w:t>ст. 168</w:t>
        </w:r>
      </w:hyperlink>
      <w:r w:rsidRPr="00E12949">
        <w:rPr>
          <w:rFonts w:ascii="Times New Roman" w:hAnsi="Times New Roman"/>
          <w:sz w:val="28"/>
          <w:szCs w:val="28"/>
        </w:rPr>
        <w:t xml:space="preserve"> ГК РФ в качестве </w:t>
      </w:r>
      <w:proofErr w:type="spellStart"/>
      <w:r w:rsidRPr="00E12949">
        <w:rPr>
          <w:rFonts w:ascii="Times New Roman" w:hAnsi="Times New Roman"/>
          <w:sz w:val="28"/>
          <w:szCs w:val="28"/>
        </w:rPr>
        <w:t>шиканы</w:t>
      </w:r>
      <w:proofErr w:type="spellEnd"/>
      <w:r w:rsidRPr="00E12949">
        <w:rPr>
          <w:rFonts w:ascii="Times New Roman" w:hAnsi="Times New Roman"/>
          <w:sz w:val="28"/>
          <w:szCs w:val="28"/>
        </w:rPr>
        <w:t xml:space="preserve">, действий в обход закона или иных форм злоупотребления правом, то есть в этом случае нужно доказать пороки оспариваемой сделки, что выходит за пределы </w:t>
      </w:r>
      <w:proofErr w:type="spellStart"/>
      <w:r w:rsidRPr="00E12949">
        <w:rPr>
          <w:rFonts w:ascii="Times New Roman" w:hAnsi="Times New Roman"/>
          <w:sz w:val="28"/>
          <w:szCs w:val="28"/>
        </w:rPr>
        <w:t>оспоримости</w:t>
      </w:r>
      <w:proofErr w:type="spellEnd"/>
      <w:r w:rsidRPr="00E12949">
        <w:rPr>
          <w:rFonts w:ascii="Times New Roman" w:hAnsi="Times New Roman"/>
          <w:sz w:val="28"/>
          <w:szCs w:val="28"/>
        </w:rPr>
        <w:t xml:space="preserve"> по мотивам подозрительности и предпочтительности.  Необходимо отметить, что </w:t>
      </w:r>
      <w:hyperlink r:id="rId20" w:history="1">
        <w:r w:rsidRPr="00E12949">
          <w:rPr>
            <w:rFonts w:ascii="Times New Roman" w:hAnsi="Times New Roman"/>
            <w:sz w:val="28"/>
            <w:szCs w:val="28"/>
          </w:rPr>
          <w:t>ст. 10</w:t>
        </w:r>
      </w:hyperlink>
      <w:r w:rsidRPr="00E12949">
        <w:rPr>
          <w:rFonts w:ascii="Times New Roman" w:hAnsi="Times New Roman"/>
          <w:sz w:val="28"/>
          <w:szCs w:val="28"/>
        </w:rPr>
        <w:t xml:space="preserve"> ГК РФ применяется в тех случаях, когда </w:t>
      </w:r>
      <w:proofErr w:type="spellStart"/>
      <w:r w:rsidRPr="00E12949">
        <w:rPr>
          <w:rFonts w:ascii="Times New Roman" w:hAnsi="Times New Roman"/>
          <w:sz w:val="28"/>
          <w:szCs w:val="28"/>
        </w:rPr>
        <w:t>управомоченный</w:t>
      </w:r>
      <w:proofErr w:type="spellEnd"/>
      <w:r w:rsidRPr="00E12949">
        <w:rPr>
          <w:rFonts w:ascii="Times New Roman" w:hAnsi="Times New Roman"/>
          <w:sz w:val="28"/>
          <w:szCs w:val="28"/>
        </w:rPr>
        <w:t xml:space="preserve"> субъект, осуществляя субъективное право, действует исключительно с целью причинить вред другому, а не с целью достижения своих интересов</w:t>
      </w:r>
      <w:r w:rsidRPr="00E12949">
        <w:rPr>
          <w:rStyle w:val="ad"/>
          <w:rFonts w:ascii="Times New Roman" w:hAnsi="Times New Roman"/>
          <w:sz w:val="28"/>
          <w:szCs w:val="28"/>
        </w:rPr>
        <w:footnoteReference w:id="35"/>
      </w:r>
      <w:r w:rsidRPr="00E12949">
        <w:rPr>
          <w:rFonts w:ascii="Times New Roman" w:hAnsi="Times New Roman"/>
          <w:sz w:val="28"/>
          <w:szCs w:val="28"/>
        </w:rPr>
        <w:t xml:space="preserve">. </w:t>
      </w:r>
    </w:p>
    <w:p w:rsidR="00FB1333" w:rsidRPr="00E12949" w:rsidRDefault="00FB1333" w:rsidP="00FB1333">
      <w:pPr>
        <w:spacing w:after="0" w:line="360" w:lineRule="auto"/>
        <w:ind w:firstLine="708"/>
        <w:jc w:val="both"/>
        <w:rPr>
          <w:rFonts w:ascii="Times New Roman" w:hAnsi="Times New Roman"/>
          <w:sz w:val="28"/>
          <w:szCs w:val="28"/>
        </w:rPr>
      </w:pPr>
      <w:r w:rsidRPr="00E12949">
        <w:rPr>
          <w:rFonts w:ascii="Times New Roman" w:hAnsi="Times New Roman"/>
          <w:sz w:val="28"/>
          <w:szCs w:val="28"/>
        </w:rPr>
        <w:t xml:space="preserve">Возвращаясь к способам защиты прав кредиторов, закрепленных в Законе № 127-ФЗ то при первичном изучении этих норм может ошибочно сложиться мнение, что разница в способах несущественная, что важна не норма права на которую ссылаешься, а факт восстановления прав после причинения вреда должником. </w:t>
      </w:r>
    </w:p>
    <w:p w:rsidR="00FB1333" w:rsidRPr="00E12949" w:rsidRDefault="00FB1333" w:rsidP="00FB1333">
      <w:pPr>
        <w:spacing w:after="0" w:line="360" w:lineRule="auto"/>
        <w:ind w:firstLine="708"/>
        <w:jc w:val="both"/>
        <w:rPr>
          <w:rFonts w:ascii="Times New Roman" w:hAnsi="Times New Roman"/>
          <w:sz w:val="28"/>
          <w:szCs w:val="28"/>
        </w:rPr>
      </w:pPr>
      <w:r w:rsidRPr="00E12949">
        <w:rPr>
          <w:rFonts w:ascii="Times New Roman" w:hAnsi="Times New Roman"/>
          <w:sz w:val="28"/>
          <w:szCs w:val="28"/>
        </w:rPr>
        <w:t>Однако, диспозитивность в выборе способа пополнения конкурсной массы по своему желанию отсутствует. Законодатель разграничивает способы защиты прав кредиторов, где в каждом случае есть свои цели, задачи и результа</w:t>
      </w:r>
      <w:r w:rsidR="00EA19FF" w:rsidRPr="00E12949">
        <w:rPr>
          <w:rFonts w:ascii="Times New Roman" w:hAnsi="Times New Roman"/>
          <w:sz w:val="28"/>
          <w:szCs w:val="28"/>
        </w:rPr>
        <w:t xml:space="preserve">ты. Это не значит, что кредитор не может на основании одних обстоятельств обратиться с разными заявлениями, просто в одном заявлении может быть более сложный </w:t>
      </w:r>
      <w:r w:rsidR="00EA19FF" w:rsidRPr="00E12949">
        <w:rPr>
          <w:rFonts w:ascii="Times New Roman" w:hAnsi="Times New Roman"/>
          <w:sz w:val="28"/>
          <w:szCs w:val="28"/>
        </w:rPr>
        <w:lastRenderedPageBreak/>
        <w:t>предмет доказывания, в другом неудовлетворительные последствия, в третьем случае пропущен срок на оспаривание,</w:t>
      </w:r>
      <w:r w:rsidRPr="00E12949">
        <w:rPr>
          <w:rFonts w:ascii="Times New Roman" w:hAnsi="Times New Roman"/>
          <w:sz w:val="28"/>
          <w:szCs w:val="28"/>
        </w:rPr>
        <w:t xml:space="preserve"> ч</w:t>
      </w:r>
      <w:r w:rsidR="00EA19FF" w:rsidRPr="00E12949">
        <w:rPr>
          <w:rFonts w:ascii="Times New Roman" w:hAnsi="Times New Roman"/>
          <w:sz w:val="28"/>
          <w:szCs w:val="28"/>
        </w:rPr>
        <w:t>то</w:t>
      </w:r>
      <w:r w:rsidRPr="00E12949">
        <w:rPr>
          <w:rFonts w:ascii="Times New Roman" w:hAnsi="Times New Roman"/>
          <w:sz w:val="28"/>
          <w:szCs w:val="28"/>
        </w:rPr>
        <w:t xml:space="preserve"> иногда может привести к сложности выбора единственно верного способа</w:t>
      </w:r>
      <w:r w:rsidR="00EA19FF" w:rsidRPr="00E12949">
        <w:rPr>
          <w:rFonts w:ascii="Times New Roman" w:hAnsi="Times New Roman"/>
          <w:sz w:val="28"/>
          <w:szCs w:val="28"/>
        </w:rPr>
        <w:t>.</w:t>
      </w:r>
      <w:r w:rsidRPr="00E12949">
        <w:rPr>
          <w:rFonts w:ascii="Times New Roman" w:hAnsi="Times New Roman"/>
          <w:sz w:val="28"/>
          <w:szCs w:val="28"/>
        </w:rPr>
        <w:t xml:space="preserve"> </w:t>
      </w:r>
    </w:p>
    <w:p w:rsidR="00FB1333" w:rsidRPr="00E12949" w:rsidRDefault="00FB1333" w:rsidP="00FB1333">
      <w:pPr>
        <w:spacing w:after="0" w:line="360" w:lineRule="auto"/>
        <w:ind w:firstLine="708"/>
        <w:jc w:val="both"/>
        <w:rPr>
          <w:rFonts w:ascii="Times New Roman" w:hAnsi="Times New Roman"/>
          <w:sz w:val="28"/>
          <w:szCs w:val="28"/>
        </w:rPr>
      </w:pPr>
      <w:r w:rsidRPr="00E12949">
        <w:rPr>
          <w:rFonts w:ascii="Times New Roman" w:hAnsi="Times New Roman"/>
          <w:sz w:val="28"/>
          <w:szCs w:val="28"/>
        </w:rPr>
        <w:t>Так, для наглядности вопроса выбора способа защиты, как оспаривание сделок и взыскание убытков с контролирующих лиц, рассмотрим на примере дела о банкротстве ЗАО «Проектное агентство» № А56-106058/2018, где арбитражный управляющий подал два заявления.</w:t>
      </w:r>
    </w:p>
    <w:p w:rsidR="00FB1333" w:rsidRPr="00E12949" w:rsidRDefault="00FB1333" w:rsidP="00FB1333">
      <w:pPr>
        <w:spacing w:after="0" w:line="360" w:lineRule="auto"/>
        <w:ind w:firstLine="708"/>
        <w:jc w:val="both"/>
        <w:rPr>
          <w:rFonts w:ascii="Times New Roman" w:hAnsi="Times New Roman"/>
          <w:sz w:val="28"/>
          <w:szCs w:val="28"/>
        </w:rPr>
      </w:pPr>
      <w:r w:rsidRPr="00E12949">
        <w:rPr>
          <w:rFonts w:ascii="Times New Roman" w:hAnsi="Times New Roman"/>
          <w:sz w:val="28"/>
          <w:szCs w:val="28"/>
        </w:rPr>
        <w:t>Стоит отметить, что уникальность примеров дополняется тем, что саму документацию генеральный директор переда</w:t>
      </w:r>
      <w:r w:rsidR="00EA19FF" w:rsidRPr="00E12949">
        <w:rPr>
          <w:rFonts w:ascii="Times New Roman" w:hAnsi="Times New Roman"/>
          <w:sz w:val="28"/>
          <w:szCs w:val="28"/>
        </w:rPr>
        <w:t>л</w:t>
      </w:r>
      <w:r w:rsidRPr="00E12949">
        <w:rPr>
          <w:rFonts w:ascii="Times New Roman" w:hAnsi="Times New Roman"/>
          <w:sz w:val="28"/>
          <w:szCs w:val="28"/>
        </w:rPr>
        <w:t xml:space="preserve"> лишь спустя полтора года, что противоречит </w:t>
      </w:r>
      <w:proofErr w:type="spellStart"/>
      <w:r w:rsidRPr="00E12949">
        <w:rPr>
          <w:rFonts w:ascii="Times New Roman" w:hAnsi="Times New Roman"/>
          <w:sz w:val="28"/>
          <w:szCs w:val="28"/>
        </w:rPr>
        <w:t>абз</w:t>
      </w:r>
      <w:proofErr w:type="spellEnd"/>
      <w:r w:rsidRPr="00E12949">
        <w:rPr>
          <w:rFonts w:ascii="Times New Roman" w:hAnsi="Times New Roman"/>
          <w:sz w:val="28"/>
          <w:szCs w:val="28"/>
        </w:rPr>
        <w:t xml:space="preserve">. 2 п. 2 ст. 126 Закона № 127-ФЗ устанавливающий обязанность по передаче документации в течении трех дней. Уклонение от данной обязанности служит основанием для привлечения генерального директора к ответственности, например, за сделку, которую конкурсный управляющий не смог оспорить из-за неполучения документов в установленные законом срок. Однако и сам конкурсный управляющий приступил к истребованию этой документации лишь через год, что также не прибавляет репутации и явно противоречит добросовестности и разумности действий, установленных п. 4 ст. 20.3 Закона № 127-ФЗ.  </w:t>
      </w:r>
    </w:p>
    <w:p w:rsidR="00EA19FF" w:rsidRPr="00E12949" w:rsidRDefault="00EA19FF" w:rsidP="00EA19FF">
      <w:pPr>
        <w:spacing w:after="0" w:line="360" w:lineRule="auto"/>
        <w:ind w:firstLine="708"/>
        <w:jc w:val="both"/>
        <w:rPr>
          <w:rFonts w:ascii="Times New Roman" w:hAnsi="Times New Roman"/>
          <w:sz w:val="28"/>
          <w:szCs w:val="28"/>
        </w:rPr>
      </w:pPr>
      <w:r w:rsidRPr="00E12949">
        <w:rPr>
          <w:rFonts w:ascii="Times New Roman" w:hAnsi="Times New Roman"/>
          <w:sz w:val="28"/>
          <w:szCs w:val="28"/>
        </w:rPr>
        <w:t>В любом случае, бремя доказывания в примерах лежит на арбитражном управляющем, поскольку у него больше возможностей для получения доступа к необходимой документации должника, соответственно управляющему необходимо документально подтвердить свою позицию и также опровергнуть позицию ответчика.</w:t>
      </w:r>
    </w:p>
    <w:p w:rsidR="001967F4" w:rsidRPr="00E12949" w:rsidRDefault="00FB1333" w:rsidP="00E04AE2">
      <w:pPr>
        <w:spacing w:after="0" w:line="360" w:lineRule="auto"/>
        <w:ind w:firstLine="708"/>
        <w:jc w:val="both"/>
        <w:rPr>
          <w:rFonts w:ascii="Times New Roman" w:hAnsi="Times New Roman"/>
          <w:sz w:val="28"/>
          <w:szCs w:val="28"/>
        </w:rPr>
      </w:pPr>
      <w:r w:rsidRPr="00E12949">
        <w:rPr>
          <w:rFonts w:ascii="Times New Roman" w:hAnsi="Times New Roman"/>
          <w:sz w:val="28"/>
          <w:szCs w:val="28"/>
        </w:rPr>
        <w:t xml:space="preserve">Итак, в одном обособленном споре №А56-106058/2018/сд.7 о признании сделки недействительной и возврате </w:t>
      </w:r>
      <w:r w:rsidR="001967F4" w:rsidRPr="00E12949">
        <w:rPr>
          <w:rFonts w:ascii="Times New Roman" w:hAnsi="Times New Roman"/>
          <w:sz w:val="28"/>
          <w:szCs w:val="28"/>
        </w:rPr>
        <w:t>ответчиком (</w:t>
      </w:r>
      <w:r w:rsidRPr="00E12949">
        <w:rPr>
          <w:rFonts w:ascii="Times New Roman" w:hAnsi="Times New Roman"/>
          <w:sz w:val="28"/>
          <w:szCs w:val="28"/>
        </w:rPr>
        <w:t>конт</w:t>
      </w:r>
      <w:r w:rsidR="00E04AE2" w:rsidRPr="00E12949">
        <w:rPr>
          <w:rFonts w:ascii="Times New Roman" w:hAnsi="Times New Roman"/>
          <w:sz w:val="28"/>
          <w:szCs w:val="28"/>
        </w:rPr>
        <w:t>рагентом) имущества к</w:t>
      </w:r>
      <w:r w:rsidR="009A4F8E" w:rsidRPr="00E12949">
        <w:rPr>
          <w:rFonts w:ascii="Times New Roman" w:hAnsi="Times New Roman"/>
          <w:sz w:val="28"/>
          <w:szCs w:val="28"/>
        </w:rPr>
        <w:t>онкурсный управляющий, полагал, что указанный договор субаренды отвечает признакам подозрительных сделок по пункту 2 статьи 61.2 Закона № 127-ФЗ, а к</w:t>
      </w:r>
      <w:r w:rsidR="00166747" w:rsidRPr="00E12949">
        <w:rPr>
          <w:rFonts w:ascii="Times New Roman" w:hAnsi="Times New Roman"/>
          <w:sz w:val="28"/>
          <w:szCs w:val="28"/>
        </w:rPr>
        <w:t>редиторы просили привлечь бывшего генерального директора должника</w:t>
      </w:r>
      <w:r w:rsidR="00EF1BD5" w:rsidRPr="00E12949">
        <w:rPr>
          <w:rFonts w:ascii="Times New Roman" w:hAnsi="Times New Roman"/>
          <w:sz w:val="28"/>
          <w:szCs w:val="28"/>
        </w:rPr>
        <w:t xml:space="preserve"> в качестве соответчика, </w:t>
      </w:r>
      <w:r w:rsidR="004A71CB" w:rsidRPr="00E12949">
        <w:rPr>
          <w:rFonts w:ascii="Times New Roman" w:hAnsi="Times New Roman"/>
          <w:sz w:val="28"/>
          <w:szCs w:val="28"/>
        </w:rPr>
        <w:t xml:space="preserve">полагая, что </w:t>
      </w:r>
      <w:r w:rsidR="009A4F8E" w:rsidRPr="00E12949">
        <w:rPr>
          <w:rFonts w:ascii="Times New Roman" w:hAnsi="Times New Roman"/>
          <w:sz w:val="28"/>
          <w:szCs w:val="28"/>
        </w:rPr>
        <w:t>нанесен</w:t>
      </w:r>
      <w:r w:rsidR="004A71CB" w:rsidRPr="00E12949">
        <w:rPr>
          <w:rFonts w:ascii="Times New Roman" w:hAnsi="Times New Roman"/>
          <w:sz w:val="28"/>
          <w:szCs w:val="28"/>
        </w:rPr>
        <w:t xml:space="preserve"> вред имущественным правам кредиторов в результате заключения сделки контролирующим лицом.</w:t>
      </w:r>
    </w:p>
    <w:p w:rsidR="00FB1678" w:rsidRPr="00E12949" w:rsidRDefault="00FB1333" w:rsidP="00FB1333">
      <w:pPr>
        <w:spacing w:after="0" w:line="360" w:lineRule="auto"/>
        <w:ind w:firstLine="708"/>
        <w:jc w:val="both"/>
        <w:rPr>
          <w:rFonts w:ascii="Times New Roman" w:hAnsi="Times New Roman"/>
          <w:sz w:val="28"/>
          <w:szCs w:val="28"/>
        </w:rPr>
      </w:pPr>
      <w:r w:rsidRPr="00E12949">
        <w:rPr>
          <w:rFonts w:ascii="Times New Roman" w:hAnsi="Times New Roman"/>
          <w:sz w:val="28"/>
          <w:szCs w:val="28"/>
        </w:rPr>
        <w:lastRenderedPageBreak/>
        <w:t>По условиям сделки должник арендовал помещение у контрагента для хранения оборудования, строительных материалов, несмотря на факт окончания последни</w:t>
      </w:r>
      <w:r w:rsidR="009A4F8E" w:rsidRPr="00E12949">
        <w:rPr>
          <w:rFonts w:ascii="Times New Roman" w:hAnsi="Times New Roman"/>
          <w:sz w:val="28"/>
          <w:szCs w:val="28"/>
        </w:rPr>
        <w:t>м</w:t>
      </w:r>
      <w:r w:rsidRPr="00E12949">
        <w:rPr>
          <w:rFonts w:ascii="Times New Roman" w:hAnsi="Times New Roman"/>
          <w:sz w:val="28"/>
          <w:szCs w:val="28"/>
        </w:rPr>
        <w:t xml:space="preserve"> строительных работ, производимых До</w:t>
      </w:r>
      <w:r w:rsidR="00176F1D" w:rsidRPr="00E12949">
        <w:rPr>
          <w:rFonts w:ascii="Times New Roman" w:hAnsi="Times New Roman"/>
          <w:sz w:val="28"/>
          <w:szCs w:val="28"/>
        </w:rPr>
        <w:t>лжником, до заключения договора. Данный договор был заключен после возбуждения в отношении должника банкротного</w:t>
      </w:r>
      <w:r w:rsidR="00B86944" w:rsidRPr="00E12949">
        <w:rPr>
          <w:rFonts w:ascii="Times New Roman" w:hAnsi="Times New Roman"/>
          <w:sz w:val="28"/>
          <w:szCs w:val="28"/>
        </w:rPr>
        <w:t xml:space="preserve"> дела, что указывало на преимущественное удовлетворение требования кредитора и отсутствие целесообразности.</w:t>
      </w:r>
    </w:p>
    <w:p w:rsidR="00FB1333" w:rsidRPr="00E12949" w:rsidRDefault="00FB1333" w:rsidP="00C7191B">
      <w:pPr>
        <w:spacing w:after="0" w:line="360" w:lineRule="auto"/>
        <w:ind w:firstLine="708"/>
        <w:jc w:val="both"/>
        <w:rPr>
          <w:rFonts w:ascii="Times New Roman" w:hAnsi="Times New Roman"/>
          <w:sz w:val="28"/>
          <w:szCs w:val="28"/>
        </w:rPr>
      </w:pPr>
      <w:r w:rsidRPr="00E12949">
        <w:rPr>
          <w:rFonts w:ascii="Times New Roman" w:hAnsi="Times New Roman"/>
          <w:sz w:val="28"/>
          <w:szCs w:val="28"/>
        </w:rPr>
        <w:t xml:space="preserve">Вместо признания сделки недействительной и взыскания с контрагента денег по договору аренды, суд привлекает бывшего генерального директора в качестве третьего </w:t>
      </w:r>
      <w:r w:rsidR="00EA19FF" w:rsidRPr="00E12949">
        <w:rPr>
          <w:rFonts w:ascii="Times New Roman" w:hAnsi="Times New Roman"/>
          <w:sz w:val="28"/>
          <w:szCs w:val="28"/>
        </w:rPr>
        <w:t>лица,</w:t>
      </w:r>
      <w:r w:rsidRPr="00E12949">
        <w:rPr>
          <w:rFonts w:ascii="Times New Roman" w:hAnsi="Times New Roman"/>
          <w:sz w:val="28"/>
          <w:szCs w:val="28"/>
        </w:rPr>
        <w:t xml:space="preserve"> не заявляющего самостоятельных требований, поскольку судебный акт может затронуть его права и законные интересы. </w:t>
      </w:r>
      <w:r w:rsidR="00FB1678" w:rsidRPr="00E12949">
        <w:rPr>
          <w:rFonts w:ascii="Times New Roman" w:hAnsi="Times New Roman"/>
          <w:sz w:val="28"/>
          <w:szCs w:val="28"/>
        </w:rPr>
        <w:t>Такое решение суд принял на основании Постановления Конституционного суда № 49-П/2021 согласно которому нормы, исключающие возможность обжалования лицом, привлеченным к субсидиарной ответственности по обязательствам должника, судебного акта, принятого без его участия, признаны неконституционными. В соответствии с указанным Постановлением, фактически генеральный директор становится обязательным участником всех судебных процессов, во избежание признания их незаконными</w:t>
      </w:r>
      <w:r w:rsidR="00C7191B" w:rsidRPr="00E12949">
        <w:rPr>
          <w:rFonts w:ascii="Times New Roman" w:hAnsi="Times New Roman"/>
          <w:sz w:val="28"/>
          <w:szCs w:val="28"/>
        </w:rPr>
        <w:t xml:space="preserve"> </w:t>
      </w:r>
      <w:r w:rsidR="00C27280" w:rsidRPr="00E12949">
        <w:rPr>
          <w:rFonts w:ascii="Times New Roman" w:hAnsi="Times New Roman"/>
          <w:sz w:val="28"/>
          <w:szCs w:val="28"/>
        </w:rPr>
        <w:t>лицом,</w:t>
      </w:r>
      <w:r w:rsidR="00C7191B" w:rsidRPr="00E12949">
        <w:rPr>
          <w:rFonts w:ascii="Times New Roman" w:hAnsi="Times New Roman"/>
          <w:sz w:val="28"/>
          <w:szCs w:val="28"/>
        </w:rPr>
        <w:t xml:space="preserve"> не участвующим в деле, но чьи права и законные интересы непосредственно затрагиваются.</w:t>
      </w:r>
    </w:p>
    <w:p w:rsidR="001967F4" w:rsidRPr="00E12949" w:rsidRDefault="00166747" w:rsidP="00C7191B">
      <w:pPr>
        <w:spacing w:after="0" w:line="360" w:lineRule="auto"/>
        <w:ind w:firstLine="708"/>
        <w:jc w:val="both"/>
        <w:rPr>
          <w:rFonts w:ascii="Times New Roman" w:hAnsi="Times New Roman"/>
          <w:sz w:val="28"/>
          <w:szCs w:val="28"/>
        </w:rPr>
      </w:pPr>
      <w:r w:rsidRPr="00E12949">
        <w:rPr>
          <w:rFonts w:ascii="Times New Roman" w:hAnsi="Times New Roman"/>
          <w:sz w:val="28"/>
          <w:szCs w:val="28"/>
        </w:rPr>
        <w:t>Суд установил,</w:t>
      </w:r>
      <w:r w:rsidR="00B86944" w:rsidRPr="00E12949">
        <w:rPr>
          <w:rFonts w:ascii="Times New Roman" w:hAnsi="Times New Roman"/>
          <w:sz w:val="28"/>
          <w:szCs w:val="28"/>
        </w:rPr>
        <w:t xml:space="preserve"> что сделка не выходила за рамки </w:t>
      </w:r>
      <w:r w:rsidR="00460AB0" w:rsidRPr="00E12949">
        <w:rPr>
          <w:rFonts w:ascii="Times New Roman" w:hAnsi="Times New Roman"/>
          <w:sz w:val="28"/>
          <w:szCs w:val="28"/>
        </w:rPr>
        <w:t xml:space="preserve">обычной хозяйственной деятельности и предоставляла равноценное встречное исполнение, но что важно отметить, </w:t>
      </w:r>
      <w:r w:rsidR="00FD33C3" w:rsidRPr="00E12949">
        <w:rPr>
          <w:rFonts w:ascii="Times New Roman" w:hAnsi="Times New Roman"/>
          <w:sz w:val="28"/>
          <w:szCs w:val="28"/>
        </w:rPr>
        <w:t>суд определил отказать в удовлетворении заявления из-за отсутствия оснований признаний договора недействительным.</w:t>
      </w:r>
      <w:r w:rsidRPr="00E12949">
        <w:rPr>
          <w:rFonts w:ascii="Times New Roman" w:hAnsi="Times New Roman"/>
          <w:sz w:val="28"/>
          <w:szCs w:val="28"/>
        </w:rPr>
        <w:t xml:space="preserve"> </w:t>
      </w:r>
      <w:r w:rsidR="001967F4" w:rsidRPr="00E12949">
        <w:rPr>
          <w:rStyle w:val="ad"/>
          <w:rFonts w:ascii="Times New Roman" w:hAnsi="Times New Roman"/>
          <w:sz w:val="28"/>
          <w:szCs w:val="28"/>
        </w:rPr>
        <w:footnoteReference w:id="36"/>
      </w:r>
      <w:r w:rsidR="00FD33C3" w:rsidRPr="00E12949">
        <w:rPr>
          <w:rFonts w:ascii="Times New Roman" w:hAnsi="Times New Roman"/>
          <w:sz w:val="28"/>
          <w:szCs w:val="28"/>
        </w:rPr>
        <w:t xml:space="preserve"> То есть суд решил, что в данном споре </w:t>
      </w:r>
      <w:r w:rsidR="0057432E" w:rsidRPr="00E12949">
        <w:rPr>
          <w:rFonts w:ascii="Times New Roman" w:hAnsi="Times New Roman"/>
          <w:sz w:val="28"/>
          <w:szCs w:val="28"/>
        </w:rPr>
        <w:t>не может идти речи о привлечении к субсидиарной ответственности контролирующего лица.</w:t>
      </w:r>
    </w:p>
    <w:p w:rsidR="00FB1333" w:rsidRPr="00E12949" w:rsidRDefault="00FB1333" w:rsidP="00FB1333">
      <w:pPr>
        <w:spacing w:after="0" w:line="360" w:lineRule="auto"/>
        <w:ind w:firstLine="708"/>
        <w:jc w:val="both"/>
        <w:rPr>
          <w:rFonts w:ascii="Times New Roman" w:hAnsi="Times New Roman"/>
          <w:sz w:val="28"/>
          <w:szCs w:val="28"/>
        </w:rPr>
      </w:pPr>
      <w:r w:rsidRPr="00E12949">
        <w:rPr>
          <w:rFonts w:ascii="Times New Roman" w:hAnsi="Times New Roman"/>
          <w:sz w:val="28"/>
          <w:szCs w:val="28"/>
        </w:rPr>
        <w:t xml:space="preserve">В другом споре № А56-106058/2018/уб.2, конкурсный управляющий обращается с иском о взыскании убытков к бывшему генеральному директору, солидарно с работником. </w:t>
      </w:r>
    </w:p>
    <w:p w:rsidR="00FB1333" w:rsidRPr="00E12949" w:rsidRDefault="00FB1333" w:rsidP="00FB1333">
      <w:pPr>
        <w:spacing w:after="0" w:line="360" w:lineRule="auto"/>
        <w:ind w:firstLine="708"/>
        <w:jc w:val="both"/>
        <w:rPr>
          <w:rFonts w:ascii="Times New Roman" w:hAnsi="Times New Roman"/>
          <w:sz w:val="28"/>
          <w:szCs w:val="28"/>
        </w:rPr>
      </w:pPr>
      <w:r w:rsidRPr="00E12949">
        <w:rPr>
          <w:rFonts w:ascii="Times New Roman" w:hAnsi="Times New Roman"/>
          <w:sz w:val="28"/>
          <w:szCs w:val="28"/>
        </w:rPr>
        <w:lastRenderedPageBreak/>
        <w:t xml:space="preserve">Фабула дела заключается в том, что генеральный директор выдал своему работнику наличными 4 млн. руб. под отчет для покупки оборудования, которые были утеряны последним в метро. Генеральный директор в свою очередь не предпринял мер по поиску или взысканию утерянных денежных средств, что послужило поводом обращения с заявлением конкурсного управляющего о взыскании с бывшего генерального директора и работника солидарно убытков в размере 4 млн. руб. </w:t>
      </w:r>
    </w:p>
    <w:p w:rsidR="00FB1333" w:rsidRPr="00E12949" w:rsidRDefault="00FB1333" w:rsidP="00FB1333">
      <w:pPr>
        <w:spacing w:after="0" w:line="360" w:lineRule="auto"/>
        <w:ind w:firstLine="708"/>
        <w:jc w:val="both"/>
        <w:rPr>
          <w:rFonts w:ascii="Times New Roman" w:hAnsi="Times New Roman"/>
          <w:sz w:val="28"/>
          <w:szCs w:val="28"/>
        </w:rPr>
      </w:pPr>
      <w:r w:rsidRPr="00E12949">
        <w:rPr>
          <w:rFonts w:ascii="Times New Roman" w:hAnsi="Times New Roman"/>
          <w:sz w:val="28"/>
          <w:szCs w:val="28"/>
        </w:rPr>
        <w:t xml:space="preserve">В ходе судебного заседания ответчик сообщил, что потерянные денежные средства, выданные под отчет, возвращены работником обществу, в дальнейшем использованы для нужд общества по целевому назначению, на указанные денежные средства обществом приобретено необходимое для осуществления хозяйственной деятельности оборудование. </w:t>
      </w:r>
    </w:p>
    <w:p w:rsidR="00FB1333" w:rsidRPr="00E12949" w:rsidRDefault="00EA19FF" w:rsidP="00C7191B">
      <w:pPr>
        <w:spacing w:after="0" w:line="360" w:lineRule="auto"/>
        <w:ind w:firstLine="708"/>
        <w:jc w:val="both"/>
        <w:rPr>
          <w:rFonts w:ascii="Times New Roman" w:hAnsi="Times New Roman"/>
          <w:sz w:val="28"/>
          <w:szCs w:val="28"/>
        </w:rPr>
      </w:pPr>
      <w:r w:rsidRPr="00E12949">
        <w:rPr>
          <w:rFonts w:ascii="Times New Roman" w:hAnsi="Times New Roman"/>
          <w:sz w:val="28"/>
          <w:szCs w:val="28"/>
        </w:rPr>
        <w:t xml:space="preserve">Поскольку </w:t>
      </w:r>
      <w:r w:rsidR="00FB1333" w:rsidRPr="00E12949">
        <w:rPr>
          <w:rFonts w:ascii="Times New Roman" w:hAnsi="Times New Roman"/>
          <w:sz w:val="28"/>
          <w:szCs w:val="28"/>
        </w:rPr>
        <w:t>генеральный директор сообщил, что деньги были его личные, а арбитражный управляющий не смог доказать обрат</w:t>
      </w:r>
      <w:r w:rsidRPr="00E12949">
        <w:rPr>
          <w:rFonts w:ascii="Times New Roman" w:hAnsi="Times New Roman"/>
          <w:sz w:val="28"/>
          <w:szCs w:val="28"/>
        </w:rPr>
        <w:t xml:space="preserve">ного, в </w:t>
      </w:r>
      <w:r w:rsidR="00F50141" w:rsidRPr="00E12949">
        <w:rPr>
          <w:rFonts w:ascii="Times New Roman" w:hAnsi="Times New Roman"/>
          <w:sz w:val="28"/>
          <w:szCs w:val="28"/>
        </w:rPr>
        <w:t>удовлетворении</w:t>
      </w:r>
      <w:r w:rsidRPr="00E12949">
        <w:rPr>
          <w:rFonts w:ascii="Times New Roman" w:hAnsi="Times New Roman"/>
          <w:sz w:val="28"/>
          <w:szCs w:val="28"/>
        </w:rPr>
        <w:t xml:space="preserve"> заявления суд отказал</w:t>
      </w:r>
      <w:r w:rsidR="00C7191B" w:rsidRPr="00E12949">
        <w:rPr>
          <w:rFonts w:ascii="Times New Roman" w:hAnsi="Times New Roman"/>
          <w:sz w:val="28"/>
          <w:szCs w:val="28"/>
        </w:rPr>
        <w:t xml:space="preserve">. </w:t>
      </w:r>
      <w:r w:rsidR="00FB1333" w:rsidRPr="00E12949">
        <w:rPr>
          <w:rFonts w:ascii="Times New Roman" w:hAnsi="Times New Roman"/>
          <w:sz w:val="28"/>
          <w:szCs w:val="28"/>
        </w:rPr>
        <w:t xml:space="preserve">Суд свое определение объясняет тем, что для применения гражданско-правовой ответственности в виде взыскания убытков на основании статьи 15 ГК РФ необходимо доказать наличие </w:t>
      </w:r>
      <w:proofErr w:type="spellStart"/>
      <w:r w:rsidR="00FB1333" w:rsidRPr="00E12949">
        <w:rPr>
          <w:rFonts w:ascii="Times New Roman" w:hAnsi="Times New Roman"/>
          <w:sz w:val="28"/>
          <w:szCs w:val="28"/>
        </w:rPr>
        <w:t>деликтной</w:t>
      </w:r>
      <w:proofErr w:type="spellEnd"/>
      <w:r w:rsidR="00FB1333" w:rsidRPr="00E12949">
        <w:rPr>
          <w:rFonts w:ascii="Times New Roman" w:hAnsi="Times New Roman"/>
          <w:sz w:val="28"/>
          <w:szCs w:val="28"/>
        </w:rPr>
        <w:t xml:space="preserve"> ответственности, что выражается в противоправности действий ответчика, факт несения убытков и их размер, причинно-следственную связь между действиями ответчика и наступившими у истца неблагоприятными последствиями (это и есть убытки). Недоказанность хотя бы одного из элементов состава правонарушения является достаточным основанием для отказа в удовлетворении требований о возмещении убытков</w:t>
      </w:r>
      <w:r w:rsidR="00A83C6B" w:rsidRPr="00E12949">
        <w:rPr>
          <w:rStyle w:val="ad"/>
          <w:rFonts w:ascii="Times New Roman" w:hAnsi="Times New Roman"/>
          <w:sz w:val="28"/>
          <w:szCs w:val="28"/>
        </w:rPr>
        <w:footnoteReference w:id="37"/>
      </w:r>
      <w:r w:rsidR="00FB1333" w:rsidRPr="00E12949">
        <w:rPr>
          <w:rFonts w:ascii="Times New Roman" w:hAnsi="Times New Roman"/>
          <w:sz w:val="28"/>
          <w:szCs w:val="28"/>
        </w:rPr>
        <w:t xml:space="preserve">. </w:t>
      </w:r>
    </w:p>
    <w:p w:rsidR="00FB1333" w:rsidRPr="00E12949" w:rsidRDefault="00FB1333" w:rsidP="00FB1333">
      <w:pPr>
        <w:spacing w:after="0" w:line="360" w:lineRule="auto"/>
        <w:ind w:firstLine="708"/>
        <w:jc w:val="both"/>
        <w:rPr>
          <w:rFonts w:ascii="Times New Roman" w:hAnsi="Times New Roman"/>
          <w:sz w:val="28"/>
          <w:szCs w:val="28"/>
        </w:rPr>
      </w:pPr>
      <w:r w:rsidRPr="00E12949">
        <w:rPr>
          <w:rFonts w:ascii="Times New Roman" w:hAnsi="Times New Roman"/>
          <w:sz w:val="28"/>
          <w:szCs w:val="28"/>
        </w:rPr>
        <w:t>Из примеров мы видим, что в обоих случаях генеральный директор зак</w:t>
      </w:r>
      <w:r w:rsidR="00691C75" w:rsidRPr="00E12949">
        <w:rPr>
          <w:rFonts w:ascii="Times New Roman" w:hAnsi="Times New Roman"/>
          <w:sz w:val="28"/>
          <w:szCs w:val="28"/>
        </w:rPr>
        <w:t>лючал сделку, передавал деньги</w:t>
      </w:r>
      <w:r w:rsidRPr="00E12949">
        <w:rPr>
          <w:rFonts w:ascii="Times New Roman" w:hAnsi="Times New Roman"/>
          <w:sz w:val="28"/>
          <w:szCs w:val="28"/>
        </w:rPr>
        <w:t xml:space="preserve">. Однако, в первом примере суд решил привлечь контролирующее лицо в качестве третьего лица, а в другом как ответчика. Для ответа на вопрос: «В каких случаях до предъявления иска к генеральному директору необходимо оспорить сами сделки, а в каких контрагент </w:t>
      </w:r>
      <w:r w:rsidRPr="00E12949">
        <w:rPr>
          <w:rFonts w:ascii="Times New Roman" w:hAnsi="Times New Roman"/>
          <w:sz w:val="28"/>
          <w:szCs w:val="28"/>
        </w:rPr>
        <w:lastRenderedPageBreak/>
        <w:t>по сделке и директор становятся солидарными должниками?», необходимо разобраться в различиях, установленных законодателем, которые выражаются в следующем:</w:t>
      </w:r>
    </w:p>
    <w:p w:rsidR="00FB1333" w:rsidRPr="00E12949" w:rsidRDefault="00D97454" w:rsidP="00D97454">
      <w:pPr>
        <w:pStyle w:val="a9"/>
        <w:numPr>
          <w:ilvl w:val="0"/>
          <w:numId w:val="17"/>
        </w:numPr>
        <w:spacing w:after="0" w:line="360" w:lineRule="auto"/>
        <w:jc w:val="both"/>
        <w:rPr>
          <w:rFonts w:ascii="Times New Roman" w:hAnsi="Times New Roman"/>
          <w:b/>
          <w:sz w:val="28"/>
          <w:szCs w:val="28"/>
        </w:rPr>
      </w:pPr>
      <w:r w:rsidRPr="00E12949">
        <w:rPr>
          <w:rFonts w:ascii="Times New Roman" w:hAnsi="Times New Roman"/>
          <w:b/>
          <w:sz w:val="28"/>
          <w:szCs w:val="28"/>
        </w:rPr>
        <w:t>П</w:t>
      </w:r>
      <w:r w:rsidR="00FB1333" w:rsidRPr="00E12949">
        <w:rPr>
          <w:rFonts w:ascii="Times New Roman" w:hAnsi="Times New Roman"/>
          <w:b/>
          <w:sz w:val="28"/>
          <w:szCs w:val="28"/>
        </w:rPr>
        <w:t>ериод подозрительности сделки</w:t>
      </w:r>
    </w:p>
    <w:p w:rsidR="00882918" w:rsidRPr="00E12949" w:rsidRDefault="00882918" w:rsidP="00D22C8D">
      <w:pPr>
        <w:spacing w:after="0" w:line="360" w:lineRule="auto"/>
        <w:ind w:firstLine="708"/>
        <w:jc w:val="both"/>
        <w:rPr>
          <w:rFonts w:ascii="Times New Roman" w:hAnsi="Times New Roman"/>
          <w:sz w:val="28"/>
          <w:szCs w:val="28"/>
        </w:rPr>
      </w:pPr>
      <w:r w:rsidRPr="00E12949">
        <w:rPr>
          <w:rFonts w:ascii="Times New Roman" w:hAnsi="Times New Roman"/>
          <w:sz w:val="28"/>
          <w:szCs w:val="28"/>
        </w:rPr>
        <w:t>Каждое из оснований имеет свои отличия в периодах подозрительности сделки, что наглядно описывается в таблице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693"/>
        <w:gridCol w:w="2093"/>
        <w:gridCol w:w="2574"/>
      </w:tblGrid>
      <w:tr w:rsidR="00E42B67" w:rsidRPr="00E12949" w:rsidTr="00D44FA5">
        <w:trPr>
          <w:trHeight w:val="480"/>
        </w:trPr>
        <w:tc>
          <w:tcPr>
            <w:tcW w:w="2235" w:type="dxa"/>
            <w:shd w:val="clear" w:color="auto" w:fill="auto"/>
          </w:tcPr>
          <w:p w:rsidR="00E42B67" w:rsidRPr="00E12949" w:rsidRDefault="00E42B67" w:rsidP="00BD353C">
            <w:pPr>
              <w:spacing w:line="360" w:lineRule="auto"/>
              <w:jc w:val="both"/>
              <w:rPr>
                <w:rFonts w:ascii="Times New Roman" w:eastAsia="Calibri" w:hAnsi="Times New Roman"/>
                <w:sz w:val="24"/>
                <w:szCs w:val="24"/>
                <w:lang w:val="en-US"/>
              </w:rPr>
            </w:pPr>
            <w:r w:rsidRPr="00E12949">
              <w:rPr>
                <w:rFonts w:ascii="Times New Roman" w:eastAsia="Calibri" w:hAnsi="Times New Roman"/>
                <w:sz w:val="24"/>
                <w:szCs w:val="24"/>
              </w:rPr>
              <w:t xml:space="preserve">Глава </w:t>
            </w:r>
            <w:r w:rsidRPr="00E12949">
              <w:rPr>
                <w:rFonts w:ascii="Times New Roman" w:eastAsia="Calibri" w:hAnsi="Times New Roman"/>
                <w:sz w:val="24"/>
                <w:szCs w:val="24"/>
                <w:lang w:val="en-US"/>
              </w:rPr>
              <w:t>III.1</w:t>
            </w:r>
          </w:p>
        </w:tc>
        <w:tc>
          <w:tcPr>
            <w:tcW w:w="2693" w:type="dxa"/>
            <w:shd w:val="clear" w:color="auto" w:fill="auto"/>
          </w:tcPr>
          <w:p w:rsidR="00E42B67" w:rsidRPr="00E12949" w:rsidRDefault="00E42B67" w:rsidP="00BD353C">
            <w:pPr>
              <w:spacing w:line="360" w:lineRule="auto"/>
              <w:jc w:val="both"/>
              <w:rPr>
                <w:rFonts w:ascii="Times New Roman" w:eastAsia="Calibri" w:hAnsi="Times New Roman"/>
                <w:sz w:val="24"/>
                <w:szCs w:val="24"/>
                <w:lang w:val="en-US"/>
              </w:rPr>
            </w:pPr>
            <w:r w:rsidRPr="00E12949">
              <w:rPr>
                <w:rFonts w:ascii="Times New Roman" w:eastAsia="Calibri" w:hAnsi="Times New Roman"/>
                <w:sz w:val="24"/>
                <w:szCs w:val="24"/>
              </w:rPr>
              <w:t>Период</w:t>
            </w:r>
          </w:p>
        </w:tc>
        <w:tc>
          <w:tcPr>
            <w:tcW w:w="2093" w:type="dxa"/>
            <w:shd w:val="clear" w:color="auto" w:fill="auto"/>
          </w:tcPr>
          <w:p w:rsidR="00E42B67" w:rsidRPr="00E12949" w:rsidRDefault="00B24712" w:rsidP="00BD353C">
            <w:pPr>
              <w:spacing w:line="360" w:lineRule="auto"/>
              <w:jc w:val="both"/>
              <w:rPr>
                <w:rFonts w:ascii="Times New Roman" w:eastAsia="Calibri" w:hAnsi="Times New Roman"/>
                <w:sz w:val="24"/>
                <w:szCs w:val="24"/>
              </w:rPr>
            </w:pPr>
            <w:r w:rsidRPr="00E12949">
              <w:rPr>
                <w:rFonts w:ascii="Times New Roman" w:eastAsia="Calibri" w:hAnsi="Times New Roman"/>
                <w:sz w:val="24"/>
                <w:szCs w:val="24"/>
              </w:rPr>
              <w:t xml:space="preserve">Глава </w:t>
            </w:r>
            <w:r w:rsidRPr="00E12949">
              <w:rPr>
                <w:rFonts w:ascii="Times New Roman" w:eastAsia="Calibri" w:hAnsi="Times New Roman"/>
                <w:sz w:val="24"/>
                <w:szCs w:val="24"/>
                <w:lang w:val="en-US"/>
              </w:rPr>
              <w:t>III.2</w:t>
            </w:r>
          </w:p>
        </w:tc>
        <w:tc>
          <w:tcPr>
            <w:tcW w:w="2574" w:type="dxa"/>
            <w:shd w:val="clear" w:color="auto" w:fill="auto"/>
          </w:tcPr>
          <w:p w:rsidR="00E42B67" w:rsidRPr="00E12949" w:rsidRDefault="005D2024" w:rsidP="00BD353C">
            <w:pPr>
              <w:spacing w:line="360" w:lineRule="auto"/>
              <w:jc w:val="both"/>
              <w:rPr>
                <w:rFonts w:ascii="Times New Roman" w:eastAsia="Calibri" w:hAnsi="Times New Roman"/>
                <w:sz w:val="24"/>
                <w:szCs w:val="24"/>
              </w:rPr>
            </w:pPr>
            <w:r w:rsidRPr="00E12949">
              <w:rPr>
                <w:rFonts w:ascii="Times New Roman" w:eastAsia="Calibri" w:hAnsi="Times New Roman"/>
                <w:sz w:val="24"/>
                <w:szCs w:val="24"/>
              </w:rPr>
              <w:t>П</w:t>
            </w:r>
            <w:r w:rsidR="00B24712" w:rsidRPr="00E12949">
              <w:rPr>
                <w:rFonts w:ascii="Times New Roman" w:eastAsia="Calibri" w:hAnsi="Times New Roman"/>
                <w:sz w:val="24"/>
                <w:szCs w:val="24"/>
              </w:rPr>
              <w:t>ериод</w:t>
            </w:r>
          </w:p>
        </w:tc>
      </w:tr>
      <w:tr w:rsidR="00254EFD" w:rsidRPr="00E12949" w:rsidTr="00D44FA5">
        <w:trPr>
          <w:trHeight w:val="480"/>
        </w:trPr>
        <w:tc>
          <w:tcPr>
            <w:tcW w:w="2235" w:type="dxa"/>
            <w:shd w:val="clear" w:color="auto" w:fill="auto"/>
          </w:tcPr>
          <w:p w:rsidR="00254EFD" w:rsidRPr="00E12949" w:rsidRDefault="00254EFD" w:rsidP="00BD353C">
            <w:pPr>
              <w:spacing w:line="360" w:lineRule="auto"/>
              <w:jc w:val="both"/>
              <w:rPr>
                <w:rFonts w:ascii="Times New Roman" w:eastAsia="Calibri" w:hAnsi="Times New Roman"/>
                <w:sz w:val="24"/>
                <w:szCs w:val="24"/>
              </w:rPr>
            </w:pPr>
            <w:r w:rsidRPr="00E12949">
              <w:rPr>
                <w:rFonts w:ascii="Times New Roman" w:eastAsia="Calibri" w:hAnsi="Times New Roman"/>
                <w:sz w:val="24"/>
                <w:szCs w:val="24"/>
              </w:rPr>
              <w:t>Сделки, совершенные при неравноценном встречном исполнении</w:t>
            </w:r>
          </w:p>
          <w:p w:rsidR="00254EFD" w:rsidRPr="00E12949" w:rsidRDefault="004E6D40" w:rsidP="008B1C2A">
            <w:pPr>
              <w:spacing w:line="360" w:lineRule="auto"/>
              <w:jc w:val="both"/>
              <w:rPr>
                <w:rFonts w:ascii="Times New Roman" w:eastAsia="Calibri" w:hAnsi="Times New Roman"/>
                <w:sz w:val="24"/>
                <w:szCs w:val="24"/>
              </w:rPr>
            </w:pPr>
            <w:r w:rsidRPr="00E12949">
              <w:rPr>
                <w:rFonts w:ascii="Times New Roman" w:eastAsia="Calibri" w:hAnsi="Times New Roman"/>
                <w:sz w:val="24"/>
                <w:szCs w:val="24"/>
              </w:rPr>
              <w:t>(п</w:t>
            </w:r>
            <w:r w:rsidR="00254EFD" w:rsidRPr="00E12949">
              <w:rPr>
                <w:rFonts w:ascii="Times New Roman" w:eastAsia="Calibri" w:hAnsi="Times New Roman"/>
                <w:sz w:val="24"/>
                <w:szCs w:val="24"/>
              </w:rPr>
              <w:t>. 1 ст. 61.2)</w:t>
            </w:r>
          </w:p>
        </w:tc>
        <w:tc>
          <w:tcPr>
            <w:tcW w:w="2693" w:type="dxa"/>
            <w:shd w:val="clear" w:color="auto" w:fill="auto"/>
          </w:tcPr>
          <w:p w:rsidR="00254EFD" w:rsidRPr="00E12949" w:rsidRDefault="00254EFD" w:rsidP="00BD353C">
            <w:pPr>
              <w:spacing w:line="360" w:lineRule="auto"/>
              <w:jc w:val="both"/>
              <w:rPr>
                <w:rFonts w:ascii="Times New Roman" w:eastAsia="Calibri" w:hAnsi="Times New Roman"/>
                <w:sz w:val="24"/>
                <w:szCs w:val="24"/>
              </w:rPr>
            </w:pPr>
            <w:r w:rsidRPr="00E12949">
              <w:rPr>
                <w:rFonts w:ascii="Times New Roman" w:eastAsia="Calibri" w:hAnsi="Times New Roman"/>
                <w:sz w:val="24"/>
                <w:szCs w:val="24"/>
              </w:rPr>
              <w:t>Один год до или после признания должника банкротом</w:t>
            </w:r>
          </w:p>
        </w:tc>
        <w:tc>
          <w:tcPr>
            <w:tcW w:w="2093" w:type="dxa"/>
            <w:vMerge w:val="restart"/>
            <w:shd w:val="clear" w:color="auto" w:fill="auto"/>
          </w:tcPr>
          <w:p w:rsidR="00C612AC" w:rsidRPr="00E12949" w:rsidRDefault="00C612AC" w:rsidP="00C612AC">
            <w:pPr>
              <w:autoSpaceDE w:val="0"/>
              <w:autoSpaceDN w:val="0"/>
              <w:adjustRightInd w:val="0"/>
              <w:spacing w:after="0" w:line="240" w:lineRule="auto"/>
              <w:jc w:val="both"/>
              <w:rPr>
                <w:rFonts w:ascii="Times New Roman" w:hAnsi="Times New Roman"/>
                <w:sz w:val="24"/>
                <w:szCs w:val="24"/>
                <w:lang w:eastAsia="ru-RU"/>
              </w:rPr>
            </w:pPr>
            <w:r w:rsidRPr="00E12949">
              <w:rPr>
                <w:rFonts w:ascii="Times New Roman" w:hAnsi="Times New Roman"/>
                <w:sz w:val="24"/>
                <w:szCs w:val="24"/>
                <w:lang w:eastAsia="ru-RU"/>
              </w:rPr>
              <w:t>Заявление о привлечении к ответственности по основаниям, предусмотренным главой</w:t>
            </w:r>
          </w:p>
          <w:p w:rsidR="00254EFD" w:rsidRPr="00E12949" w:rsidRDefault="00254EFD" w:rsidP="00BD353C">
            <w:pPr>
              <w:spacing w:line="360" w:lineRule="auto"/>
              <w:jc w:val="both"/>
              <w:rPr>
                <w:rFonts w:ascii="Times New Roman" w:eastAsia="Calibri" w:hAnsi="Times New Roman"/>
                <w:sz w:val="24"/>
                <w:szCs w:val="24"/>
              </w:rPr>
            </w:pPr>
          </w:p>
        </w:tc>
        <w:tc>
          <w:tcPr>
            <w:tcW w:w="2574" w:type="dxa"/>
            <w:vMerge w:val="restart"/>
            <w:shd w:val="clear" w:color="auto" w:fill="auto"/>
          </w:tcPr>
          <w:p w:rsidR="00AA43FB" w:rsidRPr="00E12949" w:rsidRDefault="008B1C2A" w:rsidP="00C612AC">
            <w:pPr>
              <w:autoSpaceDE w:val="0"/>
              <w:autoSpaceDN w:val="0"/>
              <w:adjustRightInd w:val="0"/>
              <w:spacing w:after="0" w:line="240" w:lineRule="auto"/>
              <w:jc w:val="both"/>
              <w:rPr>
                <w:rFonts w:ascii="Times New Roman" w:hAnsi="Times New Roman"/>
                <w:sz w:val="24"/>
                <w:szCs w:val="24"/>
                <w:lang w:eastAsia="ru-RU"/>
              </w:rPr>
            </w:pPr>
            <w:r w:rsidRPr="00E12949">
              <w:rPr>
                <w:rFonts w:ascii="Times New Roman" w:hAnsi="Times New Roman"/>
                <w:sz w:val="24"/>
                <w:szCs w:val="24"/>
                <w:lang w:eastAsia="ru-RU"/>
              </w:rPr>
              <w:t>В</w:t>
            </w:r>
            <w:r w:rsidR="00C612AC" w:rsidRPr="00E12949">
              <w:rPr>
                <w:rFonts w:ascii="Times New Roman" w:hAnsi="Times New Roman"/>
                <w:sz w:val="24"/>
                <w:szCs w:val="24"/>
                <w:lang w:eastAsia="ru-RU"/>
              </w:rPr>
              <w:t xml:space="preserve"> течение трех лет со дня, когда лицо, имеющее право на подачу, узнало или должно было узнать о наличии </w:t>
            </w:r>
            <w:hyperlink r:id="rId21" w:history="1">
              <w:r w:rsidR="00C612AC" w:rsidRPr="00E12949">
                <w:rPr>
                  <w:rFonts w:ascii="Times New Roman" w:hAnsi="Times New Roman"/>
                  <w:sz w:val="24"/>
                  <w:szCs w:val="24"/>
                  <w:lang w:eastAsia="ru-RU"/>
                </w:rPr>
                <w:t>оснований</w:t>
              </w:r>
            </w:hyperlink>
            <w:r w:rsidR="00C612AC" w:rsidRPr="00E12949">
              <w:rPr>
                <w:rFonts w:ascii="Times New Roman" w:hAnsi="Times New Roman"/>
                <w:sz w:val="24"/>
                <w:szCs w:val="24"/>
                <w:lang w:eastAsia="ru-RU"/>
              </w:rPr>
              <w:t xml:space="preserve"> для привлечения к с</w:t>
            </w:r>
            <w:r w:rsidR="00AA43FB" w:rsidRPr="00E12949">
              <w:rPr>
                <w:rFonts w:ascii="Times New Roman" w:hAnsi="Times New Roman"/>
                <w:sz w:val="24"/>
                <w:szCs w:val="24"/>
                <w:lang w:eastAsia="ru-RU"/>
              </w:rPr>
              <w:t>убсидиарной ответственности;</w:t>
            </w:r>
          </w:p>
          <w:p w:rsidR="00AA43FB" w:rsidRPr="00E12949" w:rsidRDefault="00AA43FB" w:rsidP="00C612AC">
            <w:pPr>
              <w:autoSpaceDE w:val="0"/>
              <w:autoSpaceDN w:val="0"/>
              <w:adjustRightInd w:val="0"/>
              <w:spacing w:after="0" w:line="240" w:lineRule="auto"/>
              <w:jc w:val="both"/>
              <w:rPr>
                <w:rFonts w:ascii="Times New Roman" w:hAnsi="Times New Roman"/>
                <w:sz w:val="24"/>
                <w:szCs w:val="24"/>
                <w:lang w:eastAsia="ru-RU"/>
              </w:rPr>
            </w:pPr>
          </w:p>
          <w:p w:rsidR="00AA43FB" w:rsidRPr="00E12949" w:rsidRDefault="00C612AC" w:rsidP="00C612AC">
            <w:pPr>
              <w:autoSpaceDE w:val="0"/>
              <w:autoSpaceDN w:val="0"/>
              <w:adjustRightInd w:val="0"/>
              <w:spacing w:after="0" w:line="240" w:lineRule="auto"/>
              <w:jc w:val="both"/>
              <w:rPr>
                <w:rFonts w:ascii="Times New Roman" w:hAnsi="Times New Roman"/>
                <w:sz w:val="24"/>
                <w:szCs w:val="24"/>
                <w:lang w:eastAsia="ru-RU"/>
              </w:rPr>
            </w:pPr>
            <w:r w:rsidRPr="00E12949">
              <w:rPr>
                <w:rFonts w:ascii="Times New Roman" w:hAnsi="Times New Roman"/>
                <w:sz w:val="24"/>
                <w:szCs w:val="24"/>
                <w:lang w:eastAsia="ru-RU"/>
              </w:rPr>
              <w:t>не позднее трех лет со дня признания должника банкротом</w:t>
            </w:r>
            <w:r w:rsidR="00AA43FB" w:rsidRPr="00E12949">
              <w:rPr>
                <w:rFonts w:ascii="Times New Roman" w:hAnsi="Times New Roman"/>
                <w:sz w:val="24"/>
                <w:szCs w:val="24"/>
                <w:lang w:eastAsia="ru-RU"/>
              </w:rPr>
              <w:t xml:space="preserve"> </w:t>
            </w:r>
          </w:p>
          <w:p w:rsidR="00AA43FB" w:rsidRPr="00E12949" w:rsidRDefault="00AA43FB" w:rsidP="00C612AC">
            <w:pPr>
              <w:autoSpaceDE w:val="0"/>
              <w:autoSpaceDN w:val="0"/>
              <w:adjustRightInd w:val="0"/>
              <w:spacing w:after="0" w:line="240" w:lineRule="auto"/>
              <w:jc w:val="both"/>
              <w:rPr>
                <w:rFonts w:ascii="Times New Roman" w:hAnsi="Times New Roman"/>
                <w:sz w:val="24"/>
                <w:szCs w:val="24"/>
                <w:lang w:eastAsia="ru-RU"/>
              </w:rPr>
            </w:pPr>
          </w:p>
          <w:p w:rsidR="00C612AC" w:rsidRPr="00E12949" w:rsidRDefault="00C612AC" w:rsidP="00C612AC">
            <w:pPr>
              <w:autoSpaceDE w:val="0"/>
              <w:autoSpaceDN w:val="0"/>
              <w:adjustRightInd w:val="0"/>
              <w:spacing w:after="0" w:line="240" w:lineRule="auto"/>
              <w:jc w:val="both"/>
              <w:rPr>
                <w:rFonts w:ascii="Times New Roman" w:hAnsi="Times New Roman"/>
                <w:sz w:val="24"/>
                <w:szCs w:val="24"/>
                <w:lang w:eastAsia="ru-RU"/>
              </w:rPr>
            </w:pPr>
            <w:r w:rsidRPr="00E12949">
              <w:rPr>
                <w:rFonts w:ascii="Times New Roman" w:hAnsi="Times New Roman"/>
                <w:sz w:val="24"/>
                <w:szCs w:val="24"/>
                <w:lang w:eastAsia="ru-RU"/>
              </w:rPr>
              <w:t>не позднее десяти лет со дня, когда имели место действия и (или) бездействие, являющиеся основанием для привлечения к ответственности.</w:t>
            </w:r>
          </w:p>
          <w:p w:rsidR="00254EFD" w:rsidRPr="00E12949" w:rsidRDefault="00254EFD" w:rsidP="00BD353C">
            <w:pPr>
              <w:spacing w:line="360" w:lineRule="auto"/>
              <w:jc w:val="both"/>
              <w:rPr>
                <w:rFonts w:ascii="Times New Roman" w:eastAsia="Calibri" w:hAnsi="Times New Roman"/>
                <w:sz w:val="24"/>
                <w:szCs w:val="24"/>
              </w:rPr>
            </w:pPr>
          </w:p>
        </w:tc>
      </w:tr>
      <w:tr w:rsidR="00254EFD" w:rsidRPr="00E12949" w:rsidTr="00D44FA5">
        <w:tc>
          <w:tcPr>
            <w:tcW w:w="2235" w:type="dxa"/>
            <w:shd w:val="clear" w:color="auto" w:fill="auto"/>
          </w:tcPr>
          <w:p w:rsidR="00254EFD" w:rsidRPr="00E12949" w:rsidRDefault="00254EFD" w:rsidP="00BD353C">
            <w:pPr>
              <w:spacing w:line="360" w:lineRule="auto"/>
              <w:jc w:val="both"/>
              <w:rPr>
                <w:rFonts w:ascii="Times New Roman" w:eastAsia="Calibri" w:hAnsi="Times New Roman"/>
                <w:sz w:val="24"/>
                <w:szCs w:val="24"/>
              </w:rPr>
            </w:pPr>
            <w:r w:rsidRPr="00E12949">
              <w:rPr>
                <w:rFonts w:ascii="Times New Roman" w:eastAsia="Calibri" w:hAnsi="Times New Roman"/>
                <w:sz w:val="24"/>
                <w:szCs w:val="24"/>
              </w:rPr>
              <w:t xml:space="preserve">Сделки, целью которых было причинить вред имущественным правам кредиторов </w:t>
            </w:r>
          </w:p>
          <w:p w:rsidR="00254EFD" w:rsidRPr="00E12949" w:rsidRDefault="004E6D40" w:rsidP="008B1C2A">
            <w:pPr>
              <w:spacing w:line="360" w:lineRule="auto"/>
              <w:jc w:val="both"/>
              <w:rPr>
                <w:rFonts w:ascii="Times New Roman" w:eastAsia="Calibri" w:hAnsi="Times New Roman"/>
                <w:sz w:val="24"/>
                <w:szCs w:val="24"/>
              </w:rPr>
            </w:pPr>
            <w:r w:rsidRPr="00E12949">
              <w:rPr>
                <w:rFonts w:ascii="Times New Roman" w:eastAsia="Calibri" w:hAnsi="Times New Roman"/>
                <w:sz w:val="24"/>
                <w:szCs w:val="24"/>
              </w:rPr>
              <w:t>(п</w:t>
            </w:r>
            <w:r w:rsidR="00254EFD" w:rsidRPr="00E12949">
              <w:rPr>
                <w:rFonts w:ascii="Times New Roman" w:eastAsia="Calibri" w:hAnsi="Times New Roman"/>
                <w:sz w:val="24"/>
                <w:szCs w:val="24"/>
              </w:rPr>
              <w:t>. 2 ст. 61.2)</w:t>
            </w:r>
          </w:p>
        </w:tc>
        <w:tc>
          <w:tcPr>
            <w:tcW w:w="2693" w:type="dxa"/>
            <w:shd w:val="clear" w:color="auto" w:fill="auto"/>
          </w:tcPr>
          <w:p w:rsidR="00254EFD" w:rsidRPr="00E12949" w:rsidRDefault="00254EFD" w:rsidP="00BD353C">
            <w:pPr>
              <w:spacing w:line="360" w:lineRule="auto"/>
              <w:jc w:val="both"/>
              <w:rPr>
                <w:rFonts w:ascii="Times New Roman" w:eastAsia="Calibri" w:hAnsi="Times New Roman"/>
                <w:sz w:val="24"/>
                <w:szCs w:val="24"/>
              </w:rPr>
            </w:pPr>
            <w:r w:rsidRPr="00E12949">
              <w:rPr>
                <w:rFonts w:ascii="Times New Roman" w:eastAsia="Calibri" w:hAnsi="Times New Roman"/>
                <w:sz w:val="24"/>
                <w:szCs w:val="24"/>
              </w:rPr>
              <w:t>Три года до или после признания должника банкротом</w:t>
            </w:r>
          </w:p>
        </w:tc>
        <w:tc>
          <w:tcPr>
            <w:tcW w:w="2093" w:type="dxa"/>
            <w:vMerge/>
            <w:shd w:val="clear" w:color="auto" w:fill="auto"/>
          </w:tcPr>
          <w:p w:rsidR="00254EFD" w:rsidRPr="00E12949" w:rsidRDefault="00254EFD" w:rsidP="00BD353C">
            <w:pPr>
              <w:spacing w:line="360" w:lineRule="auto"/>
              <w:jc w:val="both"/>
              <w:rPr>
                <w:rFonts w:ascii="Times New Roman" w:eastAsia="Calibri" w:hAnsi="Times New Roman"/>
                <w:sz w:val="24"/>
                <w:szCs w:val="24"/>
              </w:rPr>
            </w:pPr>
          </w:p>
        </w:tc>
        <w:tc>
          <w:tcPr>
            <w:tcW w:w="2574" w:type="dxa"/>
            <w:vMerge/>
            <w:shd w:val="clear" w:color="auto" w:fill="auto"/>
          </w:tcPr>
          <w:p w:rsidR="00254EFD" w:rsidRPr="00E12949" w:rsidRDefault="00254EFD" w:rsidP="00BD353C">
            <w:pPr>
              <w:spacing w:line="360" w:lineRule="auto"/>
              <w:jc w:val="both"/>
              <w:rPr>
                <w:rFonts w:ascii="Times New Roman" w:eastAsia="Calibri" w:hAnsi="Times New Roman"/>
                <w:sz w:val="24"/>
                <w:szCs w:val="24"/>
              </w:rPr>
            </w:pPr>
          </w:p>
        </w:tc>
      </w:tr>
      <w:tr w:rsidR="00254EFD" w:rsidRPr="00E12949" w:rsidTr="00D44FA5">
        <w:tc>
          <w:tcPr>
            <w:tcW w:w="2235" w:type="dxa"/>
            <w:shd w:val="clear" w:color="auto" w:fill="auto"/>
          </w:tcPr>
          <w:p w:rsidR="00254EFD" w:rsidRPr="00E12949" w:rsidRDefault="00254EFD" w:rsidP="00BD353C">
            <w:pPr>
              <w:spacing w:line="360" w:lineRule="auto"/>
              <w:jc w:val="both"/>
              <w:rPr>
                <w:rFonts w:ascii="Times New Roman" w:eastAsia="Calibri" w:hAnsi="Times New Roman"/>
                <w:sz w:val="24"/>
                <w:szCs w:val="24"/>
              </w:rPr>
            </w:pPr>
            <w:r w:rsidRPr="00E12949">
              <w:rPr>
                <w:rFonts w:ascii="Times New Roman" w:eastAsia="Calibri" w:hAnsi="Times New Roman"/>
                <w:sz w:val="24"/>
                <w:szCs w:val="24"/>
              </w:rPr>
              <w:t>Сделки, оказывающие предпочтение одному из кредиторов</w:t>
            </w:r>
          </w:p>
          <w:p w:rsidR="00254EFD" w:rsidRPr="00E12949" w:rsidRDefault="004E6D40" w:rsidP="008B1C2A">
            <w:pPr>
              <w:spacing w:line="360" w:lineRule="auto"/>
              <w:jc w:val="both"/>
              <w:rPr>
                <w:rFonts w:ascii="Times New Roman" w:eastAsia="Calibri" w:hAnsi="Times New Roman"/>
                <w:sz w:val="24"/>
                <w:szCs w:val="24"/>
              </w:rPr>
            </w:pPr>
            <w:r w:rsidRPr="00E12949">
              <w:rPr>
                <w:rFonts w:ascii="Times New Roman" w:eastAsia="Calibri" w:hAnsi="Times New Roman"/>
                <w:sz w:val="24"/>
                <w:szCs w:val="24"/>
              </w:rPr>
              <w:t>(п</w:t>
            </w:r>
            <w:r w:rsidR="00254EFD" w:rsidRPr="00E12949">
              <w:rPr>
                <w:rFonts w:ascii="Times New Roman" w:eastAsia="Calibri" w:hAnsi="Times New Roman"/>
                <w:sz w:val="24"/>
                <w:szCs w:val="24"/>
              </w:rPr>
              <w:t>. 2, 3 ст. 61.3)</w:t>
            </w:r>
          </w:p>
        </w:tc>
        <w:tc>
          <w:tcPr>
            <w:tcW w:w="2693" w:type="dxa"/>
            <w:shd w:val="clear" w:color="auto" w:fill="auto"/>
          </w:tcPr>
          <w:p w:rsidR="00254EFD" w:rsidRPr="00E12949" w:rsidRDefault="00254EFD" w:rsidP="00BD353C">
            <w:pPr>
              <w:spacing w:line="360" w:lineRule="auto"/>
              <w:jc w:val="both"/>
              <w:rPr>
                <w:rFonts w:ascii="Times New Roman" w:eastAsia="Calibri" w:hAnsi="Times New Roman"/>
                <w:sz w:val="24"/>
                <w:szCs w:val="24"/>
              </w:rPr>
            </w:pPr>
            <w:r w:rsidRPr="00E12949">
              <w:rPr>
                <w:rFonts w:ascii="Times New Roman" w:eastAsia="Calibri" w:hAnsi="Times New Roman"/>
                <w:sz w:val="24"/>
                <w:szCs w:val="24"/>
              </w:rPr>
              <w:t>За месяц до и после признания судом должника банкротом</w:t>
            </w:r>
          </w:p>
        </w:tc>
        <w:tc>
          <w:tcPr>
            <w:tcW w:w="2093" w:type="dxa"/>
            <w:vMerge/>
            <w:shd w:val="clear" w:color="auto" w:fill="auto"/>
          </w:tcPr>
          <w:p w:rsidR="00254EFD" w:rsidRPr="00E12949" w:rsidRDefault="00254EFD" w:rsidP="00BD353C">
            <w:pPr>
              <w:spacing w:line="360" w:lineRule="auto"/>
              <w:jc w:val="both"/>
              <w:rPr>
                <w:rFonts w:ascii="Times New Roman" w:eastAsia="Calibri" w:hAnsi="Times New Roman"/>
                <w:sz w:val="24"/>
                <w:szCs w:val="24"/>
              </w:rPr>
            </w:pPr>
          </w:p>
        </w:tc>
        <w:tc>
          <w:tcPr>
            <w:tcW w:w="2574" w:type="dxa"/>
            <w:vMerge/>
            <w:shd w:val="clear" w:color="auto" w:fill="auto"/>
          </w:tcPr>
          <w:p w:rsidR="00254EFD" w:rsidRPr="00E12949" w:rsidRDefault="00254EFD" w:rsidP="00BD353C">
            <w:pPr>
              <w:spacing w:line="360" w:lineRule="auto"/>
              <w:jc w:val="both"/>
              <w:rPr>
                <w:rFonts w:ascii="Times New Roman" w:eastAsia="Calibri" w:hAnsi="Times New Roman"/>
                <w:sz w:val="24"/>
                <w:szCs w:val="24"/>
              </w:rPr>
            </w:pPr>
          </w:p>
        </w:tc>
      </w:tr>
    </w:tbl>
    <w:p w:rsidR="00882918" w:rsidRPr="00E12949" w:rsidRDefault="00882918" w:rsidP="00882918">
      <w:pPr>
        <w:spacing w:after="0" w:line="360" w:lineRule="auto"/>
        <w:jc w:val="both"/>
        <w:rPr>
          <w:rFonts w:ascii="Times New Roman" w:hAnsi="Times New Roman"/>
          <w:sz w:val="28"/>
          <w:szCs w:val="28"/>
        </w:rPr>
      </w:pPr>
      <w:r w:rsidRPr="00E12949">
        <w:rPr>
          <w:rFonts w:ascii="Times New Roman" w:hAnsi="Times New Roman"/>
          <w:sz w:val="28"/>
          <w:szCs w:val="28"/>
        </w:rPr>
        <w:t>Таблица № 2</w:t>
      </w:r>
    </w:p>
    <w:p w:rsidR="00841E35" w:rsidRPr="00E12949" w:rsidRDefault="005D2024" w:rsidP="00882918">
      <w:pPr>
        <w:spacing w:after="0" w:line="360" w:lineRule="auto"/>
        <w:ind w:firstLine="708"/>
        <w:jc w:val="both"/>
        <w:rPr>
          <w:rFonts w:ascii="Times New Roman" w:hAnsi="Times New Roman"/>
          <w:sz w:val="28"/>
          <w:szCs w:val="28"/>
        </w:rPr>
      </w:pPr>
      <w:r w:rsidRPr="00E12949">
        <w:rPr>
          <w:rFonts w:ascii="Times New Roman" w:hAnsi="Times New Roman"/>
          <w:sz w:val="28"/>
          <w:szCs w:val="28"/>
        </w:rPr>
        <w:t xml:space="preserve">В отношении применения ст. 10, 168 ГК РФ период подозрительности отсутствует, но срок исковой давности </w:t>
      </w:r>
      <w:r w:rsidR="001F276B" w:rsidRPr="00E12949">
        <w:rPr>
          <w:rFonts w:ascii="Times New Roman" w:hAnsi="Times New Roman"/>
          <w:sz w:val="28"/>
          <w:szCs w:val="28"/>
        </w:rPr>
        <w:t>составляет 3 года и не более 10 лет если иск предъявлен лицом, не являющейся стороной сделки. (п. 1 ст. 181 ГК РФ).</w:t>
      </w:r>
    </w:p>
    <w:p w:rsidR="00882918" w:rsidRPr="00E12949" w:rsidRDefault="00882918" w:rsidP="00882918">
      <w:pPr>
        <w:spacing w:after="0" w:line="360" w:lineRule="auto"/>
        <w:ind w:firstLine="708"/>
        <w:jc w:val="both"/>
        <w:rPr>
          <w:rFonts w:ascii="Times New Roman" w:hAnsi="Times New Roman"/>
          <w:sz w:val="28"/>
          <w:szCs w:val="28"/>
        </w:rPr>
      </w:pPr>
      <w:r w:rsidRPr="00E12949">
        <w:rPr>
          <w:rFonts w:ascii="Times New Roman" w:hAnsi="Times New Roman"/>
          <w:sz w:val="28"/>
          <w:szCs w:val="28"/>
        </w:rPr>
        <w:lastRenderedPageBreak/>
        <w:t xml:space="preserve">Разница в периодах подозрительности у оснований происходит по причине разной принадлежности. Подразумевается, что выявить признаки неравноценного встречного исполнения возможно в течении года с момента введения процедуры наблюдения и за год до, когда временный управляющий анализирует деятельность организации и находит потенциально оспариваемые сделки. Критерий неравноценности встречного предоставления очень широк и не имеет четких границ, соответственно утверждать о недействительности сделки трудно, поскольку невозможно изучить все обстоятельства, которыми </w:t>
      </w:r>
      <w:proofErr w:type="spellStart"/>
      <w:r w:rsidRPr="00E12949">
        <w:rPr>
          <w:rFonts w:ascii="Times New Roman" w:hAnsi="Times New Roman"/>
          <w:sz w:val="28"/>
          <w:szCs w:val="28"/>
        </w:rPr>
        <w:t>руковод</w:t>
      </w:r>
      <w:r w:rsidR="00702AC2" w:rsidRPr="00E12949">
        <w:rPr>
          <w:rFonts w:ascii="Times New Roman" w:hAnsi="Times New Roman"/>
          <w:sz w:val="28"/>
          <w:szCs w:val="28"/>
        </w:rPr>
        <w:t>ствововалось</w:t>
      </w:r>
      <w:proofErr w:type="spellEnd"/>
      <w:r w:rsidR="001047F9" w:rsidRPr="00E12949">
        <w:rPr>
          <w:rFonts w:ascii="Times New Roman" w:hAnsi="Times New Roman"/>
          <w:sz w:val="28"/>
          <w:szCs w:val="28"/>
        </w:rPr>
        <w:t xml:space="preserve"> управляющее лицо</w:t>
      </w:r>
      <w:r w:rsidRPr="00E12949">
        <w:rPr>
          <w:rFonts w:ascii="Times New Roman" w:hAnsi="Times New Roman"/>
          <w:sz w:val="28"/>
          <w:szCs w:val="28"/>
        </w:rPr>
        <w:t xml:space="preserve">. </w:t>
      </w:r>
    </w:p>
    <w:p w:rsidR="00882918" w:rsidRPr="00E12949" w:rsidRDefault="00882918" w:rsidP="00882918">
      <w:pPr>
        <w:spacing w:after="0" w:line="360" w:lineRule="auto"/>
        <w:jc w:val="both"/>
        <w:rPr>
          <w:rFonts w:ascii="Times New Roman" w:hAnsi="Times New Roman"/>
          <w:sz w:val="28"/>
          <w:szCs w:val="28"/>
        </w:rPr>
      </w:pPr>
      <w:r w:rsidRPr="00E12949">
        <w:rPr>
          <w:rFonts w:ascii="Times New Roman" w:hAnsi="Times New Roman"/>
          <w:sz w:val="28"/>
          <w:szCs w:val="28"/>
        </w:rPr>
        <w:tab/>
        <w:t>Но в случае со сделками, причиняющими вред имущественным правам, необходимо три года, так как не исключено скрытие этого факта от кредитора и управляющего, а значит обнаружение признаков такой сделки сложнее, чем в пе</w:t>
      </w:r>
      <w:r w:rsidR="009D329D" w:rsidRPr="00E12949">
        <w:rPr>
          <w:rFonts w:ascii="Times New Roman" w:hAnsi="Times New Roman"/>
          <w:sz w:val="28"/>
          <w:szCs w:val="28"/>
        </w:rPr>
        <w:t>рвом случае, п</w:t>
      </w:r>
      <w:r w:rsidRPr="00E12949">
        <w:rPr>
          <w:rFonts w:ascii="Times New Roman" w:hAnsi="Times New Roman"/>
          <w:sz w:val="28"/>
          <w:szCs w:val="28"/>
        </w:rPr>
        <w:t xml:space="preserve">люс природа сделки была изначально причинить вред </w:t>
      </w:r>
      <w:proofErr w:type="gramStart"/>
      <w:r w:rsidRPr="00E12949">
        <w:rPr>
          <w:rFonts w:ascii="Times New Roman" w:hAnsi="Times New Roman"/>
          <w:sz w:val="28"/>
          <w:szCs w:val="28"/>
        </w:rPr>
        <w:t>кредиторам</w:t>
      </w:r>
      <w:proofErr w:type="gramEnd"/>
      <w:r w:rsidRPr="00E12949">
        <w:rPr>
          <w:rFonts w:ascii="Times New Roman" w:hAnsi="Times New Roman"/>
          <w:sz w:val="28"/>
          <w:szCs w:val="28"/>
        </w:rPr>
        <w:t xml:space="preserve"> о чем знали обе стороны заключавших договор. </w:t>
      </w:r>
    </w:p>
    <w:p w:rsidR="00882918" w:rsidRPr="00E12949" w:rsidRDefault="00882918" w:rsidP="00882918">
      <w:pPr>
        <w:spacing w:after="0" w:line="360" w:lineRule="auto"/>
        <w:ind w:firstLine="708"/>
        <w:jc w:val="both"/>
        <w:rPr>
          <w:rFonts w:ascii="Times New Roman" w:hAnsi="Times New Roman"/>
          <w:sz w:val="28"/>
          <w:szCs w:val="28"/>
        </w:rPr>
      </w:pPr>
      <w:r w:rsidRPr="00E12949">
        <w:rPr>
          <w:rFonts w:ascii="Times New Roman" w:hAnsi="Times New Roman"/>
          <w:sz w:val="28"/>
          <w:szCs w:val="28"/>
        </w:rPr>
        <w:t xml:space="preserve">При привлечении к субсидиарной ответственности, по основаниям предусмотренным главой </w:t>
      </w:r>
      <w:r w:rsidRPr="00E12949">
        <w:rPr>
          <w:rFonts w:ascii="Times New Roman" w:hAnsi="Times New Roman"/>
          <w:sz w:val="28"/>
          <w:szCs w:val="28"/>
          <w:lang w:val="en-US"/>
        </w:rPr>
        <w:t>III</w:t>
      </w:r>
      <w:r w:rsidRPr="00E12949">
        <w:rPr>
          <w:rFonts w:ascii="Times New Roman" w:hAnsi="Times New Roman"/>
          <w:sz w:val="28"/>
          <w:szCs w:val="28"/>
        </w:rPr>
        <w:t>.2 Закона № 127-ФЗ трехлетний срок начинает отсчет с момента, когда лицо узнало или должно было узнать о наличии соответствующих оснований, но не позднее десяти лет со дня заключения сделки служащей основанием для привлечения к субсидиарной ответственности.</w:t>
      </w:r>
    </w:p>
    <w:p w:rsidR="00E628F5" w:rsidRPr="00E12949" w:rsidRDefault="00882918" w:rsidP="00882918">
      <w:pPr>
        <w:spacing w:after="0" w:line="360" w:lineRule="auto"/>
        <w:ind w:firstLine="708"/>
        <w:jc w:val="both"/>
        <w:rPr>
          <w:rFonts w:ascii="Times New Roman" w:hAnsi="Times New Roman"/>
          <w:sz w:val="28"/>
          <w:szCs w:val="28"/>
        </w:rPr>
      </w:pPr>
      <w:r w:rsidRPr="00E12949">
        <w:rPr>
          <w:rFonts w:ascii="Times New Roman" w:hAnsi="Times New Roman"/>
          <w:sz w:val="28"/>
          <w:szCs w:val="28"/>
        </w:rPr>
        <w:t xml:space="preserve">Законодатель, устанавливая такие сроки очевидно поддерживает </w:t>
      </w:r>
      <w:proofErr w:type="spellStart"/>
      <w:r w:rsidRPr="00E12949">
        <w:rPr>
          <w:rFonts w:ascii="Times New Roman" w:hAnsi="Times New Roman"/>
          <w:sz w:val="28"/>
          <w:szCs w:val="28"/>
        </w:rPr>
        <w:t>прокредиторскую</w:t>
      </w:r>
      <w:proofErr w:type="spellEnd"/>
      <w:r w:rsidRPr="00E12949">
        <w:rPr>
          <w:rFonts w:ascii="Times New Roman" w:hAnsi="Times New Roman"/>
          <w:sz w:val="28"/>
          <w:szCs w:val="28"/>
        </w:rPr>
        <w:t xml:space="preserve"> систему банкро</w:t>
      </w:r>
      <w:r w:rsidR="00F740ED" w:rsidRPr="00E12949">
        <w:rPr>
          <w:rFonts w:ascii="Times New Roman" w:hAnsi="Times New Roman"/>
          <w:sz w:val="28"/>
          <w:szCs w:val="28"/>
        </w:rPr>
        <w:t>тства, например, с целью поиска</w:t>
      </w:r>
      <w:r w:rsidRPr="00E12949">
        <w:rPr>
          <w:rFonts w:ascii="Times New Roman" w:hAnsi="Times New Roman"/>
          <w:sz w:val="28"/>
          <w:szCs w:val="28"/>
        </w:rPr>
        <w:t xml:space="preserve"> полных и достоверных документов бухгалтерского учета и (или) отчетности, оказывающих значительное влияние на формирование конкурсной массы или проведение процедур, которые может скрыть полностью или частично, исказить должник и (или) контролирующее лицо должника.</w:t>
      </w:r>
    </w:p>
    <w:p w:rsidR="00EB3445" w:rsidRPr="00E12949" w:rsidRDefault="00460A29" w:rsidP="00EB3445">
      <w:pPr>
        <w:autoSpaceDE w:val="0"/>
        <w:autoSpaceDN w:val="0"/>
        <w:adjustRightInd w:val="0"/>
        <w:spacing w:after="0" w:line="360" w:lineRule="auto"/>
        <w:ind w:firstLine="708"/>
        <w:jc w:val="both"/>
        <w:rPr>
          <w:rFonts w:ascii="Times New Roman" w:hAnsi="Times New Roman"/>
          <w:sz w:val="28"/>
          <w:szCs w:val="28"/>
        </w:rPr>
      </w:pPr>
      <w:r w:rsidRPr="00E12949">
        <w:rPr>
          <w:rFonts w:ascii="Times New Roman" w:hAnsi="Times New Roman"/>
          <w:sz w:val="28"/>
          <w:szCs w:val="28"/>
        </w:rPr>
        <w:t>Однако, существует практика</w:t>
      </w:r>
      <w:r w:rsidR="00E05171" w:rsidRPr="00E12949">
        <w:rPr>
          <w:rFonts w:ascii="Times New Roman" w:hAnsi="Times New Roman"/>
          <w:sz w:val="28"/>
          <w:szCs w:val="28"/>
        </w:rPr>
        <w:t xml:space="preserve"> ст. 42 АПК РФ</w:t>
      </w:r>
      <w:r w:rsidRPr="00E12949">
        <w:rPr>
          <w:rFonts w:ascii="Times New Roman" w:hAnsi="Times New Roman"/>
          <w:sz w:val="28"/>
          <w:szCs w:val="28"/>
        </w:rPr>
        <w:t xml:space="preserve">, когда </w:t>
      </w:r>
      <w:r w:rsidR="00E05171" w:rsidRPr="00E12949">
        <w:rPr>
          <w:rFonts w:ascii="Times New Roman" w:hAnsi="Times New Roman"/>
          <w:sz w:val="28"/>
          <w:szCs w:val="28"/>
        </w:rPr>
        <w:t>срок на подачу заявления можно восстановить</w:t>
      </w:r>
      <w:r w:rsidR="00A635FC" w:rsidRPr="00E12949">
        <w:rPr>
          <w:rFonts w:ascii="Times New Roman" w:hAnsi="Times New Roman"/>
          <w:sz w:val="28"/>
          <w:szCs w:val="28"/>
        </w:rPr>
        <w:t xml:space="preserve">. </w:t>
      </w:r>
      <w:r w:rsidR="00E05171" w:rsidRPr="00E12949">
        <w:rPr>
          <w:rFonts w:ascii="Times New Roman" w:hAnsi="Times New Roman"/>
          <w:sz w:val="28"/>
          <w:szCs w:val="28"/>
        </w:rPr>
        <w:t>Так, Конституционный Суд РФ в своем Постановлении от 16.11.2021 N 49-П установил</w:t>
      </w:r>
      <w:r w:rsidR="00C7135B" w:rsidRPr="00E12949">
        <w:rPr>
          <w:rFonts w:ascii="Times New Roman" w:hAnsi="Times New Roman"/>
          <w:sz w:val="28"/>
          <w:szCs w:val="28"/>
        </w:rPr>
        <w:t xml:space="preserve">, что в деле о банкротстве, </w:t>
      </w:r>
      <w:r w:rsidR="00EB3445" w:rsidRPr="00E12949">
        <w:rPr>
          <w:rFonts w:ascii="Times New Roman" w:hAnsi="Times New Roman"/>
          <w:sz w:val="28"/>
          <w:szCs w:val="28"/>
        </w:rPr>
        <w:t xml:space="preserve">на основании </w:t>
      </w:r>
      <w:r w:rsidR="00EB3445" w:rsidRPr="00E12949">
        <w:rPr>
          <w:rFonts w:ascii="Times New Roman" w:hAnsi="Times New Roman"/>
          <w:sz w:val="28"/>
          <w:szCs w:val="28"/>
          <w:lang w:eastAsia="ru-RU"/>
        </w:rPr>
        <w:t xml:space="preserve">определения арбитражного суда от 31 июля 2019 года, оставленным без изменения судами апелляционной и кассационной инстанций, </w:t>
      </w:r>
      <w:r w:rsidR="00EB3445" w:rsidRPr="00E12949">
        <w:rPr>
          <w:rFonts w:ascii="Times New Roman" w:hAnsi="Times New Roman"/>
          <w:sz w:val="28"/>
          <w:szCs w:val="28"/>
          <w:lang w:eastAsia="ru-RU"/>
        </w:rPr>
        <w:lastRenderedPageBreak/>
        <w:t xml:space="preserve">контролирующих должника лиц солидарно с Акимовым Н.Е. </w:t>
      </w:r>
      <w:r w:rsidR="00C7135B" w:rsidRPr="00E12949">
        <w:rPr>
          <w:rFonts w:ascii="Times New Roman" w:hAnsi="Times New Roman"/>
          <w:sz w:val="28"/>
          <w:szCs w:val="28"/>
        </w:rPr>
        <w:t>привлекли к субсидиарной ответственности</w:t>
      </w:r>
      <w:r w:rsidR="00EB3445" w:rsidRPr="00E12949">
        <w:rPr>
          <w:rFonts w:ascii="Times New Roman" w:hAnsi="Times New Roman"/>
          <w:sz w:val="28"/>
          <w:szCs w:val="28"/>
        </w:rPr>
        <w:t>.</w:t>
      </w:r>
      <w:r w:rsidR="00C7135B" w:rsidRPr="00E12949">
        <w:rPr>
          <w:rFonts w:ascii="Times New Roman" w:hAnsi="Times New Roman"/>
          <w:sz w:val="28"/>
          <w:szCs w:val="28"/>
        </w:rPr>
        <w:t xml:space="preserve"> </w:t>
      </w:r>
      <w:r w:rsidR="00EB3445" w:rsidRPr="00E12949">
        <w:rPr>
          <w:rFonts w:ascii="Times New Roman" w:hAnsi="Times New Roman"/>
          <w:sz w:val="28"/>
          <w:szCs w:val="28"/>
          <w:lang w:eastAsia="ru-RU"/>
        </w:rPr>
        <w:t>Не согласившись с размером требований, признанных определением Арбитражного суда от 12 января 2016 года обоснованными, Н.Е. Акимов обратился в арбитражный апелляционный суд с жалобой на это определение и ходатайством о восстановлении срока для ее подачи на что суд отказал, ссылаясь на</w:t>
      </w:r>
      <w:r w:rsidR="00EA1120" w:rsidRPr="00E12949">
        <w:rPr>
          <w:rFonts w:ascii="Times New Roman" w:hAnsi="Times New Roman"/>
          <w:sz w:val="28"/>
          <w:szCs w:val="28"/>
          <w:lang w:eastAsia="ru-RU"/>
        </w:rPr>
        <w:t xml:space="preserve"> </w:t>
      </w:r>
      <w:proofErr w:type="gramStart"/>
      <w:r w:rsidR="00EA1120" w:rsidRPr="00E12949">
        <w:rPr>
          <w:rFonts w:ascii="Times New Roman" w:hAnsi="Times New Roman"/>
          <w:sz w:val="28"/>
          <w:szCs w:val="28"/>
          <w:lang w:eastAsia="ru-RU"/>
        </w:rPr>
        <w:t>не распространение</w:t>
      </w:r>
      <w:proofErr w:type="gramEnd"/>
      <w:r w:rsidR="00EA1120" w:rsidRPr="00E12949">
        <w:rPr>
          <w:rFonts w:ascii="Times New Roman" w:hAnsi="Times New Roman"/>
          <w:sz w:val="28"/>
          <w:szCs w:val="28"/>
          <w:lang w:eastAsia="ru-RU"/>
        </w:rPr>
        <w:t xml:space="preserve"> действия ст.</w:t>
      </w:r>
      <w:r w:rsidR="00EB3445" w:rsidRPr="00E12949">
        <w:rPr>
          <w:rFonts w:ascii="Times New Roman" w:hAnsi="Times New Roman"/>
          <w:sz w:val="28"/>
          <w:szCs w:val="28"/>
          <w:lang w:eastAsia="ru-RU"/>
        </w:rPr>
        <w:t xml:space="preserve"> 42 АПК РФ, поскольку требования кредиторов, непосредственно не затрагивают права и обязанности лиц, привлекаемых к субсидиарной ответственности.</w:t>
      </w:r>
    </w:p>
    <w:p w:rsidR="00EB3445" w:rsidRPr="00E12949" w:rsidRDefault="00EB3445" w:rsidP="00EB3445">
      <w:pPr>
        <w:autoSpaceDE w:val="0"/>
        <w:autoSpaceDN w:val="0"/>
        <w:adjustRightInd w:val="0"/>
        <w:spacing w:after="0" w:line="360" w:lineRule="auto"/>
        <w:ind w:firstLine="708"/>
        <w:jc w:val="both"/>
        <w:rPr>
          <w:rFonts w:ascii="Times New Roman" w:hAnsi="Times New Roman"/>
          <w:sz w:val="28"/>
          <w:szCs w:val="28"/>
          <w:lang w:eastAsia="ru-RU"/>
        </w:rPr>
      </w:pPr>
      <w:r w:rsidRPr="00E12949">
        <w:rPr>
          <w:rFonts w:ascii="Times New Roman" w:hAnsi="Times New Roman"/>
          <w:sz w:val="28"/>
          <w:szCs w:val="28"/>
          <w:lang w:eastAsia="ru-RU"/>
        </w:rPr>
        <w:t xml:space="preserve">Конституционный суд решил, что </w:t>
      </w:r>
      <w:r w:rsidR="00C37790" w:rsidRPr="00E12949">
        <w:rPr>
          <w:rFonts w:ascii="Times New Roman" w:hAnsi="Times New Roman"/>
          <w:sz w:val="28"/>
          <w:szCs w:val="28"/>
          <w:lang w:eastAsia="ru-RU"/>
        </w:rPr>
        <w:t>п</w:t>
      </w:r>
      <w:r w:rsidRPr="00E12949">
        <w:rPr>
          <w:rFonts w:ascii="Times New Roman" w:hAnsi="Times New Roman"/>
          <w:sz w:val="28"/>
          <w:szCs w:val="28"/>
          <w:lang w:eastAsia="ru-RU"/>
        </w:rPr>
        <w:t>ринятие судом решения о правах и обязанностях лиц, не привлеченных к участию в деле, расценивается как существенное нарушение норм процессуального права, влекущее безусловную отмену судебного акта в апелляционном и кассационном порядке (</w:t>
      </w:r>
      <w:hyperlink r:id="rId22" w:history="1">
        <w:r w:rsidR="00C37790" w:rsidRPr="00E12949">
          <w:rPr>
            <w:rFonts w:ascii="Times New Roman" w:hAnsi="Times New Roman"/>
            <w:sz w:val="28"/>
            <w:szCs w:val="28"/>
            <w:lang w:eastAsia="ru-RU"/>
          </w:rPr>
          <w:t>п. 4 ч. 4 ст.</w:t>
        </w:r>
        <w:r w:rsidRPr="00E12949">
          <w:rPr>
            <w:rFonts w:ascii="Times New Roman" w:hAnsi="Times New Roman"/>
            <w:sz w:val="28"/>
            <w:szCs w:val="28"/>
            <w:lang w:eastAsia="ru-RU"/>
          </w:rPr>
          <w:t xml:space="preserve"> 270</w:t>
        </w:r>
      </w:hyperlink>
      <w:r w:rsidRPr="00E12949">
        <w:rPr>
          <w:rFonts w:ascii="Times New Roman" w:hAnsi="Times New Roman"/>
          <w:sz w:val="28"/>
          <w:szCs w:val="28"/>
          <w:lang w:eastAsia="ru-RU"/>
        </w:rPr>
        <w:t xml:space="preserve"> и </w:t>
      </w:r>
      <w:hyperlink r:id="rId23" w:history="1">
        <w:r w:rsidR="00C37790" w:rsidRPr="00E12949">
          <w:rPr>
            <w:rFonts w:ascii="Times New Roman" w:hAnsi="Times New Roman"/>
            <w:sz w:val="28"/>
            <w:szCs w:val="28"/>
            <w:lang w:eastAsia="ru-RU"/>
          </w:rPr>
          <w:t>п. 4 ч. 4 ст.</w:t>
        </w:r>
        <w:r w:rsidRPr="00E12949">
          <w:rPr>
            <w:rFonts w:ascii="Times New Roman" w:hAnsi="Times New Roman"/>
            <w:sz w:val="28"/>
            <w:szCs w:val="28"/>
            <w:lang w:eastAsia="ru-RU"/>
          </w:rPr>
          <w:t xml:space="preserve"> 288</w:t>
        </w:r>
      </w:hyperlink>
      <w:r w:rsidR="00C37790" w:rsidRPr="00E12949">
        <w:rPr>
          <w:rFonts w:ascii="Times New Roman" w:hAnsi="Times New Roman"/>
          <w:sz w:val="28"/>
          <w:szCs w:val="28"/>
          <w:lang w:eastAsia="ru-RU"/>
        </w:rPr>
        <w:t xml:space="preserve"> АПК РФ</w:t>
      </w:r>
      <w:r w:rsidRPr="00E12949">
        <w:rPr>
          <w:rFonts w:ascii="Times New Roman" w:hAnsi="Times New Roman"/>
          <w:sz w:val="28"/>
          <w:szCs w:val="28"/>
          <w:lang w:eastAsia="ru-RU"/>
        </w:rPr>
        <w:t xml:space="preserve">). Лицам же, не участвовавшим в деле, о правах и обязанностях которых арбитражный суд принял судебный акт, </w:t>
      </w:r>
      <w:hyperlink r:id="rId24" w:history="1">
        <w:r w:rsidRPr="00E12949">
          <w:rPr>
            <w:rFonts w:ascii="Times New Roman" w:hAnsi="Times New Roman"/>
            <w:sz w:val="28"/>
            <w:szCs w:val="28"/>
            <w:lang w:eastAsia="ru-RU"/>
          </w:rPr>
          <w:t>статья 42</w:t>
        </w:r>
      </w:hyperlink>
      <w:r w:rsidR="00C37790" w:rsidRPr="00E12949">
        <w:rPr>
          <w:rFonts w:ascii="Times New Roman" w:hAnsi="Times New Roman"/>
          <w:sz w:val="28"/>
          <w:szCs w:val="28"/>
          <w:lang w:eastAsia="ru-RU"/>
        </w:rPr>
        <w:t xml:space="preserve"> АПК РФ</w:t>
      </w:r>
      <w:r w:rsidRPr="00E12949">
        <w:rPr>
          <w:rFonts w:ascii="Times New Roman" w:hAnsi="Times New Roman"/>
          <w:sz w:val="28"/>
          <w:szCs w:val="28"/>
          <w:lang w:eastAsia="ru-RU"/>
        </w:rPr>
        <w:t xml:space="preserve"> предоставляет право обжаловать этот акт, а также оспорить его в порядке надзора и наделяет их с момента подачи соответствующего обращения статусом лиц, участвующих в деле.</w:t>
      </w:r>
      <w:r w:rsidR="00C37790" w:rsidRPr="00E12949">
        <w:rPr>
          <w:rStyle w:val="ad"/>
          <w:rFonts w:ascii="Times New Roman" w:hAnsi="Times New Roman"/>
          <w:sz w:val="28"/>
          <w:szCs w:val="28"/>
          <w:lang w:eastAsia="ru-RU"/>
        </w:rPr>
        <w:footnoteReference w:id="38"/>
      </w:r>
    </w:p>
    <w:p w:rsidR="008E7600" w:rsidRPr="00E12949" w:rsidRDefault="008E7600" w:rsidP="008E7600">
      <w:pPr>
        <w:autoSpaceDE w:val="0"/>
        <w:autoSpaceDN w:val="0"/>
        <w:adjustRightInd w:val="0"/>
        <w:spacing w:after="0" w:line="360" w:lineRule="auto"/>
        <w:ind w:firstLine="540"/>
        <w:jc w:val="both"/>
        <w:rPr>
          <w:rFonts w:ascii="Times New Roman" w:hAnsi="Times New Roman"/>
          <w:sz w:val="28"/>
          <w:szCs w:val="28"/>
          <w:lang w:eastAsia="ru-RU"/>
        </w:rPr>
      </w:pPr>
      <w:r w:rsidRPr="00E12949">
        <w:rPr>
          <w:rFonts w:ascii="Times New Roman" w:hAnsi="Times New Roman"/>
          <w:sz w:val="28"/>
          <w:szCs w:val="28"/>
          <w:lang w:eastAsia="ru-RU"/>
        </w:rPr>
        <w:t>Необходимо отметить, что в деле о банкротстве нужно соблюсти баланс прав и законных интересов разных сторон. Раз контролирующее лицо могут привлечь к ответственности, значит, у него должно быть достаточно инструментов для судебной защиты. Возможность оспорить включение требования в реестр - один из таких инструментов.</w:t>
      </w:r>
    </w:p>
    <w:p w:rsidR="00EB3445" w:rsidRPr="00E12949" w:rsidRDefault="008E7600" w:rsidP="00774701">
      <w:pPr>
        <w:autoSpaceDE w:val="0"/>
        <w:autoSpaceDN w:val="0"/>
        <w:adjustRightInd w:val="0"/>
        <w:spacing w:after="0" w:line="360" w:lineRule="auto"/>
        <w:ind w:firstLine="708"/>
        <w:jc w:val="both"/>
        <w:rPr>
          <w:rFonts w:ascii="Times New Roman" w:hAnsi="Times New Roman"/>
          <w:sz w:val="28"/>
          <w:szCs w:val="28"/>
          <w:lang w:eastAsia="ru-RU"/>
        </w:rPr>
      </w:pPr>
      <w:r w:rsidRPr="00E12949">
        <w:rPr>
          <w:rFonts w:ascii="Times New Roman" w:hAnsi="Times New Roman"/>
          <w:sz w:val="28"/>
          <w:szCs w:val="28"/>
          <w:lang w:eastAsia="ru-RU"/>
        </w:rPr>
        <w:t xml:space="preserve">Таким образом, </w:t>
      </w:r>
      <w:r w:rsidR="002F706C" w:rsidRPr="00E12949">
        <w:rPr>
          <w:rFonts w:ascii="Times New Roman" w:hAnsi="Times New Roman"/>
          <w:sz w:val="28"/>
          <w:szCs w:val="28"/>
          <w:lang w:eastAsia="ru-RU"/>
        </w:rPr>
        <w:t>лицам,</w:t>
      </w:r>
      <w:r w:rsidRPr="00E12949">
        <w:rPr>
          <w:rFonts w:ascii="Times New Roman" w:hAnsi="Times New Roman"/>
          <w:sz w:val="28"/>
          <w:szCs w:val="28"/>
          <w:lang w:eastAsia="ru-RU"/>
        </w:rPr>
        <w:t xml:space="preserve"> заинтересованным </w:t>
      </w:r>
      <w:r w:rsidR="002F706C" w:rsidRPr="00E12949">
        <w:rPr>
          <w:rFonts w:ascii="Times New Roman" w:hAnsi="Times New Roman"/>
          <w:sz w:val="28"/>
          <w:szCs w:val="28"/>
          <w:lang w:eastAsia="ru-RU"/>
        </w:rPr>
        <w:t>в скором разрешении дела</w:t>
      </w:r>
      <w:r w:rsidR="001F18C4" w:rsidRPr="00E12949">
        <w:rPr>
          <w:rFonts w:ascii="Times New Roman" w:hAnsi="Times New Roman"/>
          <w:sz w:val="28"/>
          <w:szCs w:val="28"/>
          <w:lang w:eastAsia="ru-RU"/>
        </w:rPr>
        <w:t>, необходимо сразу же</w:t>
      </w:r>
      <w:r w:rsidR="002F706C" w:rsidRPr="00E12949">
        <w:rPr>
          <w:rFonts w:ascii="Times New Roman" w:hAnsi="Times New Roman"/>
          <w:sz w:val="28"/>
          <w:szCs w:val="28"/>
          <w:lang w:eastAsia="ru-RU"/>
        </w:rPr>
        <w:t xml:space="preserve"> привлекать потенциальных контролиру</w:t>
      </w:r>
      <w:r w:rsidR="001F18C4" w:rsidRPr="00E12949">
        <w:rPr>
          <w:rFonts w:ascii="Times New Roman" w:hAnsi="Times New Roman"/>
          <w:sz w:val="28"/>
          <w:szCs w:val="28"/>
          <w:lang w:eastAsia="ru-RU"/>
        </w:rPr>
        <w:t xml:space="preserve">ющих лиц в качестве третьего лица во избежание восстановления срока на обжалование. Можно применить и обратную схему. </w:t>
      </w:r>
      <w:r w:rsidR="00BF6CE7" w:rsidRPr="00E12949">
        <w:rPr>
          <w:rFonts w:ascii="Times New Roman" w:hAnsi="Times New Roman"/>
          <w:sz w:val="28"/>
          <w:szCs w:val="28"/>
          <w:lang w:eastAsia="ru-RU"/>
        </w:rPr>
        <w:t xml:space="preserve">Например, если арбитражный управляющий не смог доказать необоснованность </w:t>
      </w:r>
      <w:r w:rsidR="00CE6A7B" w:rsidRPr="00E12949">
        <w:rPr>
          <w:rFonts w:ascii="Times New Roman" w:hAnsi="Times New Roman"/>
          <w:sz w:val="28"/>
          <w:szCs w:val="28"/>
          <w:lang w:eastAsia="ru-RU"/>
        </w:rPr>
        <w:t xml:space="preserve">размера </w:t>
      </w:r>
      <w:r w:rsidR="00BF6CE7" w:rsidRPr="00E12949">
        <w:rPr>
          <w:rFonts w:ascii="Times New Roman" w:hAnsi="Times New Roman"/>
          <w:sz w:val="28"/>
          <w:szCs w:val="28"/>
          <w:lang w:eastAsia="ru-RU"/>
        </w:rPr>
        <w:t xml:space="preserve">требований в </w:t>
      </w:r>
      <w:r w:rsidR="00CE6A7B" w:rsidRPr="00E12949">
        <w:rPr>
          <w:rFonts w:ascii="Times New Roman" w:hAnsi="Times New Roman"/>
          <w:sz w:val="28"/>
          <w:szCs w:val="28"/>
          <w:lang w:eastAsia="ru-RU"/>
        </w:rPr>
        <w:t>перво</w:t>
      </w:r>
      <w:r w:rsidR="00BF6CE7" w:rsidRPr="00E12949">
        <w:rPr>
          <w:rFonts w:ascii="Times New Roman" w:hAnsi="Times New Roman"/>
          <w:sz w:val="28"/>
          <w:szCs w:val="28"/>
          <w:lang w:eastAsia="ru-RU"/>
        </w:rPr>
        <w:t>начальный период времени, то подготовив достаточные до</w:t>
      </w:r>
      <w:r w:rsidR="00774701" w:rsidRPr="00E12949">
        <w:rPr>
          <w:rFonts w:ascii="Times New Roman" w:hAnsi="Times New Roman"/>
          <w:sz w:val="28"/>
          <w:szCs w:val="28"/>
          <w:lang w:eastAsia="ru-RU"/>
        </w:rPr>
        <w:t xml:space="preserve">казательства </w:t>
      </w:r>
      <w:r w:rsidR="00774701" w:rsidRPr="00E12949">
        <w:rPr>
          <w:rFonts w:ascii="Times New Roman" w:hAnsi="Times New Roman"/>
          <w:sz w:val="28"/>
          <w:szCs w:val="28"/>
          <w:lang w:eastAsia="ru-RU"/>
        </w:rPr>
        <w:lastRenderedPageBreak/>
        <w:t>можно заново обжаловать, попросив направить ходатайство привлеченному к субсидиарной ответственности лицу, ранее не участвовавшем в деле, но чьи права непосредственно затрагиваются.</w:t>
      </w:r>
    </w:p>
    <w:p w:rsidR="00FB1333" w:rsidRPr="00E12949" w:rsidRDefault="00FB1333" w:rsidP="00882918">
      <w:pPr>
        <w:numPr>
          <w:ilvl w:val="0"/>
          <w:numId w:val="17"/>
        </w:numPr>
        <w:spacing w:after="0" w:line="360" w:lineRule="auto"/>
        <w:jc w:val="both"/>
        <w:rPr>
          <w:rFonts w:ascii="Times New Roman" w:hAnsi="Times New Roman"/>
          <w:b/>
          <w:sz w:val="28"/>
          <w:szCs w:val="28"/>
        </w:rPr>
      </w:pPr>
      <w:r w:rsidRPr="00E12949">
        <w:rPr>
          <w:rFonts w:ascii="Times New Roman" w:hAnsi="Times New Roman"/>
          <w:b/>
          <w:sz w:val="28"/>
          <w:szCs w:val="28"/>
        </w:rPr>
        <w:t>основания для предъявления и сложность доказывания</w:t>
      </w:r>
    </w:p>
    <w:p w:rsidR="00FB1333" w:rsidRPr="00E12949" w:rsidRDefault="00FB1333" w:rsidP="00FB1333">
      <w:pPr>
        <w:spacing w:after="0" w:line="360" w:lineRule="auto"/>
        <w:ind w:firstLine="708"/>
        <w:jc w:val="both"/>
        <w:rPr>
          <w:rFonts w:ascii="Times New Roman" w:hAnsi="Times New Roman"/>
          <w:sz w:val="28"/>
          <w:szCs w:val="28"/>
        </w:rPr>
      </w:pPr>
      <w:r w:rsidRPr="00E12949">
        <w:rPr>
          <w:rFonts w:ascii="Times New Roman" w:hAnsi="Times New Roman"/>
          <w:sz w:val="28"/>
          <w:szCs w:val="28"/>
        </w:rPr>
        <w:t>Проблема выбора оспаривания сделки в соответствии с п. 2 ст. 61.2 Закона № 127-ФЗ или субсидиарной ответственности согласно ст. 61.11 Закона № 127-ФЗ заключается в разнообразии судебной практики и отсутствии единого подхода в решении проблемы. При анализе судебной практики</w:t>
      </w:r>
      <w:r w:rsidR="00E83CEC" w:rsidRPr="00E12949">
        <w:rPr>
          <w:rFonts w:ascii="Times New Roman" w:hAnsi="Times New Roman"/>
          <w:sz w:val="28"/>
          <w:szCs w:val="28"/>
        </w:rPr>
        <w:t xml:space="preserve"> об оспаривании сделки по основаниям, предусмотренным п. 2 ст. 61.2 Закона № 127-ФЗ</w:t>
      </w:r>
      <w:r w:rsidRPr="00E12949">
        <w:rPr>
          <w:rFonts w:ascii="Times New Roman" w:hAnsi="Times New Roman"/>
          <w:sz w:val="28"/>
          <w:szCs w:val="28"/>
        </w:rPr>
        <w:t>,</w:t>
      </w:r>
      <w:r w:rsidR="00E83CEC" w:rsidRPr="00E12949">
        <w:rPr>
          <w:rFonts w:ascii="Times New Roman" w:hAnsi="Times New Roman"/>
          <w:sz w:val="28"/>
          <w:szCs w:val="28"/>
        </w:rPr>
        <w:t xml:space="preserve"> суд будет поддерживать сторону кредиторов если будут установлены следующие факты</w:t>
      </w:r>
      <w:r w:rsidRPr="00E12949">
        <w:rPr>
          <w:rStyle w:val="ad"/>
          <w:rFonts w:ascii="Times New Roman" w:hAnsi="Times New Roman"/>
          <w:sz w:val="28"/>
          <w:szCs w:val="28"/>
        </w:rPr>
        <w:footnoteReference w:id="39"/>
      </w:r>
      <w:r w:rsidRPr="00E12949">
        <w:rPr>
          <w:rFonts w:ascii="Times New Roman" w:hAnsi="Times New Roman"/>
          <w:sz w:val="28"/>
          <w:szCs w:val="28"/>
        </w:rPr>
        <w:t>:</w:t>
      </w:r>
    </w:p>
    <w:p w:rsidR="00E83CEC" w:rsidRPr="00E12949" w:rsidRDefault="00E83CEC" w:rsidP="00FB1333">
      <w:pPr>
        <w:spacing w:after="0" w:line="360" w:lineRule="auto"/>
        <w:ind w:firstLine="708"/>
        <w:jc w:val="both"/>
        <w:rPr>
          <w:rFonts w:ascii="Times New Roman" w:eastAsia="Calibri" w:hAnsi="Times New Roman"/>
          <w:sz w:val="28"/>
          <w:szCs w:val="28"/>
        </w:rPr>
      </w:pPr>
      <w:r w:rsidRPr="00E12949">
        <w:rPr>
          <w:rFonts w:ascii="Times New Roman" w:hAnsi="Times New Roman"/>
          <w:sz w:val="28"/>
          <w:szCs w:val="28"/>
        </w:rPr>
        <w:t xml:space="preserve">- </w:t>
      </w:r>
      <w:r w:rsidRPr="00E12949">
        <w:rPr>
          <w:rFonts w:ascii="Times New Roman" w:eastAsia="Calibri" w:hAnsi="Times New Roman"/>
          <w:sz w:val="28"/>
          <w:szCs w:val="28"/>
        </w:rPr>
        <w:t>уменьшена стоимость или размер имущества должника;</w:t>
      </w:r>
    </w:p>
    <w:p w:rsidR="00E83CEC" w:rsidRPr="00E12949" w:rsidRDefault="00E83CEC" w:rsidP="00FB1333">
      <w:pPr>
        <w:spacing w:after="0" w:line="360" w:lineRule="auto"/>
        <w:ind w:firstLine="708"/>
        <w:jc w:val="both"/>
        <w:rPr>
          <w:rFonts w:ascii="Times New Roman" w:eastAsia="Calibri" w:hAnsi="Times New Roman"/>
          <w:sz w:val="28"/>
          <w:szCs w:val="28"/>
        </w:rPr>
      </w:pPr>
      <w:r w:rsidRPr="00E12949">
        <w:rPr>
          <w:rFonts w:ascii="Times New Roman" w:hAnsi="Times New Roman"/>
          <w:sz w:val="28"/>
          <w:szCs w:val="28"/>
        </w:rPr>
        <w:t xml:space="preserve">- </w:t>
      </w:r>
      <w:r w:rsidRPr="00E12949">
        <w:rPr>
          <w:rFonts w:ascii="Times New Roman" w:eastAsia="Calibri" w:hAnsi="Times New Roman"/>
          <w:sz w:val="28"/>
          <w:szCs w:val="28"/>
        </w:rPr>
        <w:t>увеличен размер имущественных требований к должнику;</w:t>
      </w:r>
    </w:p>
    <w:p w:rsidR="00FB1333" w:rsidRPr="00E12949" w:rsidRDefault="00E83CEC" w:rsidP="00E83CEC">
      <w:pPr>
        <w:spacing w:after="0" w:line="360" w:lineRule="auto"/>
        <w:ind w:firstLine="708"/>
        <w:jc w:val="both"/>
        <w:rPr>
          <w:rFonts w:ascii="Times New Roman" w:hAnsi="Times New Roman"/>
          <w:sz w:val="28"/>
          <w:szCs w:val="28"/>
        </w:rPr>
      </w:pPr>
      <w:r w:rsidRPr="00E12949">
        <w:rPr>
          <w:rFonts w:ascii="Times New Roman" w:eastAsia="Calibri" w:hAnsi="Times New Roman"/>
          <w:sz w:val="28"/>
          <w:szCs w:val="28"/>
        </w:rPr>
        <w:t xml:space="preserve">- иные последствия, которые могут привести/привели к полной или частичной утрате возможности удовлетворения требований, </w:t>
      </w:r>
      <w:r w:rsidR="00E12949" w:rsidRPr="00E12949">
        <w:rPr>
          <w:rFonts w:ascii="Times New Roman" w:eastAsia="Calibri" w:hAnsi="Times New Roman"/>
          <w:sz w:val="28"/>
          <w:szCs w:val="28"/>
        </w:rPr>
        <w:t>например,</w:t>
      </w:r>
      <w:r w:rsidRPr="00E12949">
        <w:rPr>
          <w:rFonts w:ascii="Times New Roman" w:eastAsia="Calibri" w:hAnsi="Times New Roman"/>
          <w:sz w:val="28"/>
          <w:szCs w:val="28"/>
        </w:rPr>
        <w:t xml:space="preserve"> отказ должника от иска, совершенный в преддверии банкротства</w:t>
      </w:r>
    </w:p>
    <w:p w:rsidR="00FB1333" w:rsidRPr="00E12949" w:rsidRDefault="00FB1333" w:rsidP="00E83CEC">
      <w:pPr>
        <w:autoSpaceDE w:val="0"/>
        <w:autoSpaceDN w:val="0"/>
        <w:adjustRightInd w:val="0"/>
        <w:spacing w:after="0" w:line="360" w:lineRule="auto"/>
        <w:ind w:firstLine="708"/>
        <w:jc w:val="both"/>
        <w:rPr>
          <w:rFonts w:ascii="Times New Roman" w:hAnsi="Times New Roman"/>
          <w:sz w:val="28"/>
          <w:szCs w:val="28"/>
        </w:rPr>
      </w:pPr>
      <w:r w:rsidRPr="00E12949">
        <w:rPr>
          <w:rFonts w:ascii="Times New Roman" w:hAnsi="Times New Roman"/>
          <w:sz w:val="28"/>
          <w:szCs w:val="28"/>
        </w:rPr>
        <w:t>Для оспаривания сделки по этому основанию, необходимо доказать, что результат действий должника или контролирующего лица должника причинил вред кредиторами и сократил конкурсную массу. Помимо самого должника, о наличии признаков неплатёжеспособности должен знать и контрагент. Имеется в виду, что на момент совершения сделки уже были признаки неплатежеспособности и контролирующее лицо под видом «сделки» предпринимало действия по выводу имущества заинтересованны</w:t>
      </w:r>
      <w:r w:rsidR="00882918" w:rsidRPr="00E12949">
        <w:rPr>
          <w:rFonts w:ascii="Times New Roman" w:hAnsi="Times New Roman"/>
          <w:sz w:val="28"/>
          <w:szCs w:val="28"/>
        </w:rPr>
        <w:t>м лицам на безвозмездной основе или</w:t>
      </w:r>
      <w:r w:rsidRPr="00E12949">
        <w:rPr>
          <w:rFonts w:ascii="Times New Roman" w:hAnsi="Times New Roman"/>
          <w:sz w:val="28"/>
          <w:szCs w:val="28"/>
        </w:rPr>
        <w:t xml:space="preserve"> на заведомо невыгодных условиях, скрывал имущество или вовсе формально «уничтожал» его, при этом фактически продолжая пользоваться. </w:t>
      </w:r>
    </w:p>
    <w:p w:rsidR="00FB1333" w:rsidRPr="00E12949" w:rsidRDefault="00FB1333" w:rsidP="00E83CEC">
      <w:pPr>
        <w:spacing w:after="0" w:line="360" w:lineRule="auto"/>
        <w:ind w:firstLine="708"/>
        <w:jc w:val="both"/>
        <w:rPr>
          <w:rFonts w:ascii="Times New Roman" w:hAnsi="Times New Roman"/>
          <w:sz w:val="28"/>
          <w:szCs w:val="28"/>
        </w:rPr>
      </w:pPr>
      <w:r w:rsidRPr="00E12949">
        <w:rPr>
          <w:rFonts w:ascii="Times New Roman" w:hAnsi="Times New Roman"/>
          <w:sz w:val="28"/>
          <w:szCs w:val="28"/>
        </w:rPr>
        <w:lastRenderedPageBreak/>
        <w:t xml:space="preserve">Для привлечения контролирующего лица </w:t>
      </w:r>
      <w:r w:rsidR="00777F2A" w:rsidRPr="00E12949">
        <w:rPr>
          <w:rFonts w:ascii="Times New Roman" w:hAnsi="Times New Roman"/>
          <w:sz w:val="28"/>
          <w:szCs w:val="28"/>
        </w:rPr>
        <w:t xml:space="preserve">к субсидиарной ответственности </w:t>
      </w:r>
      <w:r w:rsidRPr="00E12949">
        <w:rPr>
          <w:rFonts w:ascii="Times New Roman" w:hAnsi="Times New Roman"/>
          <w:sz w:val="28"/>
          <w:szCs w:val="28"/>
        </w:rPr>
        <w:t>по обязательствам должника необходим</w:t>
      </w:r>
      <w:r w:rsidR="0069442F" w:rsidRPr="00E12949">
        <w:rPr>
          <w:rFonts w:ascii="Times New Roman" w:hAnsi="Times New Roman"/>
          <w:sz w:val="28"/>
          <w:szCs w:val="28"/>
        </w:rPr>
        <w:t>о обращать внимание на следующие обстоятельства</w:t>
      </w:r>
      <w:r w:rsidR="00E83CEC" w:rsidRPr="00E12949">
        <w:rPr>
          <w:rFonts w:ascii="Times New Roman" w:hAnsi="Times New Roman"/>
          <w:sz w:val="28"/>
          <w:szCs w:val="28"/>
        </w:rPr>
        <w:t>:</w:t>
      </w:r>
    </w:p>
    <w:p w:rsidR="00FB1333" w:rsidRPr="00E12949" w:rsidRDefault="00FB1333" w:rsidP="00FB1333">
      <w:pPr>
        <w:pStyle w:val="a9"/>
        <w:numPr>
          <w:ilvl w:val="0"/>
          <w:numId w:val="14"/>
        </w:numPr>
        <w:spacing w:after="0" w:line="360" w:lineRule="auto"/>
        <w:jc w:val="both"/>
        <w:rPr>
          <w:rFonts w:ascii="Times New Roman" w:hAnsi="Times New Roman"/>
          <w:sz w:val="28"/>
          <w:szCs w:val="28"/>
        </w:rPr>
      </w:pPr>
      <w:r w:rsidRPr="00E12949">
        <w:rPr>
          <w:rFonts w:ascii="Times New Roman" w:hAnsi="Times New Roman"/>
          <w:sz w:val="28"/>
          <w:szCs w:val="28"/>
        </w:rPr>
        <w:t>Действия (бездейств</w:t>
      </w:r>
      <w:r w:rsidR="00E83CEC" w:rsidRPr="00E12949">
        <w:rPr>
          <w:rFonts w:ascii="Times New Roman" w:hAnsi="Times New Roman"/>
          <w:sz w:val="28"/>
          <w:szCs w:val="28"/>
        </w:rPr>
        <w:t>ия) контролирующего лица привели</w:t>
      </w:r>
      <w:r w:rsidRPr="00E12949">
        <w:rPr>
          <w:rFonts w:ascii="Times New Roman" w:hAnsi="Times New Roman"/>
          <w:sz w:val="28"/>
          <w:szCs w:val="28"/>
        </w:rPr>
        <w:t xml:space="preserve"> общество к банкротству</w:t>
      </w:r>
    </w:p>
    <w:p w:rsidR="00FB1333" w:rsidRPr="00E12949" w:rsidRDefault="00FB1333" w:rsidP="00FB1333">
      <w:pPr>
        <w:autoSpaceDE w:val="0"/>
        <w:autoSpaceDN w:val="0"/>
        <w:adjustRightInd w:val="0"/>
        <w:spacing w:after="0" w:line="360" w:lineRule="auto"/>
        <w:ind w:firstLine="708"/>
        <w:jc w:val="both"/>
        <w:rPr>
          <w:rFonts w:ascii="Times New Roman" w:hAnsi="Times New Roman"/>
          <w:sz w:val="28"/>
          <w:szCs w:val="28"/>
        </w:rPr>
      </w:pPr>
      <w:r w:rsidRPr="00E12949">
        <w:rPr>
          <w:rFonts w:ascii="Times New Roman" w:hAnsi="Times New Roman"/>
          <w:sz w:val="28"/>
          <w:szCs w:val="28"/>
        </w:rPr>
        <w:t>Помимо п. 1 ст. 61.10 Закона № 127-ФЗ о привлечении участников к субсидиарной ответственности, по вине которых общество стало несостоятельным указано в п.3 ст. 3 Федерального закона от 08.02.1998 N 14-ФЗ (ред. от 02.07.2021) "Об обществах с ограниченной ответственностью"</w:t>
      </w:r>
      <w:r w:rsidR="00D22C8D" w:rsidRPr="00E12949">
        <w:rPr>
          <w:rStyle w:val="ad"/>
          <w:rFonts w:ascii="Times New Roman" w:hAnsi="Times New Roman"/>
          <w:sz w:val="28"/>
          <w:szCs w:val="28"/>
        </w:rPr>
        <w:footnoteReference w:id="40"/>
      </w:r>
      <w:r w:rsidR="00E83CEC" w:rsidRPr="00E12949">
        <w:rPr>
          <w:rFonts w:ascii="Times New Roman" w:hAnsi="Times New Roman"/>
          <w:sz w:val="28"/>
          <w:szCs w:val="28"/>
        </w:rPr>
        <w:t xml:space="preserve"> и п.3 ст. 10 Федерального закона от 26.12.1995 № 208-ФЗ «Об акционерных обществах»</w:t>
      </w:r>
      <w:r w:rsidR="00D22C8D" w:rsidRPr="00E12949">
        <w:rPr>
          <w:rStyle w:val="ad"/>
          <w:rFonts w:ascii="Times New Roman" w:hAnsi="Times New Roman"/>
          <w:sz w:val="28"/>
          <w:szCs w:val="28"/>
        </w:rPr>
        <w:footnoteReference w:id="41"/>
      </w:r>
      <w:r w:rsidRPr="00E12949">
        <w:rPr>
          <w:rFonts w:ascii="Times New Roman" w:hAnsi="Times New Roman"/>
          <w:sz w:val="28"/>
          <w:szCs w:val="28"/>
        </w:rPr>
        <w:t>. Чаще всего привлекают к субсидиарной ответственности при установлении факта нарушения принципов добросовестности, разумности участниками при совершении своих действий в отношении должника. Например, заключение/одобрение явно убыточной сделки, на заведомо невыгодных условиях</w:t>
      </w:r>
      <w:r w:rsidRPr="00E12949">
        <w:rPr>
          <w:rStyle w:val="ad"/>
          <w:rFonts w:ascii="Times New Roman" w:hAnsi="Times New Roman"/>
          <w:sz w:val="28"/>
          <w:szCs w:val="28"/>
        </w:rPr>
        <w:footnoteReference w:id="42"/>
      </w:r>
      <w:r w:rsidRPr="00E12949">
        <w:rPr>
          <w:rFonts w:ascii="Times New Roman" w:hAnsi="Times New Roman"/>
          <w:sz w:val="28"/>
          <w:szCs w:val="28"/>
        </w:rPr>
        <w:t>. Речь идет об ухудшении финансового состояния должника, что привело к банкротству, так и действия после возникновения признаков банк</w:t>
      </w:r>
      <w:r w:rsidR="00E83CEC" w:rsidRPr="00E12949">
        <w:rPr>
          <w:rFonts w:ascii="Times New Roman" w:hAnsi="Times New Roman"/>
          <w:sz w:val="28"/>
          <w:szCs w:val="28"/>
        </w:rPr>
        <w:t>ротства.</w:t>
      </w:r>
      <w:r w:rsidRPr="00E12949">
        <w:rPr>
          <w:rFonts w:ascii="Times New Roman" w:hAnsi="Times New Roman"/>
          <w:sz w:val="28"/>
          <w:szCs w:val="28"/>
        </w:rPr>
        <w:t xml:space="preserve"> </w:t>
      </w:r>
    </w:p>
    <w:p w:rsidR="00FB1333" w:rsidRPr="00E12949" w:rsidRDefault="00FB1333" w:rsidP="00FB1333">
      <w:pPr>
        <w:autoSpaceDE w:val="0"/>
        <w:autoSpaceDN w:val="0"/>
        <w:adjustRightInd w:val="0"/>
        <w:spacing w:after="0" w:line="360" w:lineRule="auto"/>
        <w:ind w:firstLine="708"/>
        <w:jc w:val="both"/>
        <w:rPr>
          <w:rFonts w:ascii="Times New Roman" w:hAnsi="Times New Roman"/>
          <w:sz w:val="28"/>
          <w:szCs w:val="28"/>
        </w:rPr>
      </w:pPr>
      <w:r w:rsidRPr="00E12949">
        <w:rPr>
          <w:rFonts w:ascii="Times New Roman" w:hAnsi="Times New Roman"/>
          <w:sz w:val="28"/>
          <w:szCs w:val="28"/>
        </w:rPr>
        <w:t>Стоит обратить внимание, что привлечь к субсидиарной ответственности можно и по обязательствам общества, исключенного из ЕГРЮЛ, на основании п. 3.1 ст. 3 Закона № 14-ФЗ если участник не докажет добросовестность своих мер по исполнению обязательств должника.</w:t>
      </w:r>
    </w:p>
    <w:p w:rsidR="00FB1333" w:rsidRPr="00E12949" w:rsidRDefault="00FB1333" w:rsidP="00FB1333">
      <w:pPr>
        <w:pStyle w:val="a9"/>
        <w:numPr>
          <w:ilvl w:val="0"/>
          <w:numId w:val="14"/>
        </w:numPr>
        <w:spacing w:after="0" w:line="360" w:lineRule="auto"/>
        <w:jc w:val="both"/>
        <w:rPr>
          <w:rFonts w:ascii="Times New Roman" w:hAnsi="Times New Roman"/>
          <w:sz w:val="28"/>
          <w:szCs w:val="28"/>
        </w:rPr>
      </w:pPr>
      <w:r w:rsidRPr="00E12949">
        <w:rPr>
          <w:rFonts w:ascii="Times New Roman" w:hAnsi="Times New Roman"/>
          <w:sz w:val="28"/>
          <w:szCs w:val="28"/>
        </w:rPr>
        <w:t>Не обращался в установленные сроки в суд с заявлением о признании должника банкротом</w:t>
      </w:r>
    </w:p>
    <w:p w:rsidR="00FB1333" w:rsidRPr="00E12949" w:rsidRDefault="00FB1333" w:rsidP="00FB1333">
      <w:pPr>
        <w:spacing w:after="0" w:line="360" w:lineRule="auto"/>
        <w:ind w:firstLine="708"/>
        <w:jc w:val="both"/>
        <w:rPr>
          <w:rFonts w:ascii="Times New Roman" w:hAnsi="Times New Roman"/>
          <w:sz w:val="28"/>
          <w:szCs w:val="28"/>
        </w:rPr>
      </w:pPr>
      <w:r w:rsidRPr="00E12949">
        <w:rPr>
          <w:rFonts w:ascii="Times New Roman" w:hAnsi="Times New Roman"/>
          <w:sz w:val="28"/>
          <w:szCs w:val="28"/>
        </w:rPr>
        <w:t xml:space="preserve">В соответствии со ст. 9 Закона № 127-ФЗ установлена обязанность руководителю должника до одного месяца, при определенных обстоятельствах, подать заявление в арбитражный суд о признании должника несостоятельным. </w:t>
      </w:r>
      <w:r w:rsidRPr="00E12949">
        <w:rPr>
          <w:rFonts w:ascii="Times New Roman" w:hAnsi="Times New Roman"/>
          <w:sz w:val="28"/>
          <w:szCs w:val="28"/>
        </w:rPr>
        <w:lastRenderedPageBreak/>
        <w:t xml:space="preserve">При нарушении этого срока контролирующее лицо может быть привлечено к субсидиарной ответственности на основании п. 1 ст. 61.12 Закона № 127-ФЗ.  </w:t>
      </w:r>
    </w:p>
    <w:p w:rsidR="00FB1333" w:rsidRPr="00E12949" w:rsidRDefault="00FB1333" w:rsidP="00FB1333">
      <w:pPr>
        <w:spacing w:after="0" w:line="360" w:lineRule="auto"/>
        <w:ind w:firstLine="708"/>
        <w:jc w:val="both"/>
        <w:rPr>
          <w:rFonts w:ascii="Times New Roman" w:hAnsi="Times New Roman"/>
          <w:sz w:val="28"/>
          <w:szCs w:val="28"/>
        </w:rPr>
      </w:pPr>
      <w:r w:rsidRPr="00E12949">
        <w:rPr>
          <w:rFonts w:ascii="Times New Roman" w:hAnsi="Times New Roman"/>
          <w:sz w:val="28"/>
          <w:szCs w:val="28"/>
        </w:rPr>
        <w:t>Пленум Верховного Суда РФ своим постановлением от 21.12.2017 N 53 "О некоторых вопросах, связанных с привлечением контролирующих должника лиц к ответственности при банкротстве"</w:t>
      </w:r>
      <w:r w:rsidR="00D22C8D" w:rsidRPr="00E12949">
        <w:rPr>
          <w:rStyle w:val="ad"/>
          <w:rFonts w:ascii="Times New Roman" w:hAnsi="Times New Roman"/>
          <w:sz w:val="28"/>
          <w:szCs w:val="28"/>
        </w:rPr>
        <w:footnoteReference w:id="43"/>
      </w:r>
      <w:r w:rsidRPr="00E12949">
        <w:rPr>
          <w:rFonts w:ascii="Times New Roman" w:hAnsi="Times New Roman"/>
          <w:sz w:val="28"/>
          <w:szCs w:val="28"/>
        </w:rPr>
        <w:t xml:space="preserve"> в пункте 13 разъяснил, что для привлечения к ответственности на этом основании необходимо доказать, что лицо контролировало должника, знало о финансовом состоянии, могло созвать коллегиальный орган должника для принятия решения о ликвидации или самостоятельно принять решение.</w:t>
      </w:r>
    </w:p>
    <w:p w:rsidR="00FB1333" w:rsidRPr="00E12949" w:rsidRDefault="00FB1333" w:rsidP="00FB1333">
      <w:pPr>
        <w:pStyle w:val="a9"/>
        <w:numPr>
          <w:ilvl w:val="0"/>
          <w:numId w:val="14"/>
        </w:numPr>
        <w:spacing w:after="0" w:line="360" w:lineRule="auto"/>
        <w:jc w:val="both"/>
        <w:rPr>
          <w:rFonts w:ascii="Times New Roman" w:hAnsi="Times New Roman"/>
          <w:sz w:val="28"/>
          <w:szCs w:val="28"/>
        </w:rPr>
      </w:pPr>
      <w:r w:rsidRPr="00E12949">
        <w:rPr>
          <w:rFonts w:ascii="Times New Roman" w:hAnsi="Times New Roman"/>
          <w:sz w:val="28"/>
          <w:szCs w:val="28"/>
        </w:rPr>
        <w:t>Нарушил требование</w:t>
      </w:r>
      <w:r w:rsidR="00D22C8D" w:rsidRPr="00E12949">
        <w:rPr>
          <w:rFonts w:ascii="Times New Roman" w:hAnsi="Times New Roman"/>
          <w:sz w:val="28"/>
          <w:szCs w:val="28"/>
        </w:rPr>
        <w:t>,</w:t>
      </w:r>
      <w:r w:rsidRPr="00E12949">
        <w:rPr>
          <w:rFonts w:ascii="Times New Roman" w:hAnsi="Times New Roman"/>
          <w:sz w:val="28"/>
          <w:szCs w:val="28"/>
        </w:rPr>
        <w:t xml:space="preserve"> установленные Законом № 127-ФЗ</w:t>
      </w:r>
    </w:p>
    <w:p w:rsidR="00FB1333" w:rsidRPr="00E12949" w:rsidRDefault="00FB1333" w:rsidP="00FB1333">
      <w:pPr>
        <w:spacing w:after="0" w:line="360" w:lineRule="auto"/>
        <w:ind w:firstLine="708"/>
        <w:jc w:val="both"/>
        <w:rPr>
          <w:rFonts w:ascii="Times New Roman" w:hAnsi="Times New Roman"/>
          <w:sz w:val="28"/>
          <w:szCs w:val="28"/>
        </w:rPr>
      </w:pPr>
      <w:r w:rsidRPr="00E12949">
        <w:rPr>
          <w:rFonts w:ascii="Times New Roman" w:hAnsi="Times New Roman"/>
          <w:sz w:val="28"/>
          <w:szCs w:val="28"/>
        </w:rPr>
        <w:t>Законодатель в ст. 61.13 Закона № 127-ФЗ отдельно выделяет субсидиарную ответственность контролирующих лиц организации, должника за необоснованное обращение в суд о признании должника банкротом, когда у должника есть возможность удовлетворить требования кредиторов в полном объеме или за бездействие по оспариванию необоснованных требований кредиторов.</w:t>
      </w:r>
    </w:p>
    <w:p w:rsidR="00FB1333" w:rsidRPr="00E12949" w:rsidRDefault="00FB1333" w:rsidP="00FB1333">
      <w:pPr>
        <w:pStyle w:val="a9"/>
        <w:numPr>
          <w:ilvl w:val="0"/>
          <w:numId w:val="14"/>
        </w:numPr>
        <w:spacing w:after="0" w:line="360" w:lineRule="auto"/>
        <w:jc w:val="both"/>
        <w:rPr>
          <w:rFonts w:ascii="Times New Roman" w:hAnsi="Times New Roman"/>
          <w:sz w:val="28"/>
          <w:szCs w:val="28"/>
        </w:rPr>
      </w:pPr>
      <w:r w:rsidRPr="00E12949">
        <w:rPr>
          <w:rFonts w:ascii="Times New Roman" w:hAnsi="Times New Roman"/>
          <w:sz w:val="28"/>
          <w:szCs w:val="28"/>
        </w:rPr>
        <w:t>Независимость одного способа защиты прав кредиторов от другого</w:t>
      </w:r>
    </w:p>
    <w:p w:rsidR="00FB1333" w:rsidRPr="00E12949" w:rsidRDefault="00FB1333" w:rsidP="00FB1333">
      <w:pPr>
        <w:spacing w:after="0" w:line="360" w:lineRule="auto"/>
        <w:ind w:firstLine="708"/>
        <w:jc w:val="both"/>
        <w:rPr>
          <w:rFonts w:ascii="Times New Roman" w:hAnsi="Times New Roman"/>
          <w:sz w:val="28"/>
          <w:szCs w:val="28"/>
        </w:rPr>
      </w:pPr>
      <w:r w:rsidRPr="00E12949">
        <w:rPr>
          <w:rFonts w:ascii="Times New Roman" w:hAnsi="Times New Roman"/>
          <w:sz w:val="28"/>
          <w:szCs w:val="28"/>
        </w:rPr>
        <w:t>В соответствии с п. 3 ст. 61.11 Закона № 127-ФЗ отмечает, что право привлечения к субсидиарной ответственности существует вне зависимости от того, оспаривались ли сделки на основании которых привлекается к ответственности контролирующее лицо, признали ли их недействительным. Этим законодатель хочет отметить, что это два разных способа защиты прав кредиторов и два разных спора. Суду необходимо будет оценить размер ущерба, причиненного контролирующим лицом, реконструировать события и понять, могли ли действия участника должника объективно привести к банкротству, был ли в них экономический смысл. Только на основании этих фактов можно привлечь контролирующее лицо к ответственности.</w:t>
      </w:r>
    </w:p>
    <w:p w:rsidR="00FB1333" w:rsidRPr="00E12949" w:rsidRDefault="00FB1333" w:rsidP="00FB1333">
      <w:pPr>
        <w:pStyle w:val="a9"/>
        <w:numPr>
          <w:ilvl w:val="0"/>
          <w:numId w:val="14"/>
        </w:numPr>
        <w:spacing w:after="0" w:line="360" w:lineRule="auto"/>
        <w:jc w:val="both"/>
        <w:rPr>
          <w:rFonts w:ascii="Times New Roman" w:hAnsi="Times New Roman"/>
          <w:sz w:val="28"/>
          <w:szCs w:val="28"/>
        </w:rPr>
      </w:pPr>
      <w:r w:rsidRPr="00E12949">
        <w:rPr>
          <w:rFonts w:ascii="Times New Roman" w:hAnsi="Times New Roman"/>
          <w:sz w:val="28"/>
          <w:szCs w:val="28"/>
        </w:rPr>
        <w:t xml:space="preserve">Неоплата доли в уставном капитале или оплата </w:t>
      </w:r>
      <w:proofErr w:type="spellStart"/>
      <w:r w:rsidRPr="00E12949">
        <w:rPr>
          <w:rFonts w:ascii="Times New Roman" w:hAnsi="Times New Roman"/>
          <w:sz w:val="28"/>
          <w:szCs w:val="28"/>
        </w:rPr>
        <w:t>недежными</w:t>
      </w:r>
      <w:proofErr w:type="spellEnd"/>
      <w:r w:rsidRPr="00E12949">
        <w:rPr>
          <w:rFonts w:ascii="Times New Roman" w:hAnsi="Times New Roman"/>
          <w:sz w:val="28"/>
          <w:szCs w:val="28"/>
        </w:rPr>
        <w:t xml:space="preserve"> средствами</w:t>
      </w:r>
    </w:p>
    <w:p w:rsidR="00FB1333" w:rsidRPr="00E12949" w:rsidRDefault="00FB1333" w:rsidP="00FB1333">
      <w:pPr>
        <w:spacing w:after="0" w:line="360" w:lineRule="auto"/>
        <w:ind w:firstLine="708"/>
        <w:jc w:val="both"/>
        <w:rPr>
          <w:rFonts w:ascii="Times New Roman" w:hAnsi="Times New Roman"/>
          <w:sz w:val="28"/>
          <w:szCs w:val="28"/>
        </w:rPr>
      </w:pPr>
      <w:r w:rsidRPr="00E12949">
        <w:rPr>
          <w:rFonts w:ascii="Times New Roman" w:hAnsi="Times New Roman"/>
          <w:sz w:val="28"/>
          <w:szCs w:val="28"/>
        </w:rPr>
        <w:lastRenderedPageBreak/>
        <w:t xml:space="preserve">Учредитель может быть привлечен к субсидиарной ответственности в случае если оплатил долю </w:t>
      </w:r>
      <w:proofErr w:type="spellStart"/>
      <w:r w:rsidRPr="00E12949">
        <w:rPr>
          <w:rFonts w:ascii="Times New Roman" w:hAnsi="Times New Roman"/>
          <w:sz w:val="28"/>
          <w:szCs w:val="28"/>
        </w:rPr>
        <w:t>недежными</w:t>
      </w:r>
      <w:proofErr w:type="spellEnd"/>
      <w:r w:rsidRPr="00E12949">
        <w:rPr>
          <w:rFonts w:ascii="Times New Roman" w:hAnsi="Times New Roman"/>
          <w:sz w:val="28"/>
          <w:szCs w:val="28"/>
        </w:rPr>
        <w:t xml:space="preserve"> средствами, при этом их стоимость была завышена или не внес вклад в уставной капитал, с регистрации увеличения уставного капитала. В указанных случаях, размер ответственности равен размеру невнесенного или завышенного вклада.</w:t>
      </w:r>
    </w:p>
    <w:p w:rsidR="0069442F" w:rsidRPr="00E12949" w:rsidRDefault="00FB1333" w:rsidP="00FB1333">
      <w:pPr>
        <w:spacing w:after="0" w:line="360" w:lineRule="auto"/>
        <w:ind w:firstLine="708"/>
        <w:jc w:val="both"/>
        <w:rPr>
          <w:rFonts w:ascii="Times New Roman" w:hAnsi="Times New Roman"/>
          <w:sz w:val="28"/>
          <w:szCs w:val="28"/>
        </w:rPr>
      </w:pPr>
      <w:r w:rsidRPr="00E12949">
        <w:rPr>
          <w:rFonts w:ascii="Times New Roman" w:hAnsi="Times New Roman"/>
          <w:sz w:val="28"/>
          <w:szCs w:val="28"/>
        </w:rPr>
        <w:t xml:space="preserve">Исходя из изложенного можно прийти к выводу, что повод в обоих способах восстановления прав кредиторов, это незаконные, недобросовестные или необоснованные действия, которые привели или приводят к сокращению конкурсной массы кредиторов. Суду необходимо будет оценить размер ущерба, причиненного контролирующим лицом, реконструировать события и понять, могли ли действия участника должника объективно привести к банкротству, был ли в них экономический смысл. </w:t>
      </w:r>
    </w:p>
    <w:p w:rsidR="00FB1333" w:rsidRPr="00E12949" w:rsidRDefault="00FB1333" w:rsidP="00FB1333">
      <w:pPr>
        <w:spacing w:after="0" w:line="360" w:lineRule="auto"/>
        <w:ind w:firstLine="708"/>
        <w:jc w:val="both"/>
        <w:rPr>
          <w:rFonts w:ascii="Times New Roman" w:hAnsi="Times New Roman"/>
          <w:sz w:val="28"/>
          <w:szCs w:val="28"/>
        </w:rPr>
      </w:pPr>
      <w:r w:rsidRPr="00E12949">
        <w:rPr>
          <w:rFonts w:ascii="Times New Roman" w:hAnsi="Times New Roman"/>
          <w:sz w:val="28"/>
          <w:szCs w:val="28"/>
        </w:rPr>
        <w:t xml:space="preserve">Если между должником и контрагентом совершена, например, явно убыточная сделка на заведомо невыгодных условиях, то кредитору необходимо определить, какой способ сможет наиболее полно удовлетворить его обязательства. Если эту сделку лучше оспорить, то нужно доказать, что сделка совершалась за определенный период до банкротства или вовремя. Для привлечения контролирующего лица к удовлетворению обязательства должника необходимо доказать, что именно контролирующее лицо довело своими действиями должника до банкротства. </w:t>
      </w:r>
    </w:p>
    <w:p w:rsidR="00EE6A25" w:rsidRPr="00E12949" w:rsidRDefault="00E54BE8" w:rsidP="00EE6A25">
      <w:pPr>
        <w:spacing w:after="0" w:line="360" w:lineRule="auto"/>
        <w:ind w:firstLine="708"/>
        <w:jc w:val="both"/>
        <w:rPr>
          <w:rFonts w:ascii="Times New Roman" w:hAnsi="Times New Roman"/>
          <w:sz w:val="28"/>
          <w:szCs w:val="28"/>
        </w:rPr>
      </w:pPr>
      <w:r w:rsidRPr="00E12949">
        <w:rPr>
          <w:rFonts w:ascii="Times New Roman" w:hAnsi="Times New Roman"/>
          <w:sz w:val="28"/>
          <w:szCs w:val="28"/>
        </w:rPr>
        <w:t>Что касается признания сделки недействительной и недейств</w:t>
      </w:r>
      <w:r w:rsidR="005C7082" w:rsidRPr="00E12949">
        <w:rPr>
          <w:rFonts w:ascii="Times New Roman" w:hAnsi="Times New Roman"/>
          <w:sz w:val="28"/>
          <w:szCs w:val="28"/>
        </w:rPr>
        <w:t xml:space="preserve">ительности ничтожной сделки по ст. 10, 168 ГК РФ, то как уже было указано ранее, необходимо доказать, что дефект </w:t>
      </w:r>
      <w:r w:rsidR="000A3F54" w:rsidRPr="00E12949">
        <w:rPr>
          <w:rFonts w:ascii="Times New Roman" w:hAnsi="Times New Roman"/>
          <w:sz w:val="28"/>
          <w:szCs w:val="28"/>
        </w:rPr>
        <w:t>сделки</w:t>
      </w:r>
      <w:r w:rsidR="005C7082" w:rsidRPr="00E12949">
        <w:rPr>
          <w:rFonts w:ascii="Times New Roman" w:hAnsi="Times New Roman"/>
          <w:sz w:val="28"/>
          <w:szCs w:val="28"/>
        </w:rPr>
        <w:t xml:space="preserve"> выходит за пределы специальных оснований, перечисленных в Законе № 127-ФЗ.</w:t>
      </w:r>
      <w:r w:rsidR="000A3F54" w:rsidRPr="00E12949">
        <w:rPr>
          <w:rFonts w:ascii="Times New Roman" w:hAnsi="Times New Roman"/>
          <w:sz w:val="28"/>
          <w:szCs w:val="28"/>
        </w:rPr>
        <w:t xml:space="preserve"> Судебная коллегия определила предмет доказывания по подобным делам</w:t>
      </w:r>
      <w:r w:rsidR="00D74A1B" w:rsidRPr="00E12949">
        <w:rPr>
          <w:rFonts w:ascii="Times New Roman" w:hAnsi="Times New Roman"/>
          <w:sz w:val="28"/>
          <w:szCs w:val="28"/>
        </w:rPr>
        <w:t>, где отсутствие хотя бы одного из обстоятельств исключает возможность удовлетворения иска:</w:t>
      </w:r>
    </w:p>
    <w:p w:rsidR="00EE6A25" w:rsidRPr="00E12949" w:rsidRDefault="00183C5B" w:rsidP="00EE6A25">
      <w:pPr>
        <w:spacing w:after="0" w:line="360" w:lineRule="auto"/>
        <w:ind w:firstLine="708"/>
        <w:jc w:val="both"/>
        <w:rPr>
          <w:rFonts w:ascii="Times New Roman" w:hAnsi="Times New Roman"/>
          <w:sz w:val="28"/>
          <w:szCs w:val="28"/>
        </w:rPr>
      </w:pPr>
      <w:r w:rsidRPr="00E12949">
        <w:rPr>
          <w:rFonts w:ascii="Times New Roman" w:hAnsi="Times New Roman"/>
          <w:sz w:val="28"/>
          <w:szCs w:val="28"/>
          <w:lang w:eastAsia="ru-RU"/>
        </w:rPr>
        <w:t xml:space="preserve">- </w:t>
      </w:r>
      <w:r w:rsidR="00991E8D" w:rsidRPr="00E12949">
        <w:rPr>
          <w:rFonts w:ascii="Times New Roman" w:hAnsi="Times New Roman"/>
          <w:sz w:val="28"/>
          <w:szCs w:val="28"/>
          <w:lang w:eastAsia="ru-RU"/>
        </w:rPr>
        <w:t>наличие (</w:t>
      </w:r>
      <w:r w:rsidR="00D74A1B" w:rsidRPr="00E12949">
        <w:rPr>
          <w:rFonts w:ascii="Times New Roman" w:hAnsi="Times New Roman"/>
          <w:sz w:val="28"/>
          <w:szCs w:val="28"/>
          <w:lang w:eastAsia="ru-RU"/>
        </w:rPr>
        <w:t>отсутствие</w:t>
      </w:r>
      <w:r w:rsidR="00991E8D" w:rsidRPr="00E12949">
        <w:rPr>
          <w:rFonts w:ascii="Times New Roman" w:hAnsi="Times New Roman"/>
          <w:sz w:val="28"/>
          <w:szCs w:val="28"/>
          <w:lang w:eastAsia="ru-RU"/>
        </w:rPr>
        <w:t>)</w:t>
      </w:r>
      <w:r w:rsidR="00681C40" w:rsidRPr="00E12949">
        <w:rPr>
          <w:rFonts w:ascii="Times New Roman" w:hAnsi="Times New Roman"/>
          <w:sz w:val="28"/>
          <w:szCs w:val="28"/>
          <w:lang w:eastAsia="ru-RU"/>
        </w:rPr>
        <w:t xml:space="preserve"> цели совершения сделки</w:t>
      </w:r>
      <w:r w:rsidR="00D74A1B" w:rsidRPr="00E12949">
        <w:rPr>
          <w:rFonts w:ascii="Times New Roman" w:hAnsi="Times New Roman"/>
          <w:sz w:val="28"/>
          <w:szCs w:val="28"/>
          <w:lang w:eastAsia="ru-RU"/>
        </w:rPr>
        <w:t xml:space="preserve">, обычно </w:t>
      </w:r>
      <w:r w:rsidR="00681C40" w:rsidRPr="00E12949">
        <w:rPr>
          <w:rFonts w:ascii="Times New Roman" w:hAnsi="Times New Roman"/>
          <w:sz w:val="28"/>
          <w:szCs w:val="28"/>
          <w:lang w:eastAsia="ru-RU"/>
        </w:rPr>
        <w:t xml:space="preserve">присутствующий </w:t>
      </w:r>
      <w:proofErr w:type="gramStart"/>
      <w:r w:rsidR="00681C40" w:rsidRPr="00E12949">
        <w:rPr>
          <w:rFonts w:ascii="Times New Roman" w:hAnsi="Times New Roman"/>
          <w:sz w:val="28"/>
          <w:szCs w:val="28"/>
          <w:lang w:eastAsia="ru-RU"/>
        </w:rPr>
        <w:t>в п</w:t>
      </w:r>
      <w:r w:rsidR="00D74A1B" w:rsidRPr="00E12949">
        <w:rPr>
          <w:rFonts w:ascii="Times New Roman" w:hAnsi="Times New Roman"/>
          <w:sz w:val="28"/>
          <w:szCs w:val="28"/>
          <w:lang w:eastAsia="ru-RU"/>
        </w:rPr>
        <w:t>о</w:t>
      </w:r>
      <w:r w:rsidR="00681C40" w:rsidRPr="00E12949">
        <w:rPr>
          <w:rFonts w:ascii="Times New Roman" w:hAnsi="Times New Roman"/>
          <w:sz w:val="28"/>
          <w:szCs w:val="28"/>
          <w:lang w:eastAsia="ru-RU"/>
        </w:rPr>
        <w:t>добного</w:t>
      </w:r>
      <w:r w:rsidRPr="00E12949">
        <w:rPr>
          <w:rFonts w:ascii="Times New Roman" w:hAnsi="Times New Roman"/>
          <w:sz w:val="28"/>
          <w:szCs w:val="28"/>
          <w:lang w:eastAsia="ru-RU"/>
        </w:rPr>
        <w:t xml:space="preserve"> вида</w:t>
      </w:r>
      <w:proofErr w:type="gramEnd"/>
      <w:r w:rsidRPr="00E12949">
        <w:rPr>
          <w:rFonts w:ascii="Times New Roman" w:hAnsi="Times New Roman"/>
          <w:sz w:val="28"/>
          <w:szCs w:val="28"/>
          <w:lang w:eastAsia="ru-RU"/>
        </w:rPr>
        <w:t xml:space="preserve"> сделках</w:t>
      </w:r>
      <w:r w:rsidR="00D74A1B" w:rsidRPr="00E12949">
        <w:rPr>
          <w:rFonts w:ascii="Times New Roman" w:hAnsi="Times New Roman"/>
          <w:sz w:val="28"/>
          <w:szCs w:val="28"/>
          <w:lang w:eastAsia="ru-RU"/>
        </w:rPr>
        <w:t>; </w:t>
      </w:r>
    </w:p>
    <w:p w:rsidR="00EE6A25" w:rsidRPr="00E12949" w:rsidRDefault="00183C5B" w:rsidP="00EE6A25">
      <w:pPr>
        <w:spacing w:after="0" w:line="360" w:lineRule="auto"/>
        <w:ind w:firstLine="708"/>
        <w:jc w:val="both"/>
        <w:rPr>
          <w:rFonts w:ascii="Times New Roman" w:hAnsi="Times New Roman"/>
          <w:sz w:val="28"/>
          <w:szCs w:val="28"/>
        </w:rPr>
      </w:pPr>
      <w:r w:rsidRPr="00E12949">
        <w:rPr>
          <w:rFonts w:ascii="Times New Roman" w:hAnsi="Times New Roman"/>
          <w:sz w:val="28"/>
          <w:szCs w:val="28"/>
          <w:lang w:eastAsia="ru-RU"/>
        </w:rPr>
        <w:t xml:space="preserve">- </w:t>
      </w:r>
      <w:r w:rsidR="00D74A1B" w:rsidRPr="00E12949">
        <w:rPr>
          <w:rFonts w:ascii="Times New Roman" w:hAnsi="Times New Roman"/>
          <w:sz w:val="28"/>
          <w:szCs w:val="28"/>
          <w:lang w:eastAsia="ru-RU"/>
        </w:rPr>
        <w:t xml:space="preserve">наличие </w:t>
      </w:r>
      <w:r w:rsidR="00681C40" w:rsidRPr="00E12949">
        <w:rPr>
          <w:rFonts w:ascii="Times New Roman" w:hAnsi="Times New Roman"/>
          <w:sz w:val="28"/>
          <w:szCs w:val="28"/>
          <w:lang w:eastAsia="ru-RU"/>
        </w:rPr>
        <w:t>(</w:t>
      </w:r>
      <w:r w:rsidR="00D74A1B" w:rsidRPr="00E12949">
        <w:rPr>
          <w:rFonts w:ascii="Times New Roman" w:hAnsi="Times New Roman"/>
          <w:sz w:val="28"/>
          <w:szCs w:val="28"/>
          <w:lang w:eastAsia="ru-RU"/>
        </w:rPr>
        <w:t>отсутствие</w:t>
      </w:r>
      <w:r w:rsidR="00681C40" w:rsidRPr="00E12949">
        <w:rPr>
          <w:rFonts w:ascii="Times New Roman" w:hAnsi="Times New Roman"/>
          <w:sz w:val="28"/>
          <w:szCs w:val="28"/>
          <w:lang w:eastAsia="ru-RU"/>
        </w:rPr>
        <w:t>)</w:t>
      </w:r>
      <w:r w:rsidR="00D74A1B" w:rsidRPr="00E12949">
        <w:rPr>
          <w:rFonts w:ascii="Times New Roman" w:hAnsi="Times New Roman"/>
          <w:sz w:val="28"/>
          <w:szCs w:val="28"/>
          <w:lang w:eastAsia="ru-RU"/>
        </w:rPr>
        <w:t xml:space="preserve"> действий сторон сделки, превышающих пределы</w:t>
      </w:r>
      <w:r w:rsidR="00EE1048" w:rsidRPr="00E12949">
        <w:rPr>
          <w:rFonts w:ascii="Times New Roman" w:hAnsi="Times New Roman"/>
          <w:sz w:val="28"/>
          <w:szCs w:val="28"/>
          <w:lang w:eastAsia="ru-RU"/>
        </w:rPr>
        <w:t xml:space="preserve"> гражданского права</w:t>
      </w:r>
      <w:r w:rsidR="00D74A1B" w:rsidRPr="00E12949">
        <w:rPr>
          <w:rFonts w:ascii="Times New Roman" w:hAnsi="Times New Roman"/>
          <w:sz w:val="28"/>
          <w:szCs w:val="28"/>
          <w:lang w:eastAsia="ru-RU"/>
        </w:rPr>
        <w:t>; </w:t>
      </w:r>
    </w:p>
    <w:p w:rsidR="00EE6A25" w:rsidRPr="00E12949" w:rsidRDefault="00183C5B" w:rsidP="00EE6A25">
      <w:pPr>
        <w:spacing w:after="0" w:line="360" w:lineRule="auto"/>
        <w:ind w:firstLine="708"/>
        <w:jc w:val="both"/>
        <w:rPr>
          <w:rFonts w:ascii="Times New Roman" w:hAnsi="Times New Roman"/>
          <w:sz w:val="28"/>
          <w:szCs w:val="28"/>
        </w:rPr>
      </w:pPr>
      <w:r w:rsidRPr="00E12949">
        <w:rPr>
          <w:rFonts w:ascii="Times New Roman" w:hAnsi="Times New Roman"/>
          <w:sz w:val="28"/>
          <w:szCs w:val="28"/>
          <w:lang w:eastAsia="ru-RU"/>
        </w:rPr>
        <w:lastRenderedPageBreak/>
        <w:t xml:space="preserve">- </w:t>
      </w:r>
      <w:r w:rsidR="00D74A1B" w:rsidRPr="00E12949">
        <w:rPr>
          <w:rFonts w:ascii="Times New Roman" w:hAnsi="Times New Roman"/>
          <w:sz w:val="28"/>
          <w:szCs w:val="28"/>
          <w:lang w:eastAsia="ru-RU"/>
        </w:rPr>
        <w:t xml:space="preserve">наличие </w:t>
      </w:r>
      <w:r w:rsidR="0085786B" w:rsidRPr="00E12949">
        <w:rPr>
          <w:rFonts w:ascii="Times New Roman" w:hAnsi="Times New Roman"/>
          <w:sz w:val="28"/>
          <w:szCs w:val="28"/>
          <w:lang w:eastAsia="ru-RU"/>
        </w:rPr>
        <w:t>(</w:t>
      </w:r>
      <w:r w:rsidR="00D74A1B" w:rsidRPr="00E12949">
        <w:rPr>
          <w:rFonts w:ascii="Times New Roman" w:hAnsi="Times New Roman"/>
          <w:sz w:val="28"/>
          <w:szCs w:val="28"/>
          <w:lang w:eastAsia="ru-RU"/>
        </w:rPr>
        <w:t>отсутствие</w:t>
      </w:r>
      <w:r w:rsidR="0085786B" w:rsidRPr="00E12949">
        <w:rPr>
          <w:rFonts w:ascii="Times New Roman" w:hAnsi="Times New Roman"/>
          <w:sz w:val="28"/>
          <w:szCs w:val="28"/>
          <w:lang w:eastAsia="ru-RU"/>
        </w:rPr>
        <w:t>)</w:t>
      </w:r>
      <w:r w:rsidR="00D74A1B" w:rsidRPr="00E12949">
        <w:rPr>
          <w:rFonts w:ascii="Times New Roman" w:hAnsi="Times New Roman"/>
          <w:sz w:val="28"/>
          <w:szCs w:val="28"/>
          <w:lang w:eastAsia="ru-RU"/>
        </w:rPr>
        <w:t xml:space="preserve"> негативных правовых последствий для участников сделки, иных граждан и юридических лиц;</w:t>
      </w:r>
    </w:p>
    <w:p w:rsidR="00D74A1B" w:rsidRPr="00E12949" w:rsidRDefault="00183C5B" w:rsidP="00EE6A25">
      <w:pPr>
        <w:spacing w:after="0" w:line="360" w:lineRule="auto"/>
        <w:ind w:firstLine="708"/>
        <w:jc w:val="both"/>
        <w:rPr>
          <w:rFonts w:ascii="Times New Roman" w:hAnsi="Times New Roman"/>
          <w:sz w:val="28"/>
          <w:szCs w:val="28"/>
        </w:rPr>
      </w:pPr>
      <w:r w:rsidRPr="00E12949">
        <w:rPr>
          <w:rFonts w:ascii="Times New Roman" w:hAnsi="Times New Roman"/>
          <w:sz w:val="28"/>
          <w:szCs w:val="28"/>
          <w:lang w:eastAsia="ru-RU"/>
        </w:rPr>
        <w:t xml:space="preserve">- </w:t>
      </w:r>
      <w:r w:rsidR="0085786B" w:rsidRPr="00E12949">
        <w:rPr>
          <w:rFonts w:ascii="Times New Roman" w:hAnsi="Times New Roman"/>
          <w:sz w:val="28"/>
          <w:szCs w:val="28"/>
          <w:lang w:eastAsia="ru-RU"/>
        </w:rPr>
        <w:t xml:space="preserve">наличие (отсутствие) </w:t>
      </w:r>
      <w:r w:rsidR="00D74A1B" w:rsidRPr="00E12949">
        <w:rPr>
          <w:rFonts w:ascii="Times New Roman" w:hAnsi="Times New Roman"/>
          <w:sz w:val="28"/>
          <w:szCs w:val="28"/>
          <w:lang w:eastAsia="ru-RU"/>
        </w:rPr>
        <w:t>обязательств, исполнению которых создает или создаст в будущем препятствия</w:t>
      </w:r>
      <w:r w:rsidR="00EE6A25" w:rsidRPr="00E12949">
        <w:rPr>
          <w:rStyle w:val="ad"/>
          <w:rFonts w:ascii="Times New Roman" w:hAnsi="Times New Roman"/>
          <w:sz w:val="28"/>
          <w:szCs w:val="28"/>
          <w:lang w:eastAsia="ru-RU"/>
        </w:rPr>
        <w:footnoteReference w:id="44"/>
      </w:r>
      <w:r w:rsidR="00D74A1B" w:rsidRPr="00E12949">
        <w:rPr>
          <w:rFonts w:ascii="Times New Roman" w:hAnsi="Times New Roman"/>
          <w:sz w:val="28"/>
          <w:szCs w:val="28"/>
          <w:lang w:eastAsia="ru-RU"/>
        </w:rPr>
        <w:t>.</w:t>
      </w:r>
    </w:p>
    <w:p w:rsidR="00FB1333" w:rsidRPr="00E12949" w:rsidRDefault="00FB1333" w:rsidP="00326871">
      <w:pPr>
        <w:pStyle w:val="a9"/>
        <w:numPr>
          <w:ilvl w:val="0"/>
          <w:numId w:val="17"/>
        </w:numPr>
        <w:spacing w:after="0" w:line="360" w:lineRule="auto"/>
        <w:jc w:val="both"/>
        <w:rPr>
          <w:rFonts w:ascii="Times New Roman" w:hAnsi="Times New Roman"/>
          <w:b/>
          <w:sz w:val="28"/>
          <w:szCs w:val="28"/>
        </w:rPr>
      </w:pPr>
      <w:r w:rsidRPr="00E12949">
        <w:rPr>
          <w:rFonts w:ascii="Times New Roman" w:hAnsi="Times New Roman"/>
          <w:b/>
          <w:sz w:val="28"/>
          <w:szCs w:val="28"/>
        </w:rPr>
        <w:t>последствия удовлетворения заявления</w:t>
      </w:r>
    </w:p>
    <w:p w:rsidR="00FB1333" w:rsidRPr="00E12949" w:rsidRDefault="00FB1333" w:rsidP="00FB1333">
      <w:pPr>
        <w:spacing w:after="0" w:line="360" w:lineRule="auto"/>
        <w:ind w:firstLine="708"/>
        <w:jc w:val="both"/>
        <w:rPr>
          <w:rFonts w:ascii="Times New Roman" w:hAnsi="Times New Roman"/>
          <w:sz w:val="28"/>
          <w:szCs w:val="28"/>
        </w:rPr>
      </w:pPr>
      <w:r w:rsidRPr="00E12949">
        <w:rPr>
          <w:rFonts w:ascii="Times New Roman" w:hAnsi="Times New Roman"/>
          <w:sz w:val="28"/>
          <w:szCs w:val="28"/>
        </w:rPr>
        <w:t xml:space="preserve">Теоретически, при удовлетворении заявления судом в обоих случаях, фактически не всегда приведут к одинаковым результатам. </w:t>
      </w:r>
    </w:p>
    <w:p w:rsidR="00FB1333" w:rsidRPr="00E12949" w:rsidRDefault="00FB1333" w:rsidP="00FB1333">
      <w:pPr>
        <w:spacing w:after="0" w:line="360" w:lineRule="auto"/>
        <w:ind w:firstLine="708"/>
        <w:jc w:val="both"/>
        <w:rPr>
          <w:rFonts w:ascii="Times New Roman" w:hAnsi="Times New Roman"/>
          <w:sz w:val="28"/>
          <w:szCs w:val="28"/>
        </w:rPr>
      </w:pPr>
      <w:r w:rsidRPr="00E12949">
        <w:rPr>
          <w:rFonts w:ascii="Times New Roman" w:hAnsi="Times New Roman"/>
          <w:sz w:val="28"/>
          <w:szCs w:val="28"/>
        </w:rPr>
        <w:t xml:space="preserve">Возможно, одна из проблем современного банкротного законодательства выражается в разрешении только вопросов права и дефиците экономической целесообразности самой процедуры. Речь идет о том, цена актива в зависимости от обстоятельств может значительно отличаться, а деньги и вовсе регулярно обесцениваться. В российской практике уже существуют примеры, когда суд отказывает в признании сделки недействительной, поскольку имущество, подлежащее возврату </w:t>
      </w:r>
      <w:proofErr w:type="gramStart"/>
      <w:r w:rsidRPr="00E12949">
        <w:rPr>
          <w:rFonts w:ascii="Times New Roman" w:hAnsi="Times New Roman"/>
          <w:sz w:val="28"/>
          <w:szCs w:val="28"/>
        </w:rPr>
        <w:t>резко</w:t>
      </w:r>
      <w:proofErr w:type="gramEnd"/>
      <w:r w:rsidRPr="00E12949">
        <w:rPr>
          <w:rFonts w:ascii="Times New Roman" w:hAnsi="Times New Roman"/>
          <w:sz w:val="28"/>
          <w:szCs w:val="28"/>
        </w:rPr>
        <w:t xml:space="preserve"> дешевеет и не стоит тех денег, которые необходимо отдать другой стороне, что ярко показывает необходимость закрепления инструментов в </w:t>
      </w:r>
      <w:proofErr w:type="spellStart"/>
      <w:r w:rsidRPr="00E12949">
        <w:rPr>
          <w:rFonts w:ascii="Times New Roman" w:hAnsi="Times New Roman"/>
          <w:sz w:val="28"/>
          <w:szCs w:val="28"/>
        </w:rPr>
        <w:t>банкротном</w:t>
      </w:r>
      <w:proofErr w:type="spellEnd"/>
      <w:r w:rsidRPr="00E12949">
        <w:rPr>
          <w:rFonts w:ascii="Times New Roman" w:hAnsi="Times New Roman"/>
          <w:sz w:val="28"/>
          <w:szCs w:val="28"/>
        </w:rPr>
        <w:t xml:space="preserve"> законодательстве для реализации не только правовых, но и экономических вопросов. </w:t>
      </w:r>
    </w:p>
    <w:p w:rsidR="00FB1333" w:rsidRPr="00E12949" w:rsidRDefault="0062597B" w:rsidP="00FB1333">
      <w:pPr>
        <w:spacing w:after="0" w:line="360" w:lineRule="auto"/>
        <w:ind w:firstLine="708"/>
        <w:jc w:val="both"/>
        <w:rPr>
          <w:rFonts w:ascii="Times New Roman" w:hAnsi="Times New Roman"/>
          <w:sz w:val="28"/>
          <w:szCs w:val="28"/>
        </w:rPr>
      </w:pPr>
      <w:r w:rsidRPr="00E12949">
        <w:rPr>
          <w:rFonts w:ascii="Times New Roman" w:hAnsi="Times New Roman"/>
          <w:sz w:val="28"/>
          <w:szCs w:val="28"/>
        </w:rPr>
        <w:t xml:space="preserve">Особенность признания сделки недействительной по специальным основаниям Закона № 127-ФЗ и закрепленным в ГК РФ </w:t>
      </w:r>
      <w:r w:rsidR="00FB1333" w:rsidRPr="00E12949">
        <w:rPr>
          <w:rFonts w:ascii="Times New Roman" w:hAnsi="Times New Roman"/>
          <w:sz w:val="28"/>
          <w:szCs w:val="28"/>
        </w:rPr>
        <w:t xml:space="preserve">заключается в восстановлении имущественных прав за счет реституции или взыскания убытков. Удовлетворение заявления об оспаривании сделки приведет к признанию ее недействительной, что в свою очередь приведет к возврату изъятого у должника имущества или актуальную стоимость имущества. В зависимости от предмета сделки, возврат именно имущества можно считать преимуществом или недостатком. </w:t>
      </w:r>
    </w:p>
    <w:p w:rsidR="00FB1333" w:rsidRPr="00E12949" w:rsidRDefault="00FB1333" w:rsidP="00FB1333">
      <w:pPr>
        <w:spacing w:after="0" w:line="360" w:lineRule="auto"/>
        <w:ind w:firstLine="708"/>
        <w:jc w:val="both"/>
        <w:rPr>
          <w:rFonts w:ascii="Times New Roman" w:hAnsi="Times New Roman"/>
          <w:sz w:val="28"/>
          <w:szCs w:val="28"/>
        </w:rPr>
      </w:pPr>
      <w:r w:rsidRPr="00E12949">
        <w:rPr>
          <w:rFonts w:ascii="Times New Roman" w:hAnsi="Times New Roman"/>
          <w:sz w:val="28"/>
          <w:szCs w:val="28"/>
        </w:rPr>
        <w:t xml:space="preserve">Например, если предметом сделки были дивидендные ААА акции, то кредиторы будут заинтересованы в возврате именно актива, для пополнения в дальнейшем конкурсной массы за счет процентов от дивидендов и роста самого актива. При условии, что предметом будут неликвидные станки для </w:t>
      </w:r>
      <w:r w:rsidRPr="00E12949">
        <w:rPr>
          <w:rFonts w:ascii="Times New Roman" w:hAnsi="Times New Roman"/>
          <w:sz w:val="28"/>
          <w:szCs w:val="28"/>
        </w:rPr>
        <w:lastRenderedPageBreak/>
        <w:t>промышленного производства, то использовать их вновь на стадии конкурсного производства не получится, как и продать по рыночной цене на торгах, кредиторам будет лучше если возместят актуальную стоимость имущества.</w:t>
      </w:r>
    </w:p>
    <w:p w:rsidR="00FB1333" w:rsidRPr="00E12949" w:rsidRDefault="00FB1333" w:rsidP="00FB1333">
      <w:pPr>
        <w:spacing w:after="0" w:line="360" w:lineRule="auto"/>
        <w:ind w:firstLine="708"/>
        <w:jc w:val="both"/>
        <w:rPr>
          <w:rFonts w:ascii="Times New Roman" w:hAnsi="Times New Roman"/>
          <w:sz w:val="28"/>
          <w:szCs w:val="28"/>
        </w:rPr>
      </w:pPr>
      <w:r w:rsidRPr="00E12949">
        <w:rPr>
          <w:rFonts w:ascii="Times New Roman" w:hAnsi="Times New Roman"/>
          <w:sz w:val="28"/>
          <w:szCs w:val="28"/>
        </w:rPr>
        <w:t xml:space="preserve">Однако, стоит учитывать, что при возбуждении исполнительного производства о привлечении к субсидиарной ответственности, в конкурсную массу поступают именно денежные средства от взыскания по требованию. </w:t>
      </w:r>
    </w:p>
    <w:p w:rsidR="0062597B" w:rsidRPr="00E12949" w:rsidRDefault="00FB1333" w:rsidP="0062597B">
      <w:pPr>
        <w:spacing w:after="0" w:line="360" w:lineRule="auto"/>
        <w:ind w:firstLine="708"/>
        <w:jc w:val="both"/>
        <w:rPr>
          <w:rFonts w:ascii="Times New Roman" w:hAnsi="Times New Roman"/>
          <w:sz w:val="28"/>
          <w:szCs w:val="28"/>
        </w:rPr>
      </w:pPr>
      <w:r w:rsidRPr="00E12949">
        <w:rPr>
          <w:rFonts w:ascii="Times New Roman" w:hAnsi="Times New Roman"/>
          <w:sz w:val="28"/>
          <w:szCs w:val="28"/>
        </w:rPr>
        <w:t>Конечно приставы-исполнители в целях обеспечения исполнения требования об имущественных взысканиях, руководствуясь ст. 80 Федерального закона от 02.10.2007 № 229-ФЗ «Об исполнительном производстве»</w:t>
      </w:r>
      <w:r w:rsidR="00D22C8D" w:rsidRPr="00E12949">
        <w:rPr>
          <w:rStyle w:val="ad"/>
          <w:rFonts w:ascii="Times New Roman" w:hAnsi="Times New Roman"/>
          <w:sz w:val="28"/>
          <w:szCs w:val="28"/>
        </w:rPr>
        <w:footnoteReference w:id="45"/>
      </w:r>
      <w:r w:rsidRPr="00E12949">
        <w:rPr>
          <w:rFonts w:ascii="Times New Roman" w:hAnsi="Times New Roman"/>
          <w:sz w:val="28"/>
          <w:szCs w:val="28"/>
        </w:rPr>
        <w:t xml:space="preserve"> (далее – Закон № 229-ФЗ) вправе наложить арест на имущество должника. Однако, несмотря на проведение открытых торгов, предназначенных обеспечить рыночную стоимость, нередки случаи, когда участников торгов нет по причине неликвидного товара. Например, спрос на легковую машину довольно высокий, её можно продать за несколько дней по рыночной цене, но для того чтобы найти покупателя, готового купить арестованный сухогруз или тяжелый кран по рыночной цене, необходимо как минимум полгода. В тоже время, Закон № 229-ФЗ закрепляет строгие сроки в течении, которого имущество должно быть реализовано или цена будет снижаться. </w:t>
      </w:r>
    </w:p>
    <w:p w:rsidR="00FB1333" w:rsidRPr="00E12949" w:rsidRDefault="00FB1333" w:rsidP="00FB1333">
      <w:pPr>
        <w:spacing w:after="0" w:line="360" w:lineRule="auto"/>
        <w:ind w:firstLine="708"/>
        <w:jc w:val="both"/>
        <w:rPr>
          <w:rFonts w:ascii="Times New Roman" w:hAnsi="Times New Roman"/>
          <w:sz w:val="28"/>
          <w:szCs w:val="28"/>
        </w:rPr>
      </w:pPr>
      <w:r w:rsidRPr="00E12949">
        <w:rPr>
          <w:rFonts w:ascii="Times New Roman" w:hAnsi="Times New Roman"/>
          <w:sz w:val="28"/>
          <w:szCs w:val="28"/>
        </w:rPr>
        <w:t xml:space="preserve">В случае добросовестного контролирующего лица или незначительности непогашенной задолженности, погашение требований кредиторов не будет проблемой. Однако, чаще существует практика, когда контролирующее лицо наоборот, помимо того привело должника к банкротству, так и заранее вывело все активы, что в большинстве случаев приводит лишь к банкротству, но уже физического лица. </w:t>
      </w:r>
    </w:p>
    <w:p w:rsidR="00FB1333" w:rsidRPr="00E12949" w:rsidRDefault="00FB1333" w:rsidP="00FB1333">
      <w:pPr>
        <w:spacing w:after="0" w:line="360" w:lineRule="auto"/>
        <w:ind w:firstLine="708"/>
        <w:jc w:val="both"/>
        <w:rPr>
          <w:rFonts w:ascii="Times New Roman" w:hAnsi="Times New Roman"/>
          <w:sz w:val="28"/>
          <w:szCs w:val="28"/>
        </w:rPr>
      </w:pPr>
      <w:r w:rsidRPr="00E12949">
        <w:rPr>
          <w:rFonts w:ascii="Times New Roman" w:hAnsi="Times New Roman"/>
          <w:sz w:val="28"/>
          <w:szCs w:val="28"/>
        </w:rPr>
        <w:t xml:space="preserve">Таким образом, кредитору или арбитражному управляющему необходимо не только решить вопрос с периодом оспаривания и основаниями для предъявления, но и оценить экономическую перспективу своих действий. </w:t>
      </w:r>
    </w:p>
    <w:p w:rsidR="00DE71CD" w:rsidRDefault="00DE71CD" w:rsidP="00A8346D">
      <w:pPr>
        <w:widowControl w:val="0"/>
        <w:spacing w:after="0" w:line="360" w:lineRule="auto"/>
        <w:ind w:firstLine="709"/>
        <w:jc w:val="both"/>
        <w:rPr>
          <w:rFonts w:ascii="Times New Roman" w:hAnsi="Times New Roman"/>
          <w:b/>
          <w:sz w:val="28"/>
          <w:szCs w:val="28"/>
        </w:rPr>
      </w:pPr>
    </w:p>
    <w:p w:rsidR="00AC2994" w:rsidRPr="00E12949" w:rsidRDefault="0069442F" w:rsidP="00A8346D">
      <w:pPr>
        <w:widowControl w:val="0"/>
        <w:spacing w:after="0" w:line="360" w:lineRule="auto"/>
        <w:ind w:firstLine="709"/>
        <w:jc w:val="both"/>
        <w:rPr>
          <w:rFonts w:ascii="Times New Roman" w:hAnsi="Times New Roman"/>
          <w:b/>
          <w:sz w:val="28"/>
          <w:szCs w:val="28"/>
        </w:rPr>
      </w:pPr>
      <w:r w:rsidRPr="00E12949">
        <w:rPr>
          <w:rFonts w:ascii="Times New Roman" w:hAnsi="Times New Roman"/>
          <w:b/>
          <w:sz w:val="28"/>
          <w:szCs w:val="28"/>
        </w:rPr>
        <w:t xml:space="preserve">2.2 Экстраординарное обжалование мирового соглашения как сделки, </w:t>
      </w:r>
      <w:r w:rsidRPr="00E12949">
        <w:rPr>
          <w:rFonts w:ascii="Times New Roman" w:hAnsi="Times New Roman"/>
          <w:b/>
          <w:sz w:val="28"/>
          <w:szCs w:val="28"/>
        </w:rPr>
        <w:lastRenderedPageBreak/>
        <w:t>заключенная с работником организации должника</w:t>
      </w:r>
      <w:r w:rsidR="00AC2994" w:rsidRPr="00E12949">
        <w:rPr>
          <w:rFonts w:ascii="Times New Roman" w:hAnsi="Times New Roman"/>
          <w:b/>
          <w:sz w:val="28"/>
          <w:szCs w:val="28"/>
        </w:rPr>
        <w:t xml:space="preserve"> </w:t>
      </w:r>
    </w:p>
    <w:p w:rsidR="00A8346D" w:rsidRPr="00E12949" w:rsidRDefault="0069442F" w:rsidP="00A8346D">
      <w:pPr>
        <w:widowControl w:val="0"/>
        <w:spacing w:after="0" w:line="360" w:lineRule="auto"/>
        <w:ind w:firstLine="709"/>
        <w:jc w:val="both"/>
        <w:rPr>
          <w:rFonts w:ascii="Times New Roman" w:hAnsi="Times New Roman"/>
          <w:sz w:val="28"/>
          <w:szCs w:val="28"/>
        </w:rPr>
      </w:pPr>
      <w:r w:rsidRPr="00E12949">
        <w:rPr>
          <w:rFonts w:ascii="Times New Roman" w:hAnsi="Times New Roman"/>
          <w:bCs/>
          <w:snapToGrid w:val="0"/>
          <w:sz w:val="28"/>
          <w:szCs w:val="28"/>
        </w:rPr>
        <w:t xml:space="preserve">Параграф посвящен </w:t>
      </w:r>
      <w:r w:rsidRPr="00E12949">
        <w:rPr>
          <w:rFonts w:ascii="Times New Roman" w:hAnsi="Times New Roman"/>
          <w:sz w:val="28"/>
          <w:szCs w:val="28"/>
        </w:rPr>
        <w:t>вопросу применения процедуры экстраординарного обжалования судебного акта конкурсными кредиторами вне конкурсного производства, при утверждении судом мирового соглашения.</w:t>
      </w:r>
    </w:p>
    <w:p w:rsidR="00774C75" w:rsidRPr="00E12949" w:rsidRDefault="004C0A4B" w:rsidP="006E0006">
      <w:pPr>
        <w:autoSpaceDE w:val="0"/>
        <w:autoSpaceDN w:val="0"/>
        <w:adjustRightInd w:val="0"/>
        <w:spacing w:after="0" w:line="360" w:lineRule="auto"/>
        <w:ind w:firstLine="708"/>
        <w:jc w:val="both"/>
        <w:rPr>
          <w:rFonts w:ascii="Times New Roman" w:hAnsi="Times New Roman"/>
          <w:sz w:val="28"/>
          <w:szCs w:val="28"/>
        </w:rPr>
      </w:pPr>
      <w:r w:rsidRPr="00E12949">
        <w:rPr>
          <w:rFonts w:ascii="Times New Roman" w:hAnsi="Times New Roman"/>
          <w:sz w:val="28"/>
          <w:szCs w:val="28"/>
        </w:rPr>
        <w:t xml:space="preserve">Экстраординарное обжалование – </w:t>
      </w:r>
      <w:r w:rsidR="006E0006" w:rsidRPr="00E12949">
        <w:rPr>
          <w:rFonts w:ascii="Times New Roman" w:hAnsi="Times New Roman"/>
          <w:sz w:val="28"/>
          <w:szCs w:val="28"/>
        </w:rPr>
        <w:t>это</w:t>
      </w:r>
      <w:r w:rsidR="006E0006" w:rsidRPr="00E12949">
        <w:rPr>
          <w:rFonts w:ascii="Times New Roman" w:hAnsi="Times New Roman"/>
          <w:sz w:val="28"/>
          <w:szCs w:val="28"/>
          <w:lang w:eastAsia="ru-RU"/>
        </w:rPr>
        <w:t xml:space="preserve"> один</w:t>
      </w:r>
      <w:r w:rsidRPr="00E12949">
        <w:rPr>
          <w:rFonts w:ascii="Times New Roman" w:hAnsi="Times New Roman"/>
          <w:sz w:val="28"/>
          <w:szCs w:val="28"/>
          <w:lang w:eastAsia="ru-RU"/>
        </w:rPr>
        <w:t xml:space="preserve"> из выработанных судебной практикой правовых механизмов обеспечения права на судебную защиту лиц, не привлеченных к участию в деле, в том числе тех, чьи права и обязанности обжалуемым судебным актом не</w:t>
      </w:r>
      <w:r w:rsidR="006E0006" w:rsidRPr="00E12949">
        <w:rPr>
          <w:rFonts w:ascii="Times New Roman" w:hAnsi="Times New Roman"/>
          <w:sz w:val="28"/>
          <w:szCs w:val="28"/>
          <w:lang w:eastAsia="ru-RU"/>
        </w:rPr>
        <w:t xml:space="preserve">посредственно не затрагиваются. </w:t>
      </w:r>
      <w:r w:rsidR="00774C75" w:rsidRPr="00E12949">
        <w:rPr>
          <w:rFonts w:ascii="Times New Roman" w:hAnsi="Times New Roman"/>
          <w:sz w:val="28"/>
          <w:szCs w:val="28"/>
        </w:rPr>
        <w:t>Термин, использованный Верховным Судом РФ в Обзоре судебной практики №2 (2020)</w:t>
      </w:r>
      <w:r w:rsidR="00774C75" w:rsidRPr="00E12949">
        <w:rPr>
          <w:rStyle w:val="ad"/>
          <w:rFonts w:ascii="Times New Roman" w:hAnsi="Times New Roman"/>
          <w:sz w:val="28"/>
          <w:szCs w:val="28"/>
        </w:rPr>
        <w:footnoteReference w:id="46"/>
      </w:r>
      <w:r w:rsidR="00774C75" w:rsidRPr="00E12949">
        <w:rPr>
          <w:rFonts w:ascii="Times New Roman" w:hAnsi="Times New Roman"/>
          <w:sz w:val="28"/>
          <w:szCs w:val="28"/>
        </w:rPr>
        <w:t xml:space="preserve"> является симбиозом «</w:t>
      </w:r>
      <w:proofErr w:type="spellStart"/>
      <w:r w:rsidR="00774C75" w:rsidRPr="00E12949">
        <w:rPr>
          <w:rFonts w:ascii="Times New Roman" w:hAnsi="Times New Roman"/>
          <w:sz w:val="28"/>
          <w:szCs w:val="28"/>
        </w:rPr>
        <w:t>Паулианова</w:t>
      </w:r>
      <w:proofErr w:type="spellEnd"/>
      <w:r w:rsidR="00774C75" w:rsidRPr="00E12949">
        <w:rPr>
          <w:rFonts w:ascii="Times New Roman" w:hAnsi="Times New Roman"/>
          <w:sz w:val="28"/>
          <w:szCs w:val="28"/>
        </w:rPr>
        <w:t xml:space="preserve"> иска» (</w:t>
      </w:r>
      <w:proofErr w:type="spellStart"/>
      <w:r w:rsidR="00774C75" w:rsidRPr="00E12949">
        <w:rPr>
          <w:rFonts w:ascii="Times New Roman" w:hAnsi="Times New Roman"/>
          <w:sz w:val="28"/>
          <w:szCs w:val="28"/>
        </w:rPr>
        <w:t>actio</w:t>
      </w:r>
      <w:proofErr w:type="spellEnd"/>
      <w:r w:rsidR="00774C75" w:rsidRPr="00E12949">
        <w:rPr>
          <w:rFonts w:ascii="Times New Roman" w:hAnsi="Times New Roman"/>
          <w:sz w:val="28"/>
          <w:szCs w:val="28"/>
        </w:rPr>
        <w:t xml:space="preserve"> </w:t>
      </w:r>
      <w:proofErr w:type="spellStart"/>
      <w:r w:rsidR="00774C75" w:rsidRPr="00E12949">
        <w:rPr>
          <w:rFonts w:ascii="Times New Roman" w:hAnsi="Times New Roman"/>
          <w:sz w:val="28"/>
          <w:szCs w:val="28"/>
        </w:rPr>
        <w:t>Pauliana</w:t>
      </w:r>
      <w:proofErr w:type="spellEnd"/>
      <w:r w:rsidR="00774C75" w:rsidRPr="00E12949">
        <w:rPr>
          <w:rFonts w:ascii="Times New Roman" w:hAnsi="Times New Roman"/>
          <w:sz w:val="28"/>
          <w:szCs w:val="28"/>
        </w:rPr>
        <w:t>)</w:t>
      </w:r>
      <w:r w:rsidR="006E0006" w:rsidRPr="00E12949">
        <w:rPr>
          <w:rStyle w:val="ad"/>
          <w:rFonts w:ascii="Times New Roman" w:hAnsi="Times New Roman"/>
          <w:sz w:val="28"/>
          <w:szCs w:val="28"/>
        </w:rPr>
        <w:footnoteReference w:id="47"/>
      </w:r>
      <w:r w:rsidR="00774C75" w:rsidRPr="00E12949">
        <w:rPr>
          <w:rFonts w:ascii="Times New Roman" w:hAnsi="Times New Roman"/>
          <w:sz w:val="20"/>
          <w:szCs w:val="20"/>
        </w:rPr>
        <w:t xml:space="preserve"> </w:t>
      </w:r>
      <w:r w:rsidR="00774C75" w:rsidRPr="00E12949">
        <w:rPr>
          <w:rFonts w:ascii="Times New Roman" w:hAnsi="Times New Roman"/>
          <w:sz w:val="28"/>
          <w:szCs w:val="28"/>
        </w:rPr>
        <w:t>и пересмотра судебных актов по вновь открывшимся обстоятельствам и их обжалования лицами, не привлеченными к участию в деле.</w:t>
      </w:r>
    </w:p>
    <w:p w:rsidR="00296C76" w:rsidRPr="00E12949" w:rsidRDefault="00296C76" w:rsidP="00A5772B">
      <w:pPr>
        <w:widowControl w:val="0"/>
        <w:spacing w:after="0" w:line="360" w:lineRule="auto"/>
        <w:ind w:firstLine="709"/>
        <w:jc w:val="both"/>
        <w:rPr>
          <w:rFonts w:ascii="Times New Roman" w:hAnsi="Times New Roman"/>
          <w:b/>
          <w:sz w:val="28"/>
          <w:szCs w:val="28"/>
          <w:lang w:eastAsia="ru-RU"/>
        </w:rPr>
      </w:pPr>
      <w:r w:rsidRPr="00E12949">
        <w:rPr>
          <w:rFonts w:ascii="Times New Roman" w:hAnsi="Times New Roman"/>
          <w:sz w:val="28"/>
          <w:szCs w:val="28"/>
        </w:rPr>
        <w:t>Обосновывая признание недействительным определения об утверждении мирового соглашения необходимо руководствоваться разъяснениями, приведенными в п. 24 Постановления Пленума ВАС РФ от 22.06.2012 № 35 «О некоторых процессуальных вопросах, связанных с рассмотрением дел о банкротстве»</w:t>
      </w:r>
      <w:r w:rsidRPr="00E12949">
        <w:rPr>
          <w:rStyle w:val="ad"/>
          <w:rFonts w:ascii="Times New Roman" w:hAnsi="Times New Roman"/>
          <w:sz w:val="28"/>
          <w:szCs w:val="28"/>
        </w:rPr>
        <w:footnoteReference w:id="48"/>
      </w:r>
      <w:r w:rsidRPr="00E12949">
        <w:rPr>
          <w:rFonts w:ascii="Times New Roman" w:hAnsi="Times New Roman"/>
          <w:sz w:val="28"/>
          <w:szCs w:val="28"/>
        </w:rPr>
        <w:t xml:space="preserve"> (далее –Постановление № 35) и на п. 1 Постановления Пленума Высшего Арбитражного Суда Российской Федерации от 22.06.2012 № 36 «О внесении изменений и дополнений в Постановление Пленума Высшего Арбитражного Суда Российской Федерации от 23.12.2010 № 63 «О некоторых вопросах, связанных с применением главы III.1 Федерального закона «О несостоятельности (банкротстве)»</w:t>
      </w:r>
      <w:r w:rsidRPr="00E12949">
        <w:rPr>
          <w:rStyle w:val="ad"/>
          <w:rFonts w:ascii="Times New Roman" w:hAnsi="Times New Roman"/>
          <w:sz w:val="28"/>
          <w:szCs w:val="28"/>
        </w:rPr>
        <w:footnoteReference w:id="49"/>
      </w:r>
      <w:r w:rsidRPr="00E12949">
        <w:rPr>
          <w:rFonts w:ascii="Times New Roman" w:hAnsi="Times New Roman"/>
          <w:sz w:val="28"/>
          <w:szCs w:val="28"/>
        </w:rPr>
        <w:t xml:space="preserve"> (далее –Постановление № 36). </w:t>
      </w:r>
      <w:r w:rsidR="00A5772B" w:rsidRPr="00E12949">
        <w:rPr>
          <w:rFonts w:ascii="Times New Roman" w:hAnsi="Times New Roman"/>
          <w:sz w:val="28"/>
          <w:szCs w:val="28"/>
        </w:rPr>
        <w:t xml:space="preserve">Согласно указанным пунктам, если кредиторы считают, что их права интересы нарушаются мировым соглашением, утвержденным судом в другом деле, то на </w:t>
      </w:r>
      <w:r w:rsidR="00A5772B" w:rsidRPr="00E12949">
        <w:rPr>
          <w:rFonts w:ascii="Times New Roman" w:hAnsi="Times New Roman"/>
          <w:sz w:val="28"/>
          <w:szCs w:val="28"/>
        </w:rPr>
        <w:lastRenderedPageBreak/>
        <w:t xml:space="preserve">этом основании они, а также арбитражный управляющий вправе обжаловать судебный акт (определение об утверждении мирового соглашения). </w:t>
      </w:r>
      <w:r w:rsidRPr="00E12949">
        <w:rPr>
          <w:rFonts w:ascii="Times New Roman" w:hAnsi="Times New Roman"/>
          <w:sz w:val="28"/>
          <w:szCs w:val="28"/>
        </w:rPr>
        <w:t xml:space="preserve"> </w:t>
      </w:r>
    </w:p>
    <w:p w:rsidR="005F423D" w:rsidRPr="00E12949" w:rsidRDefault="00D336B1" w:rsidP="005F423D">
      <w:pPr>
        <w:autoSpaceDE w:val="0"/>
        <w:autoSpaceDN w:val="0"/>
        <w:adjustRightInd w:val="0"/>
        <w:spacing w:after="0" w:line="360" w:lineRule="auto"/>
        <w:ind w:firstLine="708"/>
        <w:jc w:val="both"/>
        <w:rPr>
          <w:rFonts w:ascii="Times New Roman" w:hAnsi="Times New Roman"/>
          <w:sz w:val="28"/>
          <w:szCs w:val="28"/>
        </w:rPr>
      </w:pPr>
      <w:r w:rsidRPr="00E12949">
        <w:rPr>
          <w:rFonts w:ascii="Times New Roman" w:hAnsi="Times New Roman"/>
          <w:sz w:val="28"/>
          <w:szCs w:val="28"/>
          <w:shd w:val="clear" w:color="auto" w:fill="FFFFFF"/>
        </w:rPr>
        <w:t xml:space="preserve">Иными словами, экстраординарное обжалование позволяет кредитору, вне рамок дела о банкротстве, заявить </w:t>
      </w:r>
      <w:r w:rsidRPr="00E12949">
        <w:rPr>
          <w:rFonts w:ascii="Times New Roman" w:hAnsi="Times New Roman"/>
          <w:sz w:val="28"/>
          <w:szCs w:val="28"/>
        </w:rPr>
        <w:t xml:space="preserve">о признании определения недействительным, согласно ст. 61.2 </w:t>
      </w:r>
      <w:proofErr w:type="spellStart"/>
      <w:r w:rsidRPr="00E12949">
        <w:rPr>
          <w:rFonts w:ascii="Times New Roman" w:hAnsi="Times New Roman"/>
          <w:sz w:val="28"/>
          <w:szCs w:val="28"/>
        </w:rPr>
        <w:t>ЗоБ</w:t>
      </w:r>
      <w:proofErr w:type="spellEnd"/>
      <w:r w:rsidRPr="00E12949">
        <w:rPr>
          <w:rFonts w:ascii="Times New Roman" w:hAnsi="Times New Roman"/>
          <w:sz w:val="28"/>
          <w:szCs w:val="28"/>
        </w:rPr>
        <w:t>, например, поскольку утвержденное судом мировое соглашение представляет собой безвозмездную сделку, нарушающую права иных кредиторов.</w:t>
      </w:r>
    </w:p>
    <w:p w:rsidR="005F423D" w:rsidRPr="00E12949" w:rsidRDefault="00D666B1" w:rsidP="00155369">
      <w:pPr>
        <w:autoSpaceDE w:val="0"/>
        <w:autoSpaceDN w:val="0"/>
        <w:adjustRightInd w:val="0"/>
        <w:spacing w:after="0" w:line="360" w:lineRule="auto"/>
        <w:ind w:firstLine="708"/>
        <w:jc w:val="both"/>
        <w:rPr>
          <w:rFonts w:ascii="Times New Roman" w:hAnsi="Times New Roman"/>
          <w:sz w:val="28"/>
          <w:szCs w:val="28"/>
        </w:rPr>
      </w:pPr>
      <w:r w:rsidRPr="00E12949">
        <w:rPr>
          <w:rFonts w:ascii="Times New Roman" w:hAnsi="Times New Roman"/>
          <w:sz w:val="28"/>
          <w:szCs w:val="28"/>
        </w:rPr>
        <w:t>Ранее по тексту приводились</w:t>
      </w:r>
      <w:r w:rsidR="009F513C" w:rsidRPr="00E12949">
        <w:rPr>
          <w:rFonts w:ascii="Times New Roman" w:hAnsi="Times New Roman"/>
          <w:sz w:val="28"/>
          <w:szCs w:val="28"/>
        </w:rPr>
        <w:t xml:space="preserve"> основания</w:t>
      </w:r>
      <w:r w:rsidRPr="00E12949">
        <w:rPr>
          <w:rFonts w:ascii="Times New Roman" w:hAnsi="Times New Roman"/>
          <w:sz w:val="28"/>
          <w:szCs w:val="28"/>
        </w:rPr>
        <w:t xml:space="preserve">, когда </w:t>
      </w:r>
      <w:r w:rsidR="009F513C" w:rsidRPr="00E12949">
        <w:rPr>
          <w:rFonts w:ascii="Times New Roman" w:hAnsi="Times New Roman"/>
          <w:sz w:val="28"/>
          <w:szCs w:val="28"/>
        </w:rPr>
        <w:t>трудовые отношения между работником и рабо</w:t>
      </w:r>
      <w:r w:rsidR="00C16523" w:rsidRPr="00E12949">
        <w:rPr>
          <w:rFonts w:ascii="Times New Roman" w:hAnsi="Times New Roman"/>
          <w:sz w:val="28"/>
          <w:szCs w:val="28"/>
        </w:rPr>
        <w:t>тодателем оспаривались как</w:t>
      </w:r>
      <w:r w:rsidR="009F513C" w:rsidRPr="00E12949">
        <w:rPr>
          <w:rFonts w:ascii="Times New Roman" w:hAnsi="Times New Roman"/>
          <w:sz w:val="28"/>
          <w:szCs w:val="28"/>
        </w:rPr>
        <w:t xml:space="preserve"> </w:t>
      </w:r>
      <w:r w:rsidR="00C16523" w:rsidRPr="00E12949">
        <w:rPr>
          <w:rFonts w:ascii="Times New Roman" w:hAnsi="Times New Roman"/>
          <w:sz w:val="28"/>
          <w:szCs w:val="28"/>
        </w:rPr>
        <w:t>недействительные сделк</w:t>
      </w:r>
      <w:r w:rsidR="006A4B5F" w:rsidRPr="00E12949">
        <w:rPr>
          <w:rFonts w:ascii="Times New Roman" w:hAnsi="Times New Roman"/>
          <w:sz w:val="28"/>
          <w:szCs w:val="28"/>
        </w:rPr>
        <w:t>и</w:t>
      </w:r>
      <w:r w:rsidR="009F513C" w:rsidRPr="00E12949">
        <w:rPr>
          <w:rFonts w:ascii="Times New Roman" w:hAnsi="Times New Roman"/>
          <w:sz w:val="28"/>
          <w:szCs w:val="28"/>
        </w:rPr>
        <w:t>.</w:t>
      </w:r>
      <w:r w:rsidR="006B19FC" w:rsidRPr="00E12949">
        <w:rPr>
          <w:rFonts w:ascii="Times New Roman" w:hAnsi="Times New Roman"/>
          <w:sz w:val="28"/>
          <w:szCs w:val="28"/>
        </w:rPr>
        <w:t xml:space="preserve"> Наличие </w:t>
      </w:r>
      <w:r w:rsidR="00C16523" w:rsidRPr="00E12949">
        <w:rPr>
          <w:rFonts w:ascii="Times New Roman" w:hAnsi="Times New Roman"/>
          <w:sz w:val="28"/>
          <w:szCs w:val="28"/>
        </w:rPr>
        <w:t xml:space="preserve"> </w:t>
      </w:r>
      <w:r w:rsidR="00155369" w:rsidRPr="00E12949">
        <w:rPr>
          <w:rFonts w:ascii="Times New Roman" w:hAnsi="Times New Roman"/>
          <w:sz w:val="28"/>
          <w:szCs w:val="28"/>
        </w:rPr>
        <w:t xml:space="preserve">в мировом соглашении </w:t>
      </w:r>
      <w:r w:rsidR="006B19FC" w:rsidRPr="00E12949">
        <w:rPr>
          <w:rFonts w:ascii="Times New Roman" w:hAnsi="Times New Roman"/>
          <w:sz w:val="28"/>
          <w:szCs w:val="28"/>
          <w:lang w:eastAsia="ru-RU"/>
        </w:rPr>
        <w:t>отсрочки, рассрочки, уступки права требования работнику, прощение или признание долга со стороны должника</w:t>
      </w:r>
      <w:r w:rsidR="00155369" w:rsidRPr="00E12949">
        <w:rPr>
          <w:rFonts w:ascii="Times New Roman" w:hAnsi="Times New Roman"/>
          <w:sz w:val="28"/>
          <w:szCs w:val="28"/>
          <w:lang w:eastAsia="ru-RU"/>
        </w:rPr>
        <w:t xml:space="preserve"> хоть и</w:t>
      </w:r>
      <w:r w:rsidR="006B19FC" w:rsidRPr="00E12949">
        <w:rPr>
          <w:rFonts w:ascii="Times New Roman" w:hAnsi="Times New Roman"/>
          <w:sz w:val="28"/>
          <w:szCs w:val="28"/>
          <w:lang w:eastAsia="ru-RU"/>
        </w:rPr>
        <w:t xml:space="preserve"> являются допустимыми условиями, не противоречащими закону (</w:t>
      </w:r>
      <w:hyperlink r:id="rId25" w:history="1">
        <w:r w:rsidR="006B19FC" w:rsidRPr="00E12949">
          <w:rPr>
            <w:rFonts w:ascii="Times New Roman" w:hAnsi="Times New Roman"/>
            <w:sz w:val="28"/>
            <w:szCs w:val="28"/>
            <w:lang w:eastAsia="ru-RU"/>
          </w:rPr>
          <w:t>ч. 1 ст. 153.9</w:t>
        </w:r>
      </w:hyperlink>
      <w:r w:rsidR="006B19FC" w:rsidRPr="00E12949">
        <w:rPr>
          <w:rFonts w:ascii="Times New Roman" w:hAnsi="Times New Roman"/>
          <w:sz w:val="28"/>
          <w:szCs w:val="28"/>
          <w:lang w:eastAsia="ru-RU"/>
        </w:rPr>
        <w:t xml:space="preserve"> ГПК РФ, </w:t>
      </w:r>
      <w:hyperlink r:id="rId26" w:history="1">
        <w:r w:rsidR="006B19FC" w:rsidRPr="00E12949">
          <w:rPr>
            <w:rFonts w:ascii="Times New Roman" w:hAnsi="Times New Roman"/>
            <w:sz w:val="28"/>
            <w:szCs w:val="28"/>
            <w:lang w:eastAsia="ru-RU"/>
          </w:rPr>
          <w:t>ч. 1 ст. 140</w:t>
        </w:r>
      </w:hyperlink>
      <w:r w:rsidR="006B19FC" w:rsidRPr="00E12949">
        <w:rPr>
          <w:rFonts w:ascii="Times New Roman" w:hAnsi="Times New Roman"/>
          <w:sz w:val="28"/>
          <w:szCs w:val="28"/>
          <w:lang w:eastAsia="ru-RU"/>
        </w:rPr>
        <w:t xml:space="preserve"> АПК РФ)</w:t>
      </w:r>
      <w:r w:rsidR="00155369" w:rsidRPr="00E12949">
        <w:rPr>
          <w:rFonts w:ascii="Times New Roman" w:hAnsi="Times New Roman"/>
          <w:sz w:val="28"/>
          <w:szCs w:val="28"/>
          <w:lang w:eastAsia="ru-RU"/>
        </w:rPr>
        <w:t xml:space="preserve">, но могут нарушать права кредиторов или не иметь за собой экономической целесообразности. </w:t>
      </w:r>
      <w:r w:rsidR="00C16523" w:rsidRPr="00E12949">
        <w:rPr>
          <w:rFonts w:ascii="Times New Roman" w:hAnsi="Times New Roman"/>
          <w:sz w:val="28"/>
          <w:szCs w:val="28"/>
        </w:rPr>
        <w:t>Поскольку у суда есть компетенция утверждать мировые соглашения в индивидуальных трудовых спорах</w:t>
      </w:r>
      <w:r w:rsidR="003B451E" w:rsidRPr="00E12949">
        <w:rPr>
          <w:rFonts w:ascii="Times New Roman" w:hAnsi="Times New Roman"/>
          <w:sz w:val="28"/>
          <w:szCs w:val="28"/>
        </w:rPr>
        <w:t xml:space="preserve"> (далее – ИТС)</w:t>
      </w:r>
      <w:r w:rsidR="006B19FC" w:rsidRPr="00E12949">
        <w:rPr>
          <w:rFonts w:ascii="Times New Roman" w:hAnsi="Times New Roman"/>
          <w:sz w:val="28"/>
          <w:szCs w:val="28"/>
        </w:rPr>
        <w:t>, то и такие мировые соглашения в дальнейшем могут быть обжалованы кредиторами, в случае банкротства работодателя.</w:t>
      </w:r>
      <w:r w:rsidR="006A4B5F" w:rsidRPr="00E12949">
        <w:rPr>
          <w:rFonts w:ascii="Times New Roman" w:hAnsi="Times New Roman"/>
          <w:sz w:val="28"/>
          <w:szCs w:val="28"/>
        </w:rPr>
        <w:t xml:space="preserve"> </w:t>
      </w:r>
    </w:p>
    <w:p w:rsidR="00C92C5B" w:rsidRPr="00E12949" w:rsidRDefault="00C92C5B" w:rsidP="00155369">
      <w:pPr>
        <w:autoSpaceDE w:val="0"/>
        <w:autoSpaceDN w:val="0"/>
        <w:adjustRightInd w:val="0"/>
        <w:spacing w:after="0" w:line="360" w:lineRule="auto"/>
        <w:ind w:firstLine="708"/>
        <w:jc w:val="both"/>
        <w:rPr>
          <w:rFonts w:ascii="Times New Roman" w:hAnsi="Times New Roman"/>
          <w:sz w:val="28"/>
          <w:szCs w:val="28"/>
          <w:lang w:eastAsia="ru-RU"/>
        </w:rPr>
      </w:pPr>
      <w:r w:rsidRPr="00E12949">
        <w:rPr>
          <w:rFonts w:ascii="Times New Roman" w:hAnsi="Times New Roman"/>
          <w:sz w:val="28"/>
          <w:szCs w:val="28"/>
        </w:rPr>
        <w:t xml:space="preserve">Предлагается проанализировать подобное обжалование и спрогнозировать последствия признания </w:t>
      </w:r>
      <w:r w:rsidR="0072311E" w:rsidRPr="00E12949">
        <w:rPr>
          <w:rFonts w:ascii="Times New Roman" w:hAnsi="Times New Roman"/>
          <w:sz w:val="28"/>
          <w:szCs w:val="28"/>
        </w:rPr>
        <w:t>мирового соглашения как сделки, утвержденного судом в индивидуальном трудовом споре.</w:t>
      </w:r>
    </w:p>
    <w:p w:rsidR="00A8346D" w:rsidRPr="00E12949" w:rsidRDefault="00A8346D" w:rsidP="00A8346D">
      <w:pPr>
        <w:widowControl w:val="0"/>
        <w:spacing w:after="0" w:line="360" w:lineRule="auto"/>
        <w:ind w:firstLine="709"/>
        <w:jc w:val="both"/>
        <w:rPr>
          <w:rFonts w:ascii="Times New Roman" w:hAnsi="Times New Roman"/>
          <w:b/>
          <w:sz w:val="28"/>
          <w:szCs w:val="28"/>
          <w:lang w:eastAsia="ru-RU"/>
        </w:rPr>
      </w:pPr>
      <w:r w:rsidRPr="00E12949">
        <w:rPr>
          <w:rFonts w:ascii="Times New Roman" w:hAnsi="Times New Roman"/>
          <w:sz w:val="28"/>
          <w:szCs w:val="28"/>
        </w:rPr>
        <w:t>В арбитражной практике укоренился вывод, что каждый шаг банкрота детально проанализирован кредиторами и арбитражным управляющим на предмет соблюдения их прав. Законодательство о банкротстве при этом предоставляет участникам дела о банкротстве советующие гарантии, но не делит их в зависимости от природы нарушенного права.</w:t>
      </w:r>
    </w:p>
    <w:p w:rsidR="00A8346D" w:rsidRPr="00E12949" w:rsidRDefault="00A8346D" w:rsidP="00A8346D">
      <w:pPr>
        <w:widowControl w:val="0"/>
        <w:spacing w:after="0" w:line="360" w:lineRule="auto"/>
        <w:ind w:firstLine="709"/>
        <w:jc w:val="both"/>
        <w:rPr>
          <w:rFonts w:ascii="Times New Roman" w:hAnsi="Times New Roman"/>
          <w:b/>
          <w:sz w:val="28"/>
          <w:szCs w:val="28"/>
          <w:lang w:eastAsia="ru-RU"/>
        </w:rPr>
      </w:pPr>
      <w:r w:rsidRPr="00E12949">
        <w:rPr>
          <w:rFonts w:ascii="Times New Roman" w:hAnsi="Times New Roman"/>
          <w:sz w:val="28"/>
          <w:szCs w:val="28"/>
        </w:rPr>
        <w:t>На сегодняшний день, спор по настоящему вопросу переходит на новый уровень развития, позволяющий оспаривать действия кредиторов, узаконенные судебным актом вне рамок дела о банкротстве. Подобная практика все четче дает понять, что действия, совершенные в суде, санкционированные судом и не оспоренные сторонами, не дают гарантий законности этих действий.</w:t>
      </w:r>
    </w:p>
    <w:p w:rsidR="005F7CD3" w:rsidRPr="00E12949" w:rsidRDefault="00A8346D" w:rsidP="00D226A5">
      <w:pPr>
        <w:widowControl w:val="0"/>
        <w:spacing w:after="0" w:line="360" w:lineRule="auto"/>
        <w:ind w:firstLine="709"/>
        <w:jc w:val="both"/>
        <w:rPr>
          <w:rFonts w:ascii="Times New Roman" w:hAnsi="Times New Roman"/>
          <w:sz w:val="28"/>
          <w:szCs w:val="28"/>
        </w:rPr>
      </w:pPr>
      <w:r w:rsidRPr="00E12949">
        <w:rPr>
          <w:rFonts w:ascii="Times New Roman" w:hAnsi="Times New Roman"/>
          <w:sz w:val="28"/>
          <w:szCs w:val="28"/>
        </w:rPr>
        <w:lastRenderedPageBreak/>
        <w:t>Анализируемая ситуация носит нетиповой характер, где привлечение иных лиц в состав участников дела позволяет найти процессуальные аргументы, неприменимые ранее.</w:t>
      </w:r>
    </w:p>
    <w:p w:rsidR="00A8346D" w:rsidRPr="00E12949" w:rsidRDefault="000838CA" w:rsidP="00A8346D">
      <w:pPr>
        <w:widowControl w:val="0"/>
        <w:spacing w:after="0" w:line="360" w:lineRule="auto"/>
        <w:ind w:firstLine="709"/>
        <w:jc w:val="both"/>
        <w:rPr>
          <w:rFonts w:ascii="Times New Roman" w:hAnsi="Times New Roman"/>
          <w:b/>
          <w:sz w:val="28"/>
          <w:szCs w:val="28"/>
          <w:lang w:eastAsia="ru-RU"/>
        </w:rPr>
      </w:pPr>
      <w:r w:rsidRPr="00E12949">
        <w:rPr>
          <w:rFonts w:ascii="Times New Roman" w:hAnsi="Times New Roman"/>
          <w:sz w:val="28"/>
          <w:szCs w:val="28"/>
        </w:rPr>
        <w:t>Р</w:t>
      </w:r>
      <w:r w:rsidR="00A8346D" w:rsidRPr="00E12949">
        <w:rPr>
          <w:rFonts w:ascii="Times New Roman" w:hAnsi="Times New Roman"/>
          <w:sz w:val="28"/>
          <w:szCs w:val="28"/>
        </w:rPr>
        <w:t xml:space="preserve">ассмотрим кейс, когда судебному акту подвластно прекратить действие другого вступившего в силу судебного акта (Дело № А56-65337/2016): </w:t>
      </w:r>
      <w:r w:rsidR="00D226A5" w:rsidRPr="00E12949">
        <w:rPr>
          <w:rFonts w:ascii="Times New Roman" w:hAnsi="Times New Roman"/>
          <w:sz w:val="28"/>
          <w:szCs w:val="28"/>
        </w:rPr>
        <w:t>где н</w:t>
      </w:r>
      <w:r w:rsidR="00A8346D" w:rsidRPr="00E12949">
        <w:rPr>
          <w:rFonts w:ascii="Times New Roman" w:hAnsi="Times New Roman"/>
          <w:sz w:val="28"/>
          <w:szCs w:val="28"/>
        </w:rPr>
        <w:t xml:space="preserve">а стадии исполнения судебного акта от </w:t>
      </w:r>
      <w:r w:rsidR="00293E44" w:rsidRPr="00E12949">
        <w:rPr>
          <w:rFonts w:ascii="Times New Roman" w:hAnsi="Times New Roman"/>
          <w:sz w:val="28"/>
          <w:szCs w:val="28"/>
        </w:rPr>
        <w:t xml:space="preserve">Подрядчика </w:t>
      </w:r>
      <w:r w:rsidR="00A8346D" w:rsidRPr="00E12949">
        <w:rPr>
          <w:rFonts w:ascii="Times New Roman" w:hAnsi="Times New Roman"/>
          <w:sz w:val="28"/>
          <w:szCs w:val="28"/>
        </w:rPr>
        <w:t>поступило заявление об утверждении мирового соглашени</w:t>
      </w:r>
      <w:r w:rsidR="00293E44" w:rsidRPr="00E12949">
        <w:rPr>
          <w:rFonts w:ascii="Times New Roman" w:hAnsi="Times New Roman"/>
          <w:sz w:val="28"/>
          <w:szCs w:val="28"/>
        </w:rPr>
        <w:t>я между ним, Заказчиком</w:t>
      </w:r>
      <w:r w:rsidR="00D226A5" w:rsidRPr="00E12949">
        <w:rPr>
          <w:rFonts w:ascii="Times New Roman" w:hAnsi="Times New Roman"/>
          <w:sz w:val="28"/>
          <w:szCs w:val="28"/>
        </w:rPr>
        <w:t xml:space="preserve"> и Третьим лицом</w:t>
      </w:r>
      <w:r w:rsidR="00A8346D" w:rsidRPr="00E12949">
        <w:rPr>
          <w:rFonts w:ascii="Times New Roman" w:hAnsi="Times New Roman"/>
          <w:sz w:val="28"/>
          <w:szCs w:val="28"/>
        </w:rPr>
        <w:t xml:space="preserve">, которое впоследствии было утверждено судом. По его условиям, </w:t>
      </w:r>
      <w:r w:rsidR="007509A1" w:rsidRPr="00E12949">
        <w:rPr>
          <w:rFonts w:ascii="Times New Roman" w:hAnsi="Times New Roman"/>
          <w:sz w:val="28"/>
          <w:szCs w:val="28"/>
        </w:rPr>
        <w:t xml:space="preserve">Третье лицо </w:t>
      </w:r>
      <w:r w:rsidR="00A8346D" w:rsidRPr="00E12949">
        <w:rPr>
          <w:rFonts w:ascii="Times New Roman" w:hAnsi="Times New Roman"/>
          <w:sz w:val="28"/>
          <w:szCs w:val="28"/>
        </w:rPr>
        <w:t>принял</w:t>
      </w:r>
      <w:r w:rsidR="007509A1" w:rsidRPr="00E12949">
        <w:rPr>
          <w:rFonts w:ascii="Times New Roman" w:hAnsi="Times New Roman"/>
          <w:sz w:val="28"/>
          <w:szCs w:val="28"/>
        </w:rPr>
        <w:t>о</w:t>
      </w:r>
      <w:r w:rsidR="00A8346D" w:rsidRPr="00E12949">
        <w:rPr>
          <w:rFonts w:ascii="Times New Roman" w:hAnsi="Times New Roman"/>
          <w:sz w:val="28"/>
          <w:szCs w:val="28"/>
        </w:rPr>
        <w:t xml:space="preserve"> на себя обязательство за вознагражден</w:t>
      </w:r>
      <w:r w:rsidR="00293E44" w:rsidRPr="00E12949">
        <w:rPr>
          <w:rFonts w:ascii="Times New Roman" w:hAnsi="Times New Roman"/>
          <w:sz w:val="28"/>
          <w:szCs w:val="28"/>
        </w:rPr>
        <w:t>ие совершать от имени Подрядчика</w:t>
      </w:r>
      <w:r w:rsidR="00A8346D" w:rsidRPr="00E12949">
        <w:rPr>
          <w:rFonts w:ascii="Times New Roman" w:hAnsi="Times New Roman"/>
          <w:sz w:val="28"/>
          <w:szCs w:val="28"/>
        </w:rPr>
        <w:t xml:space="preserve"> обя</w:t>
      </w:r>
      <w:r w:rsidR="00293E44" w:rsidRPr="00E12949">
        <w:rPr>
          <w:rFonts w:ascii="Times New Roman" w:hAnsi="Times New Roman"/>
          <w:sz w:val="28"/>
          <w:szCs w:val="28"/>
        </w:rPr>
        <w:t>зательства перед Заказчиком</w:t>
      </w:r>
      <w:r w:rsidR="007509A1" w:rsidRPr="00E12949">
        <w:rPr>
          <w:rFonts w:ascii="Times New Roman" w:hAnsi="Times New Roman"/>
          <w:sz w:val="28"/>
          <w:szCs w:val="28"/>
        </w:rPr>
        <w:t>, кроме того, Третье лицо</w:t>
      </w:r>
      <w:r w:rsidR="00293E44" w:rsidRPr="00E12949">
        <w:rPr>
          <w:rFonts w:ascii="Times New Roman" w:hAnsi="Times New Roman"/>
          <w:sz w:val="28"/>
          <w:szCs w:val="28"/>
        </w:rPr>
        <w:t xml:space="preserve"> и Подрядчик</w:t>
      </w:r>
      <w:r w:rsidR="00A8346D" w:rsidRPr="00E12949">
        <w:rPr>
          <w:rFonts w:ascii="Times New Roman" w:hAnsi="Times New Roman"/>
          <w:sz w:val="28"/>
          <w:szCs w:val="28"/>
        </w:rPr>
        <w:t xml:space="preserve"> стали отвечать солидарно перед Заказчиком по той сумме долга, которая была изначально взыскана с</w:t>
      </w:r>
      <w:r w:rsidR="00293E44" w:rsidRPr="00E12949">
        <w:rPr>
          <w:rFonts w:ascii="Times New Roman" w:hAnsi="Times New Roman"/>
          <w:sz w:val="28"/>
          <w:szCs w:val="28"/>
        </w:rPr>
        <w:t xml:space="preserve"> Подрядчика</w:t>
      </w:r>
      <w:r w:rsidR="00A8346D" w:rsidRPr="00E12949">
        <w:rPr>
          <w:rFonts w:ascii="Times New Roman" w:hAnsi="Times New Roman"/>
          <w:sz w:val="28"/>
          <w:szCs w:val="28"/>
        </w:rPr>
        <w:t xml:space="preserve">. </w:t>
      </w:r>
    </w:p>
    <w:p w:rsidR="00A8346D" w:rsidRPr="00E12949" w:rsidRDefault="00A8346D" w:rsidP="00A8346D">
      <w:pPr>
        <w:widowControl w:val="0"/>
        <w:spacing w:after="0" w:line="360" w:lineRule="auto"/>
        <w:ind w:firstLine="709"/>
        <w:jc w:val="both"/>
        <w:rPr>
          <w:rFonts w:ascii="Times New Roman" w:hAnsi="Times New Roman"/>
          <w:b/>
          <w:sz w:val="28"/>
          <w:szCs w:val="28"/>
          <w:lang w:eastAsia="ru-RU"/>
        </w:rPr>
      </w:pPr>
      <w:r w:rsidRPr="00E12949">
        <w:rPr>
          <w:rFonts w:ascii="Times New Roman" w:hAnsi="Times New Roman"/>
          <w:sz w:val="28"/>
          <w:szCs w:val="28"/>
        </w:rPr>
        <w:t>Необычность ситуации заключается в том, что в банкротство ушел снача</w:t>
      </w:r>
      <w:r w:rsidR="00293E44" w:rsidRPr="00E12949">
        <w:rPr>
          <w:rFonts w:ascii="Times New Roman" w:hAnsi="Times New Roman"/>
          <w:sz w:val="28"/>
          <w:szCs w:val="28"/>
        </w:rPr>
        <w:t>ла Подрядчик</w:t>
      </w:r>
      <w:r w:rsidRPr="00E12949">
        <w:rPr>
          <w:rFonts w:ascii="Times New Roman" w:hAnsi="Times New Roman"/>
          <w:sz w:val="28"/>
          <w:szCs w:val="28"/>
        </w:rPr>
        <w:t>, а спустя почти два года возбуждено дело о банкротстве в отно</w:t>
      </w:r>
      <w:r w:rsidR="007509A1" w:rsidRPr="00E12949">
        <w:rPr>
          <w:rFonts w:ascii="Times New Roman" w:hAnsi="Times New Roman"/>
          <w:sz w:val="28"/>
          <w:szCs w:val="28"/>
        </w:rPr>
        <w:t>шении Третьего лица</w:t>
      </w:r>
      <w:r w:rsidRPr="00E12949">
        <w:rPr>
          <w:rFonts w:ascii="Times New Roman" w:hAnsi="Times New Roman"/>
          <w:sz w:val="28"/>
          <w:szCs w:val="28"/>
        </w:rPr>
        <w:t>.</w:t>
      </w:r>
    </w:p>
    <w:p w:rsidR="007509A1" w:rsidRPr="00E12949" w:rsidRDefault="00293E44" w:rsidP="00A8346D">
      <w:pPr>
        <w:widowControl w:val="0"/>
        <w:spacing w:after="0" w:line="360" w:lineRule="auto"/>
        <w:ind w:firstLine="709"/>
        <w:jc w:val="both"/>
        <w:rPr>
          <w:rFonts w:ascii="Times New Roman" w:hAnsi="Times New Roman"/>
          <w:sz w:val="28"/>
          <w:szCs w:val="28"/>
        </w:rPr>
      </w:pPr>
      <w:r w:rsidRPr="00E12949">
        <w:rPr>
          <w:rFonts w:ascii="Times New Roman" w:hAnsi="Times New Roman"/>
          <w:sz w:val="28"/>
          <w:szCs w:val="28"/>
        </w:rPr>
        <w:t>Заказчик</w:t>
      </w:r>
      <w:r w:rsidR="007509A1" w:rsidRPr="00E12949">
        <w:rPr>
          <w:rFonts w:ascii="Times New Roman" w:hAnsi="Times New Roman"/>
          <w:sz w:val="28"/>
          <w:szCs w:val="28"/>
          <w:shd w:val="clear" w:color="auto" w:fill="FFFFFF"/>
        </w:rPr>
        <w:t xml:space="preserve"> </w:t>
      </w:r>
      <w:r w:rsidR="00A8346D" w:rsidRPr="00E12949">
        <w:rPr>
          <w:rFonts w:ascii="Times New Roman" w:hAnsi="Times New Roman"/>
          <w:sz w:val="28"/>
          <w:szCs w:val="28"/>
          <w:shd w:val="clear" w:color="auto" w:fill="FFFFFF"/>
        </w:rPr>
        <w:t>на основании определения об утверждении соглашения попытался включить свое требование в реестр, однако в этот момент другой кон</w:t>
      </w:r>
      <w:r w:rsidR="007509A1" w:rsidRPr="00E12949">
        <w:rPr>
          <w:rFonts w:ascii="Times New Roman" w:hAnsi="Times New Roman"/>
          <w:sz w:val="28"/>
          <w:szCs w:val="28"/>
          <w:shd w:val="clear" w:color="auto" w:fill="FFFFFF"/>
        </w:rPr>
        <w:t>курсный кредитор Третьего лица</w:t>
      </w:r>
      <w:r w:rsidR="00A8346D" w:rsidRPr="00E12949">
        <w:rPr>
          <w:rFonts w:ascii="Times New Roman" w:hAnsi="Times New Roman"/>
          <w:sz w:val="28"/>
          <w:szCs w:val="28"/>
          <w:shd w:val="clear" w:color="auto" w:fill="FFFFFF"/>
        </w:rPr>
        <w:t xml:space="preserve"> обратился с кассационной жалобой на утвержденное мировое соглашение. Иными словами, заявил вне рамок дела о банкротстве </w:t>
      </w:r>
      <w:r w:rsidR="00A8346D" w:rsidRPr="00E12949">
        <w:rPr>
          <w:rFonts w:ascii="Times New Roman" w:hAnsi="Times New Roman"/>
          <w:sz w:val="28"/>
          <w:szCs w:val="28"/>
        </w:rPr>
        <w:t xml:space="preserve">о признании определения недействительным, согласно ст. 61.2 </w:t>
      </w:r>
      <w:proofErr w:type="spellStart"/>
      <w:r w:rsidR="00A8346D" w:rsidRPr="00E12949">
        <w:rPr>
          <w:rFonts w:ascii="Times New Roman" w:hAnsi="Times New Roman"/>
          <w:sz w:val="28"/>
          <w:szCs w:val="28"/>
        </w:rPr>
        <w:t>ЗоБ</w:t>
      </w:r>
      <w:proofErr w:type="spellEnd"/>
      <w:r w:rsidR="00A8346D" w:rsidRPr="00E12949">
        <w:rPr>
          <w:rFonts w:ascii="Times New Roman" w:hAnsi="Times New Roman"/>
          <w:sz w:val="28"/>
          <w:szCs w:val="28"/>
        </w:rPr>
        <w:t>, поскольку утвержденное судом мировое соглашение представляет собой безвозмездную сделку, нарушающую права иных кредиторов.</w:t>
      </w:r>
    </w:p>
    <w:p w:rsidR="00A8346D" w:rsidRPr="00E12949" w:rsidRDefault="00B966AE" w:rsidP="00A46655">
      <w:pPr>
        <w:widowControl w:val="0"/>
        <w:spacing w:after="0" w:line="360" w:lineRule="auto"/>
        <w:ind w:firstLine="709"/>
        <w:jc w:val="both"/>
        <w:rPr>
          <w:rFonts w:ascii="Times New Roman" w:hAnsi="Times New Roman"/>
          <w:b/>
          <w:sz w:val="28"/>
          <w:szCs w:val="28"/>
          <w:lang w:eastAsia="ru-RU"/>
        </w:rPr>
      </w:pPr>
      <w:r w:rsidRPr="00E12949">
        <w:rPr>
          <w:rFonts w:ascii="Times New Roman" w:hAnsi="Times New Roman"/>
          <w:sz w:val="28"/>
          <w:szCs w:val="28"/>
        </w:rPr>
        <w:t xml:space="preserve">Стоит отметить, что вопрос </w:t>
      </w:r>
      <w:proofErr w:type="spellStart"/>
      <w:r w:rsidRPr="00E12949">
        <w:rPr>
          <w:rFonts w:ascii="Times New Roman" w:hAnsi="Times New Roman"/>
          <w:sz w:val="28"/>
          <w:szCs w:val="28"/>
        </w:rPr>
        <w:t>возмездности</w:t>
      </w:r>
      <w:proofErr w:type="spellEnd"/>
      <w:r w:rsidRPr="00E12949">
        <w:rPr>
          <w:rFonts w:ascii="Times New Roman" w:hAnsi="Times New Roman"/>
          <w:sz w:val="28"/>
          <w:szCs w:val="28"/>
        </w:rPr>
        <w:t xml:space="preserve"> спорного мирового соглашения не является предметом настоящей статьи, отметим только, что он носит совершенно не праздный характер. В частности, Заказчик настаивал на том, что для оценки </w:t>
      </w:r>
      <w:proofErr w:type="spellStart"/>
      <w:r w:rsidRPr="00E12949">
        <w:rPr>
          <w:rFonts w:ascii="Times New Roman" w:hAnsi="Times New Roman"/>
          <w:sz w:val="28"/>
          <w:szCs w:val="28"/>
        </w:rPr>
        <w:t>возмездности</w:t>
      </w:r>
      <w:proofErr w:type="spellEnd"/>
      <w:r w:rsidRPr="00E12949">
        <w:rPr>
          <w:rFonts w:ascii="Times New Roman" w:hAnsi="Times New Roman"/>
          <w:sz w:val="28"/>
          <w:szCs w:val="28"/>
        </w:rPr>
        <w:t xml:space="preserve"> должен учитываться еще и такой актив, как возможность стать Агенту основным Подрядчиком договора, исполнить его и тем самым получить прибыль в полном объеме, а не в виде агентского процента.</w:t>
      </w:r>
    </w:p>
    <w:p w:rsidR="00A8346D" w:rsidRPr="00E12949" w:rsidRDefault="00A46655" w:rsidP="00A46655">
      <w:pPr>
        <w:widowControl w:val="0"/>
        <w:spacing w:after="0" w:line="360" w:lineRule="auto"/>
        <w:ind w:firstLine="709"/>
        <w:jc w:val="both"/>
        <w:rPr>
          <w:rFonts w:ascii="Times New Roman" w:hAnsi="Times New Roman"/>
          <w:sz w:val="28"/>
          <w:szCs w:val="28"/>
        </w:rPr>
      </w:pPr>
      <w:r w:rsidRPr="00E12949">
        <w:rPr>
          <w:rFonts w:ascii="Times New Roman" w:hAnsi="Times New Roman"/>
          <w:sz w:val="28"/>
          <w:szCs w:val="28"/>
        </w:rPr>
        <w:t>Таким образом, н</w:t>
      </w:r>
      <w:r w:rsidR="00A8346D" w:rsidRPr="00E12949">
        <w:rPr>
          <w:rFonts w:ascii="Times New Roman" w:hAnsi="Times New Roman"/>
          <w:sz w:val="28"/>
          <w:szCs w:val="28"/>
        </w:rPr>
        <w:t xml:space="preserve">есмотря на то, что Кредитор не являлся лицом участвующим в деле, поскольку кассационная жалоба подавалась в условиях </w:t>
      </w:r>
      <w:r w:rsidR="00A8346D" w:rsidRPr="00E12949">
        <w:rPr>
          <w:rFonts w:ascii="Times New Roman" w:hAnsi="Times New Roman"/>
          <w:sz w:val="28"/>
          <w:szCs w:val="28"/>
        </w:rPr>
        <w:lastRenderedPageBreak/>
        <w:t>возбужденной процедуры банкротства, то есть в условиях конкуренции требований конкурсных кредиторов должника, кредитор имел право обжаловать в общеустановленном процессуальном порядке судебные акты, на которых основаны заявленные в деле о банкротстве требования. В соответствии с постановлением Пленума Высшего Арбитражного суда Российской Федерации от «23» июля 2009 года</w:t>
      </w:r>
      <w:r w:rsidR="00A8346D" w:rsidRPr="00E12949">
        <w:rPr>
          <w:rStyle w:val="ad"/>
          <w:rFonts w:ascii="Times New Roman" w:hAnsi="Times New Roman"/>
          <w:sz w:val="28"/>
          <w:szCs w:val="28"/>
        </w:rPr>
        <w:footnoteReference w:id="50"/>
      </w:r>
      <w:r w:rsidR="00A8346D" w:rsidRPr="00E12949">
        <w:rPr>
          <w:rFonts w:ascii="Times New Roman" w:hAnsi="Times New Roman"/>
          <w:sz w:val="28"/>
          <w:szCs w:val="28"/>
        </w:rPr>
        <w:t xml:space="preserve">, право на необходимые для реализации права на заявление возражений, возникают у кредитора с момента принятия его требования к рассмотрению судом. Иными словами, кредитор настаивал на праве экстраординарного обжалования мирового соглашения как сделки </w:t>
      </w:r>
      <w:proofErr w:type="gramStart"/>
      <w:r w:rsidR="00A8346D" w:rsidRPr="00E12949">
        <w:rPr>
          <w:rFonts w:ascii="Times New Roman" w:hAnsi="Times New Roman"/>
          <w:sz w:val="28"/>
          <w:szCs w:val="28"/>
        </w:rPr>
        <w:t>лицу</w:t>
      </w:r>
      <w:proofErr w:type="gramEnd"/>
      <w:r w:rsidR="00A8346D" w:rsidRPr="00E12949">
        <w:rPr>
          <w:rFonts w:ascii="Times New Roman" w:hAnsi="Times New Roman"/>
          <w:sz w:val="28"/>
          <w:szCs w:val="28"/>
        </w:rPr>
        <w:t xml:space="preserve"> не участвовавшему и не подлежавшему к участию в деле, но которому судебный акт о взыскании долга объективно противопоставляется в деле о банкротстве. </w:t>
      </w:r>
    </w:p>
    <w:p w:rsidR="00A8346D" w:rsidRPr="00E12949" w:rsidRDefault="00A8346D" w:rsidP="00A8346D">
      <w:pPr>
        <w:widowControl w:val="0"/>
        <w:spacing w:after="0" w:line="360" w:lineRule="auto"/>
        <w:ind w:firstLine="709"/>
        <w:jc w:val="both"/>
        <w:rPr>
          <w:rFonts w:ascii="Times New Roman" w:hAnsi="Times New Roman"/>
          <w:b/>
          <w:sz w:val="28"/>
          <w:szCs w:val="28"/>
          <w:lang w:eastAsia="ru-RU"/>
        </w:rPr>
      </w:pPr>
      <w:r w:rsidRPr="00E12949">
        <w:rPr>
          <w:rFonts w:ascii="Times New Roman" w:hAnsi="Times New Roman"/>
          <w:sz w:val="28"/>
          <w:szCs w:val="28"/>
        </w:rPr>
        <w:t xml:space="preserve">Заказчик в свою очередь указывал, что кредитор в данном случае не обжалует судебный акт по мотивам нарушения процессуального законодательства, а под видом обжалования Определения просит признать само мировое соглашение недействительной сделкой по основаниям, предусмотренным </w:t>
      </w:r>
      <w:proofErr w:type="spellStart"/>
      <w:r w:rsidRPr="00E12949">
        <w:rPr>
          <w:rFonts w:ascii="Times New Roman" w:hAnsi="Times New Roman"/>
          <w:sz w:val="28"/>
          <w:szCs w:val="28"/>
        </w:rPr>
        <w:t>ЗоБ</w:t>
      </w:r>
      <w:proofErr w:type="spellEnd"/>
      <w:r w:rsidRPr="00E12949">
        <w:rPr>
          <w:rFonts w:ascii="Times New Roman" w:hAnsi="Times New Roman"/>
          <w:sz w:val="28"/>
          <w:szCs w:val="28"/>
        </w:rPr>
        <w:t>, но вне дела о банкротстве. Если бы кредитор ставил вопрос о признании мирового соглашения недействительной сделкой по основаниям, предусмотренным нормами Гражданского кодекса Российской федерации (далее – ГК РФ)</w:t>
      </w:r>
      <w:r w:rsidRPr="00E12949">
        <w:rPr>
          <w:rStyle w:val="ad"/>
          <w:rFonts w:ascii="Times New Roman" w:hAnsi="Times New Roman"/>
          <w:sz w:val="28"/>
          <w:szCs w:val="28"/>
        </w:rPr>
        <w:footnoteReference w:id="51"/>
      </w:r>
      <w:r w:rsidRPr="00E12949">
        <w:rPr>
          <w:rFonts w:ascii="Times New Roman" w:hAnsi="Times New Roman"/>
          <w:sz w:val="28"/>
          <w:szCs w:val="28"/>
        </w:rPr>
        <w:t xml:space="preserve">, например, как мнимой сделки по ст. 170 ГК РФ или как сделки, совершенной под влиянием обмана (ст. 179 ГК РФ), тогда его интерес мог быть защищён только путем отмены судебного акта посредством его кассационного обжалования. Другими словами, если мировое соглашение обладает признаками недействительности, указанными в статье 61.2 или 61.3 </w:t>
      </w:r>
      <w:proofErr w:type="spellStart"/>
      <w:r w:rsidRPr="00E12949">
        <w:rPr>
          <w:rFonts w:ascii="Times New Roman" w:hAnsi="Times New Roman"/>
          <w:sz w:val="28"/>
          <w:szCs w:val="28"/>
        </w:rPr>
        <w:t>ЗоБ</w:t>
      </w:r>
      <w:proofErr w:type="spellEnd"/>
      <w:r w:rsidRPr="00E12949">
        <w:rPr>
          <w:rFonts w:ascii="Times New Roman" w:hAnsi="Times New Roman"/>
          <w:sz w:val="28"/>
          <w:szCs w:val="28"/>
        </w:rPr>
        <w:t xml:space="preserve">, то и рассматривать этот вопрос нужно в обособленном споре в рамках дела о банкротстве. </w:t>
      </w:r>
    </w:p>
    <w:p w:rsidR="00A8346D" w:rsidRPr="00E12949" w:rsidRDefault="00A8346D" w:rsidP="00A8346D">
      <w:pPr>
        <w:widowControl w:val="0"/>
        <w:spacing w:after="0" w:line="360" w:lineRule="auto"/>
        <w:ind w:firstLine="709"/>
        <w:jc w:val="both"/>
        <w:rPr>
          <w:rFonts w:ascii="Times New Roman" w:hAnsi="Times New Roman"/>
          <w:b/>
          <w:sz w:val="28"/>
          <w:szCs w:val="28"/>
          <w:lang w:eastAsia="ru-RU"/>
        </w:rPr>
      </w:pPr>
      <w:r w:rsidRPr="00E12949">
        <w:rPr>
          <w:rFonts w:ascii="Times New Roman" w:hAnsi="Times New Roman"/>
          <w:sz w:val="28"/>
          <w:szCs w:val="28"/>
        </w:rPr>
        <w:t xml:space="preserve">Сутью позиции Заказчика являлось то, что суд кассационной инстанции не может проверять доказательства в полной мере, поэтому в случае </w:t>
      </w:r>
      <w:r w:rsidRPr="00E12949">
        <w:rPr>
          <w:rFonts w:ascii="Times New Roman" w:hAnsi="Times New Roman"/>
          <w:sz w:val="28"/>
          <w:szCs w:val="28"/>
        </w:rPr>
        <w:lastRenderedPageBreak/>
        <w:t>убедительности позиции кредитора, дело будет направлено на новое рассмотрение, а это будет означать автоматический проигрыш в деле, ведь его иск изначально был предъявлен к уже ликвидированной организации.</w:t>
      </w:r>
    </w:p>
    <w:p w:rsidR="00A8346D" w:rsidRPr="00E12949" w:rsidRDefault="00A8346D" w:rsidP="00A8346D">
      <w:pPr>
        <w:widowControl w:val="0"/>
        <w:spacing w:after="0" w:line="360" w:lineRule="auto"/>
        <w:ind w:firstLine="709"/>
        <w:jc w:val="both"/>
        <w:rPr>
          <w:rFonts w:ascii="Times New Roman" w:hAnsi="Times New Roman"/>
          <w:sz w:val="28"/>
          <w:szCs w:val="28"/>
        </w:rPr>
      </w:pPr>
      <w:r w:rsidRPr="00E12949">
        <w:rPr>
          <w:rFonts w:ascii="Times New Roman" w:hAnsi="Times New Roman"/>
          <w:sz w:val="28"/>
          <w:szCs w:val="28"/>
        </w:rPr>
        <w:t>Несмотря на то, что приводимые Подателем жалобы доводы не были известны суду (предполагается, что за 2 года они и Агенту не были известны), а поэтому не проверялись и не оценивались на предмет соответствия условий мирового соглашения требованиям закона и соблюдения прав и законных интересов кредиторов, «23» июля 2021 года  Арбитражный суд Северо-Западного округа своим Постановлением</w:t>
      </w:r>
      <w:r w:rsidRPr="00E12949">
        <w:rPr>
          <w:rStyle w:val="ad"/>
          <w:rFonts w:ascii="Times New Roman" w:hAnsi="Times New Roman"/>
          <w:sz w:val="28"/>
          <w:szCs w:val="28"/>
        </w:rPr>
        <w:footnoteReference w:id="52"/>
      </w:r>
      <w:r w:rsidRPr="00E12949">
        <w:rPr>
          <w:rFonts w:ascii="Times New Roman" w:hAnsi="Times New Roman"/>
          <w:sz w:val="28"/>
          <w:szCs w:val="28"/>
        </w:rPr>
        <w:t xml:space="preserve"> отменил определение об утверждении мирового соглашения и передал дело на новое рассмотрение, чтобы суд первой инстанции проверил его на наличие равноценного встречного предоставления, то есть основания недействительности по ст.61.2 Закона о банкротстве.</w:t>
      </w:r>
    </w:p>
    <w:p w:rsidR="00A8346D" w:rsidRPr="00E12949" w:rsidRDefault="00A8346D" w:rsidP="00326871">
      <w:pPr>
        <w:spacing w:after="0" w:line="360" w:lineRule="auto"/>
        <w:ind w:firstLine="708"/>
        <w:jc w:val="both"/>
        <w:rPr>
          <w:rFonts w:ascii="Times New Roman" w:hAnsi="Times New Roman"/>
          <w:b/>
          <w:sz w:val="28"/>
          <w:szCs w:val="28"/>
          <w:shd w:val="clear" w:color="auto" w:fill="FFFFFF"/>
        </w:rPr>
      </w:pPr>
      <w:r w:rsidRPr="00E12949">
        <w:rPr>
          <w:rFonts w:ascii="Times New Roman" w:hAnsi="Times New Roman"/>
          <w:b/>
          <w:sz w:val="28"/>
          <w:szCs w:val="28"/>
          <w:shd w:val="clear" w:color="auto" w:fill="FFFFFF"/>
        </w:rPr>
        <w:t>Постановка проблемы:</w:t>
      </w:r>
    </w:p>
    <w:p w:rsidR="00324997" w:rsidRPr="00E12949" w:rsidRDefault="00A8346D" w:rsidP="00776684">
      <w:pPr>
        <w:spacing w:after="0" w:line="360" w:lineRule="auto"/>
        <w:ind w:firstLine="708"/>
        <w:jc w:val="both"/>
        <w:rPr>
          <w:rFonts w:ascii="Times New Roman" w:hAnsi="Times New Roman"/>
          <w:b/>
          <w:sz w:val="28"/>
          <w:szCs w:val="28"/>
          <w:shd w:val="clear" w:color="auto" w:fill="FFFFFF"/>
        </w:rPr>
      </w:pPr>
      <w:r w:rsidRPr="00E12949">
        <w:rPr>
          <w:rFonts w:ascii="Times New Roman" w:hAnsi="Times New Roman"/>
          <w:b/>
          <w:sz w:val="28"/>
          <w:szCs w:val="28"/>
          <w:shd w:val="clear" w:color="auto" w:fill="FFFFFF"/>
        </w:rPr>
        <w:t xml:space="preserve">Первой проблемой из рассмотренного кейса, на которую стоит обратить внимание – </w:t>
      </w:r>
      <w:r w:rsidR="003B451E" w:rsidRPr="00E12949">
        <w:rPr>
          <w:rFonts w:ascii="Times New Roman" w:hAnsi="Times New Roman"/>
          <w:b/>
          <w:sz w:val="28"/>
          <w:szCs w:val="28"/>
          <w:shd w:val="clear" w:color="auto" w:fill="FFFFFF"/>
        </w:rPr>
        <w:t>только утвержденное мировое соглашение по ИТС может быть обжаловано в экстраординарном порядке.</w:t>
      </w:r>
    </w:p>
    <w:p w:rsidR="00324997" w:rsidRPr="00E12949" w:rsidRDefault="00324997" w:rsidP="00324997">
      <w:pPr>
        <w:spacing w:after="0" w:line="360" w:lineRule="auto"/>
        <w:ind w:firstLine="708"/>
        <w:jc w:val="both"/>
        <w:rPr>
          <w:rFonts w:ascii="Times New Roman" w:hAnsi="Times New Roman"/>
          <w:sz w:val="28"/>
          <w:szCs w:val="28"/>
        </w:rPr>
      </w:pPr>
      <w:r w:rsidRPr="00E12949">
        <w:rPr>
          <w:rFonts w:ascii="Times New Roman" w:hAnsi="Times New Roman"/>
          <w:sz w:val="28"/>
          <w:szCs w:val="28"/>
        </w:rPr>
        <w:t>Мировое соглашение в индивидуально правовых спорах правомочен утверждать суд и комиссия по трудовым спорам (ст. 382 ТК РФ). Отдельно, законодатель позволяет применять процедуру медиации в целях достижения ими взаимоприемлемого решения (ч. ч. 2, 5 ст. 1, ст. 2 Федерального закона «Об альтернативной процедуре урегулирования споров с участием посредника (процедуре медиации)»)</w:t>
      </w:r>
      <w:r w:rsidRPr="00E12949">
        <w:rPr>
          <w:rStyle w:val="ad"/>
          <w:rFonts w:ascii="Times New Roman" w:hAnsi="Times New Roman"/>
          <w:sz w:val="28"/>
          <w:szCs w:val="28"/>
        </w:rPr>
        <w:footnoteReference w:id="53"/>
      </w:r>
      <w:r w:rsidRPr="00E12949">
        <w:rPr>
          <w:rFonts w:ascii="Times New Roman" w:hAnsi="Times New Roman"/>
          <w:sz w:val="28"/>
          <w:szCs w:val="28"/>
        </w:rPr>
        <w:t xml:space="preserve">. </w:t>
      </w:r>
    </w:p>
    <w:p w:rsidR="004D16F8" w:rsidRPr="00E12949" w:rsidRDefault="000B0E57" w:rsidP="004D16F8">
      <w:pPr>
        <w:autoSpaceDE w:val="0"/>
        <w:autoSpaceDN w:val="0"/>
        <w:adjustRightInd w:val="0"/>
        <w:spacing w:after="0" w:line="360" w:lineRule="auto"/>
        <w:jc w:val="both"/>
        <w:rPr>
          <w:rFonts w:ascii="Times New Roman" w:hAnsi="Times New Roman"/>
          <w:sz w:val="28"/>
          <w:szCs w:val="28"/>
          <w:lang w:eastAsia="ru-RU"/>
        </w:rPr>
      </w:pPr>
      <w:r w:rsidRPr="00E12949">
        <w:rPr>
          <w:rFonts w:ascii="Times New Roman" w:hAnsi="Times New Roman"/>
          <w:sz w:val="28"/>
          <w:szCs w:val="28"/>
        </w:rPr>
        <w:tab/>
        <w:t xml:space="preserve">В российской практике </w:t>
      </w:r>
      <w:r w:rsidR="00504560" w:rsidRPr="00E12949">
        <w:rPr>
          <w:rFonts w:ascii="Times New Roman" w:hAnsi="Times New Roman"/>
          <w:sz w:val="28"/>
          <w:szCs w:val="28"/>
        </w:rPr>
        <w:t xml:space="preserve">большая часть </w:t>
      </w:r>
      <w:r w:rsidR="004D16F8" w:rsidRPr="00E12949">
        <w:rPr>
          <w:rFonts w:ascii="Times New Roman" w:hAnsi="Times New Roman"/>
          <w:sz w:val="28"/>
          <w:szCs w:val="28"/>
        </w:rPr>
        <w:t xml:space="preserve">ИТС рассматривается в судебном порядке. </w:t>
      </w:r>
      <w:r w:rsidR="004D16F8" w:rsidRPr="00E12949">
        <w:rPr>
          <w:rFonts w:ascii="Times New Roman" w:hAnsi="Times New Roman"/>
          <w:sz w:val="28"/>
          <w:szCs w:val="28"/>
          <w:lang w:eastAsia="ru-RU"/>
        </w:rPr>
        <w:t>Это обусловлено отнесением ИТС к исключительному ведению федеральных органов государственной власти (</w:t>
      </w:r>
      <w:hyperlink r:id="rId27" w:history="1">
        <w:r w:rsidR="004D16F8" w:rsidRPr="00E12949">
          <w:rPr>
            <w:rFonts w:ascii="Times New Roman" w:hAnsi="Times New Roman"/>
            <w:sz w:val="28"/>
            <w:szCs w:val="28"/>
            <w:lang w:eastAsia="ru-RU"/>
          </w:rPr>
          <w:t>ст. ст. 6</w:t>
        </w:r>
      </w:hyperlink>
      <w:r w:rsidR="004D16F8" w:rsidRPr="00E12949">
        <w:rPr>
          <w:rFonts w:ascii="Times New Roman" w:hAnsi="Times New Roman"/>
          <w:sz w:val="28"/>
          <w:szCs w:val="28"/>
          <w:lang w:eastAsia="ru-RU"/>
        </w:rPr>
        <w:t xml:space="preserve">, </w:t>
      </w:r>
      <w:hyperlink r:id="rId28" w:history="1">
        <w:r w:rsidR="004D16F8" w:rsidRPr="00E12949">
          <w:rPr>
            <w:rFonts w:ascii="Times New Roman" w:hAnsi="Times New Roman"/>
            <w:sz w:val="28"/>
            <w:szCs w:val="28"/>
            <w:lang w:eastAsia="ru-RU"/>
          </w:rPr>
          <w:t>383</w:t>
        </w:r>
      </w:hyperlink>
      <w:r w:rsidR="004D16F8" w:rsidRPr="00E12949">
        <w:rPr>
          <w:rFonts w:ascii="Times New Roman" w:hAnsi="Times New Roman"/>
          <w:sz w:val="28"/>
          <w:szCs w:val="28"/>
          <w:lang w:eastAsia="ru-RU"/>
        </w:rPr>
        <w:t xml:space="preserve"> ТК РФ)</w:t>
      </w:r>
      <w:r w:rsidR="004D16F8" w:rsidRPr="00E12949">
        <w:rPr>
          <w:rStyle w:val="ad"/>
          <w:rFonts w:ascii="Times New Roman" w:hAnsi="Times New Roman"/>
          <w:sz w:val="28"/>
          <w:szCs w:val="28"/>
          <w:lang w:eastAsia="ru-RU"/>
        </w:rPr>
        <w:footnoteReference w:id="54"/>
      </w:r>
      <w:r w:rsidR="00E823E1" w:rsidRPr="00E12949">
        <w:rPr>
          <w:rFonts w:ascii="Times New Roman" w:hAnsi="Times New Roman"/>
          <w:sz w:val="28"/>
          <w:szCs w:val="28"/>
          <w:lang w:eastAsia="ru-RU"/>
        </w:rPr>
        <w:t xml:space="preserve">. Более того, </w:t>
      </w:r>
      <w:r w:rsidR="00E823E1" w:rsidRPr="00E12949">
        <w:rPr>
          <w:rFonts w:ascii="Times New Roman" w:hAnsi="Times New Roman"/>
          <w:sz w:val="28"/>
          <w:szCs w:val="28"/>
          <w:lang w:eastAsia="ru-RU"/>
        </w:rPr>
        <w:lastRenderedPageBreak/>
        <w:t>комиссии по трудовым спорам создаются по инициативе работодателя и работников, соответственно её наличие необязательно.</w:t>
      </w:r>
    </w:p>
    <w:p w:rsidR="00324997" w:rsidRPr="00E12949" w:rsidRDefault="00504560" w:rsidP="00F14D06">
      <w:pPr>
        <w:spacing w:after="0" w:line="360" w:lineRule="auto"/>
        <w:jc w:val="both"/>
        <w:rPr>
          <w:rFonts w:ascii="Times New Roman" w:hAnsi="Times New Roman"/>
          <w:sz w:val="28"/>
          <w:szCs w:val="28"/>
        </w:rPr>
      </w:pPr>
      <w:r w:rsidRPr="00E12949">
        <w:rPr>
          <w:rFonts w:ascii="Times New Roman" w:hAnsi="Times New Roman"/>
          <w:sz w:val="28"/>
          <w:szCs w:val="28"/>
        </w:rPr>
        <w:tab/>
      </w:r>
      <w:r w:rsidR="00E823E1" w:rsidRPr="00E12949">
        <w:rPr>
          <w:rFonts w:ascii="Times New Roman" w:hAnsi="Times New Roman"/>
          <w:sz w:val="28"/>
          <w:szCs w:val="28"/>
        </w:rPr>
        <w:t xml:space="preserve">Подобные условия искусственно ограничивают </w:t>
      </w:r>
      <w:r w:rsidR="00F3130F" w:rsidRPr="00E12949">
        <w:rPr>
          <w:rFonts w:ascii="Times New Roman" w:hAnsi="Times New Roman"/>
          <w:sz w:val="28"/>
          <w:szCs w:val="28"/>
        </w:rPr>
        <w:t xml:space="preserve">выбор сторон ИТС на обращение в суд общей юрисдикции. </w:t>
      </w:r>
      <w:r w:rsidR="00E36272" w:rsidRPr="00E12949">
        <w:rPr>
          <w:rFonts w:ascii="Times New Roman" w:hAnsi="Times New Roman"/>
          <w:sz w:val="28"/>
          <w:szCs w:val="28"/>
        </w:rPr>
        <w:t xml:space="preserve">У сторон создается ощущение большей </w:t>
      </w:r>
      <w:r w:rsidR="00042312" w:rsidRPr="00E12949">
        <w:rPr>
          <w:rFonts w:ascii="Times New Roman" w:hAnsi="Times New Roman"/>
          <w:sz w:val="28"/>
          <w:szCs w:val="28"/>
        </w:rPr>
        <w:t>беспристрастности и независимости</w:t>
      </w:r>
      <w:r w:rsidR="00E36272" w:rsidRPr="00E12949">
        <w:rPr>
          <w:rFonts w:ascii="Times New Roman" w:hAnsi="Times New Roman"/>
          <w:sz w:val="28"/>
          <w:szCs w:val="28"/>
        </w:rPr>
        <w:t xml:space="preserve"> к судебному у</w:t>
      </w:r>
      <w:r w:rsidR="00042312" w:rsidRPr="00E12949">
        <w:rPr>
          <w:rFonts w:ascii="Times New Roman" w:hAnsi="Times New Roman"/>
          <w:sz w:val="28"/>
          <w:szCs w:val="28"/>
        </w:rPr>
        <w:t>тверждению</w:t>
      </w:r>
      <w:r w:rsidR="00E36272" w:rsidRPr="00E12949">
        <w:rPr>
          <w:rFonts w:ascii="Times New Roman" w:hAnsi="Times New Roman"/>
          <w:sz w:val="28"/>
          <w:szCs w:val="28"/>
        </w:rPr>
        <w:t xml:space="preserve"> мирового соглашения. </w:t>
      </w:r>
      <w:r w:rsidR="001039D7" w:rsidRPr="00E12949">
        <w:rPr>
          <w:rFonts w:ascii="Times New Roman" w:hAnsi="Times New Roman"/>
          <w:sz w:val="28"/>
          <w:szCs w:val="28"/>
        </w:rPr>
        <w:t xml:space="preserve">Однако, </w:t>
      </w:r>
      <w:r w:rsidR="00F14D06" w:rsidRPr="00E12949">
        <w:rPr>
          <w:rFonts w:ascii="Times New Roman" w:hAnsi="Times New Roman"/>
          <w:sz w:val="28"/>
          <w:szCs w:val="28"/>
        </w:rPr>
        <w:t xml:space="preserve">в отличие от мирового соглашения, утвержденного судом, </w:t>
      </w:r>
      <w:r w:rsidR="00AC2AFF" w:rsidRPr="00E12949">
        <w:rPr>
          <w:rFonts w:ascii="Times New Roman" w:hAnsi="Times New Roman"/>
          <w:sz w:val="28"/>
          <w:szCs w:val="28"/>
        </w:rPr>
        <w:t>кредитор не сможет обратиться с жа</w:t>
      </w:r>
      <w:r w:rsidR="00351284" w:rsidRPr="00E12949">
        <w:rPr>
          <w:rFonts w:ascii="Times New Roman" w:hAnsi="Times New Roman"/>
          <w:sz w:val="28"/>
          <w:szCs w:val="28"/>
        </w:rPr>
        <w:t>лобой к медиатору на заключенные медиативны</w:t>
      </w:r>
      <w:r w:rsidR="00AC2AFF" w:rsidRPr="00E12949">
        <w:rPr>
          <w:rFonts w:ascii="Times New Roman" w:hAnsi="Times New Roman"/>
          <w:sz w:val="28"/>
          <w:szCs w:val="28"/>
        </w:rPr>
        <w:t xml:space="preserve">е </w:t>
      </w:r>
      <w:r w:rsidR="00351284" w:rsidRPr="00E12949">
        <w:rPr>
          <w:rFonts w:ascii="Times New Roman" w:hAnsi="Times New Roman"/>
          <w:sz w:val="28"/>
          <w:szCs w:val="28"/>
        </w:rPr>
        <w:t>соглашения</w:t>
      </w:r>
      <w:r w:rsidR="00AC2AFF" w:rsidRPr="00E12949">
        <w:rPr>
          <w:rFonts w:ascii="Times New Roman" w:hAnsi="Times New Roman"/>
          <w:sz w:val="28"/>
          <w:szCs w:val="28"/>
        </w:rPr>
        <w:t xml:space="preserve"> или к комиссии по трудовым спорам, утвердившим миров</w:t>
      </w:r>
      <w:r w:rsidR="00E36272" w:rsidRPr="00E12949">
        <w:rPr>
          <w:rFonts w:ascii="Times New Roman" w:hAnsi="Times New Roman"/>
          <w:sz w:val="28"/>
          <w:szCs w:val="28"/>
        </w:rPr>
        <w:t xml:space="preserve">ое соглашение </w:t>
      </w:r>
      <w:proofErr w:type="gramStart"/>
      <w:r w:rsidR="00351284" w:rsidRPr="00E12949">
        <w:rPr>
          <w:rFonts w:ascii="Times New Roman" w:hAnsi="Times New Roman"/>
          <w:sz w:val="28"/>
          <w:szCs w:val="28"/>
        </w:rPr>
        <w:t>в сроки</w:t>
      </w:r>
      <w:proofErr w:type="gramEnd"/>
      <w:r w:rsidR="00351284" w:rsidRPr="00E12949">
        <w:rPr>
          <w:rFonts w:ascii="Times New Roman" w:hAnsi="Times New Roman"/>
          <w:sz w:val="28"/>
          <w:szCs w:val="28"/>
        </w:rPr>
        <w:t xml:space="preserve"> указанные в примере, </w:t>
      </w:r>
      <w:r w:rsidR="00E36272" w:rsidRPr="00E12949">
        <w:rPr>
          <w:rFonts w:ascii="Times New Roman" w:hAnsi="Times New Roman"/>
          <w:sz w:val="28"/>
          <w:szCs w:val="28"/>
        </w:rPr>
        <w:t xml:space="preserve">применяя механизм экстраординарного обжалования. </w:t>
      </w:r>
    </w:p>
    <w:p w:rsidR="009C2014" w:rsidRPr="00E12949" w:rsidRDefault="009C2014" w:rsidP="009C2014">
      <w:pPr>
        <w:spacing w:after="0" w:line="360" w:lineRule="auto"/>
        <w:ind w:firstLine="708"/>
        <w:jc w:val="both"/>
        <w:rPr>
          <w:rFonts w:ascii="Times New Roman" w:hAnsi="Times New Roman"/>
          <w:b/>
          <w:sz w:val="28"/>
          <w:szCs w:val="28"/>
          <w:shd w:val="clear" w:color="auto" w:fill="FFFFFF"/>
        </w:rPr>
      </w:pPr>
      <w:r w:rsidRPr="00E12949">
        <w:rPr>
          <w:rFonts w:ascii="Times New Roman" w:hAnsi="Times New Roman"/>
          <w:sz w:val="28"/>
          <w:szCs w:val="28"/>
        </w:rPr>
        <w:t>В рассматриваемом кейсе, целью заключения мирового соглашения было усилить договор, по которому исполнялся судебный акт, но неисполнение договора из-за введения в отношении должника процедуры конкурсного производства привело к тому, что требование Заказчика стало конкурирующим по отношению к требованию подателя жалобы об отмене определения суда об утверждении мирового соглашения.</w:t>
      </w:r>
    </w:p>
    <w:p w:rsidR="00F14D06" w:rsidRPr="00E12949" w:rsidRDefault="00F14D06" w:rsidP="00F14D06">
      <w:pPr>
        <w:spacing w:after="0" w:line="360" w:lineRule="auto"/>
        <w:jc w:val="both"/>
        <w:rPr>
          <w:rFonts w:ascii="Times New Roman" w:hAnsi="Times New Roman"/>
          <w:sz w:val="28"/>
          <w:szCs w:val="28"/>
        </w:rPr>
      </w:pPr>
      <w:r w:rsidRPr="00E12949">
        <w:rPr>
          <w:rFonts w:ascii="Times New Roman" w:hAnsi="Times New Roman"/>
          <w:sz w:val="28"/>
          <w:szCs w:val="28"/>
        </w:rPr>
        <w:tab/>
        <w:t xml:space="preserve">Таким образом, </w:t>
      </w:r>
      <w:r w:rsidR="00BC0B88" w:rsidRPr="00E12949">
        <w:rPr>
          <w:rFonts w:ascii="Times New Roman" w:hAnsi="Times New Roman"/>
          <w:sz w:val="28"/>
          <w:szCs w:val="28"/>
        </w:rPr>
        <w:t>суд - единственный орган, правомочный рассматривать ИТС, где предусмотрен порядок экс</w:t>
      </w:r>
      <w:r w:rsidR="006902B2" w:rsidRPr="00E12949">
        <w:rPr>
          <w:rFonts w:ascii="Times New Roman" w:hAnsi="Times New Roman"/>
          <w:sz w:val="28"/>
          <w:szCs w:val="28"/>
        </w:rPr>
        <w:t xml:space="preserve">траординарного обжалования, что создает условия обхода закона в будущем со стороны работодателя и аффилированного кредитора по отношению к работнику. </w:t>
      </w:r>
    </w:p>
    <w:p w:rsidR="00776684" w:rsidRPr="00E12949" w:rsidRDefault="003B451E" w:rsidP="00776684">
      <w:pPr>
        <w:spacing w:after="0" w:line="360" w:lineRule="auto"/>
        <w:ind w:firstLine="708"/>
        <w:jc w:val="both"/>
        <w:rPr>
          <w:rFonts w:ascii="Times New Roman" w:hAnsi="Times New Roman"/>
          <w:b/>
          <w:sz w:val="28"/>
          <w:szCs w:val="28"/>
          <w:shd w:val="clear" w:color="auto" w:fill="FFFFFF"/>
        </w:rPr>
      </w:pPr>
      <w:r w:rsidRPr="00E12949">
        <w:rPr>
          <w:rFonts w:ascii="Times New Roman" w:hAnsi="Times New Roman"/>
          <w:b/>
          <w:sz w:val="28"/>
          <w:szCs w:val="28"/>
          <w:shd w:val="clear" w:color="auto" w:fill="FFFFFF"/>
        </w:rPr>
        <w:t xml:space="preserve">Вторая проблема - </w:t>
      </w:r>
      <w:r w:rsidR="00A8346D" w:rsidRPr="00E12949">
        <w:rPr>
          <w:rFonts w:ascii="Times New Roman" w:hAnsi="Times New Roman"/>
          <w:b/>
          <w:sz w:val="28"/>
          <w:szCs w:val="28"/>
          <w:shd w:val="clear" w:color="auto" w:fill="FFFFFF"/>
        </w:rPr>
        <w:t>приведенный в примере способ обжалования ставит под сомнение соблюдение принципа уважения судебных актов.</w:t>
      </w:r>
      <w:r w:rsidR="00776684" w:rsidRPr="00E12949">
        <w:rPr>
          <w:rFonts w:ascii="Times New Roman" w:hAnsi="Times New Roman"/>
          <w:b/>
          <w:sz w:val="28"/>
          <w:szCs w:val="28"/>
          <w:shd w:val="clear" w:color="auto" w:fill="FFFFFF"/>
        </w:rPr>
        <w:t xml:space="preserve"> </w:t>
      </w:r>
    </w:p>
    <w:p w:rsidR="00A8346D" w:rsidRPr="00E12949" w:rsidRDefault="00A8346D" w:rsidP="00326871">
      <w:pPr>
        <w:spacing w:after="0" w:line="360" w:lineRule="auto"/>
        <w:ind w:firstLine="708"/>
        <w:jc w:val="both"/>
        <w:rPr>
          <w:rFonts w:ascii="Times New Roman" w:hAnsi="Times New Roman"/>
          <w:b/>
          <w:sz w:val="28"/>
          <w:szCs w:val="28"/>
          <w:shd w:val="clear" w:color="auto" w:fill="FFFFFF"/>
        </w:rPr>
      </w:pPr>
      <w:r w:rsidRPr="00E12949">
        <w:rPr>
          <w:rFonts w:ascii="Times New Roman" w:hAnsi="Times New Roman"/>
          <w:sz w:val="28"/>
          <w:szCs w:val="28"/>
        </w:rPr>
        <w:t xml:space="preserve">По общему правилу оспорить сделку на основании статей 61.2 или 61.3 </w:t>
      </w:r>
      <w:proofErr w:type="spellStart"/>
      <w:r w:rsidRPr="00E12949">
        <w:rPr>
          <w:rFonts w:ascii="Times New Roman" w:hAnsi="Times New Roman"/>
          <w:sz w:val="28"/>
          <w:szCs w:val="28"/>
        </w:rPr>
        <w:t>ЗоБ</w:t>
      </w:r>
      <w:proofErr w:type="spellEnd"/>
      <w:r w:rsidRPr="00E12949">
        <w:rPr>
          <w:rFonts w:ascii="Times New Roman" w:hAnsi="Times New Roman"/>
          <w:sz w:val="28"/>
          <w:szCs w:val="28"/>
        </w:rPr>
        <w:t xml:space="preserve"> можно в течение годичного срока исковой давности. Экстраординарное обжалование слишком сильно меняет сторону весов в отношении гарантий </w:t>
      </w:r>
      <w:r w:rsidR="008C00A3" w:rsidRPr="00E12949">
        <w:rPr>
          <w:rFonts w:ascii="Times New Roman" w:hAnsi="Times New Roman"/>
          <w:sz w:val="28"/>
          <w:szCs w:val="28"/>
        </w:rPr>
        <w:t xml:space="preserve">всех </w:t>
      </w:r>
      <w:r w:rsidRPr="00E12949">
        <w:rPr>
          <w:rFonts w:ascii="Times New Roman" w:hAnsi="Times New Roman"/>
          <w:sz w:val="28"/>
          <w:szCs w:val="28"/>
        </w:rPr>
        <w:t xml:space="preserve">кредиторов поскольку фактически стирает срок исковой давности на обжалование мирового соглашения, утвержденного судом. При решении вопроса о восстановлении срока на подачу кассационной жалобы суд будет </w:t>
      </w:r>
      <w:r w:rsidRPr="00E12949">
        <w:rPr>
          <w:rFonts w:ascii="Times New Roman" w:hAnsi="Times New Roman"/>
          <w:sz w:val="28"/>
          <w:szCs w:val="28"/>
        </w:rPr>
        <w:lastRenderedPageBreak/>
        <w:t>принимать во внимание кем подано ходатайство: лицом, участвовавшим в деле, или нет</w:t>
      </w:r>
      <w:r w:rsidRPr="00E12949">
        <w:rPr>
          <w:rStyle w:val="ad"/>
          <w:rFonts w:ascii="Times New Roman" w:hAnsi="Times New Roman"/>
          <w:sz w:val="28"/>
          <w:szCs w:val="28"/>
        </w:rPr>
        <w:footnoteReference w:id="55"/>
      </w:r>
      <w:r w:rsidRPr="00E12949">
        <w:rPr>
          <w:rFonts w:ascii="Times New Roman" w:hAnsi="Times New Roman"/>
          <w:sz w:val="28"/>
          <w:szCs w:val="28"/>
        </w:rPr>
        <w:t>.</w:t>
      </w:r>
    </w:p>
    <w:p w:rsidR="00A8346D" w:rsidRPr="00E12949" w:rsidRDefault="00A8346D" w:rsidP="00326871">
      <w:pPr>
        <w:spacing w:after="0" w:line="360" w:lineRule="auto"/>
        <w:ind w:firstLine="708"/>
        <w:jc w:val="both"/>
        <w:rPr>
          <w:rFonts w:ascii="Times New Roman" w:hAnsi="Times New Roman"/>
          <w:b/>
          <w:sz w:val="28"/>
          <w:szCs w:val="28"/>
          <w:shd w:val="clear" w:color="auto" w:fill="FFFFFF"/>
        </w:rPr>
      </w:pPr>
      <w:r w:rsidRPr="00E12949">
        <w:rPr>
          <w:rFonts w:ascii="Times New Roman" w:hAnsi="Times New Roman"/>
          <w:sz w:val="28"/>
          <w:szCs w:val="28"/>
        </w:rPr>
        <w:t>Участвовавшее в деле лицо может восстановить срок на оспаривание в течении шести месяцев, согласно ч. 2 ст. 276 Арбитражного процессуального кодекса Российской Федерации (далее – АПК РФ)</w:t>
      </w:r>
      <w:r w:rsidRPr="00E12949">
        <w:rPr>
          <w:rStyle w:val="ad"/>
          <w:rFonts w:ascii="Times New Roman" w:hAnsi="Times New Roman"/>
          <w:sz w:val="28"/>
          <w:szCs w:val="28"/>
        </w:rPr>
        <w:footnoteReference w:id="56"/>
      </w:r>
      <w:r w:rsidRPr="00E12949">
        <w:rPr>
          <w:rFonts w:ascii="Times New Roman" w:hAnsi="Times New Roman"/>
          <w:sz w:val="28"/>
          <w:szCs w:val="28"/>
        </w:rPr>
        <w:t>. Восстановление срока по истечении указанных 6 месяцев не производится, если лицо было извещено надлежащим образом о судебном разбирательстве.</w:t>
      </w:r>
    </w:p>
    <w:p w:rsidR="00326871" w:rsidRPr="00E12949" w:rsidRDefault="00A8346D" w:rsidP="00326871">
      <w:pPr>
        <w:spacing w:after="0" w:line="360" w:lineRule="auto"/>
        <w:ind w:firstLine="708"/>
        <w:jc w:val="both"/>
        <w:rPr>
          <w:rFonts w:ascii="Times New Roman" w:hAnsi="Times New Roman"/>
          <w:b/>
          <w:sz w:val="28"/>
          <w:szCs w:val="28"/>
          <w:shd w:val="clear" w:color="auto" w:fill="FFFFFF"/>
        </w:rPr>
      </w:pPr>
      <w:r w:rsidRPr="00E12949">
        <w:rPr>
          <w:rFonts w:ascii="Times New Roman" w:hAnsi="Times New Roman"/>
          <w:sz w:val="28"/>
          <w:szCs w:val="28"/>
        </w:rPr>
        <w:t>Однако, лицо, не принимавшее участие в деле, решение по которому не затрагивало права и обязанности лица, но после введения банкротства у кредиторов образуется право на восстановление пропущенного на подачу срока кассационной жалобы. Отказ на восстановление исключительно со ссылкой на истечение предусмотренного ч. 2 ст. 276 АПК РФ предельно допустимого срока подачи жалобы (п. 33 Постановления Пленума ВАС РФ от 25.12.2013 N 99 "О процессуальных сроках"</w:t>
      </w:r>
      <w:r w:rsidRPr="00E12949">
        <w:rPr>
          <w:rStyle w:val="ad"/>
          <w:rFonts w:ascii="Times New Roman" w:hAnsi="Times New Roman"/>
          <w:sz w:val="28"/>
          <w:szCs w:val="28"/>
        </w:rPr>
        <w:footnoteReference w:id="57"/>
      </w:r>
      <w:r w:rsidRPr="00E12949">
        <w:rPr>
          <w:rFonts w:ascii="Times New Roman" w:hAnsi="Times New Roman"/>
          <w:sz w:val="28"/>
          <w:szCs w:val="28"/>
        </w:rPr>
        <w:t xml:space="preserve">). </w:t>
      </w:r>
    </w:p>
    <w:p w:rsidR="00A8346D" w:rsidRPr="00E12949" w:rsidRDefault="00A8346D" w:rsidP="00326871">
      <w:pPr>
        <w:spacing w:after="0" w:line="360" w:lineRule="auto"/>
        <w:ind w:firstLine="708"/>
        <w:jc w:val="both"/>
        <w:rPr>
          <w:rFonts w:ascii="Times New Roman" w:hAnsi="Times New Roman"/>
          <w:b/>
          <w:sz w:val="28"/>
          <w:szCs w:val="28"/>
          <w:shd w:val="clear" w:color="auto" w:fill="FFFFFF"/>
        </w:rPr>
      </w:pPr>
      <w:r w:rsidRPr="00E12949">
        <w:rPr>
          <w:rFonts w:ascii="Times New Roman" w:hAnsi="Times New Roman"/>
          <w:sz w:val="28"/>
          <w:szCs w:val="28"/>
        </w:rPr>
        <w:t>Мировые соглашения по правилам ст. 141 АПК РФ всегда обжалуются только в кассационном порядке, то есть без исследования доказательств. Суд кассационной инстанции никогда не будет знать точно, нужно ли отменять мировое соглашение. Он проверяет по сути заслуживают ли доводы подателя жалобы оценки, чтобы к ним вернулся суд первой инстанции.</w:t>
      </w:r>
    </w:p>
    <w:p w:rsidR="00326871" w:rsidRPr="00E12949" w:rsidRDefault="00A8346D" w:rsidP="00326871">
      <w:pPr>
        <w:spacing w:after="0" w:line="360" w:lineRule="auto"/>
        <w:ind w:firstLine="708"/>
        <w:jc w:val="both"/>
        <w:rPr>
          <w:rFonts w:ascii="Times New Roman" w:hAnsi="Times New Roman"/>
          <w:b/>
          <w:sz w:val="28"/>
          <w:szCs w:val="28"/>
          <w:shd w:val="clear" w:color="auto" w:fill="FFFFFF"/>
        </w:rPr>
      </w:pPr>
      <w:r w:rsidRPr="00E12949">
        <w:rPr>
          <w:rFonts w:ascii="Times New Roman" w:hAnsi="Times New Roman"/>
          <w:sz w:val="28"/>
          <w:szCs w:val="28"/>
        </w:rPr>
        <w:t xml:space="preserve">Арбитражный управляющий и все конкурсные кредиторы вправе представлять новые доказательства и ссылаться на новые доводы в деле, в котором не участвовали и не подлежавшие к привлечению до банкротства. Не исключено, что те же новые доказательства и доводы – уже давно известные в деле о банкротстве. А поэтому каждое мировое соглашение, утвержденное судом, подвержено риску оспаривания через экстраординарное обжалование, </w:t>
      </w:r>
      <w:r w:rsidRPr="00E12949">
        <w:rPr>
          <w:rFonts w:ascii="Times New Roman" w:hAnsi="Times New Roman"/>
          <w:sz w:val="28"/>
          <w:szCs w:val="28"/>
        </w:rPr>
        <w:lastRenderedPageBreak/>
        <w:t xml:space="preserve">что может привести к спариванию судебного акта, но и пересмотру оснований во второй раз. </w:t>
      </w:r>
    </w:p>
    <w:p w:rsidR="00A8346D" w:rsidRPr="00E12949" w:rsidRDefault="00A8346D" w:rsidP="00326871">
      <w:pPr>
        <w:spacing w:after="0" w:line="360" w:lineRule="auto"/>
        <w:ind w:firstLine="708"/>
        <w:jc w:val="both"/>
        <w:rPr>
          <w:rFonts w:ascii="Times New Roman" w:hAnsi="Times New Roman"/>
          <w:b/>
          <w:sz w:val="28"/>
          <w:szCs w:val="28"/>
          <w:shd w:val="clear" w:color="auto" w:fill="FFFFFF"/>
        </w:rPr>
      </w:pPr>
      <w:r w:rsidRPr="00E12949">
        <w:rPr>
          <w:rFonts w:ascii="Times New Roman" w:hAnsi="Times New Roman"/>
          <w:sz w:val="28"/>
          <w:szCs w:val="28"/>
        </w:rPr>
        <w:t>Выходит, что при вынесении определения у суда должны отсутствовать сомнения в законности не только по нормам гражданского, но и по н</w:t>
      </w:r>
      <w:r w:rsidR="0067027D" w:rsidRPr="00E12949">
        <w:rPr>
          <w:rFonts w:ascii="Times New Roman" w:hAnsi="Times New Roman"/>
          <w:sz w:val="28"/>
          <w:szCs w:val="28"/>
        </w:rPr>
        <w:t>ормам банкр</w:t>
      </w:r>
      <w:r w:rsidRPr="00E12949">
        <w:rPr>
          <w:rFonts w:ascii="Times New Roman" w:hAnsi="Times New Roman"/>
          <w:sz w:val="28"/>
          <w:szCs w:val="28"/>
        </w:rPr>
        <w:t>отного законодательства. Таким образом, экстраординарное обжалование ставит под сомнение принцип непосредственного исследования всех доказательств по делу в судебном разбирательстве (ст. 10 АПК РФ)</w:t>
      </w:r>
      <w:r w:rsidRPr="00E12949">
        <w:rPr>
          <w:rStyle w:val="ad"/>
          <w:rFonts w:ascii="Times New Roman" w:hAnsi="Times New Roman"/>
          <w:sz w:val="28"/>
          <w:szCs w:val="28"/>
        </w:rPr>
        <w:footnoteReference w:id="58"/>
      </w:r>
      <w:r w:rsidRPr="00E12949">
        <w:rPr>
          <w:rFonts w:ascii="Times New Roman" w:hAnsi="Times New Roman"/>
          <w:sz w:val="28"/>
          <w:szCs w:val="28"/>
        </w:rPr>
        <w:t>.</w:t>
      </w:r>
    </w:p>
    <w:p w:rsidR="00A8346D" w:rsidRPr="00E12949" w:rsidRDefault="00A8346D" w:rsidP="00A8346D">
      <w:pPr>
        <w:spacing w:line="360" w:lineRule="auto"/>
        <w:ind w:firstLine="708"/>
        <w:jc w:val="both"/>
        <w:rPr>
          <w:rFonts w:ascii="Times New Roman" w:hAnsi="Times New Roman"/>
          <w:b/>
          <w:sz w:val="28"/>
          <w:szCs w:val="28"/>
          <w:shd w:val="clear" w:color="auto" w:fill="FFFFFF"/>
        </w:rPr>
      </w:pPr>
      <w:r w:rsidRPr="00E12949">
        <w:rPr>
          <w:rFonts w:ascii="Times New Roman" w:hAnsi="Times New Roman"/>
          <w:sz w:val="28"/>
          <w:szCs w:val="28"/>
        </w:rPr>
        <w:t>Следуя принципу непосредственности судебного разбирательства, доказательства, которые не были предметом исследования в судебном заседании, не могут быть положены арбитражным судом в основу принимаемого судебного акта, а оспаривание судебного акта одного из кредиторов, вне дела о банкротстве может повлечь риск лишения права на заявление своих требований к должнику.</w:t>
      </w:r>
    </w:p>
    <w:p w:rsidR="00A8346D" w:rsidRPr="00E12949" w:rsidRDefault="003B451E" w:rsidP="00A8346D">
      <w:pPr>
        <w:spacing w:line="360" w:lineRule="auto"/>
        <w:ind w:firstLine="708"/>
        <w:jc w:val="both"/>
        <w:rPr>
          <w:rFonts w:ascii="Times New Roman" w:hAnsi="Times New Roman"/>
          <w:b/>
          <w:strike/>
          <w:sz w:val="28"/>
          <w:szCs w:val="28"/>
        </w:rPr>
      </w:pPr>
      <w:r w:rsidRPr="00E12949">
        <w:rPr>
          <w:rFonts w:ascii="Times New Roman" w:hAnsi="Times New Roman"/>
          <w:b/>
          <w:sz w:val="28"/>
          <w:szCs w:val="28"/>
          <w:shd w:val="clear" w:color="auto" w:fill="FFFFFF"/>
        </w:rPr>
        <w:t>Третья</w:t>
      </w:r>
      <w:r w:rsidR="00A8346D" w:rsidRPr="00E12949">
        <w:rPr>
          <w:rFonts w:ascii="Times New Roman" w:hAnsi="Times New Roman"/>
          <w:b/>
          <w:sz w:val="28"/>
          <w:szCs w:val="28"/>
          <w:shd w:val="clear" w:color="auto" w:fill="FFFFFF"/>
        </w:rPr>
        <w:t xml:space="preserve"> проблема – это существенные различия в последствиях выбора способа оспаривания сделки.   </w:t>
      </w:r>
    </w:p>
    <w:p w:rsidR="00326871" w:rsidRPr="00E12949" w:rsidRDefault="00A8346D" w:rsidP="00326871">
      <w:pPr>
        <w:spacing w:after="0" w:line="360" w:lineRule="auto"/>
        <w:ind w:firstLine="708"/>
        <w:jc w:val="both"/>
        <w:rPr>
          <w:rFonts w:ascii="Times New Roman" w:hAnsi="Times New Roman"/>
          <w:b/>
          <w:strike/>
          <w:sz w:val="28"/>
          <w:szCs w:val="28"/>
        </w:rPr>
      </w:pPr>
      <w:r w:rsidRPr="00E12949">
        <w:rPr>
          <w:rFonts w:ascii="Times New Roman" w:hAnsi="Times New Roman"/>
          <w:sz w:val="28"/>
          <w:szCs w:val="28"/>
        </w:rPr>
        <w:t xml:space="preserve">По общему правилу, оспаривание мирового соглашения в исковом производстве влечет к отмене судебного акта его утвердившего. В свою очередь, признание судебного акта незаконным и его отмена не влечет права требования к Должнику, лишений оснований предъявления своих требований в реестр требований кредиторов. Простыми словами, вы перестаете быть кредитором в принципе. </w:t>
      </w:r>
    </w:p>
    <w:p w:rsidR="00A8346D" w:rsidRPr="00E12949" w:rsidRDefault="00A8346D" w:rsidP="00326871">
      <w:pPr>
        <w:spacing w:after="0" w:line="360" w:lineRule="auto"/>
        <w:ind w:firstLine="708"/>
        <w:jc w:val="both"/>
        <w:rPr>
          <w:rFonts w:ascii="Times New Roman" w:hAnsi="Times New Roman"/>
          <w:b/>
          <w:strike/>
          <w:sz w:val="28"/>
          <w:szCs w:val="28"/>
        </w:rPr>
      </w:pPr>
      <w:r w:rsidRPr="00E12949">
        <w:rPr>
          <w:rFonts w:ascii="Times New Roman" w:hAnsi="Times New Roman"/>
          <w:sz w:val="28"/>
          <w:szCs w:val="28"/>
        </w:rPr>
        <w:t xml:space="preserve">В деле о банкротстве, оспаривание сделки как недействительной по основаниям, предусмотренным статьями 61.2 и 61.3 </w:t>
      </w:r>
      <w:proofErr w:type="spellStart"/>
      <w:r w:rsidRPr="00E12949">
        <w:rPr>
          <w:rFonts w:ascii="Times New Roman" w:hAnsi="Times New Roman"/>
          <w:sz w:val="28"/>
          <w:szCs w:val="28"/>
        </w:rPr>
        <w:t>ЗоБ</w:t>
      </w:r>
      <w:proofErr w:type="spellEnd"/>
      <w:r w:rsidRPr="00E12949">
        <w:rPr>
          <w:rFonts w:ascii="Times New Roman" w:hAnsi="Times New Roman"/>
          <w:sz w:val="28"/>
          <w:szCs w:val="28"/>
        </w:rPr>
        <w:t xml:space="preserve"> (совершенные с целью сокращения активов должника или уменьшения конкурсной массы), приводит к совершенно другим последствиям для участников дела о банкротстве: ее сторона не исключается из числа кредиторов, но ее требование подлежит </w:t>
      </w:r>
      <w:r w:rsidRPr="00E12949">
        <w:rPr>
          <w:rFonts w:ascii="Times New Roman" w:hAnsi="Times New Roman"/>
          <w:sz w:val="28"/>
          <w:szCs w:val="28"/>
        </w:rPr>
        <w:lastRenderedPageBreak/>
        <w:t xml:space="preserve">удовлетворению только после удовлетворения требований реестровых кредиторов третьей очереди, в соответствии со ст. 61.6 </w:t>
      </w:r>
      <w:proofErr w:type="spellStart"/>
      <w:r w:rsidRPr="00E12949">
        <w:rPr>
          <w:rFonts w:ascii="Times New Roman" w:hAnsi="Times New Roman"/>
          <w:sz w:val="28"/>
          <w:szCs w:val="28"/>
        </w:rPr>
        <w:t>ЗоБ</w:t>
      </w:r>
      <w:proofErr w:type="spellEnd"/>
      <w:r w:rsidRPr="00E12949">
        <w:rPr>
          <w:rFonts w:ascii="Times New Roman" w:hAnsi="Times New Roman"/>
          <w:sz w:val="28"/>
          <w:szCs w:val="28"/>
        </w:rPr>
        <w:t xml:space="preserve">. </w:t>
      </w:r>
    </w:p>
    <w:p w:rsidR="00A8346D" w:rsidRPr="00E12949" w:rsidRDefault="00A8346D" w:rsidP="00326871">
      <w:pPr>
        <w:spacing w:after="0" w:line="360" w:lineRule="auto"/>
        <w:ind w:firstLine="708"/>
        <w:jc w:val="both"/>
        <w:rPr>
          <w:rFonts w:ascii="Times New Roman" w:hAnsi="Times New Roman"/>
          <w:b/>
          <w:strike/>
          <w:sz w:val="28"/>
          <w:szCs w:val="28"/>
        </w:rPr>
      </w:pPr>
      <w:r w:rsidRPr="00E12949">
        <w:rPr>
          <w:rFonts w:ascii="Times New Roman" w:hAnsi="Times New Roman"/>
          <w:sz w:val="28"/>
          <w:szCs w:val="28"/>
        </w:rPr>
        <w:t xml:space="preserve">В рассматриваемом примере, податель жалобы мог бы требовать отмены судебного акта только в том случае, если бы он заявлял о недействительности мирового соглашения по основаниям, предусмотренным нормами ГК РФ. Но ввиду того, что он в качестве оснований указывает положения гл. III.1 </w:t>
      </w:r>
      <w:proofErr w:type="spellStart"/>
      <w:r w:rsidRPr="00E12949">
        <w:rPr>
          <w:rFonts w:ascii="Times New Roman" w:hAnsi="Times New Roman"/>
          <w:sz w:val="28"/>
          <w:szCs w:val="28"/>
        </w:rPr>
        <w:t>ЗоБ</w:t>
      </w:r>
      <w:proofErr w:type="spellEnd"/>
      <w:r w:rsidRPr="00E12949">
        <w:rPr>
          <w:rFonts w:ascii="Times New Roman" w:hAnsi="Times New Roman"/>
          <w:sz w:val="28"/>
          <w:szCs w:val="28"/>
        </w:rPr>
        <w:t xml:space="preserve">, мировое соглашение должно оспариваться им в рамках процедур этого закона, потому что только оно в случае признания требования необоснованным предоставляет гарантии стать </w:t>
      </w:r>
      <w:proofErr w:type="spellStart"/>
      <w:r w:rsidRPr="00E12949">
        <w:rPr>
          <w:rFonts w:ascii="Times New Roman" w:hAnsi="Times New Roman"/>
          <w:sz w:val="28"/>
          <w:szCs w:val="28"/>
        </w:rPr>
        <w:t>зареестровым</w:t>
      </w:r>
      <w:proofErr w:type="spellEnd"/>
      <w:r w:rsidRPr="00E12949">
        <w:rPr>
          <w:rFonts w:ascii="Times New Roman" w:hAnsi="Times New Roman"/>
          <w:sz w:val="28"/>
          <w:szCs w:val="28"/>
        </w:rPr>
        <w:t xml:space="preserve"> кредитором</w:t>
      </w:r>
      <w:r w:rsidRPr="00E12949">
        <w:rPr>
          <w:rStyle w:val="ad"/>
          <w:rFonts w:ascii="Times New Roman" w:hAnsi="Times New Roman"/>
          <w:sz w:val="28"/>
          <w:szCs w:val="28"/>
        </w:rPr>
        <w:footnoteReference w:id="59"/>
      </w:r>
      <w:r w:rsidRPr="00E12949">
        <w:rPr>
          <w:rFonts w:ascii="Times New Roman" w:hAnsi="Times New Roman"/>
          <w:sz w:val="28"/>
          <w:szCs w:val="28"/>
        </w:rPr>
        <w:t xml:space="preserve">. </w:t>
      </w:r>
    </w:p>
    <w:p w:rsidR="00A8346D" w:rsidRPr="00E12949" w:rsidRDefault="00A8346D" w:rsidP="00326871">
      <w:pPr>
        <w:spacing w:after="0" w:line="360" w:lineRule="auto"/>
        <w:ind w:firstLine="708"/>
        <w:jc w:val="both"/>
        <w:rPr>
          <w:rFonts w:ascii="Times New Roman" w:hAnsi="Times New Roman"/>
          <w:b/>
          <w:strike/>
          <w:sz w:val="28"/>
          <w:szCs w:val="28"/>
        </w:rPr>
      </w:pPr>
      <w:r w:rsidRPr="00E12949">
        <w:rPr>
          <w:rFonts w:ascii="Times New Roman" w:hAnsi="Times New Roman"/>
          <w:sz w:val="28"/>
          <w:szCs w:val="28"/>
        </w:rPr>
        <w:t xml:space="preserve">Таким образом, указанная дифференциация правовых последствий рассмотрения мирового соглашения в процедурах обжалования судебных актов или оспаривания в деле о банкротстве, по мнению авторов, наглядно демонстрирует некорректность процессуальной формы защиты прав конкурсного кредитора. </w:t>
      </w:r>
    </w:p>
    <w:p w:rsidR="00A8346D" w:rsidRPr="00E12949" w:rsidRDefault="00A8346D" w:rsidP="00326871">
      <w:pPr>
        <w:spacing w:after="0" w:line="360" w:lineRule="auto"/>
        <w:ind w:firstLine="708"/>
        <w:jc w:val="both"/>
        <w:rPr>
          <w:rFonts w:ascii="Times New Roman" w:hAnsi="Times New Roman"/>
          <w:b/>
          <w:strike/>
          <w:sz w:val="28"/>
          <w:szCs w:val="28"/>
        </w:rPr>
      </w:pPr>
      <w:r w:rsidRPr="00E12949">
        <w:rPr>
          <w:rFonts w:ascii="Times New Roman" w:hAnsi="Times New Roman"/>
          <w:sz w:val="28"/>
          <w:szCs w:val="28"/>
        </w:rPr>
        <w:t xml:space="preserve">Подводя итог, можно сказать, что судебная коллегия по экономическим спорам Верховного суда Российской Федерации представляла Экстраординарное обжалование как исключительную гарантию на распределение конкурсной массы между независимыми кредиторами. Однако, такое обжалование может омрачать вступившее в законную силу Определение суда, которое само по себе, отдельно от банкротства может и не вызывать сомнений, поскольку не нарушает права третьих лиц в прямом смысле, и полностью лишает права требовать задолженности в деле о банкротстве. </w:t>
      </w:r>
    </w:p>
    <w:p w:rsidR="00A8346D" w:rsidRPr="00E12949" w:rsidRDefault="00A8346D" w:rsidP="00326871">
      <w:pPr>
        <w:spacing w:after="0" w:line="360" w:lineRule="auto"/>
        <w:ind w:firstLine="708"/>
        <w:jc w:val="both"/>
        <w:rPr>
          <w:rFonts w:ascii="Times New Roman" w:hAnsi="Times New Roman"/>
          <w:b/>
          <w:bCs/>
          <w:sz w:val="28"/>
          <w:szCs w:val="28"/>
          <w:shd w:val="clear" w:color="auto" w:fill="FFFFFF"/>
        </w:rPr>
      </w:pPr>
      <w:r w:rsidRPr="00E12949">
        <w:rPr>
          <w:rFonts w:ascii="Times New Roman" w:hAnsi="Times New Roman"/>
          <w:b/>
          <w:bCs/>
          <w:sz w:val="28"/>
          <w:szCs w:val="28"/>
          <w:shd w:val="clear" w:color="auto" w:fill="FFFFFF"/>
        </w:rPr>
        <w:t>Плюсы экстраординарного обжалования.</w:t>
      </w:r>
    </w:p>
    <w:p w:rsidR="00A8346D" w:rsidRPr="00E12949" w:rsidRDefault="00A8346D" w:rsidP="00326871">
      <w:pPr>
        <w:spacing w:after="0" w:line="360" w:lineRule="auto"/>
        <w:ind w:firstLine="708"/>
        <w:jc w:val="both"/>
        <w:rPr>
          <w:rFonts w:ascii="Times New Roman" w:hAnsi="Times New Roman"/>
          <w:b/>
          <w:sz w:val="28"/>
          <w:szCs w:val="28"/>
          <w:shd w:val="clear" w:color="auto" w:fill="FFFFFF"/>
        </w:rPr>
      </w:pPr>
      <w:r w:rsidRPr="00E12949">
        <w:rPr>
          <w:rFonts w:ascii="Times New Roman" w:hAnsi="Times New Roman"/>
          <w:b/>
          <w:sz w:val="28"/>
          <w:szCs w:val="28"/>
          <w:shd w:val="clear" w:color="auto" w:fill="FFFFFF"/>
        </w:rPr>
        <w:t>Кредитор, применяя экстраординарное обжалование, может обжаловать мировое соглашение в том процессе, где он был утвержден, если он причиняет вред конкурсной массе.</w:t>
      </w:r>
    </w:p>
    <w:p w:rsidR="003701BC" w:rsidRPr="00E12949" w:rsidRDefault="00A8346D" w:rsidP="00F34800">
      <w:pPr>
        <w:spacing w:after="0" w:line="360" w:lineRule="auto"/>
        <w:ind w:firstLine="708"/>
        <w:jc w:val="both"/>
        <w:rPr>
          <w:rFonts w:ascii="Times New Roman" w:hAnsi="Times New Roman"/>
          <w:sz w:val="28"/>
          <w:szCs w:val="28"/>
          <w:shd w:val="clear" w:color="auto" w:fill="FFFFFF"/>
        </w:rPr>
      </w:pPr>
      <w:r w:rsidRPr="00E12949">
        <w:rPr>
          <w:rFonts w:ascii="Times New Roman" w:hAnsi="Times New Roman"/>
          <w:sz w:val="28"/>
          <w:szCs w:val="28"/>
          <w:shd w:val="clear" w:color="auto" w:fill="FFFFFF"/>
        </w:rPr>
        <w:t xml:space="preserve">Мировое соглашение, которое по мнению кредиторов представляло собой безвозмездную сделку, безусловно влияет на конкурсную массу негативно. </w:t>
      </w:r>
      <w:r w:rsidR="00F34800" w:rsidRPr="00E12949">
        <w:rPr>
          <w:rFonts w:ascii="Times New Roman" w:hAnsi="Times New Roman"/>
          <w:sz w:val="28"/>
          <w:szCs w:val="28"/>
          <w:shd w:val="clear" w:color="auto" w:fill="FFFFFF"/>
        </w:rPr>
        <w:lastRenderedPageBreak/>
        <w:t xml:space="preserve">Подобные мировые </w:t>
      </w:r>
      <w:r w:rsidR="003701BC" w:rsidRPr="00E12949">
        <w:rPr>
          <w:rFonts w:ascii="Times New Roman" w:hAnsi="Times New Roman"/>
          <w:sz w:val="28"/>
          <w:szCs w:val="28"/>
          <w:shd w:val="clear" w:color="auto" w:fill="FFFFFF"/>
        </w:rPr>
        <w:t>соглашения</w:t>
      </w:r>
      <w:r w:rsidR="00F34800" w:rsidRPr="00E12949">
        <w:rPr>
          <w:rFonts w:ascii="Times New Roman" w:hAnsi="Times New Roman"/>
          <w:sz w:val="28"/>
          <w:szCs w:val="28"/>
          <w:shd w:val="clear" w:color="auto" w:fill="FFFFFF"/>
        </w:rPr>
        <w:t xml:space="preserve"> могут возникнуть при найме номинальных сотрудников, о чем при утверждении мирового соглашения может и не знать. Та</w:t>
      </w:r>
      <w:r w:rsidR="003701BC" w:rsidRPr="00E12949">
        <w:rPr>
          <w:rFonts w:ascii="Times New Roman" w:hAnsi="Times New Roman"/>
          <w:sz w:val="28"/>
          <w:szCs w:val="28"/>
          <w:shd w:val="clear" w:color="auto" w:fill="FFFFFF"/>
        </w:rPr>
        <w:t>кое мировое соглашение может экономически целесообразным и выгодным работодателю, но в условиях, когда работник фактически осуществляет трудовую деятельность.</w:t>
      </w:r>
    </w:p>
    <w:p w:rsidR="006375F8" w:rsidRPr="00E12949" w:rsidRDefault="00F34800" w:rsidP="00B87711">
      <w:pPr>
        <w:spacing w:after="0" w:line="360" w:lineRule="auto"/>
        <w:ind w:firstLine="708"/>
        <w:jc w:val="both"/>
        <w:rPr>
          <w:rFonts w:ascii="Times New Roman" w:hAnsi="Times New Roman"/>
          <w:sz w:val="28"/>
          <w:szCs w:val="28"/>
          <w:shd w:val="clear" w:color="auto" w:fill="FFFFFF"/>
        </w:rPr>
      </w:pPr>
      <w:r w:rsidRPr="00E12949">
        <w:rPr>
          <w:rFonts w:ascii="Times New Roman" w:hAnsi="Times New Roman"/>
          <w:sz w:val="28"/>
          <w:szCs w:val="28"/>
          <w:shd w:val="clear" w:color="auto" w:fill="FFFFFF"/>
        </w:rPr>
        <w:t xml:space="preserve"> </w:t>
      </w:r>
      <w:r w:rsidR="00A8346D" w:rsidRPr="00E12949">
        <w:rPr>
          <w:rFonts w:ascii="Times New Roman" w:hAnsi="Times New Roman"/>
          <w:sz w:val="28"/>
          <w:szCs w:val="28"/>
          <w:shd w:val="clear" w:color="auto" w:fill="FFFFFF"/>
        </w:rPr>
        <w:t xml:space="preserve">Требования </w:t>
      </w:r>
      <w:r w:rsidR="003701BC" w:rsidRPr="00E12949">
        <w:rPr>
          <w:rFonts w:ascii="Times New Roman" w:hAnsi="Times New Roman"/>
          <w:sz w:val="28"/>
          <w:szCs w:val="28"/>
          <w:shd w:val="clear" w:color="auto" w:fill="FFFFFF"/>
        </w:rPr>
        <w:t xml:space="preserve">таких </w:t>
      </w:r>
      <w:r w:rsidR="00A8346D" w:rsidRPr="00E12949">
        <w:rPr>
          <w:rFonts w:ascii="Times New Roman" w:hAnsi="Times New Roman"/>
          <w:sz w:val="28"/>
          <w:szCs w:val="28"/>
          <w:shd w:val="clear" w:color="auto" w:fill="FFFFFF"/>
        </w:rPr>
        <w:t>кредиторов становятся конкурир</w:t>
      </w:r>
      <w:r w:rsidR="003701BC" w:rsidRPr="00E12949">
        <w:rPr>
          <w:rFonts w:ascii="Times New Roman" w:hAnsi="Times New Roman"/>
          <w:sz w:val="28"/>
          <w:szCs w:val="28"/>
          <w:shd w:val="clear" w:color="auto" w:fill="FFFFFF"/>
        </w:rPr>
        <w:t>ующими по отношению к требованиям</w:t>
      </w:r>
      <w:r w:rsidR="00A8346D" w:rsidRPr="00E12949">
        <w:rPr>
          <w:rFonts w:ascii="Times New Roman" w:hAnsi="Times New Roman"/>
          <w:sz w:val="28"/>
          <w:szCs w:val="28"/>
          <w:shd w:val="clear" w:color="auto" w:fill="FFFFFF"/>
        </w:rPr>
        <w:t xml:space="preserve"> кредиторов</w:t>
      </w:r>
      <w:r w:rsidR="003701BC" w:rsidRPr="00E12949">
        <w:rPr>
          <w:rFonts w:ascii="Times New Roman" w:hAnsi="Times New Roman"/>
          <w:sz w:val="28"/>
          <w:szCs w:val="28"/>
          <w:shd w:val="clear" w:color="auto" w:fill="FFFFFF"/>
        </w:rPr>
        <w:t xml:space="preserve"> с реально существующей задолженностью</w:t>
      </w:r>
      <w:r w:rsidR="006375F8" w:rsidRPr="00E12949">
        <w:rPr>
          <w:rFonts w:ascii="Times New Roman" w:hAnsi="Times New Roman"/>
          <w:sz w:val="28"/>
          <w:szCs w:val="28"/>
          <w:shd w:val="clear" w:color="auto" w:fill="FFFFFF"/>
        </w:rPr>
        <w:t xml:space="preserve">. </w:t>
      </w:r>
      <w:r w:rsidR="00A8346D" w:rsidRPr="00E12949">
        <w:rPr>
          <w:rFonts w:ascii="Times New Roman" w:hAnsi="Times New Roman"/>
          <w:sz w:val="28"/>
          <w:szCs w:val="28"/>
          <w:shd w:val="clear" w:color="auto" w:fill="FFFFFF"/>
        </w:rPr>
        <w:t>Поэтому объективный интерес кредиторов выражается во включении в реестр доказанной, обоснованной и исследованной судом задолженность, ведь после утверждения, должник не сможет больше обратиться к своему контрагенту с требованием.</w:t>
      </w:r>
      <w:r w:rsidR="00A8346D" w:rsidRPr="00E12949">
        <w:rPr>
          <w:rStyle w:val="ad"/>
          <w:rFonts w:ascii="Times New Roman" w:hAnsi="Times New Roman"/>
          <w:sz w:val="28"/>
          <w:szCs w:val="28"/>
          <w:shd w:val="clear" w:color="auto" w:fill="FFFFFF"/>
        </w:rPr>
        <w:footnoteReference w:id="60"/>
      </w:r>
      <w:r w:rsidR="00A8346D" w:rsidRPr="00E12949">
        <w:rPr>
          <w:rFonts w:ascii="Times New Roman" w:hAnsi="Times New Roman"/>
          <w:sz w:val="28"/>
          <w:szCs w:val="28"/>
          <w:shd w:val="clear" w:color="auto" w:fill="FFFFFF"/>
        </w:rPr>
        <w:t xml:space="preserve"> </w:t>
      </w:r>
    </w:p>
    <w:p w:rsidR="00A8346D" w:rsidRPr="00E12949" w:rsidRDefault="00A8346D" w:rsidP="00326871">
      <w:pPr>
        <w:spacing w:after="0" w:line="360" w:lineRule="auto"/>
        <w:ind w:firstLine="708"/>
        <w:jc w:val="both"/>
        <w:rPr>
          <w:rFonts w:ascii="Times New Roman" w:hAnsi="Times New Roman"/>
          <w:b/>
          <w:sz w:val="28"/>
          <w:szCs w:val="28"/>
          <w:shd w:val="clear" w:color="auto" w:fill="FFFFFF"/>
        </w:rPr>
      </w:pPr>
      <w:r w:rsidRPr="00E12949">
        <w:rPr>
          <w:rFonts w:ascii="Times New Roman" w:hAnsi="Times New Roman"/>
          <w:b/>
          <w:sz w:val="28"/>
          <w:szCs w:val="28"/>
          <w:shd w:val="clear" w:color="auto" w:fill="FFFFFF"/>
        </w:rPr>
        <w:t>Увеличивает гарантии кредитора по оспариванию сделок</w:t>
      </w:r>
      <w:r w:rsidRPr="00E12949">
        <w:rPr>
          <w:rFonts w:ascii="Times New Roman" w:hAnsi="Times New Roman"/>
          <w:sz w:val="28"/>
          <w:szCs w:val="28"/>
          <w:shd w:val="clear" w:color="auto" w:fill="FFFFFF"/>
        </w:rPr>
        <w:t>.</w:t>
      </w:r>
    </w:p>
    <w:p w:rsidR="00A8346D" w:rsidRPr="00E12949" w:rsidRDefault="00A8346D" w:rsidP="00326871">
      <w:pPr>
        <w:spacing w:after="0" w:line="360" w:lineRule="auto"/>
        <w:ind w:firstLine="708"/>
        <w:jc w:val="both"/>
        <w:rPr>
          <w:rFonts w:ascii="Times New Roman" w:hAnsi="Times New Roman"/>
          <w:b/>
          <w:sz w:val="28"/>
          <w:szCs w:val="28"/>
          <w:shd w:val="clear" w:color="auto" w:fill="FFFFFF"/>
        </w:rPr>
      </w:pPr>
      <w:r w:rsidRPr="00E12949">
        <w:rPr>
          <w:rFonts w:ascii="Times New Roman" w:hAnsi="Times New Roman"/>
          <w:sz w:val="28"/>
          <w:szCs w:val="28"/>
          <w:shd w:val="clear" w:color="auto" w:fill="FFFFFF"/>
        </w:rPr>
        <w:t>Арбитражный процессуальный кодекс также предусматривает лишь два способа обжалования:</w:t>
      </w:r>
    </w:p>
    <w:p w:rsidR="00A8346D" w:rsidRPr="00E12949" w:rsidRDefault="00A8346D" w:rsidP="00326871">
      <w:pPr>
        <w:spacing w:after="0" w:line="360" w:lineRule="auto"/>
        <w:ind w:firstLine="708"/>
        <w:jc w:val="both"/>
        <w:rPr>
          <w:rFonts w:ascii="Times New Roman" w:hAnsi="Times New Roman"/>
          <w:b/>
          <w:sz w:val="28"/>
          <w:szCs w:val="28"/>
          <w:shd w:val="clear" w:color="auto" w:fill="FFFFFF"/>
        </w:rPr>
      </w:pPr>
      <w:r w:rsidRPr="00E12949">
        <w:rPr>
          <w:rFonts w:ascii="Times New Roman" w:hAnsi="Times New Roman"/>
          <w:sz w:val="28"/>
          <w:szCs w:val="28"/>
          <w:shd w:val="clear" w:color="auto" w:fill="FFFFFF"/>
        </w:rPr>
        <w:t>-когда лица, не являвшееся участником дела, но права и об обязанности, которого затрагиваются принятым судебным актом, вправе обжаловать этот судебный акт (ст. 42 АПК РФ), то есть лицо должно было быть участвовать в деле, но не привлекалось по причине ошибки суда;</w:t>
      </w:r>
    </w:p>
    <w:p w:rsidR="00A8346D" w:rsidRPr="00E12949" w:rsidRDefault="00A8346D" w:rsidP="00326871">
      <w:pPr>
        <w:spacing w:after="0" w:line="360" w:lineRule="auto"/>
        <w:ind w:firstLine="708"/>
        <w:jc w:val="both"/>
        <w:rPr>
          <w:rFonts w:ascii="Times New Roman" w:hAnsi="Times New Roman"/>
          <w:b/>
          <w:sz w:val="28"/>
          <w:szCs w:val="28"/>
          <w:shd w:val="clear" w:color="auto" w:fill="FFFFFF"/>
        </w:rPr>
      </w:pPr>
      <w:r w:rsidRPr="00E12949">
        <w:rPr>
          <w:rFonts w:ascii="Times New Roman" w:hAnsi="Times New Roman"/>
          <w:sz w:val="28"/>
          <w:szCs w:val="28"/>
          <w:shd w:val="clear" w:color="auto" w:fill="FFFFFF"/>
        </w:rPr>
        <w:t>-пересмотр вступившего в законную силу судебного акта по новым или вновь открывшимся обстоятельствам. Указанная глава предполагает, что с подобным заявлением могут обращаться только лица, участвовавшие в деле (гл. 37 АПК РФ)</w:t>
      </w:r>
      <w:r w:rsidRPr="00E12949">
        <w:rPr>
          <w:rStyle w:val="ad"/>
          <w:rFonts w:ascii="Times New Roman" w:hAnsi="Times New Roman"/>
          <w:sz w:val="28"/>
          <w:szCs w:val="28"/>
          <w:shd w:val="clear" w:color="auto" w:fill="FFFFFF"/>
        </w:rPr>
        <w:footnoteReference w:id="61"/>
      </w:r>
      <w:r w:rsidRPr="00E12949">
        <w:rPr>
          <w:rFonts w:ascii="Times New Roman" w:hAnsi="Times New Roman"/>
          <w:sz w:val="28"/>
          <w:szCs w:val="28"/>
          <w:shd w:val="clear" w:color="auto" w:fill="FFFFFF"/>
        </w:rPr>
        <w:t>.</w:t>
      </w:r>
    </w:p>
    <w:p w:rsidR="00A8346D" w:rsidRPr="00E12949" w:rsidRDefault="00A8346D" w:rsidP="00326871">
      <w:pPr>
        <w:spacing w:after="0" w:line="360" w:lineRule="auto"/>
        <w:ind w:firstLine="708"/>
        <w:jc w:val="both"/>
        <w:rPr>
          <w:rFonts w:ascii="Times New Roman" w:hAnsi="Times New Roman"/>
          <w:b/>
          <w:sz w:val="28"/>
          <w:szCs w:val="28"/>
          <w:shd w:val="clear" w:color="auto" w:fill="FFFFFF"/>
        </w:rPr>
      </w:pPr>
      <w:r w:rsidRPr="00E12949">
        <w:rPr>
          <w:rFonts w:ascii="Times New Roman" w:hAnsi="Times New Roman"/>
          <w:sz w:val="28"/>
          <w:szCs w:val="28"/>
          <w:shd w:val="clear" w:color="auto" w:fill="FFFFFF"/>
        </w:rPr>
        <w:t xml:space="preserve">Но в отличие от АПК РФ, экстраординарное обжалование подразумевает оспаривание Определения в том деле, где оно было утверждено лицом, чьи права не затрагивались в процессе непосредственно, но его исполнение банкротом оказывает объективное влияние на конкурсную массу и ход разрешения дела о </w:t>
      </w:r>
      <w:r w:rsidRPr="00E12949">
        <w:rPr>
          <w:rFonts w:ascii="Times New Roman" w:hAnsi="Times New Roman"/>
          <w:sz w:val="28"/>
          <w:szCs w:val="28"/>
          <w:shd w:val="clear" w:color="auto" w:fill="FFFFFF"/>
        </w:rPr>
        <w:lastRenderedPageBreak/>
        <w:t>банкротстве. Такой порядок обжалования по своей функциональности позволяет представлять новые доказательства, возможность приведения новых доводов.</w:t>
      </w:r>
    </w:p>
    <w:p w:rsidR="00A8346D" w:rsidRPr="00E12949" w:rsidRDefault="00A8346D" w:rsidP="00326871">
      <w:pPr>
        <w:spacing w:after="0" w:line="360" w:lineRule="auto"/>
        <w:ind w:firstLine="708"/>
        <w:jc w:val="both"/>
        <w:rPr>
          <w:rFonts w:ascii="Times New Roman" w:hAnsi="Times New Roman"/>
          <w:b/>
          <w:sz w:val="28"/>
          <w:szCs w:val="28"/>
          <w:shd w:val="clear" w:color="auto" w:fill="FFFFFF"/>
        </w:rPr>
      </w:pPr>
      <w:r w:rsidRPr="00E12949">
        <w:rPr>
          <w:rFonts w:ascii="Times New Roman" w:hAnsi="Times New Roman"/>
          <w:sz w:val="28"/>
          <w:szCs w:val="28"/>
          <w:shd w:val="clear" w:color="auto" w:fill="FFFFFF"/>
        </w:rPr>
        <w:t>Экстраординарное обжалование — это скорее симбиоз: укрепляет и расширяет права кредиторов вне дела о банкротстве судебных актов, подтверждающих требования иных кредиторов. Пересмотр определения по новым или вновь открывшимся обстоятельствам в отличие от экстраординарного обжалования, не позволило бы кредиторам заявить новые доводы и привести новые доказательства, тем самым их защита была бы ослаблена</w:t>
      </w:r>
      <w:r w:rsidRPr="00E12949">
        <w:rPr>
          <w:rStyle w:val="ad"/>
          <w:rFonts w:ascii="Times New Roman" w:hAnsi="Times New Roman"/>
          <w:sz w:val="28"/>
          <w:szCs w:val="28"/>
          <w:shd w:val="clear" w:color="auto" w:fill="FFFFFF"/>
        </w:rPr>
        <w:footnoteReference w:id="62"/>
      </w:r>
      <w:r w:rsidRPr="00E12949">
        <w:rPr>
          <w:rFonts w:ascii="Times New Roman" w:hAnsi="Times New Roman"/>
          <w:sz w:val="28"/>
          <w:szCs w:val="28"/>
          <w:shd w:val="clear" w:color="auto" w:fill="FFFFFF"/>
        </w:rPr>
        <w:t xml:space="preserve">. </w:t>
      </w:r>
    </w:p>
    <w:p w:rsidR="00A8346D" w:rsidRPr="00E12949" w:rsidRDefault="00A8346D" w:rsidP="00326871">
      <w:pPr>
        <w:spacing w:after="0" w:line="360" w:lineRule="auto"/>
        <w:ind w:firstLine="708"/>
        <w:jc w:val="both"/>
        <w:rPr>
          <w:rFonts w:ascii="Times New Roman" w:hAnsi="Times New Roman"/>
          <w:b/>
          <w:sz w:val="28"/>
          <w:szCs w:val="28"/>
          <w:shd w:val="clear" w:color="auto" w:fill="FFFFFF"/>
        </w:rPr>
      </w:pPr>
      <w:r w:rsidRPr="00E12949">
        <w:rPr>
          <w:rFonts w:ascii="Times New Roman" w:hAnsi="Times New Roman"/>
          <w:b/>
          <w:bCs/>
          <w:sz w:val="28"/>
          <w:szCs w:val="28"/>
          <w:shd w:val="clear" w:color="auto" w:fill="FFFFFF"/>
        </w:rPr>
        <w:t>Минусы экстраординарного обжалования:</w:t>
      </w:r>
    </w:p>
    <w:p w:rsidR="00A8346D" w:rsidRPr="00E12949" w:rsidRDefault="00A8346D" w:rsidP="00326871">
      <w:pPr>
        <w:spacing w:after="0" w:line="360" w:lineRule="auto"/>
        <w:ind w:firstLine="708"/>
        <w:jc w:val="both"/>
        <w:rPr>
          <w:rFonts w:ascii="Times New Roman" w:hAnsi="Times New Roman"/>
          <w:b/>
          <w:sz w:val="28"/>
          <w:szCs w:val="28"/>
          <w:shd w:val="clear" w:color="auto" w:fill="FFFFFF"/>
        </w:rPr>
      </w:pPr>
      <w:r w:rsidRPr="00E12949">
        <w:rPr>
          <w:rFonts w:ascii="Times New Roman" w:hAnsi="Times New Roman"/>
          <w:b/>
          <w:bCs/>
          <w:sz w:val="28"/>
          <w:szCs w:val="28"/>
          <w:shd w:val="clear" w:color="auto" w:fill="FFFFFF"/>
        </w:rPr>
        <w:t>Экстраординарное обжалование не различает исследование и санкционирование судебного акта об утверждении сделки от обычной с</w:t>
      </w:r>
      <w:r w:rsidR="000578DC" w:rsidRPr="00E12949">
        <w:rPr>
          <w:rFonts w:ascii="Times New Roman" w:hAnsi="Times New Roman"/>
          <w:b/>
          <w:bCs/>
          <w:sz w:val="28"/>
          <w:szCs w:val="28"/>
          <w:shd w:val="clear" w:color="auto" w:fill="FFFFFF"/>
        </w:rPr>
        <w:t>делки, в том числе между работодателем и работником.</w:t>
      </w:r>
    </w:p>
    <w:p w:rsidR="00A8346D" w:rsidRPr="00E12949" w:rsidRDefault="00A8346D" w:rsidP="00326871">
      <w:pPr>
        <w:spacing w:after="0" w:line="360" w:lineRule="auto"/>
        <w:ind w:firstLine="708"/>
        <w:jc w:val="both"/>
        <w:rPr>
          <w:rFonts w:ascii="Times New Roman" w:hAnsi="Times New Roman"/>
          <w:b/>
          <w:sz w:val="28"/>
          <w:szCs w:val="28"/>
          <w:shd w:val="clear" w:color="auto" w:fill="FFFFFF"/>
        </w:rPr>
      </w:pPr>
      <w:r w:rsidRPr="00E12949">
        <w:rPr>
          <w:rFonts w:ascii="Times New Roman" w:hAnsi="Times New Roman"/>
          <w:sz w:val="28"/>
          <w:szCs w:val="28"/>
        </w:rPr>
        <w:t xml:space="preserve">Мировое соглашение исходя из систематического толкования статьи 153 ГК РФ – это сделка в котором содержатся обязательства сторон, заключаемая на основе взаимных уступок между сторонами, третьими лицами, заявляющими самостоятельные требования относительно предмета спора. Соответственно, мировое соглашение рассматривается как правоотношение (юридический факт). </w:t>
      </w:r>
    </w:p>
    <w:p w:rsidR="00A8346D" w:rsidRPr="00E12949" w:rsidRDefault="00A8346D" w:rsidP="00326871">
      <w:pPr>
        <w:spacing w:after="0" w:line="360" w:lineRule="auto"/>
        <w:ind w:firstLine="708"/>
        <w:jc w:val="both"/>
        <w:rPr>
          <w:rFonts w:ascii="Times New Roman" w:hAnsi="Times New Roman"/>
          <w:b/>
          <w:sz w:val="28"/>
          <w:szCs w:val="28"/>
          <w:shd w:val="clear" w:color="auto" w:fill="FFFFFF"/>
        </w:rPr>
      </w:pPr>
      <w:r w:rsidRPr="00E12949">
        <w:rPr>
          <w:rFonts w:ascii="Times New Roman" w:hAnsi="Times New Roman"/>
          <w:sz w:val="28"/>
          <w:szCs w:val="28"/>
        </w:rPr>
        <w:t xml:space="preserve">Экстраординарное обжалование используется для оспаривания мирового соглашения не как обычной сделки (то есть аннулировать в рамках дела о банкротстве), а особым образом - через процессуальный механизм апелляционного или кассационного обжалования. И если мировое соглашение оспаривается как сделка в рамках дела о банкротстве, то после признания сделки недействительной по п. 2 ст. 61.2 и п. 3 ст. 61.3 </w:t>
      </w:r>
      <w:proofErr w:type="spellStart"/>
      <w:r w:rsidRPr="00E12949">
        <w:rPr>
          <w:rFonts w:ascii="Times New Roman" w:hAnsi="Times New Roman"/>
          <w:sz w:val="28"/>
          <w:szCs w:val="28"/>
        </w:rPr>
        <w:t>ЗоБ</w:t>
      </w:r>
      <w:proofErr w:type="spellEnd"/>
      <w:r w:rsidRPr="00E12949">
        <w:rPr>
          <w:rFonts w:ascii="Times New Roman" w:hAnsi="Times New Roman"/>
          <w:sz w:val="28"/>
          <w:szCs w:val="28"/>
        </w:rPr>
        <w:t xml:space="preserve"> ее сторона не исключается из числа кредиторов, но его требование подлежит удовлетворению после удовлетворения требований кредиторов третьей очереди, включенных в реестр требований кредиторов. Иными словами, он становится </w:t>
      </w:r>
      <w:proofErr w:type="spellStart"/>
      <w:r w:rsidRPr="00E12949">
        <w:rPr>
          <w:rFonts w:ascii="Times New Roman" w:hAnsi="Times New Roman"/>
          <w:sz w:val="28"/>
          <w:szCs w:val="28"/>
        </w:rPr>
        <w:t>зареестровым</w:t>
      </w:r>
      <w:proofErr w:type="spellEnd"/>
      <w:r w:rsidRPr="00E12949">
        <w:rPr>
          <w:rFonts w:ascii="Times New Roman" w:hAnsi="Times New Roman"/>
          <w:sz w:val="28"/>
          <w:szCs w:val="28"/>
        </w:rPr>
        <w:t xml:space="preserve"> кредитором. </w:t>
      </w:r>
    </w:p>
    <w:p w:rsidR="00AE5589" w:rsidRPr="00E12949" w:rsidRDefault="00160779" w:rsidP="001700F9">
      <w:pPr>
        <w:spacing w:after="0" w:line="360" w:lineRule="auto"/>
        <w:ind w:firstLine="708"/>
        <w:jc w:val="both"/>
        <w:rPr>
          <w:rFonts w:ascii="Times New Roman" w:hAnsi="Times New Roman"/>
          <w:sz w:val="28"/>
          <w:szCs w:val="28"/>
        </w:rPr>
      </w:pPr>
      <w:r w:rsidRPr="00E12949">
        <w:rPr>
          <w:rFonts w:ascii="Times New Roman" w:hAnsi="Times New Roman"/>
          <w:sz w:val="28"/>
          <w:szCs w:val="28"/>
        </w:rPr>
        <w:t xml:space="preserve">Оспоримые сделки могут совершаться и исполняться сторонами до тех пор, пока один из участников, третьих лиц не обратится в суд с заявлением о </w:t>
      </w:r>
      <w:r w:rsidRPr="00E12949">
        <w:rPr>
          <w:rFonts w:ascii="Times New Roman" w:hAnsi="Times New Roman"/>
          <w:sz w:val="28"/>
          <w:szCs w:val="28"/>
        </w:rPr>
        <w:lastRenderedPageBreak/>
        <w:t xml:space="preserve">признании их недействительности. </w:t>
      </w:r>
      <w:r w:rsidR="00A8346D" w:rsidRPr="00E12949">
        <w:rPr>
          <w:rFonts w:ascii="Times New Roman" w:hAnsi="Times New Roman"/>
          <w:sz w:val="28"/>
          <w:szCs w:val="28"/>
        </w:rPr>
        <w:t xml:space="preserve">Совершение любых сделок всегда </w:t>
      </w:r>
      <w:r w:rsidR="00533925" w:rsidRPr="00E12949">
        <w:rPr>
          <w:rFonts w:ascii="Times New Roman" w:hAnsi="Times New Roman"/>
          <w:sz w:val="28"/>
          <w:szCs w:val="28"/>
        </w:rPr>
        <w:t>связано с определенными рисками, что недопустимо в условиях трудовых отношений.</w:t>
      </w:r>
      <w:r w:rsidR="001700F9" w:rsidRPr="00E12949">
        <w:rPr>
          <w:rFonts w:ascii="Times New Roman" w:hAnsi="Times New Roman"/>
          <w:sz w:val="28"/>
          <w:szCs w:val="28"/>
        </w:rPr>
        <w:t xml:space="preserve"> По этой причине трудовые разногласия разрешаются в присутствии постороннего лица (медиатора, коллегии по трудовым спорам)</w:t>
      </w:r>
      <w:r w:rsidR="00C64BE2" w:rsidRPr="00E12949">
        <w:rPr>
          <w:rFonts w:ascii="Times New Roman" w:hAnsi="Times New Roman"/>
          <w:sz w:val="28"/>
          <w:szCs w:val="28"/>
        </w:rPr>
        <w:t>, чтобы работник не остался обманутым своим работодателем</w:t>
      </w:r>
      <w:r w:rsidR="001700F9" w:rsidRPr="00E12949">
        <w:rPr>
          <w:rFonts w:ascii="Times New Roman" w:hAnsi="Times New Roman"/>
          <w:sz w:val="28"/>
          <w:szCs w:val="28"/>
        </w:rPr>
        <w:t>.</w:t>
      </w:r>
      <w:r w:rsidR="00533925" w:rsidRPr="00E12949">
        <w:rPr>
          <w:rFonts w:ascii="Times New Roman" w:hAnsi="Times New Roman"/>
          <w:sz w:val="28"/>
          <w:szCs w:val="28"/>
        </w:rPr>
        <w:t xml:space="preserve"> Несмотря на гарантии защиты прав работников и </w:t>
      </w:r>
      <w:r w:rsidRPr="00E12949">
        <w:rPr>
          <w:rFonts w:ascii="Times New Roman" w:hAnsi="Times New Roman"/>
          <w:sz w:val="28"/>
          <w:szCs w:val="28"/>
        </w:rPr>
        <w:t>трудовым законодательством,</w:t>
      </w:r>
      <w:r w:rsidR="00533925" w:rsidRPr="00E12949">
        <w:rPr>
          <w:rFonts w:ascii="Times New Roman" w:hAnsi="Times New Roman"/>
          <w:sz w:val="28"/>
          <w:szCs w:val="28"/>
        </w:rPr>
        <w:t xml:space="preserve"> и законом о банкротстве, работник все равно подвержен риску оспаривания факта трудовых отношений. Это показывает еще один пробел в</w:t>
      </w:r>
      <w:r w:rsidR="00A8346D" w:rsidRPr="00E12949">
        <w:rPr>
          <w:rFonts w:ascii="Times New Roman" w:hAnsi="Times New Roman"/>
          <w:sz w:val="28"/>
          <w:szCs w:val="28"/>
        </w:rPr>
        <w:t xml:space="preserve"> </w:t>
      </w:r>
      <w:r w:rsidR="00533925" w:rsidRPr="00E12949">
        <w:rPr>
          <w:rFonts w:ascii="Times New Roman" w:hAnsi="Times New Roman"/>
          <w:sz w:val="28"/>
          <w:szCs w:val="28"/>
        </w:rPr>
        <w:t>квалификации</w:t>
      </w:r>
      <w:r w:rsidR="000578DC" w:rsidRPr="00E12949">
        <w:rPr>
          <w:rFonts w:ascii="Times New Roman" w:hAnsi="Times New Roman"/>
          <w:sz w:val="28"/>
          <w:szCs w:val="28"/>
        </w:rPr>
        <w:t xml:space="preserve"> законодателем трудовых отношений, как сделки</w:t>
      </w:r>
      <w:r w:rsidR="00533925" w:rsidRPr="00E12949">
        <w:rPr>
          <w:rFonts w:ascii="Times New Roman" w:hAnsi="Times New Roman"/>
          <w:sz w:val="28"/>
          <w:szCs w:val="28"/>
        </w:rPr>
        <w:t xml:space="preserve"> в деле о банкротстве.</w:t>
      </w:r>
      <w:r w:rsidR="000578DC" w:rsidRPr="00E12949">
        <w:rPr>
          <w:rFonts w:ascii="Times New Roman" w:hAnsi="Times New Roman"/>
          <w:sz w:val="28"/>
          <w:szCs w:val="28"/>
        </w:rPr>
        <w:t xml:space="preserve"> </w:t>
      </w:r>
    </w:p>
    <w:p w:rsidR="00B80E73" w:rsidRPr="00E12949" w:rsidRDefault="00A8346D" w:rsidP="00B80E73">
      <w:pPr>
        <w:spacing w:line="360" w:lineRule="auto"/>
        <w:ind w:firstLine="708"/>
        <w:jc w:val="both"/>
        <w:rPr>
          <w:rFonts w:ascii="Times New Roman" w:hAnsi="Times New Roman"/>
          <w:sz w:val="28"/>
          <w:szCs w:val="28"/>
        </w:rPr>
      </w:pPr>
      <w:r w:rsidRPr="00E12949">
        <w:rPr>
          <w:rFonts w:ascii="Times New Roman" w:hAnsi="Times New Roman"/>
          <w:sz w:val="28"/>
          <w:szCs w:val="28"/>
        </w:rPr>
        <w:t xml:space="preserve">Суд, на момент утверждения мирового соглашения руководствуется п. 7 статьи 141 АПК РФ, где закреплено, </w:t>
      </w:r>
      <w:proofErr w:type="gramStart"/>
      <w:r w:rsidRPr="00E12949">
        <w:rPr>
          <w:rFonts w:ascii="Times New Roman" w:hAnsi="Times New Roman"/>
          <w:sz w:val="28"/>
          <w:szCs w:val="28"/>
        </w:rPr>
        <w:t>что</w:t>
      </w:r>
      <w:proofErr w:type="gramEnd"/>
      <w:r w:rsidRPr="00E12949">
        <w:rPr>
          <w:rFonts w:ascii="Times New Roman" w:hAnsi="Times New Roman"/>
          <w:sz w:val="28"/>
          <w:szCs w:val="28"/>
        </w:rPr>
        <w:t xml:space="preserve"> рассматривая вопрос об утверждении мирового соглашения суду необходимо исследовать все фактические обстоятельства спора, доводы и доказательства, представленные лицами, участвующими в деле, дать им оценку в той мере, в какой это необходимо для проверки соответствия нормам закона мирового соглашения и отсутствия нарушений прав и законных интересов других лиц. Поскольку утвержденная сделка не отвечала признаком оспоримой или ничтожной сделки, у суда отсутствовали сомнения в ее законности и отсутствия нарушения права и интересов других лиц. Подобное расширение прав кредиторов приводит к нарушению баланса интересов кредиторов, поскольку лишает правовой гарантии самих же кредиторов не быть исключенным из числа реестровых кредиторов. Конкурсному кредитору достаточно прийти в процесс, где было мировое соглашение, заявить предположение обвинив всех, и это ляжет в основу экстраординарного пересмотра. Все, кто попал в эту ситуацию, будут ожидать оспаривания от любого контрагента.</w:t>
      </w:r>
    </w:p>
    <w:p w:rsidR="002F06D0" w:rsidRPr="00E12949" w:rsidRDefault="002F06D0" w:rsidP="0069442F">
      <w:pPr>
        <w:pStyle w:val="a9"/>
        <w:widowControl w:val="0"/>
        <w:tabs>
          <w:tab w:val="left" w:pos="1134"/>
        </w:tabs>
        <w:spacing w:after="0" w:line="360" w:lineRule="auto"/>
        <w:ind w:left="0"/>
        <w:jc w:val="center"/>
        <w:rPr>
          <w:rFonts w:ascii="Times New Roman" w:hAnsi="Times New Roman"/>
          <w:b/>
          <w:bCs/>
          <w:snapToGrid w:val="0"/>
          <w:sz w:val="28"/>
          <w:szCs w:val="28"/>
        </w:rPr>
      </w:pPr>
    </w:p>
    <w:p w:rsidR="002F06D0" w:rsidRPr="00E12949" w:rsidRDefault="002F06D0" w:rsidP="0069442F">
      <w:pPr>
        <w:pStyle w:val="a9"/>
        <w:widowControl w:val="0"/>
        <w:tabs>
          <w:tab w:val="left" w:pos="1134"/>
        </w:tabs>
        <w:spacing w:after="0" w:line="360" w:lineRule="auto"/>
        <w:ind w:left="0"/>
        <w:jc w:val="center"/>
        <w:rPr>
          <w:rFonts w:ascii="Times New Roman" w:hAnsi="Times New Roman"/>
          <w:b/>
          <w:bCs/>
          <w:snapToGrid w:val="0"/>
          <w:sz w:val="28"/>
          <w:szCs w:val="28"/>
        </w:rPr>
      </w:pPr>
    </w:p>
    <w:p w:rsidR="00C27280" w:rsidRDefault="00C27280" w:rsidP="0069442F">
      <w:pPr>
        <w:pStyle w:val="a9"/>
        <w:widowControl w:val="0"/>
        <w:tabs>
          <w:tab w:val="left" w:pos="1134"/>
        </w:tabs>
        <w:spacing w:after="0" w:line="360" w:lineRule="auto"/>
        <w:ind w:left="0"/>
        <w:jc w:val="center"/>
        <w:rPr>
          <w:rFonts w:ascii="Times New Roman" w:hAnsi="Times New Roman"/>
          <w:b/>
          <w:bCs/>
          <w:snapToGrid w:val="0"/>
          <w:sz w:val="28"/>
          <w:szCs w:val="28"/>
        </w:rPr>
      </w:pPr>
    </w:p>
    <w:p w:rsidR="00DE71CD" w:rsidRPr="00E12949" w:rsidRDefault="00DE71CD" w:rsidP="0069442F">
      <w:pPr>
        <w:pStyle w:val="a9"/>
        <w:widowControl w:val="0"/>
        <w:tabs>
          <w:tab w:val="left" w:pos="1134"/>
        </w:tabs>
        <w:spacing w:after="0" w:line="360" w:lineRule="auto"/>
        <w:ind w:left="0"/>
        <w:jc w:val="center"/>
        <w:rPr>
          <w:rFonts w:ascii="Times New Roman" w:hAnsi="Times New Roman"/>
          <w:b/>
          <w:bCs/>
          <w:snapToGrid w:val="0"/>
          <w:sz w:val="28"/>
          <w:szCs w:val="28"/>
        </w:rPr>
      </w:pPr>
    </w:p>
    <w:p w:rsidR="00C27280" w:rsidRPr="00E12949" w:rsidRDefault="00C27280" w:rsidP="0069442F">
      <w:pPr>
        <w:pStyle w:val="a9"/>
        <w:widowControl w:val="0"/>
        <w:tabs>
          <w:tab w:val="left" w:pos="1134"/>
        </w:tabs>
        <w:spacing w:after="0" w:line="360" w:lineRule="auto"/>
        <w:ind w:left="0"/>
        <w:jc w:val="center"/>
        <w:rPr>
          <w:rFonts w:ascii="Times New Roman" w:hAnsi="Times New Roman"/>
          <w:b/>
          <w:bCs/>
          <w:snapToGrid w:val="0"/>
          <w:sz w:val="28"/>
          <w:szCs w:val="28"/>
        </w:rPr>
      </w:pPr>
    </w:p>
    <w:p w:rsidR="00DB4C03" w:rsidRPr="00E12949" w:rsidRDefault="00DB4C03" w:rsidP="0069442F">
      <w:pPr>
        <w:pStyle w:val="a9"/>
        <w:widowControl w:val="0"/>
        <w:tabs>
          <w:tab w:val="left" w:pos="1134"/>
        </w:tabs>
        <w:spacing w:after="0" w:line="360" w:lineRule="auto"/>
        <w:ind w:left="0"/>
        <w:jc w:val="center"/>
        <w:rPr>
          <w:rFonts w:ascii="Times New Roman" w:hAnsi="Times New Roman"/>
          <w:b/>
          <w:bCs/>
          <w:snapToGrid w:val="0"/>
          <w:sz w:val="28"/>
          <w:szCs w:val="28"/>
        </w:rPr>
      </w:pPr>
      <w:r w:rsidRPr="00E12949">
        <w:rPr>
          <w:rFonts w:ascii="Times New Roman" w:hAnsi="Times New Roman"/>
          <w:b/>
          <w:bCs/>
          <w:snapToGrid w:val="0"/>
          <w:sz w:val="28"/>
          <w:szCs w:val="28"/>
        </w:rPr>
        <w:lastRenderedPageBreak/>
        <w:t>ЗАКЛЮЧЕНИЕ</w:t>
      </w:r>
    </w:p>
    <w:p w:rsidR="00906860" w:rsidRPr="00E12949" w:rsidRDefault="00906860" w:rsidP="0069442F">
      <w:pPr>
        <w:pStyle w:val="a9"/>
        <w:widowControl w:val="0"/>
        <w:tabs>
          <w:tab w:val="left" w:pos="1134"/>
        </w:tabs>
        <w:spacing w:after="0" w:line="360" w:lineRule="auto"/>
        <w:ind w:left="0"/>
        <w:jc w:val="center"/>
        <w:rPr>
          <w:rFonts w:ascii="Times New Roman" w:hAnsi="Times New Roman"/>
          <w:b/>
          <w:bCs/>
          <w:snapToGrid w:val="0"/>
          <w:sz w:val="28"/>
          <w:szCs w:val="28"/>
        </w:rPr>
      </w:pPr>
    </w:p>
    <w:p w:rsidR="00346154" w:rsidRPr="00693538" w:rsidRDefault="00346154" w:rsidP="00693538">
      <w:pPr>
        <w:spacing w:after="0" w:line="360" w:lineRule="auto"/>
        <w:jc w:val="both"/>
        <w:rPr>
          <w:rFonts w:ascii="Times New Roman" w:hAnsi="Times New Roman"/>
          <w:sz w:val="28"/>
          <w:szCs w:val="28"/>
        </w:rPr>
      </w:pPr>
      <w:r w:rsidRPr="0014061A">
        <w:rPr>
          <w:rFonts w:ascii="Times New Roman" w:hAnsi="Times New Roman"/>
          <w:sz w:val="28"/>
          <w:szCs w:val="28"/>
        </w:rPr>
        <w:tab/>
      </w:r>
      <w:r w:rsidRPr="00693538">
        <w:rPr>
          <w:rFonts w:ascii="Times New Roman" w:hAnsi="Times New Roman"/>
          <w:sz w:val="28"/>
          <w:szCs w:val="28"/>
        </w:rPr>
        <w:t>В ходе проведенного исследования автором работы</w:t>
      </w:r>
      <w:r w:rsidR="003D28F9">
        <w:rPr>
          <w:rFonts w:ascii="Times New Roman" w:hAnsi="Times New Roman"/>
          <w:sz w:val="28"/>
          <w:szCs w:val="28"/>
        </w:rPr>
        <w:t xml:space="preserve"> сформулирован ряд предложений по изменению законодательства, а также</w:t>
      </w:r>
      <w:r w:rsidRPr="00693538">
        <w:rPr>
          <w:rFonts w:ascii="Times New Roman" w:hAnsi="Times New Roman"/>
          <w:sz w:val="28"/>
          <w:szCs w:val="28"/>
        </w:rPr>
        <w:t xml:space="preserve"> </w:t>
      </w:r>
      <w:r w:rsidR="003D28F9">
        <w:rPr>
          <w:rFonts w:ascii="Times New Roman" w:hAnsi="Times New Roman"/>
          <w:sz w:val="28"/>
          <w:szCs w:val="28"/>
        </w:rPr>
        <w:t>сделаны</w:t>
      </w:r>
      <w:r w:rsidRPr="00693538">
        <w:rPr>
          <w:rFonts w:ascii="Times New Roman" w:hAnsi="Times New Roman"/>
          <w:sz w:val="28"/>
          <w:szCs w:val="28"/>
        </w:rPr>
        <w:t xml:space="preserve"> следую</w:t>
      </w:r>
      <w:r w:rsidR="003D28F9">
        <w:rPr>
          <w:rFonts w:ascii="Times New Roman" w:hAnsi="Times New Roman"/>
          <w:sz w:val="28"/>
          <w:szCs w:val="28"/>
        </w:rPr>
        <w:t>щие выводы, выносимые на защиту.</w:t>
      </w:r>
    </w:p>
    <w:p w:rsidR="00690F7F" w:rsidRPr="00693538" w:rsidRDefault="00791769" w:rsidP="00693538">
      <w:pPr>
        <w:pStyle w:val="af1"/>
        <w:shd w:val="clear" w:color="auto" w:fill="FFFFFF"/>
        <w:spacing w:before="0" w:beforeAutospacing="0" w:after="0" w:afterAutospacing="0" w:line="360" w:lineRule="auto"/>
        <w:ind w:firstLine="540"/>
        <w:jc w:val="both"/>
        <w:rPr>
          <w:sz w:val="28"/>
          <w:szCs w:val="28"/>
        </w:rPr>
      </w:pPr>
      <w:r>
        <w:rPr>
          <w:sz w:val="28"/>
          <w:szCs w:val="28"/>
        </w:rPr>
        <w:t xml:space="preserve">В результате анализа правоприменительной практики, сделанного </w:t>
      </w:r>
      <w:r w:rsidR="00241765" w:rsidRPr="00693538">
        <w:rPr>
          <w:sz w:val="28"/>
          <w:szCs w:val="28"/>
        </w:rPr>
        <w:t>в первой части работы</w:t>
      </w:r>
      <w:r>
        <w:rPr>
          <w:sz w:val="28"/>
          <w:szCs w:val="28"/>
        </w:rPr>
        <w:t>,</w:t>
      </w:r>
      <w:r w:rsidR="00241765" w:rsidRPr="00693538">
        <w:rPr>
          <w:sz w:val="28"/>
          <w:szCs w:val="28"/>
        </w:rPr>
        <w:t xml:space="preserve"> </w:t>
      </w:r>
      <w:r>
        <w:rPr>
          <w:sz w:val="28"/>
          <w:szCs w:val="28"/>
        </w:rPr>
        <w:t>утверждается о необходимости</w:t>
      </w:r>
      <w:r w:rsidR="00241765" w:rsidRPr="00693538">
        <w:rPr>
          <w:sz w:val="28"/>
          <w:szCs w:val="28"/>
        </w:rPr>
        <w:t xml:space="preserve"> оспаривания действи</w:t>
      </w:r>
      <w:r>
        <w:rPr>
          <w:sz w:val="28"/>
          <w:szCs w:val="28"/>
        </w:rPr>
        <w:t>й должника по исполнению трудового договора с учетом соблюдения</w:t>
      </w:r>
      <w:r w:rsidR="00241765" w:rsidRPr="00693538">
        <w:rPr>
          <w:sz w:val="28"/>
          <w:szCs w:val="28"/>
        </w:rPr>
        <w:t xml:space="preserve"> </w:t>
      </w:r>
      <w:r w:rsidR="00A551BE">
        <w:rPr>
          <w:sz w:val="28"/>
          <w:szCs w:val="28"/>
        </w:rPr>
        <w:t>гарантий, предоставленных работникам трудовым законодательством</w:t>
      </w:r>
      <w:r w:rsidR="00A151CD" w:rsidRPr="00693538">
        <w:rPr>
          <w:sz w:val="28"/>
          <w:szCs w:val="28"/>
        </w:rPr>
        <w:t>.</w:t>
      </w:r>
      <w:r w:rsidR="00FD449F" w:rsidRPr="00693538">
        <w:rPr>
          <w:sz w:val="28"/>
          <w:szCs w:val="28"/>
        </w:rPr>
        <w:t xml:space="preserve"> </w:t>
      </w:r>
    </w:p>
    <w:p w:rsidR="00317148" w:rsidRPr="00693538" w:rsidRDefault="00A551BE" w:rsidP="00693538">
      <w:pPr>
        <w:widowControl w:val="0"/>
        <w:spacing w:after="0" w:line="360" w:lineRule="auto"/>
        <w:ind w:firstLine="709"/>
        <w:jc w:val="both"/>
        <w:rPr>
          <w:rFonts w:ascii="Times New Roman" w:hAnsi="Times New Roman"/>
          <w:bCs/>
          <w:sz w:val="28"/>
          <w:szCs w:val="28"/>
        </w:rPr>
      </w:pPr>
      <w:r>
        <w:rPr>
          <w:rFonts w:ascii="Times New Roman" w:hAnsi="Times New Roman"/>
          <w:sz w:val="28"/>
          <w:szCs w:val="28"/>
          <w:shd w:val="clear" w:color="auto" w:fill="FFFFFF"/>
        </w:rPr>
        <w:t>Д</w:t>
      </w:r>
      <w:r w:rsidR="00FD449F" w:rsidRPr="00693538">
        <w:rPr>
          <w:rFonts w:ascii="Times New Roman" w:hAnsi="Times New Roman"/>
          <w:sz w:val="28"/>
          <w:szCs w:val="28"/>
          <w:shd w:val="clear" w:color="auto" w:fill="FFFFFF"/>
        </w:rPr>
        <w:t>о</w:t>
      </w:r>
      <w:r w:rsidR="00791769">
        <w:rPr>
          <w:rFonts w:ascii="Times New Roman" w:hAnsi="Times New Roman"/>
          <w:sz w:val="28"/>
          <w:szCs w:val="28"/>
          <w:shd w:val="clear" w:color="auto" w:fill="FFFFFF"/>
        </w:rPr>
        <w:t>полнение</w:t>
      </w:r>
      <w:r>
        <w:rPr>
          <w:rFonts w:ascii="Times New Roman" w:hAnsi="Times New Roman"/>
          <w:sz w:val="28"/>
          <w:szCs w:val="28"/>
          <w:shd w:val="clear" w:color="auto" w:fill="FFFFFF"/>
        </w:rPr>
        <w:t xml:space="preserve"> в статью</w:t>
      </w:r>
      <w:r w:rsidR="00FD449F" w:rsidRPr="00693538">
        <w:rPr>
          <w:rFonts w:ascii="Times New Roman" w:hAnsi="Times New Roman"/>
          <w:sz w:val="28"/>
          <w:szCs w:val="28"/>
          <w:shd w:val="clear" w:color="auto" w:fill="FFFFFF"/>
        </w:rPr>
        <w:t xml:space="preserve"> 53 ГК РФ пункта 4 инициировало возможность применения к положениям трудового договора норм о недействительности сделки по основаниям, предусмотренным Законом о банкротстве и гражданским за</w:t>
      </w:r>
      <w:r>
        <w:rPr>
          <w:rFonts w:ascii="Times New Roman" w:hAnsi="Times New Roman"/>
          <w:sz w:val="28"/>
          <w:szCs w:val="28"/>
          <w:shd w:val="clear" w:color="auto" w:fill="FFFFFF"/>
        </w:rPr>
        <w:t>конодательством, но не послужило</w:t>
      </w:r>
      <w:r w:rsidR="00FD449F" w:rsidRPr="00693538">
        <w:rPr>
          <w:rFonts w:ascii="Times New Roman" w:hAnsi="Times New Roman"/>
          <w:sz w:val="28"/>
          <w:szCs w:val="28"/>
          <w:shd w:val="clear" w:color="auto" w:fill="FFFFFF"/>
        </w:rPr>
        <w:t xml:space="preserve"> катализатором изменения редакции гл. 43 ТК РФ об особенностях регулирования труда руководителя организации и членов коллегиального исполнительного органа организации.</w:t>
      </w:r>
      <w:r w:rsidR="00690F7F" w:rsidRPr="00693538">
        <w:rPr>
          <w:rFonts w:ascii="Times New Roman" w:hAnsi="Times New Roman"/>
          <w:sz w:val="28"/>
          <w:szCs w:val="28"/>
          <w:shd w:val="clear" w:color="auto" w:fill="FFFFFF"/>
        </w:rPr>
        <w:t xml:space="preserve"> </w:t>
      </w:r>
      <w:r w:rsidR="00317148" w:rsidRPr="00693538">
        <w:rPr>
          <w:rFonts w:ascii="Times New Roman" w:hAnsi="Times New Roman"/>
          <w:sz w:val="28"/>
          <w:szCs w:val="28"/>
          <w:shd w:val="clear" w:color="auto" w:fill="FFFFFF"/>
        </w:rPr>
        <w:t xml:space="preserve">В результате образовалась правовая коллизия, поскольку </w:t>
      </w:r>
      <w:r w:rsidR="00157FF5" w:rsidRPr="00693538">
        <w:rPr>
          <w:rFonts w:ascii="Times New Roman" w:hAnsi="Times New Roman"/>
          <w:sz w:val="28"/>
          <w:szCs w:val="28"/>
          <w:shd w:val="clear" w:color="auto" w:fill="FFFFFF"/>
        </w:rPr>
        <w:t xml:space="preserve">в </w:t>
      </w:r>
      <w:r w:rsidR="00157FF5" w:rsidRPr="00693538">
        <w:rPr>
          <w:rFonts w:ascii="Times New Roman" w:hAnsi="Times New Roman"/>
          <w:sz w:val="28"/>
          <w:szCs w:val="28"/>
        </w:rPr>
        <w:t>законе об ООО и законе об АО</w:t>
      </w:r>
      <w:r w:rsidR="00157FF5" w:rsidRPr="00693538">
        <w:rPr>
          <w:rFonts w:ascii="Times New Roman" w:hAnsi="Times New Roman"/>
          <w:bCs/>
          <w:sz w:val="28"/>
          <w:szCs w:val="28"/>
        </w:rPr>
        <w:t xml:space="preserve"> </w:t>
      </w:r>
      <w:r w:rsidR="00791769">
        <w:rPr>
          <w:rFonts w:ascii="Times New Roman" w:hAnsi="Times New Roman"/>
          <w:bCs/>
          <w:sz w:val="28"/>
          <w:szCs w:val="28"/>
        </w:rPr>
        <w:t xml:space="preserve">на </w:t>
      </w:r>
      <w:r w:rsidR="00157FF5" w:rsidRPr="00693538">
        <w:rPr>
          <w:rFonts w:ascii="Times New Roman" w:hAnsi="Times New Roman"/>
          <w:bCs/>
          <w:sz w:val="28"/>
          <w:szCs w:val="28"/>
        </w:rPr>
        <w:t xml:space="preserve">отношения между юридическим лицом и единоличным исполнительным органом </w:t>
      </w:r>
      <w:r w:rsidR="00791769">
        <w:rPr>
          <w:rFonts w:ascii="Times New Roman" w:hAnsi="Times New Roman"/>
          <w:bCs/>
          <w:sz w:val="28"/>
          <w:szCs w:val="28"/>
        </w:rPr>
        <w:t>распространено действие трудового</w:t>
      </w:r>
      <w:r w:rsidR="00157FF5" w:rsidRPr="00693538">
        <w:rPr>
          <w:rFonts w:ascii="Times New Roman" w:hAnsi="Times New Roman"/>
          <w:bCs/>
          <w:sz w:val="28"/>
          <w:szCs w:val="28"/>
        </w:rPr>
        <w:t xml:space="preserve"> законодательства.  </w:t>
      </w:r>
    </w:p>
    <w:p w:rsidR="00690F7F" w:rsidRPr="00693538" w:rsidRDefault="00690F7F" w:rsidP="00693538">
      <w:pPr>
        <w:pStyle w:val="af1"/>
        <w:shd w:val="clear" w:color="auto" w:fill="FFFFFF"/>
        <w:spacing w:before="0" w:beforeAutospacing="0" w:after="0" w:afterAutospacing="0" w:line="360" w:lineRule="auto"/>
        <w:ind w:firstLine="540"/>
        <w:jc w:val="both"/>
        <w:rPr>
          <w:sz w:val="28"/>
          <w:szCs w:val="28"/>
        </w:rPr>
      </w:pPr>
      <w:r w:rsidRPr="00693538">
        <w:rPr>
          <w:sz w:val="28"/>
          <w:szCs w:val="28"/>
          <w:shd w:val="clear" w:color="auto" w:fill="FFFFFF"/>
        </w:rPr>
        <w:t xml:space="preserve">Указанный пункт влияет на правовое регулирование </w:t>
      </w:r>
      <w:r w:rsidRPr="00693538">
        <w:rPr>
          <w:sz w:val="28"/>
          <w:szCs w:val="28"/>
        </w:rPr>
        <w:t>труда работников, поскольку способен затрагивать интересы</w:t>
      </w:r>
      <w:r w:rsidR="0014061A" w:rsidRPr="00693538">
        <w:rPr>
          <w:sz w:val="28"/>
          <w:szCs w:val="28"/>
        </w:rPr>
        <w:t xml:space="preserve"> руководящих должностей, однако, не оказывающих влияние на финансовое положение организации</w:t>
      </w:r>
      <w:r w:rsidRPr="00693538">
        <w:rPr>
          <w:sz w:val="28"/>
          <w:szCs w:val="28"/>
        </w:rPr>
        <w:t xml:space="preserve">, что вызвано усилением влияния гражданского права в сфере трудовых отношений. </w:t>
      </w:r>
    </w:p>
    <w:p w:rsidR="00690F7F" w:rsidRPr="00E373FA" w:rsidRDefault="00FA3A02" w:rsidP="00693538">
      <w:pPr>
        <w:tabs>
          <w:tab w:val="left" w:leader="dot" w:pos="8849"/>
        </w:tabs>
        <w:spacing w:after="0" w:line="360" w:lineRule="auto"/>
        <w:ind w:firstLine="709"/>
        <w:jc w:val="both"/>
        <w:rPr>
          <w:rFonts w:ascii="Times New Roman" w:hAnsi="Times New Roman"/>
          <w:bCs/>
          <w:sz w:val="28"/>
          <w:szCs w:val="28"/>
        </w:rPr>
      </w:pPr>
      <w:r w:rsidRPr="00693538">
        <w:rPr>
          <w:rFonts w:ascii="Times New Roman" w:hAnsi="Times New Roman"/>
          <w:sz w:val="28"/>
          <w:szCs w:val="28"/>
        </w:rPr>
        <w:t>С целью обретения большей независимости трудовым законодательством по отношению к гражданскому и закону о банкротстве п</w:t>
      </w:r>
      <w:r w:rsidR="00E373FA">
        <w:rPr>
          <w:rFonts w:ascii="Times New Roman" w:hAnsi="Times New Roman"/>
          <w:sz w:val="28"/>
          <w:szCs w:val="28"/>
        </w:rPr>
        <w:t xml:space="preserve">редлагается произвести разграничение на собственно работников, на которых будет распространятся только трудовое законодательства (исключающее, в частности, обратного взыскания сумм заработной платы), и </w:t>
      </w:r>
      <w:r w:rsidR="008D07DE" w:rsidRPr="00693538">
        <w:rPr>
          <w:rFonts w:ascii="Times New Roman" w:hAnsi="Times New Roman"/>
          <w:sz w:val="28"/>
          <w:szCs w:val="28"/>
        </w:rPr>
        <w:t>контролирующих лиц</w:t>
      </w:r>
      <w:r w:rsidR="0014061A" w:rsidRPr="00693538">
        <w:rPr>
          <w:rFonts w:ascii="Times New Roman" w:hAnsi="Times New Roman"/>
          <w:sz w:val="28"/>
          <w:szCs w:val="28"/>
        </w:rPr>
        <w:t>,</w:t>
      </w:r>
      <w:r w:rsidR="00E373FA">
        <w:rPr>
          <w:rFonts w:ascii="Times New Roman" w:hAnsi="Times New Roman"/>
          <w:sz w:val="28"/>
          <w:szCs w:val="28"/>
        </w:rPr>
        <w:t xml:space="preserve"> которые могут быть ответчиками по таким делам. </w:t>
      </w:r>
      <w:r w:rsidR="005F08BE" w:rsidRPr="00E373FA">
        <w:rPr>
          <w:rFonts w:ascii="Times New Roman" w:hAnsi="Times New Roman"/>
          <w:sz w:val="28"/>
          <w:szCs w:val="28"/>
        </w:rPr>
        <w:t>Реализация возможна</w:t>
      </w:r>
      <w:r w:rsidR="008D07DE" w:rsidRPr="00E373FA">
        <w:rPr>
          <w:rFonts w:ascii="Times New Roman" w:hAnsi="Times New Roman"/>
          <w:sz w:val="28"/>
          <w:szCs w:val="28"/>
        </w:rPr>
        <w:t xml:space="preserve"> изменением</w:t>
      </w:r>
      <w:r w:rsidR="005D45FC" w:rsidRPr="00E373FA">
        <w:rPr>
          <w:rFonts w:ascii="Times New Roman" w:hAnsi="Times New Roman"/>
          <w:sz w:val="28"/>
          <w:szCs w:val="28"/>
        </w:rPr>
        <w:t xml:space="preserve"> з</w:t>
      </w:r>
      <w:r w:rsidRPr="00E373FA">
        <w:rPr>
          <w:rFonts w:ascii="Times New Roman" w:hAnsi="Times New Roman"/>
          <w:sz w:val="28"/>
          <w:szCs w:val="28"/>
        </w:rPr>
        <w:t>акон</w:t>
      </w:r>
      <w:r w:rsidR="005D45FC" w:rsidRPr="00E373FA">
        <w:rPr>
          <w:rFonts w:ascii="Times New Roman" w:hAnsi="Times New Roman"/>
          <w:sz w:val="28"/>
          <w:szCs w:val="28"/>
        </w:rPr>
        <w:t>а</w:t>
      </w:r>
      <w:r w:rsidRPr="00E373FA">
        <w:rPr>
          <w:rFonts w:ascii="Times New Roman" w:hAnsi="Times New Roman"/>
          <w:sz w:val="28"/>
          <w:szCs w:val="28"/>
        </w:rPr>
        <w:t xml:space="preserve"> об ООО и </w:t>
      </w:r>
      <w:r w:rsidR="005D45FC" w:rsidRPr="00E373FA">
        <w:rPr>
          <w:rFonts w:ascii="Times New Roman" w:hAnsi="Times New Roman"/>
          <w:sz w:val="28"/>
          <w:szCs w:val="28"/>
        </w:rPr>
        <w:t>з</w:t>
      </w:r>
      <w:r w:rsidRPr="00E373FA">
        <w:rPr>
          <w:rFonts w:ascii="Times New Roman" w:hAnsi="Times New Roman"/>
          <w:sz w:val="28"/>
          <w:szCs w:val="28"/>
        </w:rPr>
        <w:t>акон</w:t>
      </w:r>
      <w:r w:rsidR="005D45FC" w:rsidRPr="00E373FA">
        <w:rPr>
          <w:rFonts w:ascii="Times New Roman" w:hAnsi="Times New Roman"/>
          <w:sz w:val="28"/>
          <w:szCs w:val="28"/>
        </w:rPr>
        <w:t>а об АО дополнив</w:t>
      </w:r>
      <w:r w:rsidRPr="00E373FA">
        <w:rPr>
          <w:rFonts w:ascii="Times New Roman" w:hAnsi="Times New Roman"/>
          <w:sz w:val="28"/>
          <w:szCs w:val="28"/>
        </w:rPr>
        <w:t xml:space="preserve">, что предполагающее распространение гражданского </w:t>
      </w:r>
      <w:r w:rsidRPr="00E373FA">
        <w:rPr>
          <w:rFonts w:ascii="Times New Roman" w:hAnsi="Times New Roman"/>
          <w:sz w:val="28"/>
          <w:szCs w:val="28"/>
        </w:rPr>
        <w:lastRenderedPageBreak/>
        <w:t>законодательства в отношениях</w:t>
      </w:r>
      <w:r w:rsidRPr="00E373FA">
        <w:rPr>
          <w:rFonts w:ascii="Times New Roman" w:hAnsi="Times New Roman"/>
          <w:bCs/>
          <w:sz w:val="28"/>
          <w:szCs w:val="28"/>
        </w:rPr>
        <w:t xml:space="preserve"> между юридическим лицом и его единоличным органом,</w:t>
      </w:r>
      <w:r w:rsidR="008D07DE" w:rsidRPr="00E373FA">
        <w:rPr>
          <w:rFonts w:ascii="Times New Roman" w:hAnsi="Times New Roman"/>
          <w:bCs/>
          <w:sz w:val="28"/>
          <w:szCs w:val="28"/>
        </w:rPr>
        <w:t xml:space="preserve"> по аналогии п. 4 ст. 53 ГК РФ.</w:t>
      </w:r>
    </w:p>
    <w:p w:rsidR="00990115" w:rsidRPr="00693538" w:rsidRDefault="00990115" w:rsidP="00693538">
      <w:pPr>
        <w:tabs>
          <w:tab w:val="left" w:leader="dot" w:pos="8849"/>
        </w:tabs>
        <w:spacing w:after="0" w:line="360" w:lineRule="auto"/>
        <w:ind w:firstLine="709"/>
        <w:jc w:val="both"/>
        <w:rPr>
          <w:rFonts w:ascii="Times New Roman" w:hAnsi="Times New Roman"/>
          <w:bCs/>
          <w:sz w:val="28"/>
          <w:szCs w:val="28"/>
        </w:rPr>
      </w:pPr>
      <w:r w:rsidRPr="00693538">
        <w:rPr>
          <w:rFonts w:ascii="Times New Roman" w:hAnsi="Times New Roman"/>
          <w:bCs/>
          <w:sz w:val="28"/>
          <w:szCs w:val="28"/>
        </w:rPr>
        <w:t xml:space="preserve">По результатам поиска критериев допустимости взыскания с работников доходов на основе анализа правовых оценок судов </w:t>
      </w:r>
      <w:r w:rsidR="00105C5D" w:rsidRPr="00693538">
        <w:rPr>
          <w:rFonts w:ascii="Times New Roman" w:hAnsi="Times New Roman"/>
          <w:bCs/>
          <w:sz w:val="28"/>
          <w:szCs w:val="28"/>
        </w:rPr>
        <w:t>выявлена норма, затрагивающая права руководящих должностей, чьи</w:t>
      </w:r>
      <w:r w:rsidR="00693538" w:rsidRPr="00693538">
        <w:rPr>
          <w:rFonts w:ascii="Times New Roman" w:hAnsi="Times New Roman"/>
          <w:bCs/>
          <w:sz w:val="28"/>
          <w:szCs w:val="28"/>
        </w:rPr>
        <w:t xml:space="preserve"> действия соответствовали должностным обязательствам, а влияние на финансовое положение крайне незначительно. </w:t>
      </w:r>
      <w:r w:rsidR="002F0DB5" w:rsidRPr="00693538">
        <w:rPr>
          <w:rFonts w:ascii="Times New Roman" w:hAnsi="Times New Roman"/>
          <w:bCs/>
          <w:sz w:val="28"/>
          <w:szCs w:val="28"/>
        </w:rPr>
        <w:t xml:space="preserve">Так, в условиях применения процедуры санации в отношении кредитных организаций, закон о банкротстве ст. 189.49 </w:t>
      </w:r>
      <w:r w:rsidR="00CD786F" w:rsidRPr="00693538">
        <w:rPr>
          <w:rFonts w:ascii="Times New Roman" w:hAnsi="Times New Roman"/>
          <w:bCs/>
          <w:sz w:val="28"/>
          <w:szCs w:val="28"/>
        </w:rPr>
        <w:t>предусматривает списание Банком России со счетов руководящих сотрудников банка в рамках меры по предупреждению банкротства банка</w:t>
      </w:r>
      <w:r w:rsidRPr="00693538">
        <w:rPr>
          <w:rFonts w:ascii="Times New Roman" w:hAnsi="Times New Roman"/>
          <w:sz w:val="28"/>
          <w:szCs w:val="28"/>
        </w:rPr>
        <w:t>, что противоречит Главе 26 и статье 854 ГК РФ.</w:t>
      </w:r>
      <w:r w:rsidR="00E373FA">
        <w:rPr>
          <w:rFonts w:ascii="Times New Roman" w:hAnsi="Times New Roman"/>
          <w:sz w:val="28"/>
          <w:szCs w:val="28"/>
        </w:rPr>
        <w:t xml:space="preserve"> В иных случаях обратное взыскание заработной платы возможно только путем ее переквалификации в имущественное предоставление, не пользующееся </w:t>
      </w:r>
      <w:proofErr w:type="spellStart"/>
      <w:r w:rsidR="00E373FA">
        <w:rPr>
          <w:rFonts w:ascii="Times New Roman" w:hAnsi="Times New Roman"/>
          <w:sz w:val="28"/>
          <w:szCs w:val="28"/>
        </w:rPr>
        <w:t>трудоправовыми</w:t>
      </w:r>
      <w:proofErr w:type="spellEnd"/>
      <w:r w:rsidR="00E373FA">
        <w:rPr>
          <w:rFonts w:ascii="Times New Roman" w:hAnsi="Times New Roman"/>
          <w:sz w:val="28"/>
          <w:szCs w:val="28"/>
        </w:rPr>
        <w:t xml:space="preserve"> иммунитетами.</w:t>
      </w:r>
    </w:p>
    <w:p w:rsidR="00054EEA" w:rsidRPr="005F08BE" w:rsidRDefault="00990115" w:rsidP="00693538">
      <w:pPr>
        <w:tabs>
          <w:tab w:val="left" w:leader="dot" w:pos="8849"/>
        </w:tabs>
        <w:spacing w:after="0" w:line="360" w:lineRule="auto"/>
        <w:ind w:firstLine="709"/>
        <w:jc w:val="both"/>
        <w:rPr>
          <w:rFonts w:ascii="Times New Roman" w:hAnsi="Times New Roman"/>
          <w:b/>
          <w:sz w:val="28"/>
          <w:szCs w:val="28"/>
        </w:rPr>
      </w:pPr>
      <w:r w:rsidRPr="005F08BE">
        <w:rPr>
          <w:rFonts w:ascii="Times New Roman" w:hAnsi="Times New Roman"/>
          <w:b/>
          <w:sz w:val="28"/>
          <w:szCs w:val="28"/>
        </w:rPr>
        <w:t xml:space="preserve">Предлагаются изменения в статье 189.49 Закона о банкротстве предусматривающие временную блокировку счетов лиц, перечисленных в </w:t>
      </w:r>
      <w:proofErr w:type="spellStart"/>
      <w:r w:rsidRPr="005F08BE">
        <w:rPr>
          <w:rFonts w:ascii="Times New Roman" w:hAnsi="Times New Roman"/>
          <w:b/>
          <w:sz w:val="28"/>
          <w:szCs w:val="28"/>
        </w:rPr>
        <w:t>пп</w:t>
      </w:r>
      <w:proofErr w:type="spellEnd"/>
      <w:r w:rsidRPr="005F08BE">
        <w:rPr>
          <w:rFonts w:ascii="Times New Roman" w:hAnsi="Times New Roman"/>
          <w:b/>
          <w:sz w:val="28"/>
          <w:szCs w:val="28"/>
        </w:rPr>
        <w:t>. 4 п. 12 ст. 189.49 Закона о банкротстве.</w:t>
      </w:r>
    </w:p>
    <w:p w:rsidR="006A483E" w:rsidRPr="00693538" w:rsidRDefault="004327DD" w:rsidP="00693538">
      <w:pPr>
        <w:spacing w:after="0" w:line="360" w:lineRule="auto"/>
        <w:ind w:firstLine="708"/>
        <w:jc w:val="both"/>
        <w:rPr>
          <w:rFonts w:ascii="Times New Roman" w:hAnsi="Times New Roman"/>
          <w:sz w:val="28"/>
          <w:szCs w:val="28"/>
        </w:rPr>
      </w:pPr>
      <w:r w:rsidRPr="00693538">
        <w:rPr>
          <w:rFonts w:ascii="Times New Roman" w:hAnsi="Times New Roman"/>
          <w:sz w:val="28"/>
          <w:szCs w:val="28"/>
        </w:rPr>
        <w:t xml:space="preserve">Затронута проблема вариативности способов защиты прав кредитора, который в действующей парадигме рассмотрения </w:t>
      </w:r>
      <w:proofErr w:type="spellStart"/>
      <w:r w:rsidRPr="00693538">
        <w:rPr>
          <w:rFonts w:ascii="Times New Roman" w:hAnsi="Times New Roman"/>
          <w:sz w:val="28"/>
          <w:szCs w:val="28"/>
        </w:rPr>
        <w:t>банкротных</w:t>
      </w:r>
      <w:proofErr w:type="spellEnd"/>
      <w:r w:rsidRPr="00693538">
        <w:rPr>
          <w:rFonts w:ascii="Times New Roman" w:hAnsi="Times New Roman"/>
          <w:sz w:val="28"/>
          <w:szCs w:val="28"/>
        </w:rPr>
        <w:t xml:space="preserve"> дел вправе как </w:t>
      </w:r>
      <w:r w:rsidR="006A483E" w:rsidRPr="00693538">
        <w:rPr>
          <w:rFonts w:ascii="Times New Roman" w:hAnsi="Times New Roman"/>
          <w:sz w:val="28"/>
          <w:szCs w:val="28"/>
        </w:rPr>
        <w:t>потребовать признания недействительно сделки, направленной</w:t>
      </w:r>
      <w:r w:rsidRPr="00693538">
        <w:rPr>
          <w:rFonts w:ascii="Times New Roman" w:hAnsi="Times New Roman"/>
          <w:sz w:val="28"/>
          <w:szCs w:val="28"/>
        </w:rPr>
        <w:t xml:space="preserve"> на выведение активов, </w:t>
      </w:r>
      <w:r w:rsidR="006A483E" w:rsidRPr="00693538">
        <w:rPr>
          <w:rFonts w:ascii="Times New Roman" w:hAnsi="Times New Roman"/>
          <w:sz w:val="28"/>
          <w:szCs w:val="28"/>
        </w:rPr>
        <w:t>и обязать</w:t>
      </w:r>
      <w:r w:rsidRPr="00693538">
        <w:rPr>
          <w:rFonts w:ascii="Times New Roman" w:hAnsi="Times New Roman"/>
          <w:sz w:val="28"/>
          <w:szCs w:val="28"/>
        </w:rPr>
        <w:t xml:space="preserve"> ее стороны осуществить реституцию, так и взыскать убытки с одной или сразу обеих сторон. </w:t>
      </w:r>
      <w:r w:rsidR="006A483E" w:rsidRPr="00693538">
        <w:rPr>
          <w:rFonts w:ascii="Times New Roman" w:hAnsi="Times New Roman"/>
          <w:sz w:val="28"/>
          <w:szCs w:val="28"/>
        </w:rPr>
        <w:t>Как мы понимаем, в этих случаях будут существенно отличаться и предмет доказывания, и основания недействительности, и круг участников спора. Если применительно к последнему правовая определенность была достигнута путем принятия Постановления КС РФ</w:t>
      </w:r>
      <w:r w:rsidR="00A551BE">
        <w:rPr>
          <w:rStyle w:val="ad"/>
          <w:rFonts w:ascii="Times New Roman" w:hAnsi="Times New Roman"/>
          <w:sz w:val="28"/>
          <w:szCs w:val="28"/>
        </w:rPr>
        <w:footnoteReference w:id="63"/>
      </w:r>
      <w:r w:rsidR="006A483E" w:rsidRPr="00693538">
        <w:rPr>
          <w:rFonts w:ascii="Times New Roman" w:hAnsi="Times New Roman"/>
          <w:sz w:val="28"/>
          <w:szCs w:val="28"/>
        </w:rPr>
        <w:t xml:space="preserve">, допускающего контролирующее лицо, рискующее быть привлеченным к субсидиарной ответственности, как полноправного участника дела о банкротстве во все споры, то распределение бремени доказывания, а самое </w:t>
      </w:r>
      <w:r w:rsidR="006A483E" w:rsidRPr="00693538">
        <w:rPr>
          <w:rFonts w:ascii="Times New Roman" w:hAnsi="Times New Roman"/>
          <w:sz w:val="28"/>
          <w:szCs w:val="28"/>
        </w:rPr>
        <w:lastRenderedPageBreak/>
        <w:t>главное оценка поведения применительно к соответствующим стандартам остается за рамками внимания законодателя.</w:t>
      </w:r>
    </w:p>
    <w:p w:rsidR="004327DD" w:rsidRPr="005F08BE" w:rsidRDefault="008B0798" w:rsidP="00693538">
      <w:pPr>
        <w:spacing w:after="0" w:line="360" w:lineRule="auto"/>
        <w:ind w:firstLine="708"/>
        <w:jc w:val="both"/>
        <w:rPr>
          <w:rFonts w:ascii="Times New Roman" w:hAnsi="Times New Roman"/>
          <w:b/>
          <w:sz w:val="28"/>
          <w:szCs w:val="28"/>
        </w:rPr>
      </w:pPr>
      <w:r w:rsidRPr="005F08BE">
        <w:rPr>
          <w:rFonts w:ascii="Times New Roman" w:hAnsi="Times New Roman"/>
          <w:b/>
          <w:sz w:val="28"/>
          <w:szCs w:val="28"/>
        </w:rPr>
        <w:t xml:space="preserve">В связи с этим необходимым срочным законодательным решением может стать определение контролирующих лиц уже </w:t>
      </w:r>
      <w:r w:rsidR="006A483E" w:rsidRPr="005F08BE">
        <w:rPr>
          <w:rFonts w:ascii="Times New Roman" w:hAnsi="Times New Roman"/>
          <w:b/>
          <w:sz w:val="28"/>
          <w:szCs w:val="28"/>
        </w:rPr>
        <w:t>на стадии наблюдения</w:t>
      </w:r>
      <w:r w:rsidRPr="005F08BE">
        <w:rPr>
          <w:rFonts w:ascii="Times New Roman" w:hAnsi="Times New Roman"/>
          <w:b/>
          <w:sz w:val="28"/>
          <w:szCs w:val="28"/>
        </w:rPr>
        <w:t>.</w:t>
      </w:r>
      <w:r w:rsidR="006A483E" w:rsidRPr="005F08BE">
        <w:rPr>
          <w:rFonts w:ascii="Times New Roman" w:hAnsi="Times New Roman"/>
          <w:b/>
          <w:sz w:val="28"/>
          <w:szCs w:val="28"/>
        </w:rPr>
        <w:t xml:space="preserve"> </w:t>
      </w:r>
    </w:p>
    <w:p w:rsidR="00614248" w:rsidRDefault="00614248" w:rsidP="00614248">
      <w:pPr>
        <w:spacing w:after="0" w:line="360" w:lineRule="auto"/>
        <w:ind w:firstLine="708"/>
        <w:jc w:val="both"/>
        <w:rPr>
          <w:rFonts w:ascii="Times New Roman" w:hAnsi="Times New Roman"/>
          <w:color w:val="000000"/>
          <w:sz w:val="28"/>
          <w:szCs w:val="28"/>
        </w:rPr>
      </w:pPr>
      <w:r>
        <w:rPr>
          <w:rFonts w:ascii="Times New Roman" w:hAnsi="Times New Roman"/>
          <w:sz w:val="28"/>
          <w:szCs w:val="28"/>
        </w:rPr>
        <w:t xml:space="preserve">Последняя проблема, на которую хотелось обратить внимание, это порядок экстраординарного обжалования мирового соглашения, утвержденного судом. В ходе изучения, было установлено, что только судебные мировые соглашения по индивидуальным трудовым спорам могут быть обжалованы в экстраординарном обжаловании, что дает необоснованные гарантии </w:t>
      </w:r>
      <w:proofErr w:type="spellStart"/>
      <w:r>
        <w:rPr>
          <w:rFonts w:ascii="Times New Roman" w:hAnsi="Times New Roman"/>
          <w:sz w:val="28"/>
          <w:szCs w:val="28"/>
        </w:rPr>
        <w:t>неоспариваемости</w:t>
      </w:r>
      <w:proofErr w:type="spellEnd"/>
      <w:r>
        <w:rPr>
          <w:rFonts w:ascii="Times New Roman" w:hAnsi="Times New Roman"/>
          <w:sz w:val="28"/>
          <w:szCs w:val="28"/>
        </w:rPr>
        <w:t xml:space="preserve"> мировых или медиативных соглашений, утвержденных в </w:t>
      </w:r>
      <w:r w:rsidR="00E373FA">
        <w:rPr>
          <w:rFonts w:ascii="Times New Roman" w:hAnsi="Times New Roman"/>
          <w:sz w:val="28"/>
          <w:szCs w:val="28"/>
        </w:rPr>
        <w:t>комиссиях</w:t>
      </w:r>
      <w:r>
        <w:rPr>
          <w:rFonts w:ascii="Times New Roman" w:hAnsi="Times New Roman"/>
          <w:sz w:val="28"/>
          <w:szCs w:val="28"/>
        </w:rPr>
        <w:t xml:space="preserve"> по трудовым спорам и</w:t>
      </w:r>
      <w:r w:rsidR="00E373FA">
        <w:rPr>
          <w:rFonts w:ascii="Times New Roman" w:hAnsi="Times New Roman"/>
          <w:sz w:val="28"/>
          <w:szCs w:val="28"/>
        </w:rPr>
        <w:t>ли</w:t>
      </w:r>
      <w:r>
        <w:rPr>
          <w:rFonts w:ascii="Times New Roman" w:hAnsi="Times New Roman"/>
          <w:sz w:val="28"/>
          <w:szCs w:val="28"/>
        </w:rPr>
        <w:t xml:space="preserve"> в ходе процедуры медиации. Более того, подобное мировое соглашение нарушает принципы непосредственности судебного разбирательства, создается ситуация, где суд, утверждая мировое соглашение должен руководствоваться не только </w:t>
      </w:r>
      <w:r w:rsidRPr="008603BA">
        <w:rPr>
          <w:rFonts w:ascii="Times New Roman" w:hAnsi="Times New Roman"/>
          <w:color w:val="000000"/>
          <w:sz w:val="28"/>
          <w:szCs w:val="28"/>
        </w:rPr>
        <w:t>нормам гражданского, но и по н</w:t>
      </w:r>
      <w:r>
        <w:rPr>
          <w:rFonts w:ascii="Times New Roman" w:hAnsi="Times New Roman"/>
          <w:color w:val="000000"/>
          <w:sz w:val="28"/>
          <w:szCs w:val="28"/>
        </w:rPr>
        <w:t>ормам банкр</w:t>
      </w:r>
      <w:r w:rsidRPr="008603BA">
        <w:rPr>
          <w:rFonts w:ascii="Times New Roman" w:hAnsi="Times New Roman"/>
          <w:color w:val="000000"/>
          <w:sz w:val="28"/>
          <w:szCs w:val="28"/>
        </w:rPr>
        <w:t>отного законодательства</w:t>
      </w:r>
      <w:r>
        <w:rPr>
          <w:rFonts w:ascii="Times New Roman" w:hAnsi="Times New Roman"/>
          <w:color w:val="000000"/>
          <w:sz w:val="28"/>
          <w:szCs w:val="28"/>
        </w:rPr>
        <w:t>, даже если стороны не соответствовали признакам несостоятельности.</w:t>
      </w:r>
    </w:p>
    <w:p w:rsidR="00332060" w:rsidRPr="00332060" w:rsidRDefault="00332060" w:rsidP="00332060">
      <w:pPr>
        <w:tabs>
          <w:tab w:val="left" w:leader="dot" w:pos="8849"/>
        </w:tabs>
        <w:spacing w:after="0" w:line="360" w:lineRule="auto"/>
        <w:ind w:firstLine="709"/>
        <w:jc w:val="both"/>
        <w:rPr>
          <w:rFonts w:ascii="Times New Roman" w:hAnsi="Times New Roman"/>
          <w:b/>
          <w:sz w:val="28"/>
          <w:szCs w:val="28"/>
        </w:rPr>
      </w:pPr>
      <w:r w:rsidRPr="00332060">
        <w:rPr>
          <w:rFonts w:ascii="Times New Roman" w:hAnsi="Times New Roman"/>
          <w:b/>
          <w:sz w:val="28"/>
          <w:szCs w:val="28"/>
        </w:rPr>
        <w:t>Предлагается применение подобного механизма восстановления прав кредиторов</w:t>
      </w:r>
      <w:r w:rsidR="00E373FA">
        <w:rPr>
          <w:rFonts w:ascii="Times New Roman" w:hAnsi="Times New Roman"/>
          <w:b/>
          <w:sz w:val="28"/>
          <w:szCs w:val="28"/>
        </w:rPr>
        <w:t xml:space="preserve"> только</w:t>
      </w:r>
      <w:r w:rsidRPr="00332060">
        <w:rPr>
          <w:rFonts w:ascii="Times New Roman" w:hAnsi="Times New Roman"/>
          <w:b/>
          <w:sz w:val="28"/>
          <w:szCs w:val="28"/>
        </w:rPr>
        <w:t xml:space="preserve"> </w:t>
      </w:r>
      <w:r w:rsidRPr="00332060">
        <w:rPr>
          <w:rFonts w:ascii="Times New Roman" w:hAnsi="Times New Roman"/>
          <w:b/>
          <w:color w:val="000000" w:themeColor="text1"/>
          <w:sz w:val="28"/>
          <w:szCs w:val="28"/>
        </w:rPr>
        <w:t>в случаях если податель жалобы поставит вопрос о признании мирового соглашения недействительной сделкой по основаниям, предусмотренным нормами ГК РФ, например, как мнимой сделки по ст. 170 ГК РФ или как сделки, совершенной под влиянием обмана (ст. 179 ГК РФ).</w:t>
      </w:r>
    </w:p>
    <w:p w:rsidR="004327DD" w:rsidRPr="00E12949" w:rsidRDefault="004327DD" w:rsidP="00C55C33">
      <w:pPr>
        <w:spacing w:after="0" w:line="360" w:lineRule="auto"/>
        <w:ind w:firstLine="708"/>
        <w:jc w:val="both"/>
        <w:rPr>
          <w:rFonts w:ascii="Times New Roman" w:hAnsi="Times New Roman"/>
          <w:sz w:val="28"/>
          <w:szCs w:val="28"/>
        </w:rPr>
      </w:pPr>
    </w:p>
    <w:p w:rsidR="00332060" w:rsidRDefault="00332060" w:rsidP="0068562D">
      <w:pPr>
        <w:widowControl w:val="0"/>
        <w:spacing w:after="0" w:line="360" w:lineRule="auto"/>
        <w:ind w:firstLine="709"/>
        <w:jc w:val="center"/>
        <w:rPr>
          <w:rFonts w:ascii="Times New Roman" w:hAnsi="Times New Roman"/>
          <w:b/>
          <w:sz w:val="28"/>
          <w:szCs w:val="28"/>
        </w:rPr>
      </w:pPr>
    </w:p>
    <w:p w:rsidR="00332060" w:rsidRDefault="00332060" w:rsidP="0068562D">
      <w:pPr>
        <w:widowControl w:val="0"/>
        <w:spacing w:after="0" w:line="360" w:lineRule="auto"/>
        <w:ind w:firstLine="709"/>
        <w:jc w:val="center"/>
        <w:rPr>
          <w:rFonts w:ascii="Times New Roman" w:hAnsi="Times New Roman"/>
          <w:b/>
          <w:sz w:val="28"/>
          <w:szCs w:val="28"/>
        </w:rPr>
      </w:pPr>
    </w:p>
    <w:p w:rsidR="00332060" w:rsidRDefault="00332060" w:rsidP="0068562D">
      <w:pPr>
        <w:widowControl w:val="0"/>
        <w:spacing w:after="0" w:line="360" w:lineRule="auto"/>
        <w:ind w:firstLine="709"/>
        <w:jc w:val="center"/>
        <w:rPr>
          <w:rFonts w:ascii="Times New Roman" w:hAnsi="Times New Roman"/>
          <w:b/>
          <w:sz w:val="28"/>
          <w:szCs w:val="28"/>
        </w:rPr>
      </w:pPr>
    </w:p>
    <w:p w:rsidR="00332060" w:rsidRDefault="00332060" w:rsidP="0068562D">
      <w:pPr>
        <w:widowControl w:val="0"/>
        <w:spacing w:after="0" w:line="360" w:lineRule="auto"/>
        <w:ind w:firstLine="709"/>
        <w:jc w:val="center"/>
        <w:rPr>
          <w:rFonts w:ascii="Times New Roman" w:hAnsi="Times New Roman"/>
          <w:b/>
          <w:sz w:val="28"/>
          <w:szCs w:val="28"/>
        </w:rPr>
      </w:pPr>
    </w:p>
    <w:p w:rsidR="00CE0EA0" w:rsidRDefault="00CE0EA0" w:rsidP="0068562D">
      <w:pPr>
        <w:widowControl w:val="0"/>
        <w:spacing w:after="0" w:line="360" w:lineRule="auto"/>
        <w:ind w:firstLine="709"/>
        <w:jc w:val="center"/>
        <w:rPr>
          <w:rFonts w:ascii="Times New Roman" w:hAnsi="Times New Roman"/>
          <w:b/>
          <w:sz w:val="28"/>
          <w:szCs w:val="28"/>
        </w:rPr>
      </w:pPr>
    </w:p>
    <w:p w:rsidR="00332060" w:rsidRDefault="00332060" w:rsidP="0068562D">
      <w:pPr>
        <w:widowControl w:val="0"/>
        <w:spacing w:after="0" w:line="360" w:lineRule="auto"/>
        <w:ind w:firstLine="709"/>
        <w:jc w:val="center"/>
        <w:rPr>
          <w:rFonts w:ascii="Times New Roman" w:hAnsi="Times New Roman"/>
          <w:b/>
          <w:sz w:val="28"/>
          <w:szCs w:val="28"/>
        </w:rPr>
      </w:pPr>
    </w:p>
    <w:p w:rsidR="00332060" w:rsidRDefault="00332060" w:rsidP="0068562D">
      <w:pPr>
        <w:widowControl w:val="0"/>
        <w:spacing w:after="0" w:line="360" w:lineRule="auto"/>
        <w:ind w:firstLine="709"/>
        <w:jc w:val="center"/>
        <w:rPr>
          <w:rFonts w:ascii="Times New Roman" w:hAnsi="Times New Roman"/>
          <w:b/>
          <w:sz w:val="28"/>
          <w:szCs w:val="28"/>
        </w:rPr>
      </w:pPr>
    </w:p>
    <w:p w:rsidR="00332060" w:rsidRDefault="00332060" w:rsidP="0068562D">
      <w:pPr>
        <w:widowControl w:val="0"/>
        <w:spacing w:after="0" w:line="360" w:lineRule="auto"/>
        <w:ind w:firstLine="709"/>
        <w:jc w:val="center"/>
        <w:rPr>
          <w:rFonts w:ascii="Times New Roman" w:hAnsi="Times New Roman"/>
          <w:b/>
          <w:sz w:val="28"/>
          <w:szCs w:val="28"/>
        </w:rPr>
      </w:pPr>
    </w:p>
    <w:p w:rsidR="00DB4C03" w:rsidRPr="00E12949" w:rsidRDefault="00DB4C03" w:rsidP="0068562D">
      <w:pPr>
        <w:widowControl w:val="0"/>
        <w:spacing w:after="0" w:line="360" w:lineRule="auto"/>
        <w:ind w:firstLine="709"/>
        <w:jc w:val="center"/>
        <w:rPr>
          <w:rFonts w:ascii="Times New Roman" w:hAnsi="Times New Roman"/>
          <w:b/>
          <w:sz w:val="28"/>
          <w:szCs w:val="28"/>
        </w:rPr>
      </w:pPr>
      <w:r w:rsidRPr="00E12949">
        <w:rPr>
          <w:rFonts w:ascii="Times New Roman" w:hAnsi="Times New Roman"/>
          <w:b/>
          <w:sz w:val="28"/>
          <w:szCs w:val="28"/>
        </w:rPr>
        <w:lastRenderedPageBreak/>
        <w:t>СПИСОК ИСПОЛЬЗОВАННЫХ ИСТОЧНИКОВ</w:t>
      </w:r>
    </w:p>
    <w:p w:rsidR="00805636" w:rsidRPr="00E12949" w:rsidRDefault="00DB4C03" w:rsidP="0068562D">
      <w:pPr>
        <w:widowControl w:val="0"/>
        <w:spacing w:after="0" w:line="360" w:lineRule="auto"/>
        <w:jc w:val="center"/>
        <w:rPr>
          <w:rFonts w:ascii="Times New Roman" w:hAnsi="Times New Roman"/>
          <w:b/>
          <w:sz w:val="28"/>
          <w:szCs w:val="28"/>
        </w:rPr>
      </w:pPr>
      <w:r w:rsidRPr="00E12949">
        <w:rPr>
          <w:rFonts w:ascii="Times New Roman" w:hAnsi="Times New Roman"/>
          <w:b/>
          <w:sz w:val="28"/>
          <w:szCs w:val="28"/>
        </w:rPr>
        <w:t>Нормативные правовые акты и иные официальные документы</w:t>
      </w:r>
    </w:p>
    <w:p w:rsidR="00FF60B9" w:rsidRPr="00E12949" w:rsidRDefault="00FF60B9" w:rsidP="0068562D">
      <w:pPr>
        <w:widowControl w:val="0"/>
        <w:numPr>
          <w:ilvl w:val="0"/>
          <w:numId w:val="20"/>
        </w:numPr>
        <w:spacing w:after="0" w:line="360" w:lineRule="auto"/>
        <w:jc w:val="both"/>
        <w:rPr>
          <w:rFonts w:ascii="Times New Roman" w:hAnsi="Times New Roman"/>
          <w:sz w:val="28"/>
          <w:szCs w:val="28"/>
        </w:rPr>
      </w:pPr>
      <w:r w:rsidRPr="00E12949">
        <w:rPr>
          <w:rFonts w:ascii="Times New Roman" w:hAnsi="Times New Roman"/>
          <w:sz w:val="28"/>
          <w:szCs w:val="28"/>
        </w:rPr>
        <w:t>"Трудовой кодекс Российской Федерации" от 30.12.2001 N 197-ФЗ (ред. от 22.11.2021) (с изм. и доп., вступ. в силу с 30.11.2021)</w:t>
      </w:r>
      <w:r w:rsidR="009D55A5" w:rsidRPr="00E12949">
        <w:rPr>
          <w:rFonts w:ascii="Times New Roman" w:hAnsi="Times New Roman"/>
          <w:sz w:val="28"/>
          <w:szCs w:val="28"/>
        </w:rPr>
        <w:t>;</w:t>
      </w:r>
    </w:p>
    <w:p w:rsidR="00FF60B9" w:rsidRPr="00E12949" w:rsidRDefault="00FF60B9" w:rsidP="0068562D">
      <w:pPr>
        <w:widowControl w:val="0"/>
        <w:numPr>
          <w:ilvl w:val="0"/>
          <w:numId w:val="20"/>
        </w:numPr>
        <w:spacing w:after="0" w:line="360" w:lineRule="auto"/>
        <w:jc w:val="both"/>
        <w:rPr>
          <w:rFonts w:ascii="Times New Roman" w:hAnsi="Times New Roman"/>
          <w:sz w:val="28"/>
          <w:szCs w:val="28"/>
          <w:shd w:val="clear" w:color="auto" w:fill="FFFFFF"/>
        </w:rPr>
      </w:pPr>
      <w:r w:rsidRPr="00E12949">
        <w:rPr>
          <w:rFonts w:ascii="Times New Roman" w:hAnsi="Times New Roman"/>
          <w:sz w:val="28"/>
          <w:szCs w:val="28"/>
        </w:rPr>
        <w:t>Федеральный закон "О несостоятельност</w:t>
      </w:r>
      <w:r w:rsidR="006B0240" w:rsidRPr="00E12949">
        <w:rPr>
          <w:rFonts w:ascii="Times New Roman" w:hAnsi="Times New Roman"/>
          <w:sz w:val="28"/>
          <w:szCs w:val="28"/>
        </w:rPr>
        <w:t>и (банкротстве)" от 26.10.2002 №</w:t>
      </w:r>
      <w:r w:rsidRPr="00E12949">
        <w:rPr>
          <w:rFonts w:ascii="Times New Roman" w:hAnsi="Times New Roman"/>
          <w:sz w:val="28"/>
          <w:szCs w:val="28"/>
        </w:rPr>
        <w:t xml:space="preserve"> 127-ФЗ</w:t>
      </w:r>
      <w:r w:rsidR="009D55A5" w:rsidRPr="00E12949">
        <w:rPr>
          <w:rFonts w:ascii="Times New Roman" w:hAnsi="Times New Roman"/>
          <w:sz w:val="28"/>
          <w:szCs w:val="28"/>
        </w:rPr>
        <w:t>;</w:t>
      </w:r>
    </w:p>
    <w:p w:rsidR="009D55A5" w:rsidRPr="00E12949" w:rsidRDefault="00E1217A" w:rsidP="0068562D">
      <w:pPr>
        <w:widowControl w:val="0"/>
        <w:numPr>
          <w:ilvl w:val="0"/>
          <w:numId w:val="20"/>
        </w:numPr>
        <w:spacing w:after="0" w:line="360" w:lineRule="auto"/>
        <w:jc w:val="both"/>
        <w:rPr>
          <w:rStyle w:val="af"/>
          <w:rFonts w:ascii="Times New Roman" w:hAnsi="Times New Roman"/>
          <w:color w:val="auto"/>
          <w:sz w:val="28"/>
          <w:szCs w:val="28"/>
          <w:u w:val="none"/>
          <w:shd w:val="clear" w:color="auto" w:fill="FFFFFF"/>
        </w:rPr>
      </w:pPr>
      <w:r w:rsidRPr="00E12949">
        <w:rPr>
          <w:rFonts w:ascii="Times New Roman" w:hAnsi="Times New Roman"/>
          <w:sz w:val="28"/>
          <w:szCs w:val="28"/>
        </w:rPr>
        <w:t xml:space="preserve">Федеральный закон от 05.05.2014 № 99 –ФЗ </w:t>
      </w:r>
      <w:hyperlink r:id="rId29" w:history="1">
        <w:r w:rsidRPr="00E12949">
          <w:rPr>
            <w:rStyle w:val="af"/>
            <w:rFonts w:ascii="Times New Roman" w:hAnsi="Times New Roman"/>
            <w:color w:val="auto"/>
            <w:sz w:val="28"/>
            <w:szCs w:val="28"/>
            <w:u w:val="none"/>
            <w:shd w:val="clear" w:color="auto" w:fill="FFFFFF"/>
          </w:rPr>
          <w: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w:t>
        </w:r>
      </w:hyperlink>
      <w:r w:rsidRPr="00E12949">
        <w:rPr>
          <w:rStyle w:val="af"/>
          <w:rFonts w:ascii="Times New Roman" w:hAnsi="Times New Roman"/>
          <w:bCs/>
          <w:color w:val="auto"/>
          <w:sz w:val="28"/>
          <w:szCs w:val="28"/>
          <w:u w:val="none"/>
          <w:shd w:val="clear" w:color="auto" w:fill="FFFFFF"/>
        </w:rPr>
        <w:t>;</w:t>
      </w:r>
    </w:p>
    <w:p w:rsidR="00E1217A" w:rsidRPr="00E12949" w:rsidRDefault="00FA2D0A" w:rsidP="0068562D">
      <w:pPr>
        <w:widowControl w:val="0"/>
        <w:numPr>
          <w:ilvl w:val="0"/>
          <w:numId w:val="20"/>
        </w:numPr>
        <w:spacing w:after="0" w:line="360" w:lineRule="auto"/>
        <w:jc w:val="both"/>
        <w:rPr>
          <w:rFonts w:ascii="Times New Roman" w:hAnsi="Times New Roman"/>
          <w:sz w:val="28"/>
          <w:szCs w:val="28"/>
          <w:shd w:val="clear" w:color="auto" w:fill="FFFFFF"/>
        </w:rPr>
      </w:pPr>
      <w:hyperlink r:id="rId30" w:history="1">
        <w:r w:rsidR="00E1217A" w:rsidRPr="00E12949">
          <w:rPr>
            <w:rStyle w:val="af"/>
            <w:rFonts w:ascii="Times New Roman" w:hAnsi="Times New Roman"/>
            <w:bCs/>
            <w:color w:val="auto"/>
            <w:sz w:val="28"/>
            <w:szCs w:val="28"/>
            <w:u w:val="none"/>
            <w:shd w:val="clear" w:color="auto" w:fill="FFFFFF"/>
          </w:rPr>
          <w:t>"Гражданский кодекс Российской Федерации (</w:t>
        </w:r>
        <w:r w:rsidR="006B0240" w:rsidRPr="00E12949">
          <w:rPr>
            <w:rStyle w:val="af"/>
            <w:rFonts w:ascii="Times New Roman" w:hAnsi="Times New Roman"/>
            <w:bCs/>
            <w:color w:val="auto"/>
            <w:sz w:val="28"/>
            <w:szCs w:val="28"/>
            <w:u w:val="none"/>
            <w:shd w:val="clear" w:color="auto" w:fill="FFFFFF"/>
          </w:rPr>
          <w:t>часть первая)" от 30.11.1994 №</w:t>
        </w:r>
        <w:r w:rsidR="00E1217A" w:rsidRPr="00E12949">
          <w:rPr>
            <w:rStyle w:val="af"/>
            <w:rFonts w:ascii="Times New Roman" w:hAnsi="Times New Roman"/>
            <w:bCs/>
            <w:color w:val="auto"/>
            <w:sz w:val="28"/>
            <w:szCs w:val="28"/>
            <w:u w:val="none"/>
            <w:shd w:val="clear" w:color="auto" w:fill="FFFFFF"/>
          </w:rPr>
          <w:t xml:space="preserve"> 51-ФЗ (ред. от 21.12.2021) (с изм. и доп., вступ. в силу с 29.12.2021)</w:t>
        </w:r>
      </w:hyperlink>
      <w:r w:rsidR="00E1217A" w:rsidRPr="00E12949">
        <w:rPr>
          <w:rFonts w:ascii="Times New Roman" w:hAnsi="Times New Roman"/>
          <w:sz w:val="28"/>
          <w:szCs w:val="28"/>
        </w:rPr>
        <w:t>;</w:t>
      </w:r>
    </w:p>
    <w:p w:rsidR="00E1217A" w:rsidRPr="00E12949" w:rsidRDefault="00E1217A" w:rsidP="0068562D">
      <w:pPr>
        <w:widowControl w:val="0"/>
        <w:numPr>
          <w:ilvl w:val="0"/>
          <w:numId w:val="20"/>
        </w:numPr>
        <w:spacing w:after="0" w:line="360" w:lineRule="auto"/>
        <w:jc w:val="both"/>
        <w:rPr>
          <w:rFonts w:ascii="Times New Roman" w:hAnsi="Times New Roman"/>
          <w:sz w:val="28"/>
          <w:szCs w:val="28"/>
          <w:shd w:val="clear" w:color="auto" w:fill="FFFFFF"/>
        </w:rPr>
      </w:pPr>
      <w:r w:rsidRPr="00E12949">
        <w:rPr>
          <w:rFonts w:ascii="Times New Roman" w:hAnsi="Times New Roman"/>
          <w:sz w:val="28"/>
          <w:szCs w:val="28"/>
          <w:lang w:eastAsia="ru-RU"/>
        </w:rPr>
        <w:t>Федеральный закон</w:t>
      </w:r>
      <w:r w:rsidR="006B0240" w:rsidRPr="00E12949">
        <w:rPr>
          <w:rFonts w:ascii="Times New Roman" w:hAnsi="Times New Roman"/>
          <w:sz w:val="28"/>
          <w:szCs w:val="28"/>
          <w:lang w:eastAsia="ru-RU"/>
        </w:rPr>
        <w:t xml:space="preserve"> от 22 декабря 2014 г. №</w:t>
      </w:r>
      <w:r w:rsidRPr="00E12949">
        <w:rPr>
          <w:rFonts w:ascii="Times New Roman" w:hAnsi="Times New Roman"/>
          <w:sz w:val="28"/>
          <w:szCs w:val="28"/>
          <w:lang w:eastAsia="ru-RU"/>
        </w:rPr>
        <w:t xml:space="preserve"> 432-ФЗ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 изм. и доп., вступ. в силу с 29 сентября 2015 г.) (в ред. от 29 июня 2015 г.) // СЗ РФ. 2014. N 52 (ч. I). Ст. 7543; 2015. N 27. Ст. 3945;</w:t>
      </w:r>
    </w:p>
    <w:p w:rsidR="00E1217A" w:rsidRPr="00E12949" w:rsidRDefault="00E1217A" w:rsidP="0068562D">
      <w:pPr>
        <w:pStyle w:val="ab"/>
        <w:numPr>
          <w:ilvl w:val="0"/>
          <w:numId w:val="20"/>
        </w:numPr>
        <w:spacing w:line="360" w:lineRule="auto"/>
        <w:jc w:val="both"/>
        <w:rPr>
          <w:rFonts w:ascii="Times New Roman" w:hAnsi="Times New Roman"/>
          <w:sz w:val="28"/>
          <w:szCs w:val="28"/>
        </w:rPr>
      </w:pPr>
      <w:r w:rsidRPr="00E12949">
        <w:rPr>
          <w:rFonts w:ascii="Times New Roman" w:hAnsi="Times New Roman"/>
          <w:sz w:val="28"/>
          <w:szCs w:val="28"/>
        </w:rPr>
        <w:t>Приказ заместителя руководителя временной администрации банка от 15.09.2017 № 2523-ВА «О прекращении обязательств по требованиям в денежной форме»;</w:t>
      </w:r>
    </w:p>
    <w:p w:rsidR="00E1217A" w:rsidRPr="00E12949" w:rsidRDefault="00E1217A" w:rsidP="0068562D">
      <w:pPr>
        <w:widowControl w:val="0"/>
        <w:numPr>
          <w:ilvl w:val="0"/>
          <w:numId w:val="20"/>
        </w:numPr>
        <w:spacing w:after="0" w:line="360" w:lineRule="auto"/>
        <w:jc w:val="both"/>
        <w:rPr>
          <w:rFonts w:ascii="Times New Roman" w:hAnsi="Times New Roman"/>
          <w:sz w:val="28"/>
          <w:szCs w:val="28"/>
          <w:shd w:val="clear" w:color="auto" w:fill="FFFFFF"/>
        </w:rPr>
      </w:pPr>
      <w:r w:rsidRPr="00E12949">
        <w:rPr>
          <w:rFonts w:ascii="Times New Roman" w:hAnsi="Times New Roman"/>
          <w:sz w:val="28"/>
          <w:szCs w:val="28"/>
        </w:rPr>
        <w:t>Федеральный закон от 01.05.2017 № 84-ФЗ «О внесении изменений в отдельные законодательные акты Российской Федерации» (вступил в силу 01.05.2017);</w:t>
      </w:r>
    </w:p>
    <w:p w:rsidR="00E1217A" w:rsidRPr="00E12949" w:rsidRDefault="006B0240" w:rsidP="0068562D">
      <w:pPr>
        <w:widowControl w:val="0"/>
        <w:numPr>
          <w:ilvl w:val="0"/>
          <w:numId w:val="20"/>
        </w:numPr>
        <w:spacing w:after="0" w:line="360" w:lineRule="auto"/>
        <w:jc w:val="both"/>
        <w:rPr>
          <w:rFonts w:ascii="Times New Roman" w:hAnsi="Times New Roman"/>
          <w:sz w:val="28"/>
          <w:szCs w:val="28"/>
          <w:shd w:val="clear" w:color="auto" w:fill="FFFFFF"/>
        </w:rPr>
      </w:pPr>
      <w:r w:rsidRPr="00E12949">
        <w:rPr>
          <w:rFonts w:ascii="Times New Roman" w:hAnsi="Times New Roman"/>
          <w:sz w:val="28"/>
          <w:szCs w:val="28"/>
        </w:rPr>
        <w:t>Федеральный закон</w:t>
      </w:r>
      <w:r w:rsidR="007915B4" w:rsidRPr="00E12949">
        <w:rPr>
          <w:rFonts w:ascii="Times New Roman" w:hAnsi="Times New Roman"/>
          <w:sz w:val="28"/>
          <w:szCs w:val="28"/>
        </w:rPr>
        <w:t xml:space="preserve"> от 08.02.1998 N 14-ФЗ (ред. от 02.07.2021) "Об обществах с ограниченной ответственностью";</w:t>
      </w:r>
    </w:p>
    <w:p w:rsidR="007915B4" w:rsidRPr="00E12949" w:rsidRDefault="007915B4" w:rsidP="0068562D">
      <w:pPr>
        <w:widowControl w:val="0"/>
        <w:numPr>
          <w:ilvl w:val="0"/>
          <w:numId w:val="20"/>
        </w:numPr>
        <w:spacing w:after="0" w:line="360" w:lineRule="auto"/>
        <w:jc w:val="both"/>
        <w:rPr>
          <w:rFonts w:ascii="Times New Roman" w:hAnsi="Times New Roman"/>
          <w:sz w:val="28"/>
          <w:szCs w:val="28"/>
          <w:shd w:val="clear" w:color="auto" w:fill="FFFFFF"/>
        </w:rPr>
      </w:pPr>
      <w:r w:rsidRPr="00E12949">
        <w:rPr>
          <w:rFonts w:ascii="Times New Roman" w:hAnsi="Times New Roman"/>
          <w:sz w:val="28"/>
          <w:szCs w:val="28"/>
        </w:rPr>
        <w:t>Федеральный закон от 26.12.1995 № 208-ФЗ «Об акционерных обществах»;</w:t>
      </w:r>
    </w:p>
    <w:p w:rsidR="007915B4" w:rsidRPr="00E12949" w:rsidRDefault="006B0240" w:rsidP="0068562D">
      <w:pPr>
        <w:pStyle w:val="ab"/>
        <w:numPr>
          <w:ilvl w:val="0"/>
          <w:numId w:val="20"/>
        </w:numPr>
        <w:spacing w:line="360" w:lineRule="auto"/>
        <w:jc w:val="both"/>
        <w:rPr>
          <w:rFonts w:ascii="Times New Roman" w:hAnsi="Times New Roman"/>
          <w:sz w:val="28"/>
          <w:szCs w:val="28"/>
        </w:rPr>
      </w:pPr>
      <w:r w:rsidRPr="00E12949">
        <w:rPr>
          <w:rFonts w:ascii="Times New Roman" w:hAnsi="Times New Roman"/>
          <w:sz w:val="28"/>
          <w:szCs w:val="28"/>
        </w:rPr>
        <w:t>Федеральный закон</w:t>
      </w:r>
      <w:r w:rsidR="007915B4" w:rsidRPr="00E12949">
        <w:rPr>
          <w:rFonts w:ascii="Times New Roman" w:hAnsi="Times New Roman"/>
          <w:sz w:val="28"/>
          <w:szCs w:val="28"/>
        </w:rPr>
        <w:t xml:space="preserve"> от 02.10.2007 № 229-ФЗ «Об исполнительном производстве»;</w:t>
      </w:r>
    </w:p>
    <w:p w:rsidR="007915B4" w:rsidRPr="00E12949" w:rsidRDefault="0068562D" w:rsidP="0068562D">
      <w:pPr>
        <w:widowControl w:val="0"/>
        <w:numPr>
          <w:ilvl w:val="0"/>
          <w:numId w:val="20"/>
        </w:numPr>
        <w:spacing w:after="0" w:line="360" w:lineRule="auto"/>
        <w:jc w:val="both"/>
        <w:rPr>
          <w:rFonts w:ascii="Times New Roman" w:hAnsi="Times New Roman"/>
          <w:sz w:val="28"/>
          <w:szCs w:val="28"/>
          <w:shd w:val="clear" w:color="auto" w:fill="FFFFFF"/>
        </w:rPr>
      </w:pPr>
      <w:r w:rsidRPr="00E12949">
        <w:rPr>
          <w:rFonts w:ascii="Times New Roman" w:hAnsi="Times New Roman"/>
          <w:sz w:val="28"/>
          <w:szCs w:val="28"/>
        </w:rPr>
        <w:t xml:space="preserve">Федеральный закон от 27.07.2010 № 193-ФЗ (ред. от 26.07.2019) «Об </w:t>
      </w:r>
      <w:r w:rsidRPr="00E12949">
        <w:rPr>
          <w:rFonts w:ascii="Times New Roman" w:hAnsi="Times New Roman"/>
          <w:sz w:val="28"/>
          <w:szCs w:val="28"/>
        </w:rPr>
        <w:lastRenderedPageBreak/>
        <w:t>альтернативной процедуре урегулирования споров с участием посредника (процедуре медиации)»;</w:t>
      </w:r>
    </w:p>
    <w:p w:rsidR="006B0240" w:rsidRPr="00E12949" w:rsidRDefault="0068562D" w:rsidP="006B0240">
      <w:pPr>
        <w:widowControl w:val="0"/>
        <w:numPr>
          <w:ilvl w:val="0"/>
          <w:numId w:val="20"/>
        </w:numPr>
        <w:spacing w:after="0" w:line="360" w:lineRule="auto"/>
        <w:jc w:val="both"/>
        <w:rPr>
          <w:rFonts w:ascii="Times New Roman" w:hAnsi="Times New Roman"/>
          <w:b/>
          <w:sz w:val="28"/>
          <w:szCs w:val="28"/>
        </w:rPr>
      </w:pPr>
      <w:r w:rsidRPr="00E12949">
        <w:rPr>
          <w:rFonts w:ascii="Times New Roman" w:hAnsi="Times New Roman"/>
          <w:sz w:val="28"/>
          <w:szCs w:val="28"/>
        </w:rPr>
        <w:t>Арбитражный процессуальный кодекс Росс</w:t>
      </w:r>
      <w:r w:rsidR="006B0240" w:rsidRPr="00E12949">
        <w:rPr>
          <w:rFonts w:ascii="Times New Roman" w:hAnsi="Times New Roman"/>
          <w:sz w:val="28"/>
          <w:szCs w:val="28"/>
        </w:rPr>
        <w:t>ийской Федерации от 24.07.2002 №</w:t>
      </w:r>
      <w:r w:rsidRPr="00E12949">
        <w:rPr>
          <w:rFonts w:ascii="Times New Roman" w:hAnsi="Times New Roman"/>
          <w:sz w:val="28"/>
          <w:szCs w:val="28"/>
        </w:rPr>
        <w:t xml:space="preserve"> 95-ФЗ (ред. от 01.07.2021, с изм. от 22.07.2021) </w:t>
      </w:r>
    </w:p>
    <w:p w:rsidR="009D55A5" w:rsidRPr="00E12949" w:rsidRDefault="009D55A5" w:rsidP="006B0240">
      <w:pPr>
        <w:widowControl w:val="0"/>
        <w:spacing w:after="0" w:line="360" w:lineRule="auto"/>
        <w:ind w:left="360"/>
        <w:jc w:val="center"/>
        <w:rPr>
          <w:rFonts w:ascii="Times New Roman" w:hAnsi="Times New Roman"/>
          <w:b/>
          <w:sz w:val="28"/>
          <w:szCs w:val="28"/>
        </w:rPr>
      </w:pPr>
      <w:r w:rsidRPr="00E12949">
        <w:rPr>
          <w:rFonts w:ascii="Times New Roman" w:hAnsi="Times New Roman"/>
          <w:b/>
          <w:sz w:val="28"/>
          <w:szCs w:val="28"/>
        </w:rPr>
        <w:t>Материалы юридической практики</w:t>
      </w:r>
    </w:p>
    <w:p w:rsidR="009D55A5" w:rsidRPr="00E12949" w:rsidRDefault="0053691E" w:rsidP="0068562D">
      <w:pPr>
        <w:pStyle w:val="ab"/>
        <w:numPr>
          <w:ilvl w:val="0"/>
          <w:numId w:val="26"/>
        </w:numPr>
        <w:spacing w:line="360" w:lineRule="auto"/>
        <w:jc w:val="both"/>
        <w:rPr>
          <w:rFonts w:ascii="Times New Roman" w:hAnsi="Times New Roman"/>
          <w:sz w:val="28"/>
          <w:szCs w:val="28"/>
        </w:rPr>
      </w:pPr>
      <w:r w:rsidRPr="00E12949">
        <w:rPr>
          <w:rFonts w:ascii="Times New Roman" w:hAnsi="Times New Roman"/>
          <w:sz w:val="28"/>
          <w:szCs w:val="28"/>
        </w:rPr>
        <w:t>«Обзор судебной практики Верхов</w:t>
      </w:r>
      <w:r w:rsidR="006B0240" w:rsidRPr="00E12949">
        <w:rPr>
          <w:rFonts w:ascii="Times New Roman" w:hAnsi="Times New Roman"/>
          <w:sz w:val="28"/>
          <w:szCs w:val="28"/>
        </w:rPr>
        <w:t>ного Суда Российской Федерации №</w:t>
      </w:r>
      <w:r w:rsidRPr="00E12949">
        <w:rPr>
          <w:rFonts w:ascii="Times New Roman" w:hAnsi="Times New Roman"/>
          <w:sz w:val="28"/>
          <w:szCs w:val="28"/>
        </w:rPr>
        <w:t xml:space="preserve"> 2 (2020)» (утв. Президиумом Верховного Суда Р</w:t>
      </w:r>
      <w:r w:rsidR="006B0240" w:rsidRPr="00E12949">
        <w:rPr>
          <w:rFonts w:ascii="Times New Roman" w:hAnsi="Times New Roman"/>
          <w:sz w:val="28"/>
          <w:szCs w:val="28"/>
        </w:rPr>
        <w:t xml:space="preserve">оссийской </w:t>
      </w:r>
      <w:r w:rsidRPr="00E12949">
        <w:rPr>
          <w:rFonts w:ascii="Times New Roman" w:hAnsi="Times New Roman"/>
          <w:sz w:val="28"/>
          <w:szCs w:val="28"/>
        </w:rPr>
        <w:t>Ф</w:t>
      </w:r>
      <w:r w:rsidR="006B0240" w:rsidRPr="00E12949">
        <w:rPr>
          <w:rFonts w:ascii="Times New Roman" w:hAnsi="Times New Roman"/>
          <w:sz w:val="28"/>
          <w:szCs w:val="28"/>
        </w:rPr>
        <w:t>едерации</w:t>
      </w:r>
      <w:r w:rsidRPr="00E12949">
        <w:rPr>
          <w:rFonts w:ascii="Times New Roman" w:hAnsi="Times New Roman"/>
          <w:sz w:val="28"/>
          <w:szCs w:val="28"/>
        </w:rPr>
        <w:t xml:space="preserve"> 22.07.2020)</w:t>
      </w:r>
      <w:r w:rsidRPr="00E12949">
        <w:rPr>
          <w:rFonts w:ascii="Times New Roman" w:hAnsi="Times New Roman"/>
          <w:sz w:val="28"/>
          <w:szCs w:val="28"/>
          <w:shd w:val="clear" w:color="auto" w:fill="FFFFFF"/>
        </w:rPr>
        <w:t>;</w:t>
      </w:r>
    </w:p>
    <w:p w:rsidR="0053691E" w:rsidRPr="00E12949" w:rsidRDefault="0053691E" w:rsidP="0068562D">
      <w:pPr>
        <w:pStyle w:val="ab"/>
        <w:numPr>
          <w:ilvl w:val="0"/>
          <w:numId w:val="26"/>
        </w:numPr>
        <w:spacing w:line="360" w:lineRule="auto"/>
        <w:jc w:val="both"/>
        <w:rPr>
          <w:rFonts w:ascii="Times New Roman" w:hAnsi="Times New Roman"/>
          <w:sz w:val="28"/>
          <w:szCs w:val="28"/>
        </w:rPr>
      </w:pPr>
      <w:r w:rsidRPr="00E12949">
        <w:rPr>
          <w:rFonts w:ascii="Times New Roman" w:hAnsi="Times New Roman"/>
          <w:sz w:val="28"/>
          <w:szCs w:val="28"/>
        </w:rPr>
        <w:t>Определение Верховного Суда Российской Федерации от 03.09.2020, дело № А46-10739/2017;</w:t>
      </w:r>
    </w:p>
    <w:p w:rsidR="0053691E" w:rsidRPr="00E12949" w:rsidRDefault="0053691E" w:rsidP="0068562D">
      <w:pPr>
        <w:pStyle w:val="ab"/>
        <w:numPr>
          <w:ilvl w:val="0"/>
          <w:numId w:val="26"/>
        </w:numPr>
        <w:spacing w:line="360" w:lineRule="auto"/>
        <w:jc w:val="both"/>
        <w:rPr>
          <w:rFonts w:ascii="Times New Roman" w:hAnsi="Times New Roman"/>
          <w:sz w:val="28"/>
          <w:szCs w:val="28"/>
        </w:rPr>
      </w:pPr>
      <w:r w:rsidRPr="00E12949">
        <w:rPr>
          <w:rFonts w:ascii="Times New Roman" w:hAnsi="Times New Roman"/>
          <w:sz w:val="28"/>
          <w:szCs w:val="28"/>
        </w:rPr>
        <w:t>Определение Верховного Суда Российской Федерации от 30.09.2019, дело № А41-87043/2015;</w:t>
      </w:r>
    </w:p>
    <w:p w:rsidR="0053691E" w:rsidRPr="00E12949" w:rsidRDefault="0053691E" w:rsidP="0068562D">
      <w:pPr>
        <w:pStyle w:val="ab"/>
        <w:numPr>
          <w:ilvl w:val="0"/>
          <w:numId w:val="26"/>
        </w:numPr>
        <w:spacing w:line="360" w:lineRule="auto"/>
        <w:jc w:val="both"/>
        <w:rPr>
          <w:rFonts w:ascii="Times New Roman" w:hAnsi="Times New Roman"/>
          <w:sz w:val="28"/>
          <w:szCs w:val="28"/>
        </w:rPr>
      </w:pPr>
      <w:r w:rsidRPr="00E12949">
        <w:rPr>
          <w:rFonts w:ascii="Times New Roman" w:hAnsi="Times New Roman"/>
          <w:sz w:val="28"/>
          <w:szCs w:val="28"/>
        </w:rPr>
        <w:t>Определение Верховного суда Российской Федерации от 21.09.2020 по деду № А14-7544/2014;</w:t>
      </w:r>
    </w:p>
    <w:p w:rsidR="0053691E" w:rsidRPr="00E12949" w:rsidRDefault="0053691E" w:rsidP="0068562D">
      <w:pPr>
        <w:pStyle w:val="ab"/>
        <w:numPr>
          <w:ilvl w:val="0"/>
          <w:numId w:val="26"/>
        </w:numPr>
        <w:spacing w:line="360" w:lineRule="auto"/>
        <w:jc w:val="both"/>
        <w:rPr>
          <w:rFonts w:ascii="Times New Roman" w:hAnsi="Times New Roman"/>
          <w:sz w:val="28"/>
          <w:szCs w:val="28"/>
        </w:rPr>
      </w:pPr>
      <w:r w:rsidRPr="00E12949">
        <w:rPr>
          <w:rFonts w:ascii="Times New Roman" w:hAnsi="Times New Roman"/>
          <w:sz w:val="28"/>
          <w:szCs w:val="28"/>
        </w:rPr>
        <w:t xml:space="preserve">Постановление Арбитражного суда </w:t>
      </w:r>
      <w:proofErr w:type="gramStart"/>
      <w:r w:rsidRPr="00E12949">
        <w:rPr>
          <w:rFonts w:ascii="Times New Roman" w:hAnsi="Times New Roman"/>
          <w:sz w:val="28"/>
          <w:szCs w:val="28"/>
        </w:rPr>
        <w:t>Западно-Сибирского</w:t>
      </w:r>
      <w:proofErr w:type="gramEnd"/>
      <w:r w:rsidRPr="00E12949">
        <w:rPr>
          <w:rFonts w:ascii="Times New Roman" w:hAnsi="Times New Roman"/>
          <w:sz w:val="28"/>
          <w:szCs w:val="28"/>
        </w:rPr>
        <w:t xml:space="preserve"> округа от 14.06.2016 по делу № А45-7627/2015;</w:t>
      </w:r>
    </w:p>
    <w:p w:rsidR="00E1217A" w:rsidRPr="00E12949" w:rsidRDefault="00E1217A" w:rsidP="0068562D">
      <w:pPr>
        <w:pStyle w:val="ab"/>
        <w:numPr>
          <w:ilvl w:val="0"/>
          <w:numId w:val="26"/>
        </w:numPr>
        <w:spacing w:line="360" w:lineRule="auto"/>
        <w:jc w:val="both"/>
        <w:rPr>
          <w:rFonts w:ascii="Times New Roman" w:hAnsi="Times New Roman"/>
          <w:sz w:val="28"/>
          <w:szCs w:val="28"/>
        </w:rPr>
      </w:pPr>
      <w:r w:rsidRPr="00E12949">
        <w:rPr>
          <w:rFonts w:ascii="Times New Roman" w:hAnsi="Times New Roman"/>
          <w:sz w:val="28"/>
          <w:szCs w:val="28"/>
        </w:rPr>
        <w:t>Постановление Арбитражного суда Цен</w:t>
      </w:r>
      <w:r w:rsidR="003A01A9" w:rsidRPr="00E12949">
        <w:rPr>
          <w:rFonts w:ascii="Times New Roman" w:hAnsi="Times New Roman"/>
          <w:sz w:val="28"/>
          <w:szCs w:val="28"/>
        </w:rPr>
        <w:t>трального округа от 19.04.2018 №</w:t>
      </w:r>
      <w:r w:rsidRPr="00E12949">
        <w:rPr>
          <w:rFonts w:ascii="Times New Roman" w:hAnsi="Times New Roman"/>
          <w:sz w:val="28"/>
          <w:szCs w:val="28"/>
        </w:rPr>
        <w:t xml:space="preserve"> Ф10-582/2017 по делу N А09-1182/2016;</w:t>
      </w:r>
    </w:p>
    <w:p w:rsidR="0053691E" w:rsidRPr="00E12949" w:rsidRDefault="00FA2D0A" w:rsidP="0068562D">
      <w:pPr>
        <w:pStyle w:val="ab"/>
        <w:numPr>
          <w:ilvl w:val="0"/>
          <w:numId w:val="26"/>
        </w:numPr>
        <w:spacing w:line="360" w:lineRule="auto"/>
        <w:jc w:val="both"/>
        <w:rPr>
          <w:rFonts w:ascii="Times New Roman" w:hAnsi="Times New Roman"/>
          <w:sz w:val="28"/>
          <w:szCs w:val="28"/>
        </w:rPr>
      </w:pPr>
      <w:hyperlink r:id="rId31" w:history="1">
        <w:r w:rsidR="00E1217A" w:rsidRPr="00E12949">
          <w:rPr>
            <w:rFonts w:ascii="Times New Roman" w:hAnsi="Times New Roman"/>
            <w:sz w:val="28"/>
            <w:szCs w:val="28"/>
            <w:lang w:eastAsia="ru-RU"/>
          </w:rPr>
          <w:t>Постановление</w:t>
        </w:r>
      </w:hyperlink>
      <w:r w:rsidR="00E1217A" w:rsidRPr="00E12949">
        <w:rPr>
          <w:rFonts w:ascii="Times New Roman" w:hAnsi="Times New Roman"/>
          <w:sz w:val="28"/>
          <w:szCs w:val="28"/>
          <w:lang w:eastAsia="ru-RU"/>
        </w:rPr>
        <w:t xml:space="preserve"> Пленума В</w:t>
      </w:r>
      <w:r w:rsidR="003A01A9" w:rsidRPr="00E12949">
        <w:rPr>
          <w:rFonts w:ascii="Times New Roman" w:hAnsi="Times New Roman"/>
          <w:sz w:val="28"/>
          <w:szCs w:val="28"/>
          <w:lang w:eastAsia="ru-RU"/>
        </w:rPr>
        <w:t xml:space="preserve">ысшего </w:t>
      </w:r>
      <w:r w:rsidR="00E1217A" w:rsidRPr="00E12949">
        <w:rPr>
          <w:rFonts w:ascii="Times New Roman" w:hAnsi="Times New Roman"/>
          <w:sz w:val="28"/>
          <w:szCs w:val="28"/>
          <w:lang w:eastAsia="ru-RU"/>
        </w:rPr>
        <w:t>А</w:t>
      </w:r>
      <w:r w:rsidR="003A01A9" w:rsidRPr="00E12949">
        <w:rPr>
          <w:rFonts w:ascii="Times New Roman" w:hAnsi="Times New Roman"/>
          <w:sz w:val="28"/>
          <w:szCs w:val="28"/>
          <w:lang w:eastAsia="ru-RU"/>
        </w:rPr>
        <w:t xml:space="preserve">рбитражного </w:t>
      </w:r>
      <w:r w:rsidR="00E1217A" w:rsidRPr="00E12949">
        <w:rPr>
          <w:rFonts w:ascii="Times New Roman" w:hAnsi="Times New Roman"/>
          <w:sz w:val="28"/>
          <w:szCs w:val="28"/>
          <w:lang w:eastAsia="ru-RU"/>
        </w:rPr>
        <w:t>С</w:t>
      </w:r>
      <w:r w:rsidR="003A01A9" w:rsidRPr="00E12949">
        <w:rPr>
          <w:rFonts w:ascii="Times New Roman" w:hAnsi="Times New Roman"/>
          <w:sz w:val="28"/>
          <w:szCs w:val="28"/>
          <w:lang w:eastAsia="ru-RU"/>
        </w:rPr>
        <w:t>уда</w:t>
      </w:r>
      <w:r w:rsidR="00E1217A" w:rsidRPr="00E12949">
        <w:rPr>
          <w:rFonts w:ascii="Times New Roman" w:hAnsi="Times New Roman"/>
          <w:sz w:val="28"/>
          <w:szCs w:val="28"/>
          <w:lang w:eastAsia="ru-RU"/>
        </w:rPr>
        <w:t xml:space="preserve"> Р</w:t>
      </w:r>
      <w:r w:rsidR="003A01A9" w:rsidRPr="00E12949">
        <w:rPr>
          <w:rFonts w:ascii="Times New Roman" w:hAnsi="Times New Roman"/>
          <w:sz w:val="28"/>
          <w:szCs w:val="28"/>
          <w:lang w:eastAsia="ru-RU"/>
        </w:rPr>
        <w:t xml:space="preserve">оссийской </w:t>
      </w:r>
      <w:r w:rsidR="00E1217A" w:rsidRPr="00E12949">
        <w:rPr>
          <w:rFonts w:ascii="Times New Roman" w:hAnsi="Times New Roman"/>
          <w:sz w:val="28"/>
          <w:szCs w:val="28"/>
          <w:lang w:eastAsia="ru-RU"/>
        </w:rPr>
        <w:t>Ф</w:t>
      </w:r>
      <w:r w:rsidR="003A01A9" w:rsidRPr="00E12949">
        <w:rPr>
          <w:rFonts w:ascii="Times New Roman" w:hAnsi="Times New Roman"/>
          <w:sz w:val="28"/>
          <w:szCs w:val="28"/>
          <w:lang w:eastAsia="ru-RU"/>
        </w:rPr>
        <w:t>едерации от 30 апреля 2009 г. №</w:t>
      </w:r>
      <w:r w:rsidR="00E1217A" w:rsidRPr="00E12949">
        <w:rPr>
          <w:rFonts w:ascii="Times New Roman" w:hAnsi="Times New Roman"/>
          <w:sz w:val="28"/>
          <w:szCs w:val="28"/>
          <w:lang w:eastAsia="ru-RU"/>
        </w:rPr>
        <w:t xml:space="preserve"> 32 "О некоторых вопросах, связанных с оспариванием сделок по основаниям, предусмотренным Федеральным законом "О несостоятельности (банкротстве)" // Вестник ВАС РФ. 2009. N 7;</w:t>
      </w:r>
    </w:p>
    <w:p w:rsidR="00E1217A" w:rsidRPr="00E12949" w:rsidRDefault="00E1217A" w:rsidP="0068562D">
      <w:pPr>
        <w:pStyle w:val="ab"/>
        <w:numPr>
          <w:ilvl w:val="0"/>
          <w:numId w:val="26"/>
        </w:numPr>
        <w:spacing w:line="360" w:lineRule="auto"/>
        <w:jc w:val="both"/>
        <w:rPr>
          <w:rFonts w:ascii="Times New Roman" w:hAnsi="Times New Roman"/>
          <w:sz w:val="28"/>
          <w:szCs w:val="28"/>
        </w:rPr>
      </w:pPr>
      <w:r w:rsidRPr="00E12949">
        <w:rPr>
          <w:rFonts w:ascii="Times New Roman" w:hAnsi="Times New Roman"/>
          <w:sz w:val="28"/>
          <w:szCs w:val="28"/>
        </w:rPr>
        <w:t>Определение Верховного суда</w:t>
      </w:r>
      <w:r w:rsidR="003A01A9" w:rsidRPr="00E12949">
        <w:rPr>
          <w:rFonts w:ascii="Times New Roman" w:hAnsi="Times New Roman"/>
          <w:sz w:val="28"/>
          <w:szCs w:val="28"/>
        </w:rPr>
        <w:t xml:space="preserve"> Российской Федерации</w:t>
      </w:r>
      <w:r w:rsidRPr="00E12949">
        <w:rPr>
          <w:rFonts w:ascii="Times New Roman" w:hAnsi="Times New Roman"/>
          <w:sz w:val="28"/>
          <w:szCs w:val="28"/>
        </w:rPr>
        <w:t xml:space="preserve"> от 22.10.2019 по делу № А41-6748/2018;</w:t>
      </w:r>
    </w:p>
    <w:p w:rsidR="00E1217A" w:rsidRPr="00E12949" w:rsidRDefault="00E1217A" w:rsidP="0068562D">
      <w:pPr>
        <w:pStyle w:val="ab"/>
        <w:numPr>
          <w:ilvl w:val="0"/>
          <w:numId w:val="26"/>
        </w:numPr>
        <w:spacing w:line="360" w:lineRule="auto"/>
        <w:jc w:val="both"/>
        <w:rPr>
          <w:rFonts w:ascii="Times New Roman" w:hAnsi="Times New Roman"/>
          <w:sz w:val="28"/>
          <w:szCs w:val="28"/>
        </w:rPr>
      </w:pPr>
      <w:r w:rsidRPr="00E12949">
        <w:rPr>
          <w:rFonts w:ascii="Times New Roman" w:hAnsi="Times New Roman"/>
          <w:sz w:val="28"/>
          <w:szCs w:val="28"/>
        </w:rPr>
        <w:t xml:space="preserve">Постановление Арбитражного суда </w:t>
      </w:r>
      <w:proofErr w:type="gramStart"/>
      <w:r w:rsidRPr="00E12949">
        <w:rPr>
          <w:rFonts w:ascii="Times New Roman" w:hAnsi="Times New Roman"/>
          <w:sz w:val="28"/>
          <w:szCs w:val="28"/>
        </w:rPr>
        <w:t>Западно-Сибирского</w:t>
      </w:r>
      <w:proofErr w:type="gramEnd"/>
      <w:r w:rsidRPr="00E12949">
        <w:rPr>
          <w:rFonts w:ascii="Times New Roman" w:hAnsi="Times New Roman"/>
          <w:sz w:val="28"/>
          <w:szCs w:val="28"/>
        </w:rPr>
        <w:t xml:space="preserve"> округа от 14.03.2018 № Ф04-4811/2017 по делу № А45-17734/2016;</w:t>
      </w:r>
    </w:p>
    <w:p w:rsidR="00E1217A" w:rsidRPr="00E12949" w:rsidRDefault="00E1217A" w:rsidP="0068562D">
      <w:pPr>
        <w:pStyle w:val="ab"/>
        <w:numPr>
          <w:ilvl w:val="0"/>
          <w:numId w:val="26"/>
        </w:numPr>
        <w:spacing w:line="360" w:lineRule="auto"/>
        <w:jc w:val="both"/>
        <w:rPr>
          <w:rFonts w:ascii="Times New Roman" w:hAnsi="Times New Roman"/>
          <w:sz w:val="28"/>
          <w:szCs w:val="28"/>
        </w:rPr>
      </w:pPr>
      <w:r w:rsidRPr="00E12949">
        <w:rPr>
          <w:rFonts w:ascii="Times New Roman" w:hAnsi="Times New Roman"/>
          <w:sz w:val="28"/>
          <w:szCs w:val="28"/>
        </w:rPr>
        <w:t xml:space="preserve">Постановление Арбитражного суда </w:t>
      </w:r>
      <w:proofErr w:type="gramStart"/>
      <w:r w:rsidRPr="00E12949">
        <w:rPr>
          <w:rFonts w:ascii="Times New Roman" w:hAnsi="Times New Roman"/>
          <w:sz w:val="28"/>
          <w:szCs w:val="28"/>
        </w:rPr>
        <w:t>Западно-Сибирского</w:t>
      </w:r>
      <w:proofErr w:type="gramEnd"/>
      <w:r w:rsidRPr="00E12949">
        <w:rPr>
          <w:rFonts w:ascii="Times New Roman" w:hAnsi="Times New Roman"/>
          <w:sz w:val="28"/>
          <w:szCs w:val="28"/>
        </w:rPr>
        <w:t xml:space="preserve"> округа от 14.03.2018 № Ф04-4811/2017 по делу № А45-17734/2016;</w:t>
      </w:r>
    </w:p>
    <w:p w:rsidR="00E1217A" w:rsidRPr="00E12949" w:rsidRDefault="00E1217A" w:rsidP="0068562D">
      <w:pPr>
        <w:numPr>
          <w:ilvl w:val="0"/>
          <w:numId w:val="26"/>
        </w:numPr>
        <w:autoSpaceDE w:val="0"/>
        <w:autoSpaceDN w:val="0"/>
        <w:adjustRightInd w:val="0"/>
        <w:spacing w:after="0" w:line="360" w:lineRule="auto"/>
        <w:jc w:val="both"/>
        <w:rPr>
          <w:rFonts w:ascii="Times New Roman" w:hAnsi="Times New Roman"/>
          <w:sz w:val="28"/>
          <w:szCs w:val="28"/>
          <w:lang w:eastAsia="ru-RU"/>
        </w:rPr>
      </w:pPr>
      <w:r w:rsidRPr="00E12949">
        <w:rPr>
          <w:rFonts w:ascii="Times New Roman" w:hAnsi="Times New Roman"/>
          <w:sz w:val="28"/>
          <w:szCs w:val="28"/>
          <w:lang w:eastAsia="ru-RU"/>
        </w:rPr>
        <w:t xml:space="preserve">Постановления Арбитражного суда Московского округа от 14 октября 2014 г. </w:t>
      </w:r>
      <w:hyperlink r:id="rId32" w:history="1">
        <w:r w:rsidR="003A01A9" w:rsidRPr="00E12949">
          <w:rPr>
            <w:rFonts w:ascii="Times New Roman" w:hAnsi="Times New Roman"/>
            <w:sz w:val="28"/>
            <w:szCs w:val="28"/>
            <w:lang w:eastAsia="ru-RU"/>
          </w:rPr>
          <w:t>№</w:t>
        </w:r>
        <w:r w:rsidRPr="00E12949">
          <w:rPr>
            <w:rFonts w:ascii="Times New Roman" w:hAnsi="Times New Roman"/>
            <w:sz w:val="28"/>
            <w:szCs w:val="28"/>
            <w:lang w:eastAsia="ru-RU"/>
          </w:rPr>
          <w:t xml:space="preserve"> Ф05-11813/14</w:t>
        </w:r>
      </w:hyperlink>
      <w:r w:rsidR="003A01A9" w:rsidRPr="00E12949">
        <w:rPr>
          <w:rFonts w:ascii="Times New Roman" w:hAnsi="Times New Roman"/>
          <w:sz w:val="28"/>
          <w:szCs w:val="28"/>
          <w:lang w:eastAsia="ru-RU"/>
        </w:rPr>
        <w:t xml:space="preserve"> по делу №</w:t>
      </w:r>
      <w:r w:rsidRPr="00E12949">
        <w:rPr>
          <w:rFonts w:ascii="Times New Roman" w:hAnsi="Times New Roman"/>
          <w:sz w:val="28"/>
          <w:szCs w:val="28"/>
          <w:lang w:eastAsia="ru-RU"/>
        </w:rPr>
        <w:t xml:space="preserve"> А41-48570/13;</w:t>
      </w:r>
    </w:p>
    <w:p w:rsidR="00E1217A" w:rsidRPr="00E12949" w:rsidRDefault="00E1217A" w:rsidP="0068562D">
      <w:pPr>
        <w:pStyle w:val="ab"/>
        <w:numPr>
          <w:ilvl w:val="0"/>
          <w:numId w:val="26"/>
        </w:numPr>
        <w:spacing w:line="360" w:lineRule="auto"/>
        <w:jc w:val="both"/>
        <w:rPr>
          <w:rFonts w:ascii="Times New Roman" w:hAnsi="Times New Roman"/>
          <w:sz w:val="28"/>
          <w:szCs w:val="28"/>
        </w:rPr>
      </w:pPr>
      <w:r w:rsidRPr="00E12949">
        <w:rPr>
          <w:rFonts w:ascii="Times New Roman" w:hAnsi="Times New Roman"/>
          <w:sz w:val="28"/>
          <w:szCs w:val="28"/>
        </w:rPr>
        <w:lastRenderedPageBreak/>
        <w:t xml:space="preserve">Решение Приморского районного суда г. Санкт-Петербурга </w:t>
      </w:r>
      <w:r w:rsidR="003A01A9" w:rsidRPr="00E12949">
        <w:rPr>
          <w:rFonts w:ascii="Times New Roman" w:hAnsi="Times New Roman"/>
          <w:sz w:val="28"/>
          <w:szCs w:val="28"/>
        </w:rPr>
        <w:t xml:space="preserve">от 11.10.2021 </w:t>
      </w:r>
      <w:r w:rsidRPr="00E12949">
        <w:rPr>
          <w:rFonts w:ascii="Times New Roman" w:hAnsi="Times New Roman"/>
          <w:sz w:val="28"/>
          <w:szCs w:val="28"/>
        </w:rPr>
        <w:t>по делу 2-2568/2019;</w:t>
      </w:r>
    </w:p>
    <w:p w:rsidR="00E1217A" w:rsidRPr="00E12949" w:rsidRDefault="00E1217A" w:rsidP="0068562D">
      <w:pPr>
        <w:pStyle w:val="ab"/>
        <w:numPr>
          <w:ilvl w:val="0"/>
          <w:numId w:val="26"/>
        </w:numPr>
        <w:spacing w:line="360" w:lineRule="auto"/>
        <w:jc w:val="both"/>
        <w:rPr>
          <w:rFonts w:ascii="Times New Roman" w:hAnsi="Times New Roman"/>
          <w:sz w:val="28"/>
          <w:szCs w:val="28"/>
        </w:rPr>
      </w:pPr>
      <w:r w:rsidRPr="00E12949">
        <w:rPr>
          <w:rFonts w:ascii="Times New Roman" w:hAnsi="Times New Roman"/>
          <w:sz w:val="28"/>
          <w:szCs w:val="28"/>
        </w:rPr>
        <w:t xml:space="preserve">Решение Петроградского районного суда г. Санкт-Петербурга </w:t>
      </w:r>
      <w:r w:rsidR="003A01A9" w:rsidRPr="00E12949">
        <w:rPr>
          <w:rFonts w:ascii="Times New Roman" w:hAnsi="Times New Roman"/>
          <w:sz w:val="28"/>
          <w:szCs w:val="28"/>
        </w:rPr>
        <w:t xml:space="preserve">от 05.06.2021 </w:t>
      </w:r>
      <w:r w:rsidRPr="00E12949">
        <w:rPr>
          <w:rFonts w:ascii="Times New Roman" w:hAnsi="Times New Roman"/>
          <w:sz w:val="28"/>
          <w:szCs w:val="28"/>
        </w:rPr>
        <w:t>по делу 2-784/2019;</w:t>
      </w:r>
    </w:p>
    <w:p w:rsidR="00E1217A" w:rsidRPr="00E12949" w:rsidRDefault="00E1217A" w:rsidP="0068562D">
      <w:pPr>
        <w:pStyle w:val="ab"/>
        <w:numPr>
          <w:ilvl w:val="0"/>
          <w:numId w:val="26"/>
        </w:numPr>
        <w:spacing w:line="360" w:lineRule="auto"/>
        <w:jc w:val="both"/>
        <w:rPr>
          <w:rFonts w:ascii="Times New Roman" w:hAnsi="Times New Roman"/>
          <w:sz w:val="28"/>
          <w:szCs w:val="28"/>
        </w:rPr>
      </w:pPr>
      <w:r w:rsidRPr="00E12949">
        <w:rPr>
          <w:rFonts w:ascii="Times New Roman" w:hAnsi="Times New Roman"/>
          <w:sz w:val="28"/>
          <w:szCs w:val="28"/>
        </w:rPr>
        <w:t xml:space="preserve">Решение Октябрьского районного суда г. Архангельска </w:t>
      </w:r>
      <w:r w:rsidR="003A01A9" w:rsidRPr="00E12949">
        <w:rPr>
          <w:rFonts w:ascii="Times New Roman" w:hAnsi="Times New Roman"/>
          <w:sz w:val="28"/>
          <w:szCs w:val="28"/>
        </w:rPr>
        <w:t xml:space="preserve">от 19.02.2021 </w:t>
      </w:r>
      <w:r w:rsidRPr="00E12949">
        <w:rPr>
          <w:rFonts w:ascii="Times New Roman" w:hAnsi="Times New Roman"/>
          <w:sz w:val="28"/>
          <w:szCs w:val="28"/>
        </w:rPr>
        <w:t>по делу 2-4699/2019;</w:t>
      </w:r>
    </w:p>
    <w:p w:rsidR="00F1606C" w:rsidRPr="00E12949" w:rsidRDefault="00F1606C" w:rsidP="0068562D">
      <w:pPr>
        <w:pStyle w:val="ab"/>
        <w:numPr>
          <w:ilvl w:val="0"/>
          <w:numId w:val="26"/>
        </w:numPr>
        <w:spacing w:line="360" w:lineRule="auto"/>
        <w:jc w:val="both"/>
        <w:rPr>
          <w:rFonts w:ascii="Times New Roman" w:hAnsi="Times New Roman"/>
          <w:sz w:val="28"/>
          <w:szCs w:val="28"/>
        </w:rPr>
      </w:pPr>
      <w:r w:rsidRPr="00E12949">
        <w:rPr>
          <w:rFonts w:ascii="Times New Roman" w:hAnsi="Times New Roman"/>
          <w:sz w:val="28"/>
          <w:szCs w:val="28"/>
        </w:rPr>
        <w:t>Определение Арбитражного суда города Санкт-Петербурга и Ленинградской области от 15.02.2022 по делу № А56-106058/2018/сд.7;</w:t>
      </w:r>
    </w:p>
    <w:p w:rsidR="00F1606C" w:rsidRPr="00E12949" w:rsidRDefault="00F1606C" w:rsidP="0068562D">
      <w:pPr>
        <w:pStyle w:val="ab"/>
        <w:numPr>
          <w:ilvl w:val="0"/>
          <w:numId w:val="26"/>
        </w:numPr>
        <w:spacing w:line="360" w:lineRule="auto"/>
        <w:jc w:val="both"/>
        <w:rPr>
          <w:rFonts w:ascii="Times New Roman" w:hAnsi="Times New Roman"/>
          <w:sz w:val="28"/>
          <w:szCs w:val="28"/>
        </w:rPr>
      </w:pPr>
      <w:r w:rsidRPr="00E12949">
        <w:rPr>
          <w:rFonts w:ascii="Times New Roman" w:hAnsi="Times New Roman"/>
          <w:sz w:val="28"/>
          <w:szCs w:val="28"/>
        </w:rPr>
        <w:t>Решение Арбитражного суда города Санкт-Петербурга и Ленинградской области по делу № А56-106058/2018/уб.2 от 10.12.2021;</w:t>
      </w:r>
    </w:p>
    <w:p w:rsidR="00C407B7" w:rsidRPr="00E12949" w:rsidRDefault="00F1606C" w:rsidP="0068562D">
      <w:pPr>
        <w:pStyle w:val="ab"/>
        <w:numPr>
          <w:ilvl w:val="0"/>
          <w:numId w:val="26"/>
        </w:numPr>
        <w:spacing w:line="360" w:lineRule="auto"/>
        <w:jc w:val="both"/>
        <w:rPr>
          <w:rFonts w:ascii="Times New Roman" w:hAnsi="Times New Roman"/>
          <w:sz w:val="28"/>
          <w:szCs w:val="28"/>
        </w:rPr>
      </w:pPr>
      <w:r w:rsidRPr="00E12949">
        <w:rPr>
          <w:rFonts w:ascii="Times New Roman" w:hAnsi="Times New Roman"/>
          <w:sz w:val="28"/>
          <w:szCs w:val="28"/>
        </w:rPr>
        <w:t>Постановление Конституционного Суда Р</w:t>
      </w:r>
      <w:r w:rsidR="003A01A9" w:rsidRPr="00E12949">
        <w:rPr>
          <w:rFonts w:ascii="Times New Roman" w:hAnsi="Times New Roman"/>
          <w:sz w:val="28"/>
          <w:szCs w:val="28"/>
        </w:rPr>
        <w:t xml:space="preserve">оссийской </w:t>
      </w:r>
      <w:r w:rsidRPr="00E12949">
        <w:rPr>
          <w:rFonts w:ascii="Times New Roman" w:hAnsi="Times New Roman"/>
          <w:sz w:val="28"/>
          <w:szCs w:val="28"/>
        </w:rPr>
        <w:t>Ф</w:t>
      </w:r>
      <w:r w:rsidR="003A01A9" w:rsidRPr="00E12949">
        <w:rPr>
          <w:rFonts w:ascii="Times New Roman" w:hAnsi="Times New Roman"/>
          <w:sz w:val="28"/>
          <w:szCs w:val="28"/>
        </w:rPr>
        <w:t>едерации</w:t>
      </w:r>
      <w:r w:rsidRPr="00E12949">
        <w:rPr>
          <w:rFonts w:ascii="Times New Roman" w:hAnsi="Times New Roman"/>
          <w:sz w:val="28"/>
          <w:szCs w:val="28"/>
        </w:rPr>
        <w:t xml:space="preserve"> от 16.11.2021 N 49-П "По делу о проверке конституционности статьи 42 Арбитражного процессуального кодекса Российской Федерации и статьи 34 Федерального закона "О несостоятельности (банкротстве)" в связи с жалобой гражданина Н.Е. Акимова"</w:t>
      </w:r>
    </w:p>
    <w:p w:rsidR="00C407B7" w:rsidRPr="00E12949" w:rsidRDefault="00C407B7" w:rsidP="0068562D">
      <w:pPr>
        <w:pStyle w:val="ab"/>
        <w:numPr>
          <w:ilvl w:val="0"/>
          <w:numId w:val="26"/>
        </w:numPr>
        <w:spacing w:line="360" w:lineRule="auto"/>
        <w:jc w:val="both"/>
        <w:rPr>
          <w:rFonts w:ascii="Times New Roman" w:hAnsi="Times New Roman"/>
          <w:sz w:val="28"/>
          <w:szCs w:val="28"/>
        </w:rPr>
      </w:pPr>
      <w:r w:rsidRPr="00E12949">
        <w:rPr>
          <w:rFonts w:ascii="Times New Roman" w:hAnsi="Times New Roman"/>
          <w:sz w:val="28"/>
          <w:szCs w:val="28"/>
        </w:rPr>
        <w:t>Постановление Пленума В</w:t>
      </w:r>
      <w:r w:rsidR="00B77522" w:rsidRPr="00E12949">
        <w:rPr>
          <w:rFonts w:ascii="Times New Roman" w:hAnsi="Times New Roman"/>
          <w:sz w:val="28"/>
          <w:szCs w:val="28"/>
        </w:rPr>
        <w:t xml:space="preserve">ысшего </w:t>
      </w:r>
      <w:r w:rsidRPr="00E12949">
        <w:rPr>
          <w:rFonts w:ascii="Times New Roman" w:hAnsi="Times New Roman"/>
          <w:sz w:val="28"/>
          <w:szCs w:val="28"/>
        </w:rPr>
        <w:t>А</w:t>
      </w:r>
      <w:r w:rsidR="00B77522" w:rsidRPr="00E12949">
        <w:rPr>
          <w:rFonts w:ascii="Times New Roman" w:hAnsi="Times New Roman"/>
          <w:sz w:val="28"/>
          <w:szCs w:val="28"/>
        </w:rPr>
        <w:t xml:space="preserve">рбитражного </w:t>
      </w:r>
      <w:r w:rsidRPr="00E12949">
        <w:rPr>
          <w:rFonts w:ascii="Times New Roman" w:hAnsi="Times New Roman"/>
          <w:sz w:val="28"/>
          <w:szCs w:val="28"/>
        </w:rPr>
        <w:t>С</w:t>
      </w:r>
      <w:r w:rsidR="00B77522" w:rsidRPr="00E12949">
        <w:rPr>
          <w:rFonts w:ascii="Times New Roman" w:hAnsi="Times New Roman"/>
          <w:sz w:val="28"/>
          <w:szCs w:val="28"/>
        </w:rPr>
        <w:t>уда</w:t>
      </w:r>
      <w:r w:rsidRPr="00E12949">
        <w:rPr>
          <w:rFonts w:ascii="Times New Roman" w:hAnsi="Times New Roman"/>
          <w:sz w:val="28"/>
          <w:szCs w:val="28"/>
        </w:rPr>
        <w:t xml:space="preserve"> Р</w:t>
      </w:r>
      <w:r w:rsidR="00B77522" w:rsidRPr="00E12949">
        <w:rPr>
          <w:rFonts w:ascii="Times New Roman" w:hAnsi="Times New Roman"/>
          <w:sz w:val="28"/>
          <w:szCs w:val="28"/>
        </w:rPr>
        <w:t xml:space="preserve">оссийской </w:t>
      </w:r>
      <w:r w:rsidRPr="00E12949">
        <w:rPr>
          <w:rFonts w:ascii="Times New Roman" w:hAnsi="Times New Roman"/>
          <w:sz w:val="28"/>
          <w:szCs w:val="28"/>
        </w:rPr>
        <w:t>Ф</w:t>
      </w:r>
      <w:r w:rsidR="00B77522" w:rsidRPr="00E12949">
        <w:rPr>
          <w:rFonts w:ascii="Times New Roman" w:hAnsi="Times New Roman"/>
          <w:sz w:val="28"/>
          <w:szCs w:val="28"/>
        </w:rPr>
        <w:t>едерации</w:t>
      </w:r>
      <w:r w:rsidRPr="00E12949">
        <w:rPr>
          <w:rFonts w:ascii="Times New Roman" w:hAnsi="Times New Roman"/>
          <w:sz w:val="28"/>
          <w:szCs w:val="28"/>
        </w:rPr>
        <w:t xml:space="preserve"> от 23.12.2010 N 63 (ред. от 30.07.2013) "О некоторых вопросах, связанных с применением главы III.1 Федерального закона "О несостоятельности (банкротстве)"</w:t>
      </w:r>
    </w:p>
    <w:p w:rsidR="007915B4" w:rsidRPr="00E12949" w:rsidRDefault="007915B4" w:rsidP="0068562D">
      <w:pPr>
        <w:widowControl w:val="0"/>
        <w:numPr>
          <w:ilvl w:val="0"/>
          <w:numId w:val="26"/>
        </w:numPr>
        <w:spacing w:after="0" w:line="360" w:lineRule="auto"/>
        <w:jc w:val="both"/>
        <w:rPr>
          <w:rFonts w:ascii="Times New Roman" w:hAnsi="Times New Roman"/>
          <w:sz w:val="28"/>
          <w:szCs w:val="28"/>
          <w:shd w:val="clear" w:color="auto" w:fill="FFFFFF"/>
        </w:rPr>
      </w:pPr>
      <w:r w:rsidRPr="00E12949">
        <w:rPr>
          <w:rFonts w:ascii="Times New Roman" w:hAnsi="Times New Roman"/>
          <w:sz w:val="28"/>
          <w:szCs w:val="28"/>
        </w:rPr>
        <w:t>Постановление Пленума Верховного Суда Р</w:t>
      </w:r>
      <w:r w:rsidR="00B77522" w:rsidRPr="00E12949">
        <w:rPr>
          <w:rFonts w:ascii="Times New Roman" w:hAnsi="Times New Roman"/>
          <w:sz w:val="28"/>
          <w:szCs w:val="28"/>
        </w:rPr>
        <w:t xml:space="preserve">оссийской </w:t>
      </w:r>
      <w:r w:rsidRPr="00E12949">
        <w:rPr>
          <w:rFonts w:ascii="Times New Roman" w:hAnsi="Times New Roman"/>
          <w:sz w:val="28"/>
          <w:szCs w:val="28"/>
        </w:rPr>
        <w:t>Ф</w:t>
      </w:r>
      <w:r w:rsidR="00B77522" w:rsidRPr="00E12949">
        <w:rPr>
          <w:rFonts w:ascii="Times New Roman" w:hAnsi="Times New Roman"/>
          <w:sz w:val="28"/>
          <w:szCs w:val="28"/>
        </w:rPr>
        <w:t>едерации</w:t>
      </w:r>
      <w:r w:rsidRPr="00E12949">
        <w:rPr>
          <w:rFonts w:ascii="Times New Roman" w:hAnsi="Times New Roman"/>
          <w:sz w:val="28"/>
          <w:szCs w:val="28"/>
        </w:rPr>
        <w:t xml:space="preserve"> от 21.12.2017 N 53 "О некоторых вопросах, связанных с привлечением контролирующих должника лиц к ответственности при банкротстве";</w:t>
      </w:r>
    </w:p>
    <w:p w:rsidR="00F1606C" w:rsidRPr="00E12949" w:rsidRDefault="007915B4" w:rsidP="0068562D">
      <w:pPr>
        <w:pStyle w:val="ab"/>
        <w:numPr>
          <w:ilvl w:val="0"/>
          <w:numId w:val="26"/>
        </w:numPr>
        <w:spacing w:line="360" w:lineRule="auto"/>
        <w:jc w:val="both"/>
        <w:rPr>
          <w:rFonts w:ascii="Times New Roman" w:hAnsi="Times New Roman"/>
          <w:sz w:val="28"/>
          <w:szCs w:val="28"/>
        </w:rPr>
      </w:pPr>
      <w:r w:rsidRPr="00E12949">
        <w:rPr>
          <w:rFonts w:ascii="Times New Roman" w:hAnsi="Times New Roman"/>
          <w:sz w:val="28"/>
          <w:szCs w:val="28"/>
        </w:rPr>
        <w:t>Определение Судебной коллегии по гражданским делам Верховного Суда Р</w:t>
      </w:r>
      <w:r w:rsidR="00B77522" w:rsidRPr="00E12949">
        <w:rPr>
          <w:rFonts w:ascii="Times New Roman" w:hAnsi="Times New Roman"/>
          <w:sz w:val="28"/>
          <w:szCs w:val="28"/>
        </w:rPr>
        <w:t xml:space="preserve">оссийской </w:t>
      </w:r>
      <w:r w:rsidRPr="00E12949">
        <w:rPr>
          <w:rFonts w:ascii="Times New Roman" w:hAnsi="Times New Roman"/>
          <w:sz w:val="28"/>
          <w:szCs w:val="28"/>
        </w:rPr>
        <w:t>Ф</w:t>
      </w:r>
      <w:r w:rsidR="00B77522" w:rsidRPr="00E12949">
        <w:rPr>
          <w:rFonts w:ascii="Times New Roman" w:hAnsi="Times New Roman"/>
          <w:sz w:val="28"/>
          <w:szCs w:val="28"/>
        </w:rPr>
        <w:t>едерации</w:t>
      </w:r>
      <w:r w:rsidRPr="00E12949">
        <w:rPr>
          <w:rFonts w:ascii="Times New Roman" w:hAnsi="Times New Roman"/>
          <w:sz w:val="28"/>
          <w:szCs w:val="28"/>
        </w:rPr>
        <w:t xml:space="preserve"> от 01.12.2015 N 4-КГ15-54;</w:t>
      </w:r>
    </w:p>
    <w:p w:rsidR="00B77522" w:rsidRPr="00E12949" w:rsidRDefault="00B77522" w:rsidP="0068562D">
      <w:pPr>
        <w:pStyle w:val="ab"/>
        <w:numPr>
          <w:ilvl w:val="0"/>
          <w:numId w:val="26"/>
        </w:numPr>
        <w:spacing w:line="360" w:lineRule="auto"/>
        <w:jc w:val="both"/>
        <w:rPr>
          <w:rFonts w:ascii="Times New Roman" w:hAnsi="Times New Roman"/>
          <w:sz w:val="28"/>
          <w:szCs w:val="28"/>
        </w:rPr>
      </w:pPr>
      <w:r w:rsidRPr="00E12949">
        <w:rPr>
          <w:rFonts w:ascii="Times New Roman" w:hAnsi="Times New Roman"/>
          <w:sz w:val="28"/>
          <w:szCs w:val="28"/>
        </w:rPr>
        <w:t>Постановления Пленума Высшего Арбитражного суда Российской Федерации от 22.06.2012 № 35 «О некоторых процессуальных вопросах, связанных с рассмотрением дел о банкротстве»</w:t>
      </w:r>
      <w:r w:rsidRPr="00E12949">
        <w:rPr>
          <w:rFonts w:ascii="Times New Roman" w:hAnsi="Times New Roman"/>
          <w:sz w:val="28"/>
          <w:szCs w:val="28"/>
          <w:shd w:val="clear" w:color="auto" w:fill="FFFFFF"/>
        </w:rPr>
        <w:t>;</w:t>
      </w:r>
    </w:p>
    <w:p w:rsidR="00B77522" w:rsidRPr="00E12949" w:rsidRDefault="00B77522" w:rsidP="0068562D">
      <w:pPr>
        <w:pStyle w:val="ab"/>
        <w:numPr>
          <w:ilvl w:val="0"/>
          <w:numId w:val="26"/>
        </w:numPr>
        <w:spacing w:line="360" w:lineRule="auto"/>
        <w:jc w:val="both"/>
        <w:rPr>
          <w:rFonts w:ascii="Times New Roman" w:hAnsi="Times New Roman"/>
          <w:sz w:val="28"/>
          <w:szCs w:val="28"/>
        </w:rPr>
      </w:pPr>
      <w:r w:rsidRPr="00E12949">
        <w:rPr>
          <w:rFonts w:ascii="Times New Roman" w:hAnsi="Times New Roman"/>
          <w:sz w:val="28"/>
          <w:szCs w:val="28"/>
        </w:rPr>
        <w:t xml:space="preserve">Постановления Пленума Высшего Арбитражного Суда Российской Федерации от 22.06.2012 № 36 «О внесении изменений и дополнений в Постановление Пленума Высшего Арбитражного Суда Российской </w:t>
      </w:r>
      <w:r w:rsidRPr="00E12949">
        <w:rPr>
          <w:rFonts w:ascii="Times New Roman" w:hAnsi="Times New Roman"/>
          <w:sz w:val="28"/>
          <w:szCs w:val="28"/>
        </w:rPr>
        <w:lastRenderedPageBreak/>
        <w:t xml:space="preserve">Федерации от 23.12.2010 № 63 «О некоторых вопросах, связанных с применением главы </w:t>
      </w:r>
      <w:r w:rsidRPr="00E12949">
        <w:rPr>
          <w:rFonts w:ascii="Times New Roman" w:hAnsi="Times New Roman"/>
          <w:sz w:val="28"/>
          <w:szCs w:val="28"/>
          <w:lang w:val="en-US"/>
        </w:rPr>
        <w:t>III</w:t>
      </w:r>
      <w:r w:rsidRPr="00E12949">
        <w:rPr>
          <w:rFonts w:ascii="Times New Roman" w:hAnsi="Times New Roman"/>
          <w:sz w:val="28"/>
          <w:szCs w:val="28"/>
        </w:rPr>
        <w:t>.1 Федерального закона «О несостоятельности (банкротстве)»</w:t>
      </w:r>
      <w:r w:rsidRPr="00E12949">
        <w:rPr>
          <w:rFonts w:ascii="Times New Roman" w:hAnsi="Times New Roman"/>
          <w:sz w:val="28"/>
          <w:szCs w:val="28"/>
          <w:shd w:val="clear" w:color="auto" w:fill="FFFFFF"/>
        </w:rPr>
        <w:t>;</w:t>
      </w:r>
    </w:p>
    <w:p w:rsidR="0068562D" w:rsidRPr="00E12949" w:rsidRDefault="0068562D" w:rsidP="0068562D">
      <w:pPr>
        <w:pStyle w:val="ab"/>
        <w:numPr>
          <w:ilvl w:val="0"/>
          <w:numId w:val="26"/>
        </w:numPr>
        <w:spacing w:line="360" w:lineRule="auto"/>
        <w:jc w:val="both"/>
        <w:rPr>
          <w:rFonts w:ascii="Times New Roman" w:hAnsi="Times New Roman"/>
          <w:sz w:val="28"/>
          <w:szCs w:val="28"/>
        </w:rPr>
      </w:pPr>
      <w:r w:rsidRPr="00E12949">
        <w:rPr>
          <w:rFonts w:ascii="Times New Roman" w:hAnsi="Times New Roman"/>
          <w:sz w:val="28"/>
          <w:szCs w:val="28"/>
        </w:rPr>
        <w:t>Постановление Пленума В</w:t>
      </w:r>
      <w:r w:rsidR="00CB6E4B" w:rsidRPr="00E12949">
        <w:rPr>
          <w:rFonts w:ascii="Times New Roman" w:hAnsi="Times New Roman"/>
          <w:sz w:val="28"/>
          <w:szCs w:val="28"/>
        </w:rPr>
        <w:t xml:space="preserve">ысшего </w:t>
      </w:r>
      <w:r w:rsidRPr="00E12949">
        <w:rPr>
          <w:rFonts w:ascii="Times New Roman" w:hAnsi="Times New Roman"/>
          <w:sz w:val="28"/>
          <w:szCs w:val="28"/>
        </w:rPr>
        <w:t>А</w:t>
      </w:r>
      <w:r w:rsidR="00CB6E4B" w:rsidRPr="00E12949">
        <w:rPr>
          <w:rFonts w:ascii="Times New Roman" w:hAnsi="Times New Roman"/>
          <w:sz w:val="28"/>
          <w:szCs w:val="28"/>
        </w:rPr>
        <w:t xml:space="preserve">рбитражного </w:t>
      </w:r>
      <w:r w:rsidRPr="00E12949">
        <w:rPr>
          <w:rFonts w:ascii="Times New Roman" w:hAnsi="Times New Roman"/>
          <w:sz w:val="28"/>
          <w:szCs w:val="28"/>
        </w:rPr>
        <w:t>С</w:t>
      </w:r>
      <w:r w:rsidR="00CB6E4B" w:rsidRPr="00E12949">
        <w:rPr>
          <w:rFonts w:ascii="Times New Roman" w:hAnsi="Times New Roman"/>
          <w:sz w:val="28"/>
          <w:szCs w:val="28"/>
        </w:rPr>
        <w:t>уда</w:t>
      </w:r>
      <w:r w:rsidRPr="00E12949">
        <w:rPr>
          <w:rFonts w:ascii="Times New Roman" w:hAnsi="Times New Roman"/>
          <w:sz w:val="28"/>
          <w:szCs w:val="28"/>
        </w:rPr>
        <w:t xml:space="preserve"> Р</w:t>
      </w:r>
      <w:r w:rsidR="00CB6E4B" w:rsidRPr="00E12949">
        <w:rPr>
          <w:rFonts w:ascii="Times New Roman" w:hAnsi="Times New Roman"/>
          <w:sz w:val="28"/>
          <w:szCs w:val="28"/>
        </w:rPr>
        <w:t xml:space="preserve">оссийской </w:t>
      </w:r>
      <w:r w:rsidRPr="00E12949">
        <w:rPr>
          <w:rFonts w:ascii="Times New Roman" w:hAnsi="Times New Roman"/>
          <w:sz w:val="28"/>
          <w:szCs w:val="28"/>
        </w:rPr>
        <w:t>Ф</w:t>
      </w:r>
      <w:r w:rsidR="00CB6E4B" w:rsidRPr="00E12949">
        <w:rPr>
          <w:rFonts w:ascii="Times New Roman" w:hAnsi="Times New Roman"/>
          <w:sz w:val="28"/>
          <w:szCs w:val="28"/>
        </w:rPr>
        <w:t>едерации от 23.07.2009 №</w:t>
      </w:r>
      <w:r w:rsidRPr="00E12949">
        <w:rPr>
          <w:rFonts w:ascii="Times New Roman" w:hAnsi="Times New Roman"/>
          <w:sz w:val="28"/>
          <w:szCs w:val="28"/>
        </w:rPr>
        <w:t xml:space="preserve"> 60 (ред. от 20.12.2016) "О некоторых вопросах, связанных с принятием Федерального закона от 30.12.2008 № 296-ФЗ "О внесении изменений в Федеральный закон "О несостоятельности (банкротстве)"</w:t>
      </w:r>
      <w:r w:rsidRPr="00E12949">
        <w:rPr>
          <w:rFonts w:ascii="Times New Roman" w:hAnsi="Times New Roman"/>
          <w:sz w:val="28"/>
          <w:szCs w:val="28"/>
          <w:shd w:val="clear" w:color="auto" w:fill="FFFFFF"/>
        </w:rPr>
        <w:t>;</w:t>
      </w:r>
    </w:p>
    <w:p w:rsidR="00B77522" w:rsidRPr="00E12949" w:rsidRDefault="0068562D" w:rsidP="0068562D">
      <w:pPr>
        <w:pStyle w:val="ab"/>
        <w:numPr>
          <w:ilvl w:val="0"/>
          <w:numId w:val="26"/>
        </w:numPr>
        <w:spacing w:line="360" w:lineRule="auto"/>
        <w:jc w:val="both"/>
        <w:rPr>
          <w:rFonts w:ascii="Times New Roman" w:hAnsi="Times New Roman"/>
          <w:sz w:val="28"/>
          <w:szCs w:val="28"/>
        </w:rPr>
      </w:pPr>
      <w:r w:rsidRPr="00E12949">
        <w:rPr>
          <w:rFonts w:ascii="Times New Roman" w:hAnsi="Times New Roman"/>
          <w:sz w:val="28"/>
          <w:szCs w:val="28"/>
        </w:rPr>
        <w:t>Постановление Арбитражного суда Северо-Западного округа от 23.07.2021 по делу № А56-65337/2016;</w:t>
      </w:r>
    </w:p>
    <w:p w:rsidR="0068562D" w:rsidRPr="00E12949" w:rsidRDefault="0068562D" w:rsidP="0068562D">
      <w:pPr>
        <w:pStyle w:val="ab"/>
        <w:numPr>
          <w:ilvl w:val="0"/>
          <w:numId w:val="26"/>
        </w:numPr>
        <w:spacing w:line="360" w:lineRule="auto"/>
        <w:jc w:val="both"/>
        <w:rPr>
          <w:rFonts w:ascii="Times New Roman" w:hAnsi="Times New Roman"/>
          <w:sz w:val="28"/>
          <w:szCs w:val="28"/>
        </w:rPr>
      </w:pPr>
      <w:r w:rsidRPr="00E12949">
        <w:rPr>
          <w:rFonts w:ascii="Times New Roman" w:hAnsi="Times New Roman"/>
          <w:sz w:val="28"/>
          <w:szCs w:val="28"/>
        </w:rPr>
        <w:t>Постановление Пленума В</w:t>
      </w:r>
      <w:r w:rsidR="00CB6E4B" w:rsidRPr="00E12949">
        <w:rPr>
          <w:rFonts w:ascii="Times New Roman" w:hAnsi="Times New Roman"/>
          <w:sz w:val="28"/>
          <w:szCs w:val="28"/>
        </w:rPr>
        <w:t xml:space="preserve">ысшего </w:t>
      </w:r>
      <w:r w:rsidRPr="00E12949">
        <w:rPr>
          <w:rFonts w:ascii="Times New Roman" w:hAnsi="Times New Roman"/>
          <w:sz w:val="28"/>
          <w:szCs w:val="28"/>
        </w:rPr>
        <w:t>А</w:t>
      </w:r>
      <w:r w:rsidR="00CB6E4B" w:rsidRPr="00E12949">
        <w:rPr>
          <w:rFonts w:ascii="Times New Roman" w:hAnsi="Times New Roman"/>
          <w:sz w:val="28"/>
          <w:szCs w:val="28"/>
        </w:rPr>
        <w:t xml:space="preserve">рбитражного </w:t>
      </w:r>
      <w:r w:rsidRPr="00E12949">
        <w:rPr>
          <w:rFonts w:ascii="Times New Roman" w:hAnsi="Times New Roman"/>
          <w:sz w:val="28"/>
          <w:szCs w:val="28"/>
        </w:rPr>
        <w:t>С</w:t>
      </w:r>
      <w:r w:rsidR="00CB6E4B" w:rsidRPr="00E12949">
        <w:rPr>
          <w:rFonts w:ascii="Times New Roman" w:hAnsi="Times New Roman"/>
          <w:sz w:val="28"/>
          <w:szCs w:val="28"/>
        </w:rPr>
        <w:t>уда</w:t>
      </w:r>
      <w:r w:rsidRPr="00E12949">
        <w:rPr>
          <w:rFonts w:ascii="Times New Roman" w:hAnsi="Times New Roman"/>
          <w:sz w:val="28"/>
          <w:szCs w:val="28"/>
        </w:rPr>
        <w:t xml:space="preserve"> Р</w:t>
      </w:r>
      <w:r w:rsidR="00CB6E4B" w:rsidRPr="00E12949">
        <w:rPr>
          <w:rFonts w:ascii="Times New Roman" w:hAnsi="Times New Roman"/>
          <w:sz w:val="28"/>
          <w:szCs w:val="28"/>
        </w:rPr>
        <w:t xml:space="preserve">оссийской </w:t>
      </w:r>
      <w:r w:rsidRPr="00E12949">
        <w:rPr>
          <w:rFonts w:ascii="Times New Roman" w:hAnsi="Times New Roman"/>
          <w:sz w:val="28"/>
          <w:szCs w:val="28"/>
        </w:rPr>
        <w:t>Ф</w:t>
      </w:r>
      <w:r w:rsidR="00CB6E4B" w:rsidRPr="00E12949">
        <w:rPr>
          <w:rFonts w:ascii="Times New Roman" w:hAnsi="Times New Roman"/>
          <w:sz w:val="28"/>
          <w:szCs w:val="28"/>
        </w:rPr>
        <w:t>едерации</w:t>
      </w:r>
      <w:r w:rsidRPr="00E12949">
        <w:rPr>
          <w:rFonts w:ascii="Times New Roman" w:hAnsi="Times New Roman"/>
          <w:sz w:val="28"/>
          <w:szCs w:val="28"/>
        </w:rPr>
        <w:t xml:space="preserve"> от 25.12.2013 № 99 "О процессуальных сроках";</w:t>
      </w:r>
    </w:p>
    <w:p w:rsidR="00DB4C03" w:rsidRPr="00E12949" w:rsidRDefault="00DB4C03" w:rsidP="0068562D">
      <w:pPr>
        <w:pStyle w:val="ab"/>
        <w:widowControl w:val="0"/>
        <w:spacing w:line="360" w:lineRule="auto"/>
        <w:jc w:val="center"/>
        <w:rPr>
          <w:rFonts w:ascii="Times New Roman" w:hAnsi="Times New Roman"/>
          <w:b/>
          <w:sz w:val="28"/>
          <w:szCs w:val="28"/>
        </w:rPr>
      </w:pPr>
      <w:r w:rsidRPr="00E12949">
        <w:rPr>
          <w:rFonts w:ascii="Times New Roman" w:hAnsi="Times New Roman"/>
          <w:b/>
          <w:sz w:val="28"/>
          <w:szCs w:val="28"/>
        </w:rPr>
        <w:t>Учебники, учебные пособия, монографии, комментарии, диссертации,</w:t>
      </w:r>
    </w:p>
    <w:p w:rsidR="00DB4C03" w:rsidRPr="00E12949" w:rsidRDefault="00DB4C03" w:rsidP="0068562D">
      <w:pPr>
        <w:pStyle w:val="ab"/>
        <w:widowControl w:val="0"/>
        <w:spacing w:line="360" w:lineRule="auto"/>
        <w:jc w:val="center"/>
        <w:rPr>
          <w:rFonts w:ascii="Times New Roman" w:hAnsi="Times New Roman"/>
          <w:b/>
          <w:sz w:val="28"/>
          <w:szCs w:val="28"/>
        </w:rPr>
      </w:pPr>
      <w:r w:rsidRPr="00E12949">
        <w:rPr>
          <w:rFonts w:ascii="Times New Roman" w:hAnsi="Times New Roman"/>
          <w:b/>
          <w:sz w:val="28"/>
          <w:szCs w:val="28"/>
        </w:rPr>
        <w:t>авторефераты диссертаций, научные статьи</w:t>
      </w:r>
    </w:p>
    <w:p w:rsidR="009D55A5" w:rsidRPr="00E12949" w:rsidRDefault="0053691E" w:rsidP="0068562D">
      <w:pPr>
        <w:pStyle w:val="ab"/>
        <w:widowControl w:val="0"/>
        <w:numPr>
          <w:ilvl w:val="0"/>
          <w:numId w:val="27"/>
        </w:numPr>
        <w:spacing w:line="360" w:lineRule="auto"/>
        <w:jc w:val="both"/>
        <w:rPr>
          <w:rFonts w:ascii="Times New Roman" w:hAnsi="Times New Roman"/>
          <w:b/>
          <w:sz w:val="28"/>
          <w:szCs w:val="28"/>
        </w:rPr>
      </w:pPr>
      <w:r w:rsidRPr="00E12949">
        <w:rPr>
          <w:rFonts w:ascii="Times New Roman" w:hAnsi="Times New Roman"/>
          <w:sz w:val="28"/>
          <w:szCs w:val="28"/>
        </w:rPr>
        <w:t>"Злоупотребления при несостоятельности (банкротстве): монография" (</w:t>
      </w:r>
      <w:proofErr w:type="spellStart"/>
      <w:r w:rsidRPr="00E12949">
        <w:rPr>
          <w:rFonts w:ascii="Times New Roman" w:hAnsi="Times New Roman"/>
          <w:sz w:val="28"/>
          <w:szCs w:val="28"/>
        </w:rPr>
        <w:t>Османова</w:t>
      </w:r>
      <w:proofErr w:type="spellEnd"/>
      <w:r w:rsidRPr="00E12949">
        <w:rPr>
          <w:rFonts w:ascii="Times New Roman" w:hAnsi="Times New Roman"/>
          <w:sz w:val="28"/>
          <w:szCs w:val="28"/>
        </w:rPr>
        <w:t xml:space="preserve"> Д.О.) (под ред. О.А. Беляевой) ("</w:t>
      </w:r>
      <w:proofErr w:type="spellStart"/>
      <w:r w:rsidRPr="00E12949">
        <w:rPr>
          <w:rFonts w:ascii="Times New Roman" w:hAnsi="Times New Roman"/>
          <w:sz w:val="28"/>
          <w:szCs w:val="28"/>
        </w:rPr>
        <w:t>Юстицинформ</w:t>
      </w:r>
      <w:proofErr w:type="spellEnd"/>
      <w:r w:rsidRPr="00E12949">
        <w:rPr>
          <w:rFonts w:ascii="Times New Roman" w:hAnsi="Times New Roman"/>
          <w:sz w:val="28"/>
          <w:szCs w:val="28"/>
        </w:rPr>
        <w:t>", 2020);</w:t>
      </w:r>
    </w:p>
    <w:p w:rsidR="0053691E" w:rsidRPr="00E12949" w:rsidRDefault="0053691E" w:rsidP="0068562D">
      <w:pPr>
        <w:pStyle w:val="ab"/>
        <w:widowControl w:val="0"/>
        <w:numPr>
          <w:ilvl w:val="0"/>
          <w:numId w:val="27"/>
        </w:numPr>
        <w:spacing w:line="360" w:lineRule="auto"/>
        <w:jc w:val="both"/>
        <w:rPr>
          <w:rFonts w:ascii="Times New Roman" w:hAnsi="Times New Roman"/>
          <w:b/>
          <w:sz w:val="28"/>
          <w:szCs w:val="28"/>
        </w:rPr>
      </w:pPr>
      <w:r w:rsidRPr="00E12949">
        <w:rPr>
          <w:rFonts w:ascii="Times New Roman" w:hAnsi="Times New Roman"/>
          <w:sz w:val="28"/>
          <w:szCs w:val="28"/>
        </w:rPr>
        <w:t>Несостоятельность (банкротство) юридических и физических лиц: Учебное пособие" (Иванова С.П., Земляков Д.Н., Баранников А.Л.) ("Юстиция", 2018);</w:t>
      </w:r>
    </w:p>
    <w:p w:rsidR="0053691E" w:rsidRPr="00E12949" w:rsidRDefault="0053691E" w:rsidP="0068562D">
      <w:pPr>
        <w:pStyle w:val="ab"/>
        <w:numPr>
          <w:ilvl w:val="0"/>
          <w:numId w:val="27"/>
        </w:numPr>
        <w:spacing w:line="360" w:lineRule="auto"/>
        <w:jc w:val="both"/>
        <w:rPr>
          <w:rFonts w:ascii="Times New Roman" w:hAnsi="Times New Roman"/>
          <w:sz w:val="28"/>
          <w:szCs w:val="28"/>
        </w:rPr>
      </w:pPr>
      <w:r w:rsidRPr="00E12949">
        <w:rPr>
          <w:rFonts w:ascii="Times New Roman" w:hAnsi="Times New Roman"/>
          <w:sz w:val="28"/>
          <w:szCs w:val="28"/>
        </w:rPr>
        <w:t>Шестакова Е. Новое в законодательстве и арбитражная практика по обязательным резервам и рискам (Электронный ресурс) // Банковское обозрение. Приложение «</w:t>
      </w:r>
      <w:proofErr w:type="spellStart"/>
      <w:r w:rsidRPr="00E12949">
        <w:rPr>
          <w:rFonts w:ascii="Times New Roman" w:hAnsi="Times New Roman"/>
          <w:sz w:val="28"/>
          <w:szCs w:val="28"/>
        </w:rPr>
        <w:t>БанкНадзор</w:t>
      </w:r>
      <w:proofErr w:type="spellEnd"/>
      <w:r w:rsidRPr="00E12949">
        <w:rPr>
          <w:rFonts w:ascii="Times New Roman" w:hAnsi="Times New Roman"/>
          <w:sz w:val="28"/>
          <w:szCs w:val="28"/>
        </w:rPr>
        <w:t>» 2016. № 2 Электрон. Версия;</w:t>
      </w:r>
    </w:p>
    <w:p w:rsidR="0053691E" w:rsidRPr="00E12949" w:rsidRDefault="0053691E" w:rsidP="0068562D">
      <w:pPr>
        <w:pStyle w:val="ab"/>
        <w:numPr>
          <w:ilvl w:val="0"/>
          <w:numId w:val="27"/>
        </w:numPr>
        <w:spacing w:line="360" w:lineRule="auto"/>
        <w:jc w:val="both"/>
        <w:rPr>
          <w:rFonts w:ascii="Times New Roman" w:hAnsi="Times New Roman"/>
          <w:sz w:val="28"/>
          <w:szCs w:val="28"/>
        </w:rPr>
      </w:pPr>
      <w:r w:rsidRPr="00E12949">
        <w:rPr>
          <w:rFonts w:ascii="Times New Roman" w:hAnsi="Times New Roman"/>
          <w:sz w:val="28"/>
          <w:szCs w:val="28"/>
        </w:rPr>
        <w:t xml:space="preserve">Пирогова Е.С., Жукова Ю.Д. Правовые проблемы управления корпорацией в </w:t>
      </w:r>
      <w:proofErr w:type="spellStart"/>
      <w:r w:rsidRPr="00E12949">
        <w:rPr>
          <w:rFonts w:ascii="Times New Roman" w:hAnsi="Times New Roman"/>
          <w:sz w:val="28"/>
          <w:szCs w:val="28"/>
        </w:rPr>
        <w:t>предбанкротный</w:t>
      </w:r>
      <w:proofErr w:type="spellEnd"/>
      <w:r w:rsidRPr="00E12949">
        <w:rPr>
          <w:rFonts w:ascii="Times New Roman" w:hAnsi="Times New Roman"/>
          <w:sz w:val="28"/>
          <w:szCs w:val="28"/>
        </w:rPr>
        <w:t xml:space="preserve"> период // Право. Журнал Высшей школы экономики. 2016. №4;</w:t>
      </w:r>
    </w:p>
    <w:p w:rsidR="0053691E" w:rsidRPr="00E12949" w:rsidRDefault="0053691E" w:rsidP="0068562D">
      <w:pPr>
        <w:pStyle w:val="ab"/>
        <w:widowControl w:val="0"/>
        <w:numPr>
          <w:ilvl w:val="0"/>
          <w:numId w:val="27"/>
        </w:numPr>
        <w:spacing w:line="360" w:lineRule="auto"/>
        <w:jc w:val="both"/>
        <w:rPr>
          <w:rFonts w:ascii="Times New Roman" w:hAnsi="Times New Roman"/>
          <w:b/>
          <w:sz w:val="28"/>
          <w:szCs w:val="28"/>
        </w:rPr>
      </w:pPr>
      <w:r w:rsidRPr="00E12949">
        <w:rPr>
          <w:rFonts w:ascii="Times New Roman" w:hAnsi="Times New Roman"/>
          <w:sz w:val="28"/>
          <w:szCs w:val="28"/>
        </w:rPr>
        <w:t>Статья: Учетно-аналитическое обеспечение аудита экономической безопасности предприятия (</w:t>
      </w:r>
      <w:proofErr w:type="spellStart"/>
      <w:r w:rsidRPr="00E12949">
        <w:rPr>
          <w:rFonts w:ascii="Times New Roman" w:hAnsi="Times New Roman"/>
          <w:sz w:val="28"/>
          <w:szCs w:val="28"/>
        </w:rPr>
        <w:t>Азарская</w:t>
      </w:r>
      <w:proofErr w:type="spellEnd"/>
      <w:r w:rsidRPr="00E12949">
        <w:rPr>
          <w:rFonts w:ascii="Times New Roman" w:hAnsi="Times New Roman"/>
          <w:sz w:val="28"/>
          <w:szCs w:val="28"/>
        </w:rPr>
        <w:t xml:space="preserve"> М.А., </w:t>
      </w:r>
      <w:proofErr w:type="spellStart"/>
      <w:r w:rsidRPr="00E12949">
        <w:rPr>
          <w:rFonts w:ascii="Times New Roman" w:hAnsi="Times New Roman"/>
          <w:sz w:val="28"/>
          <w:szCs w:val="28"/>
        </w:rPr>
        <w:t>Поздеев</w:t>
      </w:r>
      <w:proofErr w:type="spellEnd"/>
      <w:r w:rsidRPr="00E12949">
        <w:rPr>
          <w:rFonts w:ascii="Times New Roman" w:hAnsi="Times New Roman"/>
          <w:sz w:val="28"/>
          <w:szCs w:val="28"/>
        </w:rPr>
        <w:t xml:space="preserve"> В.Л.) ("Аудиторские ведомости", 2017, N;</w:t>
      </w:r>
    </w:p>
    <w:p w:rsidR="009D55A5" w:rsidRPr="00E12949" w:rsidRDefault="0053691E" w:rsidP="0068562D">
      <w:pPr>
        <w:pStyle w:val="ab"/>
        <w:widowControl w:val="0"/>
        <w:numPr>
          <w:ilvl w:val="0"/>
          <w:numId w:val="27"/>
        </w:numPr>
        <w:spacing w:line="360" w:lineRule="auto"/>
        <w:jc w:val="both"/>
        <w:rPr>
          <w:rFonts w:ascii="Times New Roman" w:hAnsi="Times New Roman"/>
          <w:b/>
          <w:sz w:val="28"/>
          <w:szCs w:val="28"/>
        </w:rPr>
      </w:pPr>
      <w:proofErr w:type="spellStart"/>
      <w:r w:rsidRPr="00E12949">
        <w:rPr>
          <w:rFonts w:ascii="Times New Roman" w:hAnsi="Times New Roman"/>
          <w:sz w:val="28"/>
          <w:szCs w:val="28"/>
          <w:lang w:eastAsia="ru-RU"/>
        </w:rPr>
        <w:t>Козменкова</w:t>
      </w:r>
      <w:proofErr w:type="spellEnd"/>
      <w:r w:rsidRPr="00E12949">
        <w:rPr>
          <w:rFonts w:ascii="Times New Roman" w:hAnsi="Times New Roman"/>
          <w:sz w:val="28"/>
          <w:szCs w:val="28"/>
          <w:lang w:eastAsia="ru-RU"/>
        </w:rPr>
        <w:t xml:space="preserve"> С.В., </w:t>
      </w:r>
      <w:proofErr w:type="spellStart"/>
      <w:r w:rsidRPr="00E12949">
        <w:rPr>
          <w:rFonts w:ascii="Times New Roman" w:hAnsi="Times New Roman"/>
          <w:sz w:val="28"/>
          <w:szCs w:val="28"/>
          <w:lang w:eastAsia="ru-RU"/>
        </w:rPr>
        <w:t>Шатина</w:t>
      </w:r>
      <w:proofErr w:type="spellEnd"/>
      <w:r w:rsidRPr="00E12949">
        <w:rPr>
          <w:rFonts w:ascii="Times New Roman" w:hAnsi="Times New Roman"/>
          <w:sz w:val="28"/>
          <w:szCs w:val="28"/>
          <w:lang w:eastAsia="ru-RU"/>
        </w:rPr>
        <w:t xml:space="preserve"> Е.Н., </w:t>
      </w:r>
      <w:proofErr w:type="spellStart"/>
      <w:r w:rsidRPr="00E12949">
        <w:rPr>
          <w:rFonts w:ascii="Times New Roman" w:hAnsi="Times New Roman"/>
          <w:sz w:val="28"/>
          <w:szCs w:val="28"/>
          <w:lang w:eastAsia="ru-RU"/>
        </w:rPr>
        <w:t>Тельгаева</w:t>
      </w:r>
      <w:proofErr w:type="spellEnd"/>
      <w:r w:rsidRPr="00E12949">
        <w:rPr>
          <w:rFonts w:ascii="Times New Roman" w:hAnsi="Times New Roman"/>
          <w:sz w:val="28"/>
          <w:szCs w:val="28"/>
          <w:lang w:eastAsia="ru-RU"/>
        </w:rPr>
        <w:t xml:space="preserve"> О.О. </w:t>
      </w:r>
      <w:hyperlink r:id="rId33" w:history="1">
        <w:r w:rsidRPr="00E12949">
          <w:rPr>
            <w:rFonts w:ascii="Times New Roman" w:hAnsi="Times New Roman"/>
            <w:sz w:val="28"/>
            <w:szCs w:val="28"/>
            <w:lang w:eastAsia="ru-RU"/>
          </w:rPr>
          <w:t>Финансовые результаты деятельности: особенности</w:t>
        </w:r>
      </w:hyperlink>
      <w:r w:rsidRPr="00E12949">
        <w:rPr>
          <w:rFonts w:ascii="Times New Roman" w:hAnsi="Times New Roman"/>
          <w:sz w:val="28"/>
          <w:szCs w:val="28"/>
          <w:lang w:eastAsia="ru-RU"/>
        </w:rPr>
        <w:t xml:space="preserve"> аудиторской проверки // Бухгалтерский учет в бюджетных и некоммерческих организациях. 2017. N 16 (424). С. 13 – 25;</w:t>
      </w:r>
    </w:p>
    <w:p w:rsidR="0053691E" w:rsidRPr="00E12949" w:rsidRDefault="0053691E" w:rsidP="0068562D">
      <w:pPr>
        <w:pStyle w:val="ab"/>
        <w:widowControl w:val="0"/>
        <w:numPr>
          <w:ilvl w:val="0"/>
          <w:numId w:val="27"/>
        </w:numPr>
        <w:spacing w:line="360" w:lineRule="auto"/>
        <w:jc w:val="both"/>
        <w:rPr>
          <w:rFonts w:ascii="Times New Roman" w:hAnsi="Times New Roman"/>
          <w:b/>
          <w:sz w:val="28"/>
          <w:szCs w:val="28"/>
        </w:rPr>
      </w:pPr>
      <w:r w:rsidRPr="00E12949">
        <w:rPr>
          <w:rFonts w:ascii="Times New Roman" w:hAnsi="Times New Roman"/>
          <w:sz w:val="28"/>
          <w:szCs w:val="28"/>
        </w:rPr>
        <w:lastRenderedPageBreak/>
        <w:t xml:space="preserve">Михневич А.В., </w:t>
      </w:r>
      <w:proofErr w:type="spellStart"/>
      <w:r w:rsidRPr="00E12949">
        <w:rPr>
          <w:rFonts w:ascii="Times New Roman" w:hAnsi="Times New Roman"/>
          <w:sz w:val="28"/>
          <w:szCs w:val="28"/>
        </w:rPr>
        <w:t>Оселедко</w:t>
      </w:r>
      <w:proofErr w:type="spellEnd"/>
      <w:r w:rsidRPr="00E12949">
        <w:rPr>
          <w:rFonts w:ascii="Times New Roman" w:hAnsi="Times New Roman"/>
          <w:sz w:val="28"/>
          <w:szCs w:val="28"/>
        </w:rPr>
        <w:t xml:space="preserve"> А.Н. Понятие контролирующих должника лиц в процедуре банкротства // Международный журнал гуманитарных и естественных наук. 2018. N 10-2. С. 154;</w:t>
      </w:r>
    </w:p>
    <w:p w:rsidR="0053691E" w:rsidRPr="00E12949" w:rsidRDefault="0053691E" w:rsidP="0068562D">
      <w:pPr>
        <w:pStyle w:val="ab"/>
        <w:widowControl w:val="0"/>
        <w:numPr>
          <w:ilvl w:val="0"/>
          <w:numId w:val="27"/>
        </w:numPr>
        <w:spacing w:line="360" w:lineRule="auto"/>
        <w:jc w:val="both"/>
        <w:rPr>
          <w:rFonts w:ascii="Times New Roman" w:hAnsi="Times New Roman"/>
          <w:b/>
          <w:sz w:val="28"/>
          <w:szCs w:val="28"/>
        </w:rPr>
      </w:pPr>
      <w:r w:rsidRPr="00E12949">
        <w:rPr>
          <w:rFonts w:ascii="Times New Roman" w:hAnsi="Times New Roman"/>
          <w:sz w:val="28"/>
          <w:szCs w:val="28"/>
        </w:rPr>
        <w:t>"Механизм правового регулирования отношений, возникающих в связи с привлечением контролирующих должника лиц к ответственности при банкротстве: монография" (Середа И.М., Середа А.Г.) ("Статут", 2020);</w:t>
      </w:r>
    </w:p>
    <w:p w:rsidR="00E1217A" w:rsidRPr="00E12949" w:rsidRDefault="00E1217A" w:rsidP="0068562D">
      <w:pPr>
        <w:pStyle w:val="ab"/>
        <w:widowControl w:val="0"/>
        <w:numPr>
          <w:ilvl w:val="0"/>
          <w:numId w:val="27"/>
        </w:numPr>
        <w:spacing w:line="360" w:lineRule="auto"/>
        <w:jc w:val="both"/>
        <w:rPr>
          <w:rFonts w:ascii="Times New Roman" w:hAnsi="Times New Roman"/>
          <w:b/>
          <w:sz w:val="28"/>
          <w:szCs w:val="28"/>
        </w:rPr>
      </w:pPr>
      <w:r w:rsidRPr="00E12949">
        <w:rPr>
          <w:rFonts w:ascii="Times New Roman" w:hAnsi="Times New Roman"/>
          <w:sz w:val="28"/>
          <w:szCs w:val="28"/>
        </w:rPr>
        <w:t>Добросовестность поведения должника в делах о несостоятельности (банкротстве) физических лиц (Гущина М.С.) ("Судья", 2016, N 7);</w:t>
      </w:r>
    </w:p>
    <w:p w:rsidR="00E1217A" w:rsidRPr="00E12949" w:rsidRDefault="00E1217A" w:rsidP="0068562D">
      <w:pPr>
        <w:pStyle w:val="ab"/>
        <w:widowControl w:val="0"/>
        <w:numPr>
          <w:ilvl w:val="0"/>
          <w:numId w:val="27"/>
        </w:numPr>
        <w:spacing w:line="360" w:lineRule="auto"/>
        <w:jc w:val="both"/>
        <w:rPr>
          <w:rFonts w:ascii="Times New Roman" w:hAnsi="Times New Roman"/>
          <w:b/>
          <w:sz w:val="28"/>
          <w:szCs w:val="28"/>
        </w:rPr>
      </w:pPr>
      <w:r w:rsidRPr="00E12949">
        <w:rPr>
          <w:rFonts w:ascii="Times New Roman" w:hAnsi="Times New Roman"/>
          <w:sz w:val="28"/>
          <w:szCs w:val="28"/>
          <w:lang w:eastAsia="ru-RU"/>
        </w:rPr>
        <w:t xml:space="preserve">Гаранин М.Ю. </w:t>
      </w:r>
      <w:hyperlink r:id="rId34" w:history="1">
        <w:r w:rsidRPr="00E12949">
          <w:rPr>
            <w:rFonts w:ascii="Times New Roman" w:hAnsi="Times New Roman"/>
            <w:sz w:val="28"/>
            <w:szCs w:val="28"/>
            <w:lang w:eastAsia="ru-RU"/>
          </w:rPr>
          <w:t>Проблемы оспаривания трудовых договоров</w:t>
        </w:r>
      </w:hyperlink>
      <w:r w:rsidRPr="00E12949">
        <w:rPr>
          <w:rFonts w:ascii="Times New Roman" w:hAnsi="Times New Roman"/>
          <w:sz w:val="28"/>
          <w:szCs w:val="28"/>
          <w:lang w:eastAsia="ru-RU"/>
        </w:rPr>
        <w:t xml:space="preserve"> в процедуре банкротства // Закон. 2015. N 7. С. 66 – 68;</w:t>
      </w:r>
    </w:p>
    <w:p w:rsidR="00E1217A" w:rsidRPr="00E12949" w:rsidRDefault="00E1217A" w:rsidP="0068562D">
      <w:pPr>
        <w:pStyle w:val="ab"/>
        <w:widowControl w:val="0"/>
        <w:numPr>
          <w:ilvl w:val="0"/>
          <w:numId w:val="27"/>
        </w:numPr>
        <w:spacing w:line="360" w:lineRule="auto"/>
        <w:jc w:val="both"/>
        <w:rPr>
          <w:rFonts w:ascii="Times New Roman" w:hAnsi="Times New Roman"/>
          <w:b/>
          <w:sz w:val="28"/>
          <w:szCs w:val="28"/>
        </w:rPr>
      </w:pPr>
      <w:r w:rsidRPr="00E12949">
        <w:rPr>
          <w:rFonts w:ascii="Times New Roman" w:hAnsi="Times New Roman"/>
          <w:sz w:val="28"/>
          <w:szCs w:val="28"/>
          <w:lang w:val="en-US" w:eastAsia="ru-RU"/>
        </w:rPr>
        <w:t xml:space="preserve">Bork R. </w:t>
      </w:r>
      <w:proofErr w:type="spellStart"/>
      <w:r w:rsidRPr="00E12949">
        <w:rPr>
          <w:rFonts w:ascii="Times New Roman" w:hAnsi="Times New Roman"/>
          <w:sz w:val="28"/>
          <w:szCs w:val="28"/>
          <w:lang w:val="en-US" w:eastAsia="ru-RU"/>
        </w:rPr>
        <w:t>Einfahrung</w:t>
      </w:r>
      <w:proofErr w:type="spellEnd"/>
      <w:r w:rsidRPr="00E12949">
        <w:rPr>
          <w:rFonts w:ascii="Times New Roman" w:hAnsi="Times New Roman"/>
          <w:sz w:val="28"/>
          <w:szCs w:val="28"/>
          <w:lang w:val="en-US" w:eastAsia="ru-RU"/>
        </w:rPr>
        <w:t xml:space="preserve"> in das </w:t>
      </w:r>
      <w:proofErr w:type="spellStart"/>
      <w:r w:rsidRPr="00E12949">
        <w:rPr>
          <w:rFonts w:ascii="Times New Roman" w:hAnsi="Times New Roman"/>
          <w:sz w:val="28"/>
          <w:szCs w:val="28"/>
          <w:lang w:val="en-US" w:eastAsia="ru-RU"/>
        </w:rPr>
        <w:t>Insolvenzrecht</w:t>
      </w:r>
      <w:proofErr w:type="spellEnd"/>
      <w:r w:rsidRPr="00E12949">
        <w:rPr>
          <w:rFonts w:ascii="Times New Roman" w:hAnsi="Times New Roman"/>
          <w:sz w:val="28"/>
          <w:szCs w:val="28"/>
          <w:lang w:val="en-US" w:eastAsia="ru-RU"/>
        </w:rPr>
        <w:t xml:space="preserve">. </w:t>
      </w:r>
      <w:proofErr w:type="gramStart"/>
      <w:r w:rsidRPr="00E12949">
        <w:rPr>
          <w:rFonts w:ascii="Times New Roman" w:hAnsi="Times New Roman"/>
          <w:sz w:val="28"/>
          <w:szCs w:val="28"/>
          <w:lang w:val="en-US" w:eastAsia="ru-RU"/>
        </w:rPr>
        <w:t>4</w:t>
      </w:r>
      <w:proofErr w:type="gramEnd"/>
      <w:r w:rsidRPr="00E12949">
        <w:rPr>
          <w:rFonts w:ascii="Times New Roman" w:hAnsi="Times New Roman"/>
          <w:sz w:val="28"/>
          <w:szCs w:val="28"/>
          <w:lang w:val="en-US" w:eastAsia="ru-RU"/>
        </w:rPr>
        <w:t xml:space="preserve">, </w:t>
      </w:r>
      <w:proofErr w:type="spellStart"/>
      <w:r w:rsidRPr="00E12949">
        <w:rPr>
          <w:rFonts w:ascii="Times New Roman" w:hAnsi="Times New Roman"/>
          <w:sz w:val="28"/>
          <w:szCs w:val="28"/>
          <w:lang w:val="en-US" w:eastAsia="ru-RU"/>
        </w:rPr>
        <w:t>neu</w:t>
      </w:r>
      <w:proofErr w:type="spellEnd"/>
      <w:r w:rsidRPr="00E12949">
        <w:rPr>
          <w:rFonts w:ascii="Times New Roman" w:hAnsi="Times New Roman"/>
          <w:sz w:val="28"/>
          <w:szCs w:val="28"/>
          <w:lang w:val="en-US" w:eastAsia="ru-RU"/>
        </w:rPr>
        <w:t xml:space="preserve"> </w:t>
      </w:r>
      <w:proofErr w:type="spellStart"/>
      <w:r w:rsidRPr="00E12949">
        <w:rPr>
          <w:rFonts w:ascii="Times New Roman" w:hAnsi="Times New Roman"/>
          <w:sz w:val="28"/>
          <w:szCs w:val="28"/>
          <w:lang w:val="en-US" w:eastAsia="ru-RU"/>
        </w:rPr>
        <w:t>bearb</w:t>
      </w:r>
      <w:proofErr w:type="spellEnd"/>
      <w:r w:rsidRPr="00E12949">
        <w:rPr>
          <w:rFonts w:ascii="Times New Roman" w:hAnsi="Times New Roman"/>
          <w:sz w:val="28"/>
          <w:szCs w:val="28"/>
          <w:lang w:val="en-US" w:eastAsia="ru-RU"/>
        </w:rPr>
        <w:t xml:space="preserve">. </w:t>
      </w:r>
      <w:proofErr w:type="spellStart"/>
      <w:r w:rsidRPr="00E12949">
        <w:rPr>
          <w:rFonts w:ascii="Times New Roman" w:hAnsi="Times New Roman"/>
          <w:sz w:val="28"/>
          <w:szCs w:val="28"/>
          <w:lang w:val="en-US" w:eastAsia="ru-RU"/>
        </w:rPr>
        <w:t>Auflage</w:t>
      </w:r>
      <w:proofErr w:type="spellEnd"/>
      <w:r w:rsidRPr="00E12949">
        <w:rPr>
          <w:rFonts w:ascii="Times New Roman" w:hAnsi="Times New Roman"/>
          <w:sz w:val="28"/>
          <w:szCs w:val="28"/>
          <w:lang w:val="en-US" w:eastAsia="ru-RU"/>
        </w:rPr>
        <w:t xml:space="preserve">. Mohr </w:t>
      </w:r>
      <w:proofErr w:type="spellStart"/>
      <w:r w:rsidRPr="00E12949">
        <w:rPr>
          <w:rFonts w:ascii="Times New Roman" w:hAnsi="Times New Roman"/>
          <w:sz w:val="28"/>
          <w:szCs w:val="28"/>
          <w:lang w:val="en-US" w:eastAsia="ru-RU"/>
        </w:rPr>
        <w:t>Siebeck</w:t>
      </w:r>
      <w:proofErr w:type="spellEnd"/>
      <w:r w:rsidRPr="00E12949">
        <w:rPr>
          <w:rFonts w:ascii="Times New Roman" w:hAnsi="Times New Roman"/>
          <w:sz w:val="28"/>
          <w:szCs w:val="28"/>
          <w:lang w:val="en-US" w:eastAsia="ru-RU"/>
        </w:rPr>
        <w:t xml:space="preserve">, 2005. </w:t>
      </w:r>
      <w:r w:rsidRPr="00E12949">
        <w:rPr>
          <w:rFonts w:ascii="Times New Roman" w:hAnsi="Times New Roman"/>
          <w:sz w:val="28"/>
          <w:szCs w:val="28"/>
          <w:lang w:eastAsia="ru-RU"/>
        </w:rPr>
        <w:t>S. 110;</w:t>
      </w:r>
    </w:p>
    <w:p w:rsidR="00E1217A" w:rsidRPr="00E12949" w:rsidRDefault="00E1217A" w:rsidP="0068562D">
      <w:pPr>
        <w:pStyle w:val="ab"/>
        <w:widowControl w:val="0"/>
        <w:numPr>
          <w:ilvl w:val="0"/>
          <w:numId w:val="27"/>
        </w:numPr>
        <w:spacing w:line="360" w:lineRule="auto"/>
        <w:jc w:val="both"/>
        <w:rPr>
          <w:rFonts w:ascii="Times New Roman" w:hAnsi="Times New Roman"/>
          <w:b/>
          <w:sz w:val="28"/>
          <w:szCs w:val="28"/>
        </w:rPr>
      </w:pPr>
      <w:r w:rsidRPr="00E12949">
        <w:rPr>
          <w:rFonts w:ascii="Times New Roman" w:hAnsi="Times New Roman"/>
          <w:sz w:val="28"/>
          <w:szCs w:val="28"/>
          <w:lang w:eastAsia="ru-RU"/>
        </w:rPr>
        <w:t>Правовые позиции Президиума Высшего Арбитражного Суда РФ. Избранные постановления за 2010 год с комментариями / Под ред. А.А. Иванова. С. 286;</w:t>
      </w:r>
    </w:p>
    <w:p w:rsidR="00E1217A" w:rsidRPr="00E12949" w:rsidRDefault="00E1217A" w:rsidP="0068562D">
      <w:pPr>
        <w:pStyle w:val="ab"/>
        <w:widowControl w:val="0"/>
        <w:numPr>
          <w:ilvl w:val="0"/>
          <w:numId w:val="27"/>
        </w:numPr>
        <w:spacing w:line="360" w:lineRule="auto"/>
        <w:jc w:val="both"/>
        <w:rPr>
          <w:rFonts w:ascii="Times New Roman" w:hAnsi="Times New Roman"/>
          <w:b/>
          <w:sz w:val="28"/>
          <w:szCs w:val="28"/>
        </w:rPr>
      </w:pPr>
      <w:r w:rsidRPr="00E12949">
        <w:rPr>
          <w:rFonts w:ascii="Times New Roman" w:hAnsi="Times New Roman"/>
          <w:sz w:val="28"/>
          <w:szCs w:val="28"/>
        </w:rPr>
        <w:t>"Недействительность сделок и действий в процедурах несостоятельности в России и Германии" (</w:t>
      </w:r>
      <w:proofErr w:type="spellStart"/>
      <w:r w:rsidRPr="00E12949">
        <w:rPr>
          <w:rFonts w:ascii="Times New Roman" w:hAnsi="Times New Roman"/>
          <w:sz w:val="28"/>
          <w:szCs w:val="28"/>
        </w:rPr>
        <w:t>Шишмарева</w:t>
      </w:r>
      <w:proofErr w:type="spellEnd"/>
      <w:r w:rsidRPr="00E12949">
        <w:rPr>
          <w:rFonts w:ascii="Times New Roman" w:hAnsi="Times New Roman"/>
          <w:sz w:val="28"/>
          <w:szCs w:val="28"/>
        </w:rPr>
        <w:t xml:space="preserve"> Т.П.) ("Статут", 2018);</w:t>
      </w:r>
    </w:p>
    <w:p w:rsidR="00F1606C" w:rsidRPr="00E12949" w:rsidRDefault="00F1606C" w:rsidP="0068562D">
      <w:pPr>
        <w:pStyle w:val="ab"/>
        <w:widowControl w:val="0"/>
        <w:numPr>
          <w:ilvl w:val="0"/>
          <w:numId w:val="27"/>
        </w:numPr>
        <w:spacing w:line="360" w:lineRule="auto"/>
        <w:jc w:val="both"/>
        <w:rPr>
          <w:rFonts w:ascii="Times New Roman" w:hAnsi="Times New Roman"/>
          <w:b/>
          <w:sz w:val="28"/>
          <w:szCs w:val="28"/>
        </w:rPr>
      </w:pPr>
      <w:r w:rsidRPr="00E12949">
        <w:rPr>
          <w:rFonts w:ascii="Times New Roman" w:hAnsi="Times New Roman"/>
          <w:sz w:val="28"/>
          <w:szCs w:val="28"/>
        </w:rPr>
        <w:t xml:space="preserve">О видах </w:t>
      </w:r>
      <w:proofErr w:type="spellStart"/>
      <w:r w:rsidRPr="00E12949">
        <w:rPr>
          <w:rFonts w:ascii="Times New Roman" w:hAnsi="Times New Roman"/>
          <w:sz w:val="28"/>
          <w:szCs w:val="28"/>
        </w:rPr>
        <w:t>шиканы</w:t>
      </w:r>
      <w:proofErr w:type="spellEnd"/>
      <w:r w:rsidRPr="00E12949">
        <w:rPr>
          <w:rFonts w:ascii="Times New Roman" w:hAnsi="Times New Roman"/>
          <w:sz w:val="28"/>
          <w:szCs w:val="28"/>
        </w:rPr>
        <w:t xml:space="preserve"> см. подробнее: Покровский И.А. Основные проблемы гражданского права. М.: Статут, 1998. С. 112 – 118;</w:t>
      </w:r>
    </w:p>
    <w:p w:rsidR="0068562D" w:rsidRPr="00E12949" w:rsidRDefault="0068562D" w:rsidP="0068562D">
      <w:pPr>
        <w:pStyle w:val="ab"/>
        <w:widowControl w:val="0"/>
        <w:numPr>
          <w:ilvl w:val="0"/>
          <w:numId w:val="27"/>
        </w:numPr>
        <w:spacing w:line="360" w:lineRule="auto"/>
        <w:jc w:val="both"/>
        <w:rPr>
          <w:rFonts w:ascii="Times New Roman" w:hAnsi="Times New Roman"/>
          <w:b/>
          <w:sz w:val="28"/>
          <w:szCs w:val="28"/>
        </w:rPr>
      </w:pPr>
      <w:r w:rsidRPr="00E12949">
        <w:rPr>
          <w:rFonts w:ascii="Times New Roman" w:hAnsi="Times New Roman"/>
          <w:sz w:val="28"/>
          <w:szCs w:val="28"/>
        </w:rPr>
        <w:t>Богданов Е.В. Особенности оспаривания сделок юридических лиц арбитражным управляющим в деле о банкротстве и арбитражным управляющим юридическим лицом / Е.В. Богданов // Адвокат. – 2015. - № 10. – С. 8- 13;</w:t>
      </w:r>
    </w:p>
    <w:p w:rsidR="0068562D" w:rsidRPr="00E12949" w:rsidRDefault="0068562D" w:rsidP="0068562D">
      <w:pPr>
        <w:pStyle w:val="ab"/>
        <w:widowControl w:val="0"/>
        <w:numPr>
          <w:ilvl w:val="0"/>
          <w:numId w:val="27"/>
        </w:numPr>
        <w:spacing w:line="360" w:lineRule="auto"/>
        <w:jc w:val="both"/>
        <w:rPr>
          <w:rFonts w:ascii="Times New Roman" w:hAnsi="Times New Roman"/>
          <w:b/>
          <w:sz w:val="28"/>
          <w:szCs w:val="28"/>
        </w:rPr>
      </w:pPr>
      <w:r w:rsidRPr="00E12949">
        <w:rPr>
          <w:rFonts w:ascii="Times New Roman" w:hAnsi="Times New Roman"/>
          <w:sz w:val="28"/>
          <w:szCs w:val="28"/>
        </w:rPr>
        <w:t xml:space="preserve">Гражданское право: учебник / С.М. Корнеев, П.А. Панкратов, Е.А. Суханов, А.Е. Шерстобитов. под ред. Е.А. Суханова. – 3-е изд., </w:t>
      </w:r>
      <w:proofErr w:type="spellStart"/>
      <w:r w:rsidRPr="00E12949">
        <w:rPr>
          <w:rFonts w:ascii="Times New Roman" w:hAnsi="Times New Roman"/>
          <w:sz w:val="28"/>
          <w:szCs w:val="28"/>
        </w:rPr>
        <w:t>перераб</w:t>
      </w:r>
      <w:proofErr w:type="spellEnd"/>
      <w:proofErr w:type="gramStart"/>
      <w:r w:rsidRPr="00E12949">
        <w:rPr>
          <w:rFonts w:ascii="Times New Roman" w:hAnsi="Times New Roman"/>
          <w:sz w:val="28"/>
          <w:szCs w:val="28"/>
        </w:rPr>
        <w:t>.</w:t>
      </w:r>
      <w:proofErr w:type="gramEnd"/>
      <w:r w:rsidRPr="00E12949">
        <w:rPr>
          <w:rFonts w:ascii="Times New Roman" w:hAnsi="Times New Roman"/>
          <w:sz w:val="28"/>
          <w:szCs w:val="28"/>
        </w:rPr>
        <w:t xml:space="preserve"> и доп. – М., 2008 – 757с.;</w:t>
      </w:r>
    </w:p>
    <w:p w:rsidR="0068562D" w:rsidRPr="00E12949" w:rsidRDefault="0068562D" w:rsidP="0068562D">
      <w:pPr>
        <w:pStyle w:val="ab"/>
        <w:widowControl w:val="0"/>
        <w:numPr>
          <w:ilvl w:val="0"/>
          <w:numId w:val="27"/>
        </w:numPr>
        <w:spacing w:line="360" w:lineRule="auto"/>
        <w:jc w:val="both"/>
        <w:rPr>
          <w:rFonts w:ascii="Times New Roman" w:hAnsi="Times New Roman"/>
          <w:b/>
          <w:sz w:val="28"/>
          <w:szCs w:val="28"/>
        </w:rPr>
      </w:pPr>
      <w:r w:rsidRPr="00E12949">
        <w:rPr>
          <w:rFonts w:ascii="Times New Roman" w:hAnsi="Times New Roman"/>
          <w:sz w:val="28"/>
          <w:szCs w:val="28"/>
        </w:rPr>
        <w:t>Кузнецов С.А. Цели и последствия оспаривания сделок должника по основаниям, установленным главой III.1 Федерального закона «О несостоятельности (банкротстве)» (под общ. ред. доктора юридических наук С.Д. Могилевского; доктора юридических наук М.А. Егоровой). – «Издательская группа «Юрист», 2014 г.;</w:t>
      </w:r>
    </w:p>
    <w:p w:rsidR="0068562D" w:rsidRPr="00E12949" w:rsidRDefault="0068562D" w:rsidP="0068562D">
      <w:pPr>
        <w:pStyle w:val="ab"/>
        <w:widowControl w:val="0"/>
        <w:numPr>
          <w:ilvl w:val="0"/>
          <w:numId w:val="27"/>
        </w:numPr>
        <w:spacing w:line="360" w:lineRule="auto"/>
        <w:jc w:val="both"/>
        <w:rPr>
          <w:rFonts w:ascii="Times New Roman" w:hAnsi="Times New Roman"/>
          <w:b/>
          <w:sz w:val="28"/>
          <w:szCs w:val="28"/>
        </w:rPr>
      </w:pPr>
      <w:proofErr w:type="spellStart"/>
      <w:r w:rsidRPr="00E12949">
        <w:rPr>
          <w:rFonts w:ascii="Times New Roman" w:hAnsi="Times New Roman"/>
          <w:sz w:val="28"/>
          <w:szCs w:val="28"/>
        </w:rPr>
        <w:lastRenderedPageBreak/>
        <w:t>Кораев</w:t>
      </w:r>
      <w:proofErr w:type="spellEnd"/>
      <w:r w:rsidRPr="00E12949">
        <w:rPr>
          <w:rFonts w:ascii="Times New Roman" w:hAnsi="Times New Roman"/>
          <w:sz w:val="28"/>
          <w:szCs w:val="28"/>
        </w:rPr>
        <w:t xml:space="preserve">, К.Б. Правовой статус конкурсных кредиторов в деле о банкротстве/ К.Б. </w:t>
      </w:r>
      <w:proofErr w:type="spellStart"/>
      <w:r w:rsidRPr="00E12949">
        <w:rPr>
          <w:rFonts w:ascii="Times New Roman" w:hAnsi="Times New Roman"/>
          <w:sz w:val="28"/>
          <w:szCs w:val="28"/>
        </w:rPr>
        <w:t>Кораев</w:t>
      </w:r>
      <w:proofErr w:type="spellEnd"/>
      <w:r w:rsidRPr="00E12949">
        <w:rPr>
          <w:rFonts w:ascii="Times New Roman" w:hAnsi="Times New Roman"/>
          <w:sz w:val="28"/>
          <w:szCs w:val="28"/>
        </w:rPr>
        <w:t xml:space="preserve">. – М.: </w:t>
      </w:r>
      <w:proofErr w:type="spellStart"/>
      <w:r w:rsidRPr="00E12949">
        <w:rPr>
          <w:rFonts w:ascii="Times New Roman" w:hAnsi="Times New Roman"/>
          <w:sz w:val="28"/>
          <w:szCs w:val="28"/>
        </w:rPr>
        <w:t>Волтерс</w:t>
      </w:r>
      <w:proofErr w:type="spellEnd"/>
      <w:r w:rsidRPr="00E12949">
        <w:rPr>
          <w:rFonts w:ascii="Times New Roman" w:hAnsi="Times New Roman"/>
          <w:sz w:val="28"/>
          <w:szCs w:val="28"/>
        </w:rPr>
        <w:t xml:space="preserve"> </w:t>
      </w:r>
      <w:proofErr w:type="spellStart"/>
      <w:r w:rsidRPr="00E12949">
        <w:rPr>
          <w:rFonts w:ascii="Times New Roman" w:hAnsi="Times New Roman"/>
          <w:sz w:val="28"/>
          <w:szCs w:val="28"/>
        </w:rPr>
        <w:t>Клувер</w:t>
      </w:r>
      <w:proofErr w:type="spellEnd"/>
      <w:r w:rsidRPr="00E12949">
        <w:rPr>
          <w:rFonts w:ascii="Times New Roman" w:hAnsi="Times New Roman"/>
          <w:sz w:val="28"/>
          <w:szCs w:val="28"/>
        </w:rPr>
        <w:t>, 2010. – 208 с.;</w:t>
      </w:r>
    </w:p>
    <w:p w:rsidR="0068562D" w:rsidRPr="00E12949" w:rsidRDefault="0068562D" w:rsidP="0068562D">
      <w:pPr>
        <w:pStyle w:val="ab"/>
        <w:numPr>
          <w:ilvl w:val="0"/>
          <w:numId w:val="27"/>
        </w:numPr>
        <w:spacing w:line="360" w:lineRule="auto"/>
        <w:jc w:val="both"/>
        <w:rPr>
          <w:rFonts w:ascii="Times New Roman" w:hAnsi="Times New Roman"/>
          <w:sz w:val="28"/>
          <w:szCs w:val="28"/>
        </w:rPr>
      </w:pPr>
      <w:r w:rsidRPr="00E12949">
        <w:rPr>
          <w:rFonts w:ascii="Times New Roman" w:hAnsi="Times New Roman"/>
          <w:sz w:val="28"/>
          <w:szCs w:val="28"/>
        </w:rPr>
        <w:t xml:space="preserve">Комментарий к Федеральному закону «О несостоятельности (банкротстве) (постатейный)/ А.М. Баринов, А.Ю. </w:t>
      </w:r>
      <w:proofErr w:type="spellStart"/>
      <w:r w:rsidRPr="00E12949">
        <w:rPr>
          <w:rFonts w:ascii="Times New Roman" w:hAnsi="Times New Roman"/>
          <w:sz w:val="28"/>
          <w:szCs w:val="28"/>
        </w:rPr>
        <w:t>Бушев</w:t>
      </w:r>
      <w:proofErr w:type="spellEnd"/>
      <w:r w:rsidRPr="00E12949">
        <w:rPr>
          <w:rFonts w:ascii="Times New Roman" w:hAnsi="Times New Roman"/>
          <w:sz w:val="28"/>
          <w:szCs w:val="28"/>
        </w:rPr>
        <w:t xml:space="preserve">, О.А. Городов и др. под ред. В.Ф. </w:t>
      </w:r>
      <w:proofErr w:type="spellStart"/>
      <w:r w:rsidRPr="00E12949">
        <w:rPr>
          <w:rFonts w:ascii="Times New Roman" w:hAnsi="Times New Roman"/>
          <w:sz w:val="28"/>
          <w:szCs w:val="28"/>
        </w:rPr>
        <w:t>Попондуполо</w:t>
      </w:r>
      <w:proofErr w:type="spellEnd"/>
      <w:r w:rsidRPr="00E12949">
        <w:rPr>
          <w:rFonts w:ascii="Times New Roman" w:hAnsi="Times New Roman"/>
          <w:sz w:val="28"/>
          <w:szCs w:val="28"/>
        </w:rPr>
        <w:t xml:space="preserve">. – 5-е изд., </w:t>
      </w:r>
      <w:proofErr w:type="spellStart"/>
      <w:r w:rsidRPr="00E12949">
        <w:rPr>
          <w:rFonts w:ascii="Times New Roman" w:hAnsi="Times New Roman"/>
          <w:sz w:val="28"/>
          <w:szCs w:val="28"/>
        </w:rPr>
        <w:t>перераб</w:t>
      </w:r>
      <w:proofErr w:type="spellEnd"/>
      <w:r w:rsidRPr="00E12949">
        <w:rPr>
          <w:rFonts w:ascii="Times New Roman" w:hAnsi="Times New Roman"/>
          <w:sz w:val="28"/>
          <w:szCs w:val="28"/>
        </w:rPr>
        <w:t xml:space="preserve"> и доп. – </w:t>
      </w:r>
      <w:proofErr w:type="spellStart"/>
      <w:r w:rsidRPr="00E12949">
        <w:rPr>
          <w:rFonts w:ascii="Times New Roman" w:hAnsi="Times New Roman"/>
          <w:sz w:val="28"/>
          <w:szCs w:val="28"/>
        </w:rPr>
        <w:t>М.Проспект</w:t>
      </w:r>
      <w:proofErr w:type="spellEnd"/>
      <w:r w:rsidRPr="00E12949">
        <w:rPr>
          <w:rFonts w:ascii="Times New Roman" w:hAnsi="Times New Roman"/>
          <w:sz w:val="28"/>
          <w:szCs w:val="28"/>
        </w:rPr>
        <w:t>, 2017. – 1200 с.;</w:t>
      </w:r>
    </w:p>
    <w:p w:rsidR="0068562D" w:rsidRPr="00E12949" w:rsidRDefault="0068562D" w:rsidP="0068562D">
      <w:pPr>
        <w:numPr>
          <w:ilvl w:val="0"/>
          <w:numId w:val="27"/>
        </w:numPr>
        <w:spacing w:line="360" w:lineRule="auto"/>
        <w:jc w:val="both"/>
        <w:rPr>
          <w:rFonts w:ascii="Times New Roman" w:hAnsi="Times New Roman"/>
          <w:sz w:val="28"/>
          <w:szCs w:val="28"/>
        </w:rPr>
      </w:pPr>
      <w:r w:rsidRPr="00E12949">
        <w:rPr>
          <w:rFonts w:ascii="Times New Roman" w:hAnsi="Times New Roman"/>
          <w:sz w:val="28"/>
          <w:szCs w:val="28"/>
        </w:rPr>
        <w:t xml:space="preserve">Суворов Е.Д. Оспаривание сделок </w:t>
      </w:r>
      <w:proofErr w:type="gramStart"/>
      <w:r w:rsidRPr="00E12949">
        <w:rPr>
          <w:rFonts w:ascii="Times New Roman" w:hAnsi="Times New Roman"/>
          <w:sz w:val="28"/>
          <w:szCs w:val="28"/>
        </w:rPr>
        <w:t>должника :</w:t>
      </w:r>
      <w:proofErr w:type="gramEnd"/>
      <w:r w:rsidRPr="00E12949">
        <w:rPr>
          <w:rFonts w:ascii="Times New Roman" w:hAnsi="Times New Roman"/>
          <w:sz w:val="28"/>
          <w:szCs w:val="28"/>
        </w:rPr>
        <w:t xml:space="preserve"> монография. – </w:t>
      </w:r>
      <w:proofErr w:type="gramStart"/>
      <w:r w:rsidRPr="00E12949">
        <w:rPr>
          <w:rFonts w:ascii="Times New Roman" w:hAnsi="Times New Roman"/>
          <w:sz w:val="28"/>
          <w:szCs w:val="28"/>
        </w:rPr>
        <w:t>Москва :</w:t>
      </w:r>
      <w:proofErr w:type="gramEnd"/>
      <w:r w:rsidRPr="00E12949">
        <w:rPr>
          <w:rFonts w:ascii="Times New Roman" w:hAnsi="Times New Roman"/>
          <w:sz w:val="28"/>
          <w:szCs w:val="28"/>
        </w:rPr>
        <w:t xml:space="preserve"> Статут, 2021. – 524 с</w:t>
      </w:r>
    </w:p>
    <w:sectPr w:rsidR="0068562D" w:rsidRPr="00E12949" w:rsidSect="00FA2D0A">
      <w:footerReference w:type="even" r:id="rId35"/>
      <w:footerReference w:type="default" r:id="rId36"/>
      <w:pgSz w:w="11906" w:h="16838" w:code="9"/>
      <w:pgMar w:top="1134" w:right="567" w:bottom="1134" w:left="1701" w:header="709" w:footer="709" w:gutter="0"/>
      <w:paperSrc w:first="7"/>
      <w:pgBorders w:display="firstPage"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824" w:rsidRDefault="00754824" w:rsidP="00C75F41">
      <w:pPr>
        <w:spacing w:after="0" w:line="240" w:lineRule="auto"/>
      </w:pPr>
      <w:r>
        <w:separator/>
      </w:r>
    </w:p>
  </w:endnote>
  <w:endnote w:type="continuationSeparator" w:id="0">
    <w:p w:rsidR="00754824" w:rsidRDefault="00754824" w:rsidP="00C75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D0A" w:rsidRDefault="00FA2D0A" w:rsidP="00F60CFC">
    <w:pPr>
      <w:pStyle w:val="a5"/>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FA2D0A" w:rsidRDefault="00FA2D0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D0A" w:rsidRPr="008A4657" w:rsidRDefault="00FA2D0A" w:rsidP="00F60CFC">
    <w:pPr>
      <w:pStyle w:val="a5"/>
      <w:framePr w:wrap="around" w:vAnchor="text" w:hAnchor="margin" w:xAlign="center" w:y="1"/>
      <w:rPr>
        <w:rStyle w:val="af4"/>
        <w:rFonts w:ascii="Times New Roman" w:hAnsi="Times New Roman"/>
        <w:sz w:val="28"/>
        <w:szCs w:val="28"/>
      </w:rPr>
    </w:pPr>
    <w:r w:rsidRPr="008A4657">
      <w:rPr>
        <w:rStyle w:val="af4"/>
        <w:rFonts w:ascii="Times New Roman" w:hAnsi="Times New Roman"/>
        <w:sz w:val="28"/>
        <w:szCs w:val="28"/>
      </w:rPr>
      <w:fldChar w:fldCharType="begin"/>
    </w:r>
    <w:r w:rsidRPr="008A4657">
      <w:rPr>
        <w:rStyle w:val="af4"/>
        <w:rFonts w:ascii="Times New Roman" w:hAnsi="Times New Roman"/>
        <w:sz w:val="28"/>
        <w:szCs w:val="28"/>
      </w:rPr>
      <w:instrText xml:space="preserve">PAGE  </w:instrText>
    </w:r>
    <w:r w:rsidRPr="008A4657">
      <w:rPr>
        <w:rStyle w:val="af4"/>
        <w:rFonts w:ascii="Times New Roman" w:hAnsi="Times New Roman"/>
        <w:sz w:val="28"/>
        <w:szCs w:val="28"/>
      </w:rPr>
      <w:fldChar w:fldCharType="separate"/>
    </w:r>
    <w:r w:rsidR="004D392E">
      <w:rPr>
        <w:rStyle w:val="af4"/>
        <w:rFonts w:ascii="Times New Roman" w:hAnsi="Times New Roman"/>
        <w:noProof/>
        <w:sz w:val="28"/>
        <w:szCs w:val="28"/>
      </w:rPr>
      <w:t>30</w:t>
    </w:r>
    <w:r w:rsidRPr="008A4657">
      <w:rPr>
        <w:rStyle w:val="af4"/>
        <w:rFonts w:ascii="Times New Roman" w:hAnsi="Times New Roman"/>
        <w:sz w:val="28"/>
        <w:szCs w:val="28"/>
      </w:rPr>
      <w:fldChar w:fldCharType="end"/>
    </w:r>
  </w:p>
  <w:p w:rsidR="00FA2D0A" w:rsidRDefault="00FA2D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824" w:rsidRDefault="00754824" w:rsidP="00C75F41">
      <w:pPr>
        <w:spacing w:after="0" w:line="240" w:lineRule="auto"/>
      </w:pPr>
      <w:r>
        <w:separator/>
      </w:r>
    </w:p>
  </w:footnote>
  <w:footnote w:type="continuationSeparator" w:id="0">
    <w:p w:rsidR="00754824" w:rsidRDefault="00754824" w:rsidP="00C75F41">
      <w:pPr>
        <w:spacing w:after="0" w:line="240" w:lineRule="auto"/>
      </w:pPr>
      <w:r>
        <w:continuationSeparator/>
      </w:r>
    </w:p>
  </w:footnote>
  <w:footnote w:id="1">
    <w:p w:rsidR="00FA2D0A" w:rsidRPr="00E12949" w:rsidRDefault="00FA2D0A" w:rsidP="00CE0EA0">
      <w:pPr>
        <w:pStyle w:val="ab"/>
        <w:rPr>
          <w:rFonts w:ascii="Times New Roman" w:hAnsi="Times New Roman"/>
        </w:rPr>
      </w:pPr>
      <w:r w:rsidRPr="00E12949">
        <w:rPr>
          <w:rStyle w:val="ad"/>
          <w:rFonts w:ascii="Times New Roman" w:hAnsi="Times New Roman"/>
        </w:rPr>
        <w:footnoteRef/>
      </w:r>
      <w:r w:rsidRPr="00E12949">
        <w:rPr>
          <w:rFonts w:ascii="Times New Roman" w:hAnsi="Times New Roman"/>
        </w:rPr>
        <w:t xml:space="preserve"> «Обзор судебной практики Верховного Суда Российской Федерации N 2 (2020)» (утв. Президиумом Верховного Суда РФ 22.07.2020) </w:t>
      </w:r>
      <w:r w:rsidRPr="00E12949">
        <w:rPr>
          <w:rFonts w:ascii="Times New Roman" w:hAnsi="Times New Roman"/>
          <w:shd w:val="clear" w:color="auto" w:fill="FFFFFF"/>
        </w:rPr>
        <w:t xml:space="preserve">// СПС </w:t>
      </w:r>
      <w:proofErr w:type="spellStart"/>
      <w:r w:rsidRPr="00E12949">
        <w:rPr>
          <w:rFonts w:ascii="Times New Roman" w:hAnsi="Times New Roman"/>
          <w:shd w:val="clear" w:color="auto" w:fill="FFFFFF"/>
        </w:rPr>
        <w:t>КонсультантПлюс</w:t>
      </w:r>
      <w:proofErr w:type="spellEnd"/>
      <w:r w:rsidRPr="00E12949">
        <w:rPr>
          <w:rFonts w:ascii="Times New Roman" w:hAnsi="Times New Roman"/>
          <w:shd w:val="clear" w:color="auto" w:fill="FFFFFF"/>
        </w:rPr>
        <w:t xml:space="preserve"> //</w:t>
      </w:r>
    </w:p>
  </w:footnote>
  <w:footnote w:id="2">
    <w:p w:rsidR="00FA2D0A" w:rsidRPr="00E12949" w:rsidRDefault="00FA2D0A" w:rsidP="00CE0EA0">
      <w:pPr>
        <w:pStyle w:val="ab"/>
      </w:pPr>
      <w:r w:rsidRPr="00E12949">
        <w:rPr>
          <w:rStyle w:val="ad"/>
        </w:rPr>
        <w:footnoteRef/>
      </w:r>
      <w:r w:rsidRPr="00E12949">
        <w:t xml:space="preserve"> </w:t>
      </w:r>
      <w:r w:rsidRPr="00E12949">
        <w:rPr>
          <w:rFonts w:ascii="Times New Roman" w:hAnsi="Times New Roman"/>
        </w:rPr>
        <w:t>Иск об отмене (аннулировании) сделок и иных актов, совершенных должником в ущерб кредиторам, получил название «</w:t>
      </w:r>
      <w:proofErr w:type="spellStart"/>
      <w:r w:rsidRPr="00E12949">
        <w:rPr>
          <w:rFonts w:ascii="Times New Roman" w:hAnsi="Times New Roman"/>
        </w:rPr>
        <w:t>Паулианова</w:t>
      </w:r>
      <w:proofErr w:type="spellEnd"/>
      <w:r w:rsidRPr="00E12949">
        <w:rPr>
          <w:rFonts w:ascii="Times New Roman" w:hAnsi="Times New Roman"/>
        </w:rPr>
        <w:t xml:space="preserve"> иска»</w:t>
      </w:r>
    </w:p>
  </w:footnote>
  <w:footnote w:id="3">
    <w:p w:rsidR="00FA2D0A" w:rsidRPr="00E12949" w:rsidRDefault="00FA2D0A" w:rsidP="0069442F">
      <w:pPr>
        <w:pStyle w:val="ab"/>
        <w:rPr>
          <w:rFonts w:ascii="Times New Roman" w:hAnsi="Times New Roman"/>
        </w:rPr>
      </w:pPr>
      <w:r w:rsidRPr="00E12949">
        <w:rPr>
          <w:rStyle w:val="ad"/>
          <w:rFonts w:ascii="Times New Roman" w:hAnsi="Times New Roman"/>
        </w:rPr>
        <w:footnoteRef/>
      </w:r>
      <w:r w:rsidRPr="00E12949">
        <w:rPr>
          <w:rFonts w:ascii="Times New Roman" w:hAnsi="Times New Roman"/>
        </w:rPr>
        <w:t xml:space="preserve"> "Злоупотребления при несостоятельности (банкротстве): монография" (</w:t>
      </w:r>
      <w:proofErr w:type="spellStart"/>
      <w:r w:rsidRPr="00E12949">
        <w:rPr>
          <w:rFonts w:ascii="Times New Roman" w:hAnsi="Times New Roman"/>
        </w:rPr>
        <w:t>Османова</w:t>
      </w:r>
      <w:proofErr w:type="spellEnd"/>
      <w:r w:rsidRPr="00E12949">
        <w:rPr>
          <w:rFonts w:ascii="Times New Roman" w:hAnsi="Times New Roman"/>
        </w:rPr>
        <w:t xml:space="preserve"> Д.О.) (под ред. О.А. Беляевой) ("</w:t>
      </w:r>
      <w:proofErr w:type="spellStart"/>
      <w:r w:rsidRPr="00E12949">
        <w:rPr>
          <w:rFonts w:ascii="Times New Roman" w:hAnsi="Times New Roman"/>
        </w:rPr>
        <w:t>Юстицинформ</w:t>
      </w:r>
      <w:proofErr w:type="spellEnd"/>
      <w:r w:rsidRPr="00E12949">
        <w:rPr>
          <w:rFonts w:ascii="Times New Roman" w:hAnsi="Times New Roman"/>
        </w:rPr>
        <w:t>", 2020)</w:t>
      </w:r>
    </w:p>
  </w:footnote>
  <w:footnote w:id="4">
    <w:p w:rsidR="00FA2D0A" w:rsidRPr="00E12949" w:rsidRDefault="00FA2D0A">
      <w:pPr>
        <w:pStyle w:val="ab"/>
        <w:rPr>
          <w:rFonts w:ascii="Times New Roman" w:hAnsi="Times New Roman"/>
        </w:rPr>
      </w:pPr>
      <w:r w:rsidRPr="00E12949">
        <w:rPr>
          <w:rStyle w:val="ad"/>
          <w:rFonts w:ascii="Times New Roman" w:hAnsi="Times New Roman"/>
        </w:rPr>
        <w:footnoteRef/>
      </w:r>
      <w:r w:rsidRPr="00E12949">
        <w:rPr>
          <w:rFonts w:ascii="Times New Roman" w:hAnsi="Times New Roman"/>
        </w:rPr>
        <w:t xml:space="preserve"> "Несостоятельность (банкротство) юридических и физических лиц: Учебное пособие" (Иванова С.П., Земляков Д.Н., Баранников А.Л.) ("Юстиция", 2018)</w:t>
      </w:r>
    </w:p>
  </w:footnote>
  <w:footnote w:id="5">
    <w:p w:rsidR="00FA2D0A" w:rsidRPr="00E12949" w:rsidRDefault="00FA2D0A" w:rsidP="00B010C6">
      <w:pPr>
        <w:pStyle w:val="ab"/>
      </w:pPr>
      <w:r w:rsidRPr="00E12949">
        <w:rPr>
          <w:rStyle w:val="ad"/>
        </w:rPr>
        <w:footnoteRef/>
      </w:r>
      <w:r w:rsidRPr="00E12949">
        <w:t xml:space="preserve"> </w:t>
      </w:r>
      <w:r w:rsidRPr="00E12949">
        <w:rPr>
          <w:rFonts w:ascii="Times New Roman" w:hAnsi="Times New Roman"/>
        </w:rPr>
        <w:t>Шестакова Е. Новое в законодательстве и арбитражная практика по обязательным резервам и рискам (Электронный ресурс) // Банковское обозрение. Приложение «</w:t>
      </w:r>
      <w:proofErr w:type="spellStart"/>
      <w:r w:rsidRPr="00E12949">
        <w:rPr>
          <w:rFonts w:ascii="Times New Roman" w:hAnsi="Times New Roman"/>
        </w:rPr>
        <w:t>БанкНадзор</w:t>
      </w:r>
      <w:proofErr w:type="spellEnd"/>
      <w:r w:rsidRPr="00E12949">
        <w:rPr>
          <w:rFonts w:ascii="Times New Roman" w:hAnsi="Times New Roman"/>
        </w:rPr>
        <w:t>» 2016. № 2 Электрон. Версия</w:t>
      </w:r>
    </w:p>
  </w:footnote>
  <w:footnote w:id="6">
    <w:p w:rsidR="00FA2D0A" w:rsidRPr="00E12949" w:rsidRDefault="00FA2D0A">
      <w:pPr>
        <w:pStyle w:val="ab"/>
        <w:rPr>
          <w:rFonts w:ascii="Times New Roman" w:hAnsi="Times New Roman"/>
        </w:rPr>
      </w:pPr>
      <w:r w:rsidRPr="00E12949">
        <w:rPr>
          <w:rStyle w:val="ad"/>
          <w:rFonts w:ascii="Times New Roman" w:hAnsi="Times New Roman"/>
        </w:rPr>
        <w:footnoteRef/>
      </w:r>
      <w:r w:rsidRPr="00E12949">
        <w:rPr>
          <w:rFonts w:ascii="Times New Roman" w:hAnsi="Times New Roman"/>
        </w:rPr>
        <w:t xml:space="preserve"> Пирогова Е.С., Жукова Ю.Д. Правовые проблемы управления корпорацией в </w:t>
      </w:r>
      <w:proofErr w:type="spellStart"/>
      <w:r w:rsidRPr="00E12949">
        <w:rPr>
          <w:rFonts w:ascii="Times New Roman" w:hAnsi="Times New Roman"/>
        </w:rPr>
        <w:t>предбанкротный</w:t>
      </w:r>
      <w:proofErr w:type="spellEnd"/>
      <w:r w:rsidRPr="00E12949">
        <w:rPr>
          <w:rFonts w:ascii="Times New Roman" w:hAnsi="Times New Roman"/>
        </w:rPr>
        <w:t xml:space="preserve"> период // Право. Журнал Высшей школы экономики. 2016. №4.</w:t>
      </w:r>
    </w:p>
  </w:footnote>
  <w:footnote w:id="7">
    <w:p w:rsidR="00FA2D0A" w:rsidRPr="00E12949" w:rsidRDefault="00FA2D0A" w:rsidP="00CA6A7E">
      <w:pPr>
        <w:pStyle w:val="ab"/>
        <w:rPr>
          <w:rFonts w:ascii="Times New Roman" w:hAnsi="Times New Roman"/>
        </w:rPr>
      </w:pPr>
      <w:r w:rsidRPr="00E12949">
        <w:rPr>
          <w:rStyle w:val="ad"/>
          <w:rFonts w:ascii="Times New Roman" w:hAnsi="Times New Roman"/>
        </w:rPr>
        <w:footnoteRef/>
      </w:r>
      <w:r w:rsidRPr="00E12949">
        <w:rPr>
          <w:rFonts w:ascii="Times New Roman" w:hAnsi="Times New Roman"/>
        </w:rPr>
        <w:t xml:space="preserve"> Статья: Учетно-аналитическое обеспечение аудита экономической безопасности предприятия (</w:t>
      </w:r>
      <w:proofErr w:type="spellStart"/>
      <w:r w:rsidRPr="00E12949">
        <w:rPr>
          <w:rFonts w:ascii="Times New Roman" w:hAnsi="Times New Roman"/>
        </w:rPr>
        <w:t>Азарская</w:t>
      </w:r>
      <w:proofErr w:type="spellEnd"/>
      <w:r w:rsidRPr="00E12949">
        <w:rPr>
          <w:rFonts w:ascii="Times New Roman" w:hAnsi="Times New Roman"/>
        </w:rPr>
        <w:t xml:space="preserve"> М.А., </w:t>
      </w:r>
      <w:proofErr w:type="spellStart"/>
      <w:r w:rsidRPr="00E12949">
        <w:rPr>
          <w:rFonts w:ascii="Times New Roman" w:hAnsi="Times New Roman"/>
        </w:rPr>
        <w:t>Поздеев</w:t>
      </w:r>
      <w:proofErr w:type="spellEnd"/>
      <w:r w:rsidRPr="00E12949">
        <w:rPr>
          <w:rFonts w:ascii="Times New Roman" w:hAnsi="Times New Roman"/>
        </w:rPr>
        <w:t xml:space="preserve"> В.Л.) ("Аудиторские ведомости", 2017, N</w:t>
      </w:r>
    </w:p>
  </w:footnote>
  <w:footnote w:id="8">
    <w:p w:rsidR="00FA2D0A" w:rsidRPr="00E12949" w:rsidRDefault="00FA2D0A" w:rsidP="00CA6A7E">
      <w:pPr>
        <w:pStyle w:val="ab"/>
        <w:rPr>
          <w:rFonts w:ascii="Times New Roman" w:hAnsi="Times New Roman"/>
        </w:rPr>
      </w:pPr>
      <w:r w:rsidRPr="00E12949">
        <w:rPr>
          <w:rStyle w:val="ad"/>
          <w:rFonts w:ascii="Times New Roman" w:hAnsi="Times New Roman"/>
        </w:rPr>
        <w:footnoteRef/>
      </w:r>
      <w:r w:rsidRPr="00E12949">
        <w:rPr>
          <w:rFonts w:ascii="Times New Roman" w:hAnsi="Times New Roman"/>
        </w:rPr>
        <w:t xml:space="preserve"> Определение Верховного Суда Российской Федерации от 03.09.2020, дело № А46-10739/2017;</w:t>
      </w:r>
    </w:p>
  </w:footnote>
  <w:footnote w:id="9">
    <w:p w:rsidR="00FA2D0A" w:rsidRPr="00E12949" w:rsidRDefault="00FA2D0A" w:rsidP="00CA6A7E">
      <w:pPr>
        <w:pStyle w:val="ab"/>
        <w:rPr>
          <w:rFonts w:ascii="Times New Roman" w:hAnsi="Times New Roman"/>
        </w:rPr>
      </w:pPr>
      <w:r w:rsidRPr="00E12949">
        <w:rPr>
          <w:rStyle w:val="ad"/>
          <w:rFonts w:ascii="Times New Roman" w:hAnsi="Times New Roman"/>
        </w:rPr>
        <w:footnoteRef/>
      </w:r>
      <w:r w:rsidRPr="00E12949">
        <w:rPr>
          <w:rFonts w:ascii="Times New Roman" w:hAnsi="Times New Roman"/>
        </w:rPr>
        <w:t xml:space="preserve"> Определение Верховного Суда Российской Федерации от 30.09.2019, дело № А41-87043/2015;</w:t>
      </w:r>
    </w:p>
  </w:footnote>
  <w:footnote w:id="10">
    <w:p w:rsidR="00FA2D0A" w:rsidRPr="00E12949" w:rsidRDefault="00FA2D0A" w:rsidP="00182833">
      <w:pPr>
        <w:autoSpaceDE w:val="0"/>
        <w:autoSpaceDN w:val="0"/>
        <w:adjustRightInd w:val="0"/>
        <w:spacing w:after="0" w:line="240" w:lineRule="auto"/>
        <w:jc w:val="both"/>
        <w:rPr>
          <w:rFonts w:ascii="Times New Roman" w:hAnsi="Times New Roman"/>
          <w:sz w:val="20"/>
          <w:szCs w:val="20"/>
          <w:lang w:eastAsia="ru-RU"/>
        </w:rPr>
      </w:pPr>
      <w:r w:rsidRPr="00E12949">
        <w:rPr>
          <w:rStyle w:val="ad"/>
          <w:rFonts w:ascii="Times New Roman" w:hAnsi="Times New Roman"/>
          <w:sz w:val="20"/>
          <w:szCs w:val="20"/>
        </w:rPr>
        <w:footnoteRef/>
      </w:r>
      <w:r w:rsidRPr="00E12949">
        <w:rPr>
          <w:rFonts w:ascii="Times New Roman" w:hAnsi="Times New Roman"/>
          <w:sz w:val="20"/>
          <w:szCs w:val="20"/>
        </w:rPr>
        <w:t xml:space="preserve"> </w:t>
      </w:r>
      <w:proofErr w:type="spellStart"/>
      <w:r w:rsidRPr="00E12949">
        <w:rPr>
          <w:rFonts w:ascii="Times New Roman" w:hAnsi="Times New Roman"/>
          <w:sz w:val="20"/>
          <w:szCs w:val="20"/>
          <w:lang w:eastAsia="ru-RU"/>
        </w:rPr>
        <w:t>Козменкова</w:t>
      </w:r>
      <w:proofErr w:type="spellEnd"/>
      <w:r w:rsidRPr="00E12949">
        <w:rPr>
          <w:rFonts w:ascii="Times New Roman" w:hAnsi="Times New Roman"/>
          <w:sz w:val="20"/>
          <w:szCs w:val="20"/>
          <w:lang w:eastAsia="ru-RU"/>
        </w:rPr>
        <w:t xml:space="preserve"> С.В., </w:t>
      </w:r>
      <w:proofErr w:type="spellStart"/>
      <w:r w:rsidRPr="00E12949">
        <w:rPr>
          <w:rFonts w:ascii="Times New Roman" w:hAnsi="Times New Roman"/>
          <w:sz w:val="20"/>
          <w:szCs w:val="20"/>
          <w:lang w:eastAsia="ru-RU"/>
        </w:rPr>
        <w:t>Шатина</w:t>
      </w:r>
      <w:proofErr w:type="spellEnd"/>
      <w:r w:rsidRPr="00E12949">
        <w:rPr>
          <w:rFonts w:ascii="Times New Roman" w:hAnsi="Times New Roman"/>
          <w:sz w:val="20"/>
          <w:szCs w:val="20"/>
          <w:lang w:eastAsia="ru-RU"/>
        </w:rPr>
        <w:t xml:space="preserve"> Е.Н., </w:t>
      </w:r>
      <w:proofErr w:type="spellStart"/>
      <w:r w:rsidRPr="00E12949">
        <w:rPr>
          <w:rFonts w:ascii="Times New Roman" w:hAnsi="Times New Roman"/>
          <w:sz w:val="20"/>
          <w:szCs w:val="20"/>
          <w:lang w:eastAsia="ru-RU"/>
        </w:rPr>
        <w:t>Тельгаева</w:t>
      </w:r>
      <w:proofErr w:type="spellEnd"/>
      <w:r w:rsidRPr="00E12949">
        <w:rPr>
          <w:rFonts w:ascii="Times New Roman" w:hAnsi="Times New Roman"/>
          <w:sz w:val="20"/>
          <w:szCs w:val="20"/>
          <w:lang w:eastAsia="ru-RU"/>
        </w:rPr>
        <w:t xml:space="preserve"> О.О. </w:t>
      </w:r>
      <w:hyperlink r:id="rId1" w:history="1">
        <w:r w:rsidRPr="00E12949">
          <w:rPr>
            <w:rFonts w:ascii="Times New Roman" w:hAnsi="Times New Roman"/>
            <w:sz w:val="20"/>
            <w:szCs w:val="20"/>
            <w:lang w:eastAsia="ru-RU"/>
          </w:rPr>
          <w:t>Финансовые результаты деятельности: особенности</w:t>
        </w:r>
      </w:hyperlink>
      <w:r w:rsidRPr="00E12949">
        <w:rPr>
          <w:rFonts w:ascii="Times New Roman" w:hAnsi="Times New Roman"/>
          <w:sz w:val="20"/>
          <w:szCs w:val="20"/>
          <w:lang w:eastAsia="ru-RU"/>
        </w:rPr>
        <w:t xml:space="preserve"> аудиторской проверки // Бухгалтерский учет в бюджетных и некоммерческих организациях. 2017. N 16 (424). С. 13 - 25.</w:t>
      </w:r>
    </w:p>
  </w:footnote>
  <w:footnote w:id="11">
    <w:p w:rsidR="00FA2D0A" w:rsidRPr="00E12949" w:rsidRDefault="00FA2D0A">
      <w:pPr>
        <w:pStyle w:val="ab"/>
      </w:pPr>
      <w:r w:rsidRPr="00E12949">
        <w:rPr>
          <w:rStyle w:val="ad"/>
        </w:rPr>
        <w:footnoteRef/>
      </w:r>
      <w:r w:rsidRPr="00E12949">
        <w:t xml:space="preserve"> </w:t>
      </w:r>
      <w:r w:rsidRPr="00E12949">
        <w:rPr>
          <w:rFonts w:ascii="Times New Roman" w:hAnsi="Times New Roman"/>
        </w:rPr>
        <w:t>Определение Верховного суда Российской Федерации от 21.09.2020 по деду № А14-7544/2014</w:t>
      </w:r>
    </w:p>
  </w:footnote>
  <w:footnote w:id="12">
    <w:p w:rsidR="00FA2D0A" w:rsidRPr="00E12949" w:rsidRDefault="00FA2D0A" w:rsidP="00941824">
      <w:pPr>
        <w:pStyle w:val="ab"/>
        <w:rPr>
          <w:rFonts w:ascii="Times New Roman" w:hAnsi="Times New Roman"/>
        </w:rPr>
      </w:pPr>
      <w:r w:rsidRPr="00E12949">
        <w:rPr>
          <w:rStyle w:val="ad"/>
          <w:rFonts w:ascii="Times New Roman" w:hAnsi="Times New Roman"/>
        </w:rPr>
        <w:footnoteRef/>
      </w:r>
      <w:r w:rsidRPr="00E12949">
        <w:rPr>
          <w:rFonts w:ascii="Times New Roman" w:hAnsi="Times New Roman"/>
        </w:rPr>
        <w:t xml:space="preserve"> Михневич А.В., </w:t>
      </w:r>
      <w:proofErr w:type="spellStart"/>
      <w:r w:rsidRPr="00E12949">
        <w:rPr>
          <w:rFonts w:ascii="Times New Roman" w:hAnsi="Times New Roman"/>
        </w:rPr>
        <w:t>Оселедко</w:t>
      </w:r>
      <w:proofErr w:type="spellEnd"/>
      <w:r w:rsidRPr="00E12949">
        <w:rPr>
          <w:rFonts w:ascii="Times New Roman" w:hAnsi="Times New Roman"/>
        </w:rPr>
        <w:t xml:space="preserve"> А.Н. Понятие контролирующих должника лиц в процедуре банкротства // Международный журнал гуманитарных и естественных наук. 2018. N 10-2. С. 154.</w:t>
      </w:r>
    </w:p>
  </w:footnote>
  <w:footnote w:id="13">
    <w:p w:rsidR="00FA2D0A" w:rsidRPr="00E12949" w:rsidRDefault="00FA2D0A">
      <w:pPr>
        <w:pStyle w:val="ab"/>
        <w:rPr>
          <w:rFonts w:ascii="Times New Roman" w:hAnsi="Times New Roman"/>
        </w:rPr>
      </w:pPr>
      <w:r w:rsidRPr="00E12949">
        <w:rPr>
          <w:rStyle w:val="ad"/>
          <w:rFonts w:ascii="Times New Roman" w:hAnsi="Times New Roman"/>
        </w:rPr>
        <w:footnoteRef/>
      </w:r>
      <w:r w:rsidRPr="00E12949">
        <w:rPr>
          <w:rFonts w:ascii="Times New Roman" w:hAnsi="Times New Roman"/>
        </w:rPr>
        <w:t xml:space="preserve"> Постановление Арбитражного суда </w:t>
      </w:r>
      <w:proofErr w:type="gramStart"/>
      <w:r w:rsidRPr="00E12949">
        <w:rPr>
          <w:rFonts w:ascii="Times New Roman" w:hAnsi="Times New Roman"/>
        </w:rPr>
        <w:t>Западно-Сибирского</w:t>
      </w:r>
      <w:proofErr w:type="gramEnd"/>
      <w:r w:rsidRPr="00E12949">
        <w:rPr>
          <w:rFonts w:ascii="Times New Roman" w:hAnsi="Times New Roman"/>
        </w:rPr>
        <w:t xml:space="preserve"> округа от 14.06.2016 по делу № А45-7627/2015</w:t>
      </w:r>
    </w:p>
  </w:footnote>
  <w:footnote w:id="14">
    <w:p w:rsidR="00FA2D0A" w:rsidRPr="00E12949" w:rsidRDefault="00FA2D0A" w:rsidP="002232C7">
      <w:pPr>
        <w:pStyle w:val="ab"/>
        <w:rPr>
          <w:rFonts w:ascii="Times New Roman" w:hAnsi="Times New Roman"/>
        </w:rPr>
      </w:pPr>
      <w:r w:rsidRPr="00E12949">
        <w:rPr>
          <w:rStyle w:val="ad"/>
          <w:rFonts w:ascii="Times New Roman" w:hAnsi="Times New Roman"/>
        </w:rPr>
        <w:footnoteRef/>
      </w:r>
      <w:r w:rsidRPr="00E12949">
        <w:rPr>
          <w:rFonts w:ascii="Times New Roman" w:hAnsi="Times New Roman"/>
        </w:rPr>
        <w:t xml:space="preserve"> "Механизм правового регулирования отношений, возникающих в связи с привлечением контролирующих должника лиц к ответственности при банкротстве: монография" (Середа И.М., Середа А.Г.) ("Статут", 2020)</w:t>
      </w:r>
    </w:p>
  </w:footnote>
  <w:footnote w:id="15">
    <w:p w:rsidR="00FA2D0A" w:rsidRPr="00E12949" w:rsidRDefault="00FA2D0A">
      <w:pPr>
        <w:pStyle w:val="ab"/>
        <w:rPr>
          <w:rFonts w:ascii="Times New Roman" w:hAnsi="Times New Roman"/>
        </w:rPr>
      </w:pPr>
      <w:r w:rsidRPr="00E12949">
        <w:rPr>
          <w:rStyle w:val="ad"/>
          <w:rFonts w:ascii="Times New Roman" w:hAnsi="Times New Roman"/>
        </w:rPr>
        <w:footnoteRef/>
      </w:r>
      <w:r w:rsidRPr="00E12949">
        <w:rPr>
          <w:rFonts w:ascii="Times New Roman" w:hAnsi="Times New Roman"/>
        </w:rPr>
        <w:t xml:space="preserve"> Постановление Арбитражного суда Центрального округа от 19.04.2018 N Ф10-582/2017 по делу N А09-1182/2016</w:t>
      </w:r>
    </w:p>
  </w:footnote>
  <w:footnote w:id="16">
    <w:p w:rsidR="00FA2D0A" w:rsidRPr="00E12949" w:rsidRDefault="00FA2D0A">
      <w:pPr>
        <w:pStyle w:val="ab"/>
        <w:rPr>
          <w:rFonts w:ascii="Times New Roman" w:hAnsi="Times New Roman"/>
        </w:rPr>
      </w:pPr>
      <w:r w:rsidRPr="00E12949">
        <w:rPr>
          <w:rStyle w:val="ad"/>
          <w:rFonts w:ascii="Times New Roman" w:hAnsi="Times New Roman"/>
        </w:rPr>
        <w:footnoteRef/>
      </w:r>
      <w:r w:rsidRPr="00E12949">
        <w:rPr>
          <w:rFonts w:ascii="Times New Roman" w:hAnsi="Times New Roman"/>
        </w:rPr>
        <w:t xml:space="preserve"> Добросовестность поведения должника в делах о несостоятельности (банкротстве) физических лиц (Гущина М.С.) ("Судья", 2016, N 7)</w:t>
      </w:r>
    </w:p>
  </w:footnote>
  <w:footnote w:id="17">
    <w:p w:rsidR="00FA2D0A" w:rsidRPr="00E12949" w:rsidRDefault="00FA2D0A" w:rsidP="00777F2A">
      <w:pPr>
        <w:pStyle w:val="ab"/>
        <w:jc w:val="both"/>
        <w:rPr>
          <w:rFonts w:ascii="Times New Roman" w:hAnsi="Times New Roman"/>
        </w:rPr>
      </w:pPr>
      <w:r w:rsidRPr="00E12949">
        <w:rPr>
          <w:rStyle w:val="ad"/>
          <w:rFonts w:ascii="Times New Roman" w:hAnsi="Times New Roman"/>
        </w:rPr>
        <w:footnoteRef/>
      </w:r>
      <w:r w:rsidRPr="00E12949">
        <w:rPr>
          <w:rFonts w:ascii="Times New Roman" w:hAnsi="Times New Roman"/>
        </w:rPr>
        <w:t xml:space="preserve"> Федеральный закон от 05.05.2014 № 99 –ФЗ </w:t>
      </w:r>
      <w:hyperlink r:id="rId2" w:history="1">
        <w:r w:rsidRPr="00E12949">
          <w:rPr>
            <w:rStyle w:val="af"/>
            <w:rFonts w:ascii="Times New Roman" w:hAnsi="Times New Roman"/>
            <w:color w:val="auto"/>
            <w:u w:val="none"/>
            <w:shd w:val="clear" w:color="auto" w:fill="FFFFFF"/>
          </w:rPr>
          <w: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w:t>
        </w:r>
      </w:hyperlink>
    </w:p>
  </w:footnote>
  <w:footnote w:id="18">
    <w:p w:rsidR="00FA2D0A" w:rsidRPr="00E12949" w:rsidRDefault="00FA2D0A">
      <w:pPr>
        <w:pStyle w:val="ab"/>
      </w:pPr>
      <w:r w:rsidRPr="00E12949">
        <w:rPr>
          <w:rStyle w:val="ad"/>
          <w:rFonts w:ascii="Times New Roman" w:hAnsi="Times New Roman"/>
        </w:rPr>
        <w:footnoteRef/>
      </w:r>
      <w:r w:rsidRPr="00E12949">
        <w:rPr>
          <w:rFonts w:ascii="Times New Roman" w:hAnsi="Times New Roman"/>
        </w:rPr>
        <w:t xml:space="preserve"> </w:t>
      </w:r>
      <w:hyperlink r:id="rId3" w:history="1">
        <w:r w:rsidRPr="00E12949">
          <w:rPr>
            <w:rStyle w:val="af"/>
            <w:rFonts w:ascii="Times New Roman" w:hAnsi="Times New Roman"/>
            <w:bCs/>
            <w:color w:val="auto"/>
            <w:u w:val="none"/>
            <w:shd w:val="clear" w:color="auto" w:fill="FFFFFF"/>
          </w:rPr>
          <w:t>"Гражданский кодекс Российской Федерации (часть первая)" от 30.11.1994 N 51-ФЗ (ред. от 21.12.2021) (с изм. и доп., вступ. в силу с 29.12.2021)</w:t>
        </w:r>
      </w:hyperlink>
    </w:p>
  </w:footnote>
  <w:footnote w:id="19">
    <w:p w:rsidR="00FA2D0A" w:rsidRPr="00E12949" w:rsidRDefault="00FA2D0A" w:rsidP="0051026F">
      <w:pPr>
        <w:autoSpaceDE w:val="0"/>
        <w:autoSpaceDN w:val="0"/>
        <w:adjustRightInd w:val="0"/>
        <w:spacing w:after="0" w:line="240" w:lineRule="auto"/>
        <w:jc w:val="both"/>
        <w:rPr>
          <w:rFonts w:ascii="Times New Roman" w:hAnsi="Times New Roman"/>
          <w:sz w:val="20"/>
          <w:szCs w:val="20"/>
          <w:lang w:eastAsia="ru-RU"/>
        </w:rPr>
      </w:pPr>
      <w:r w:rsidRPr="00E12949">
        <w:rPr>
          <w:rStyle w:val="ad"/>
          <w:rFonts w:ascii="Times New Roman" w:hAnsi="Times New Roman"/>
          <w:sz w:val="20"/>
          <w:szCs w:val="20"/>
        </w:rPr>
        <w:footnoteRef/>
      </w:r>
      <w:r w:rsidRPr="00E12949">
        <w:rPr>
          <w:rFonts w:ascii="Times New Roman" w:hAnsi="Times New Roman"/>
          <w:sz w:val="20"/>
          <w:szCs w:val="20"/>
        </w:rPr>
        <w:t xml:space="preserve"> </w:t>
      </w:r>
      <w:r w:rsidRPr="00E12949">
        <w:rPr>
          <w:rFonts w:ascii="Times New Roman" w:hAnsi="Times New Roman"/>
          <w:sz w:val="20"/>
          <w:szCs w:val="20"/>
          <w:lang w:eastAsia="ru-RU"/>
        </w:rPr>
        <w:t xml:space="preserve">Федеральный </w:t>
      </w:r>
      <w:hyperlink r:id="rId4" w:history="1">
        <w:r w:rsidRPr="00E12949">
          <w:rPr>
            <w:rFonts w:ascii="Times New Roman" w:hAnsi="Times New Roman"/>
            <w:sz w:val="20"/>
            <w:szCs w:val="20"/>
            <w:lang w:eastAsia="ru-RU"/>
          </w:rPr>
          <w:t>закон</w:t>
        </w:r>
      </w:hyperlink>
      <w:r w:rsidRPr="00E12949">
        <w:rPr>
          <w:rFonts w:ascii="Times New Roman" w:hAnsi="Times New Roman"/>
          <w:sz w:val="20"/>
          <w:szCs w:val="20"/>
          <w:lang w:eastAsia="ru-RU"/>
        </w:rPr>
        <w:t xml:space="preserve"> от 22 декабря 2014 г. N 432-ФЗ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 изм. и доп., вступ. в силу с 29 сентября 2015 г.) (в ред. от 29 июня 2015 г.) // СЗ РФ. 2014. N 52 (ч. I). Ст. 7543; 2015. N 27. Ст. 3945.</w:t>
      </w:r>
    </w:p>
  </w:footnote>
  <w:footnote w:id="20">
    <w:p w:rsidR="00FA2D0A" w:rsidRPr="00E12949" w:rsidRDefault="00FA2D0A" w:rsidP="008603BA">
      <w:pPr>
        <w:autoSpaceDE w:val="0"/>
        <w:autoSpaceDN w:val="0"/>
        <w:adjustRightInd w:val="0"/>
        <w:spacing w:after="0" w:line="240" w:lineRule="auto"/>
        <w:jc w:val="both"/>
        <w:rPr>
          <w:rFonts w:ascii="Times New Roman" w:hAnsi="Times New Roman"/>
          <w:sz w:val="20"/>
          <w:szCs w:val="20"/>
          <w:lang w:eastAsia="ru-RU"/>
        </w:rPr>
      </w:pPr>
      <w:r w:rsidRPr="00E12949">
        <w:rPr>
          <w:rStyle w:val="ad"/>
          <w:rFonts w:ascii="Times New Roman" w:hAnsi="Times New Roman"/>
          <w:sz w:val="20"/>
          <w:szCs w:val="20"/>
        </w:rPr>
        <w:footnoteRef/>
      </w:r>
      <w:r w:rsidRPr="00E12949">
        <w:rPr>
          <w:rFonts w:ascii="Times New Roman" w:hAnsi="Times New Roman"/>
          <w:sz w:val="20"/>
          <w:szCs w:val="20"/>
        </w:rPr>
        <w:t xml:space="preserve"> </w:t>
      </w:r>
      <w:r w:rsidRPr="00E12949">
        <w:rPr>
          <w:rFonts w:ascii="Times New Roman" w:hAnsi="Times New Roman"/>
          <w:sz w:val="20"/>
          <w:szCs w:val="20"/>
          <w:lang w:eastAsia="ru-RU"/>
        </w:rPr>
        <w:t xml:space="preserve">Гаранин М.Ю. </w:t>
      </w:r>
      <w:hyperlink r:id="rId5" w:history="1">
        <w:r w:rsidRPr="00E12949">
          <w:rPr>
            <w:rFonts w:ascii="Times New Roman" w:hAnsi="Times New Roman"/>
            <w:sz w:val="20"/>
            <w:szCs w:val="20"/>
            <w:lang w:eastAsia="ru-RU"/>
          </w:rPr>
          <w:t>Проблемы оспаривания трудовых договоров</w:t>
        </w:r>
      </w:hyperlink>
      <w:r w:rsidRPr="00E12949">
        <w:rPr>
          <w:rFonts w:ascii="Times New Roman" w:hAnsi="Times New Roman"/>
          <w:sz w:val="20"/>
          <w:szCs w:val="20"/>
          <w:lang w:eastAsia="ru-RU"/>
        </w:rPr>
        <w:t xml:space="preserve"> в процедуре банкротства // Закон. 2015. N 7. С. 66 - 68.</w:t>
      </w:r>
    </w:p>
  </w:footnote>
  <w:footnote w:id="21">
    <w:p w:rsidR="00FA2D0A" w:rsidRPr="00E12949" w:rsidRDefault="00FA2D0A" w:rsidP="00DE3523">
      <w:pPr>
        <w:autoSpaceDE w:val="0"/>
        <w:autoSpaceDN w:val="0"/>
        <w:adjustRightInd w:val="0"/>
        <w:spacing w:after="0" w:line="240" w:lineRule="auto"/>
        <w:jc w:val="both"/>
        <w:rPr>
          <w:rFonts w:ascii="Times New Roman" w:hAnsi="Times New Roman"/>
          <w:sz w:val="20"/>
          <w:szCs w:val="20"/>
          <w:lang w:val="en-US" w:eastAsia="ru-RU"/>
        </w:rPr>
      </w:pPr>
      <w:r w:rsidRPr="00E12949">
        <w:rPr>
          <w:rStyle w:val="ad"/>
          <w:rFonts w:ascii="Times New Roman" w:hAnsi="Times New Roman"/>
          <w:sz w:val="20"/>
          <w:szCs w:val="20"/>
        </w:rPr>
        <w:footnoteRef/>
      </w:r>
      <w:r w:rsidRPr="00E12949">
        <w:rPr>
          <w:rFonts w:ascii="Times New Roman" w:hAnsi="Times New Roman"/>
          <w:sz w:val="20"/>
          <w:szCs w:val="20"/>
        </w:rPr>
        <w:t xml:space="preserve"> </w:t>
      </w:r>
      <w:hyperlink r:id="rId6" w:history="1">
        <w:r w:rsidRPr="00E12949">
          <w:rPr>
            <w:rFonts w:ascii="Times New Roman" w:hAnsi="Times New Roman"/>
            <w:sz w:val="20"/>
            <w:szCs w:val="20"/>
            <w:lang w:eastAsia="ru-RU"/>
          </w:rPr>
          <w:t>Постановление</w:t>
        </w:r>
      </w:hyperlink>
      <w:r w:rsidRPr="00E12949">
        <w:rPr>
          <w:rFonts w:ascii="Times New Roman" w:hAnsi="Times New Roman"/>
          <w:sz w:val="20"/>
          <w:szCs w:val="20"/>
          <w:lang w:eastAsia="ru-RU"/>
        </w:rPr>
        <w:t xml:space="preserve"> Пленума ВАС РФ от 30 апреля 2009 г. N 32 "О некоторых вопросах, связанных с оспариванием сделок по основаниям, предусмотренным Федеральным законом "О несостоятельности (банкротстве)" // Вестник ВАС РФ. 2009. </w:t>
      </w:r>
      <w:r w:rsidRPr="00E12949">
        <w:rPr>
          <w:rFonts w:ascii="Times New Roman" w:hAnsi="Times New Roman"/>
          <w:sz w:val="20"/>
          <w:szCs w:val="20"/>
          <w:lang w:val="en-US" w:eastAsia="ru-RU"/>
        </w:rPr>
        <w:t>N 7.</w:t>
      </w:r>
    </w:p>
  </w:footnote>
  <w:footnote w:id="22">
    <w:p w:rsidR="00FA2D0A" w:rsidRPr="00E12949" w:rsidRDefault="00FA2D0A" w:rsidP="00972DCD">
      <w:pPr>
        <w:autoSpaceDE w:val="0"/>
        <w:autoSpaceDN w:val="0"/>
        <w:adjustRightInd w:val="0"/>
        <w:spacing w:after="0" w:line="240" w:lineRule="auto"/>
        <w:jc w:val="both"/>
        <w:rPr>
          <w:rFonts w:ascii="Times New Roman" w:hAnsi="Times New Roman"/>
          <w:sz w:val="20"/>
          <w:szCs w:val="20"/>
          <w:lang w:eastAsia="ru-RU"/>
        </w:rPr>
      </w:pPr>
      <w:r w:rsidRPr="00E12949">
        <w:rPr>
          <w:rStyle w:val="ad"/>
          <w:rFonts w:ascii="Times New Roman" w:hAnsi="Times New Roman"/>
          <w:sz w:val="20"/>
          <w:szCs w:val="20"/>
        </w:rPr>
        <w:footnoteRef/>
      </w:r>
      <w:r w:rsidRPr="00E12949">
        <w:rPr>
          <w:rFonts w:ascii="Times New Roman" w:hAnsi="Times New Roman"/>
          <w:sz w:val="20"/>
          <w:szCs w:val="20"/>
          <w:lang w:val="en-US"/>
        </w:rPr>
        <w:t xml:space="preserve"> </w:t>
      </w:r>
      <w:r w:rsidRPr="00E12949">
        <w:rPr>
          <w:rFonts w:ascii="Times New Roman" w:hAnsi="Times New Roman"/>
          <w:sz w:val="20"/>
          <w:szCs w:val="20"/>
          <w:lang w:val="en-US" w:eastAsia="ru-RU"/>
        </w:rPr>
        <w:t xml:space="preserve">Bork R. </w:t>
      </w:r>
      <w:proofErr w:type="spellStart"/>
      <w:r w:rsidRPr="00E12949">
        <w:rPr>
          <w:rFonts w:ascii="Times New Roman" w:hAnsi="Times New Roman"/>
          <w:sz w:val="20"/>
          <w:szCs w:val="20"/>
          <w:lang w:val="en-US" w:eastAsia="ru-RU"/>
        </w:rPr>
        <w:t>Einfahrung</w:t>
      </w:r>
      <w:proofErr w:type="spellEnd"/>
      <w:r w:rsidRPr="00E12949">
        <w:rPr>
          <w:rFonts w:ascii="Times New Roman" w:hAnsi="Times New Roman"/>
          <w:sz w:val="20"/>
          <w:szCs w:val="20"/>
          <w:lang w:val="en-US" w:eastAsia="ru-RU"/>
        </w:rPr>
        <w:t xml:space="preserve"> in das </w:t>
      </w:r>
      <w:proofErr w:type="spellStart"/>
      <w:r w:rsidRPr="00E12949">
        <w:rPr>
          <w:rFonts w:ascii="Times New Roman" w:hAnsi="Times New Roman"/>
          <w:sz w:val="20"/>
          <w:szCs w:val="20"/>
          <w:lang w:val="en-US" w:eastAsia="ru-RU"/>
        </w:rPr>
        <w:t>Insolvenzrecht</w:t>
      </w:r>
      <w:proofErr w:type="spellEnd"/>
      <w:r w:rsidRPr="00E12949">
        <w:rPr>
          <w:rFonts w:ascii="Times New Roman" w:hAnsi="Times New Roman"/>
          <w:sz w:val="20"/>
          <w:szCs w:val="20"/>
          <w:lang w:val="en-US" w:eastAsia="ru-RU"/>
        </w:rPr>
        <w:t xml:space="preserve">. </w:t>
      </w:r>
      <w:proofErr w:type="gramStart"/>
      <w:r w:rsidRPr="00E12949">
        <w:rPr>
          <w:rFonts w:ascii="Times New Roman" w:hAnsi="Times New Roman"/>
          <w:sz w:val="20"/>
          <w:szCs w:val="20"/>
          <w:lang w:val="en-US" w:eastAsia="ru-RU"/>
        </w:rPr>
        <w:t>4</w:t>
      </w:r>
      <w:proofErr w:type="gramEnd"/>
      <w:r w:rsidRPr="00E12949">
        <w:rPr>
          <w:rFonts w:ascii="Times New Roman" w:hAnsi="Times New Roman"/>
          <w:sz w:val="20"/>
          <w:szCs w:val="20"/>
          <w:lang w:val="en-US" w:eastAsia="ru-RU"/>
        </w:rPr>
        <w:t xml:space="preserve">, </w:t>
      </w:r>
      <w:proofErr w:type="spellStart"/>
      <w:r w:rsidRPr="00E12949">
        <w:rPr>
          <w:rFonts w:ascii="Times New Roman" w:hAnsi="Times New Roman"/>
          <w:sz w:val="20"/>
          <w:szCs w:val="20"/>
          <w:lang w:val="en-US" w:eastAsia="ru-RU"/>
        </w:rPr>
        <w:t>neu</w:t>
      </w:r>
      <w:proofErr w:type="spellEnd"/>
      <w:r w:rsidRPr="00E12949">
        <w:rPr>
          <w:rFonts w:ascii="Times New Roman" w:hAnsi="Times New Roman"/>
          <w:sz w:val="20"/>
          <w:szCs w:val="20"/>
          <w:lang w:val="en-US" w:eastAsia="ru-RU"/>
        </w:rPr>
        <w:t xml:space="preserve"> </w:t>
      </w:r>
      <w:proofErr w:type="spellStart"/>
      <w:r w:rsidRPr="00E12949">
        <w:rPr>
          <w:rFonts w:ascii="Times New Roman" w:hAnsi="Times New Roman"/>
          <w:sz w:val="20"/>
          <w:szCs w:val="20"/>
          <w:lang w:val="en-US" w:eastAsia="ru-RU"/>
        </w:rPr>
        <w:t>bearb</w:t>
      </w:r>
      <w:proofErr w:type="spellEnd"/>
      <w:r w:rsidRPr="00E12949">
        <w:rPr>
          <w:rFonts w:ascii="Times New Roman" w:hAnsi="Times New Roman"/>
          <w:sz w:val="20"/>
          <w:szCs w:val="20"/>
          <w:lang w:val="en-US" w:eastAsia="ru-RU"/>
        </w:rPr>
        <w:t xml:space="preserve">. </w:t>
      </w:r>
      <w:proofErr w:type="spellStart"/>
      <w:r w:rsidRPr="00E12949">
        <w:rPr>
          <w:rFonts w:ascii="Times New Roman" w:hAnsi="Times New Roman"/>
          <w:sz w:val="20"/>
          <w:szCs w:val="20"/>
          <w:lang w:val="en-US" w:eastAsia="ru-RU"/>
        </w:rPr>
        <w:t>Auflage</w:t>
      </w:r>
      <w:proofErr w:type="spellEnd"/>
      <w:r w:rsidRPr="00E12949">
        <w:rPr>
          <w:rFonts w:ascii="Times New Roman" w:hAnsi="Times New Roman"/>
          <w:sz w:val="20"/>
          <w:szCs w:val="20"/>
          <w:lang w:val="en-US" w:eastAsia="ru-RU"/>
        </w:rPr>
        <w:t>. Mohr</w:t>
      </w:r>
      <w:r w:rsidRPr="00FA2D0A">
        <w:rPr>
          <w:rFonts w:ascii="Times New Roman" w:hAnsi="Times New Roman"/>
          <w:sz w:val="20"/>
          <w:szCs w:val="20"/>
          <w:lang w:eastAsia="ru-RU"/>
        </w:rPr>
        <w:t xml:space="preserve"> </w:t>
      </w:r>
      <w:proofErr w:type="spellStart"/>
      <w:r w:rsidRPr="00E12949">
        <w:rPr>
          <w:rFonts w:ascii="Times New Roman" w:hAnsi="Times New Roman"/>
          <w:sz w:val="20"/>
          <w:szCs w:val="20"/>
          <w:lang w:val="en-US" w:eastAsia="ru-RU"/>
        </w:rPr>
        <w:t>Siebeck</w:t>
      </w:r>
      <w:proofErr w:type="spellEnd"/>
      <w:r w:rsidRPr="00FA2D0A">
        <w:rPr>
          <w:rFonts w:ascii="Times New Roman" w:hAnsi="Times New Roman"/>
          <w:sz w:val="20"/>
          <w:szCs w:val="20"/>
          <w:lang w:eastAsia="ru-RU"/>
        </w:rPr>
        <w:t xml:space="preserve">, 2005. </w:t>
      </w:r>
      <w:r w:rsidRPr="00E12949">
        <w:rPr>
          <w:rFonts w:ascii="Times New Roman" w:hAnsi="Times New Roman"/>
          <w:sz w:val="20"/>
          <w:szCs w:val="20"/>
          <w:lang w:eastAsia="ru-RU"/>
        </w:rPr>
        <w:t>S. 110.</w:t>
      </w:r>
    </w:p>
  </w:footnote>
  <w:footnote w:id="23">
    <w:p w:rsidR="00FA2D0A" w:rsidRPr="00E12949" w:rsidRDefault="00FA2D0A" w:rsidP="007E0C21">
      <w:pPr>
        <w:autoSpaceDE w:val="0"/>
        <w:autoSpaceDN w:val="0"/>
        <w:adjustRightInd w:val="0"/>
        <w:spacing w:after="0" w:line="240" w:lineRule="auto"/>
        <w:jc w:val="both"/>
        <w:rPr>
          <w:rFonts w:ascii="Times New Roman" w:hAnsi="Times New Roman"/>
          <w:sz w:val="20"/>
          <w:szCs w:val="20"/>
          <w:lang w:eastAsia="ru-RU"/>
        </w:rPr>
      </w:pPr>
      <w:r w:rsidRPr="00E12949">
        <w:rPr>
          <w:rStyle w:val="ad"/>
          <w:rFonts w:ascii="Times New Roman" w:hAnsi="Times New Roman"/>
          <w:sz w:val="20"/>
          <w:szCs w:val="20"/>
        </w:rPr>
        <w:footnoteRef/>
      </w:r>
      <w:r w:rsidRPr="00E12949">
        <w:rPr>
          <w:rFonts w:ascii="Times New Roman" w:hAnsi="Times New Roman"/>
          <w:sz w:val="20"/>
          <w:szCs w:val="20"/>
        </w:rPr>
        <w:t xml:space="preserve"> </w:t>
      </w:r>
      <w:r w:rsidRPr="00E12949">
        <w:rPr>
          <w:rFonts w:ascii="Times New Roman" w:hAnsi="Times New Roman"/>
          <w:sz w:val="20"/>
          <w:szCs w:val="20"/>
          <w:lang w:eastAsia="ru-RU"/>
        </w:rPr>
        <w:t>Правовые позиции Президиума Высшего Арбитражного Суда РФ. Избранные постановления за 2010 год с комментариями / Под ред. А.А. Иванова. С. 286.</w:t>
      </w:r>
    </w:p>
  </w:footnote>
  <w:footnote w:id="24">
    <w:p w:rsidR="00FA2D0A" w:rsidRPr="00E12949" w:rsidRDefault="00FA2D0A" w:rsidP="007E0C21">
      <w:pPr>
        <w:pStyle w:val="ab"/>
      </w:pPr>
      <w:r w:rsidRPr="00E12949">
        <w:rPr>
          <w:rStyle w:val="ad"/>
          <w:rFonts w:ascii="Times New Roman" w:hAnsi="Times New Roman"/>
        </w:rPr>
        <w:footnoteRef/>
      </w:r>
      <w:r w:rsidRPr="00E12949">
        <w:rPr>
          <w:rFonts w:ascii="Times New Roman" w:hAnsi="Times New Roman"/>
        </w:rPr>
        <w:t xml:space="preserve"> "Недействительность сделок и действий в процедурах несостоятельности в России и Германии" (</w:t>
      </w:r>
      <w:proofErr w:type="spellStart"/>
      <w:r w:rsidRPr="00E12949">
        <w:rPr>
          <w:rFonts w:ascii="Times New Roman" w:hAnsi="Times New Roman"/>
        </w:rPr>
        <w:t>Шишмарева</w:t>
      </w:r>
      <w:proofErr w:type="spellEnd"/>
      <w:r w:rsidRPr="00E12949">
        <w:rPr>
          <w:rFonts w:ascii="Times New Roman" w:hAnsi="Times New Roman"/>
        </w:rPr>
        <w:t xml:space="preserve"> Т.П.) ("Статут", 2018)</w:t>
      </w:r>
    </w:p>
  </w:footnote>
  <w:footnote w:id="25">
    <w:p w:rsidR="00FA2D0A" w:rsidRPr="00E12949" w:rsidRDefault="00FA2D0A" w:rsidP="00D97454">
      <w:pPr>
        <w:pStyle w:val="ab"/>
        <w:rPr>
          <w:rFonts w:ascii="Times New Roman" w:hAnsi="Times New Roman"/>
        </w:rPr>
      </w:pPr>
      <w:r w:rsidRPr="00E12949">
        <w:rPr>
          <w:rStyle w:val="ad"/>
          <w:rFonts w:ascii="Times New Roman" w:hAnsi="Times New Roman"/>
        </w:rPr>
        <w:footnoteRef/>
      </w:r>
      <w:r w:rsidRPr="00E12949">
        <w:rPr>
          <w:rFonts w:ascii="Times New Roman" w:hAnsi="Times New Roman"/>
        </w:rPr>
        <w:t xml:space="preserve"> Определение Верховного суда от 22.10.2019 по делу № А41-6748/2018</w:t>
      </w:r>
    </w:p>
  </w:footnote>
  <w:footnote w:id="26">
    <w:p w:rsidR="00FA2D0A" w:rsidRPr="00E12949" w:rsidRDefault="00FA2D0A" w:rsidP="00D97454">
      <w:pPr>
        <w:pStyle w:val="ab"/>
        <w:rPr>
          <w:rFonts w:ascii="Times New Roman" w:hAnsi="Times New Roman"/>
        </w:rPr>
      </w:pPr>
      <w:r w:rsidRPr="00E12949">
        <w:rPr>
          <w:rStyle w:val="ad"/>
          <w:rFonts w:ascii="Times New Roman" w:hAnsi="Times New Roman"/>
        </w:rPr>
        <w:footnoteRef/>
      </w:r>
      <w:r w:rsidRPr="00E12949">
        <w:rPr>
          <w:rFonts w:ascii="Times New Roman" w:hAnsi="Times New Roman"/>
        </w:rPr>
        <w:t xml:space="preserve"> Постановление Арбитражного суда </w:t>
      </w:r>
      <w:proofErr w:type="gramStart"/>
      <w:r w:rsidRPr="00E12949">
        <w:rPr>
          <w:rFonts w:ascii="Times New Roman" w:hAnsi="Times New Roman"/>
        </w:rPr>
        <w:t>Западно-Сибирского</w:t>
      </w:r>
      <w:proofErr w:type="gramEnd"/>
      <w:r w:rsidRPr="00E12949">
        <w:rPr>
          <w:rFonts w:ascii="Times New Roman" w:hAnsi="Times New Roman"/>
        </w:rPr>
        <w:t xml:space="preserve"> округа от 14.03.2018 № Ф04-4811/2017 по делу № А45-17734/2016</w:t>
      </w:r>
    </w:p>
  </w:footnote>
  <w:footnote w:id="27">
    <w:p w:rsidR="00FA2D0A" w:rsidRPr="00E12949" w:rsidRDefault="00FA2D0A" w:rsidP="00D97454">
      <w:pPr>
        <w:pStyle w:val="ab"/>
      </w:pPr>
      <w:r w:rsidRPr="00E12949">
        <w:rPr>
          <w:rStyle w:val="ad"/>
        </w:rPr>
        <w:footnoteRef/>
      </w:r>
      <w:r w:rsidRPr="00E12949">
        <w:t xml:space="preserve"> </w:t>
      </w:r>
      <w:r w:rsidRPr="00E12949">
        <w:rPr>
          <w:rFonts w:ascii="Times New Roman" w:hAnsi="Times New Roman"/>
        </w:rPr>
        <w:t xml:space="preserve">Постановление Арбитражного суда </w:t>
      </w:r>
      <w:proofErr w:type="gramStart"/>
      <w:r w:rsidRPr="00E12949">
        <w:rPr>
          <w:rFonts w:ascii="Times New Roman" w:hAnsi="Times New Roman"/>
        </w:rPr>
        <w:t>Западно-Сибирского</w:t>
      </w:r>
      <w:proofErr w:type="gramEnd"/>
      <w:r w:rsidRPr="00E12949">
        <w:rPr>
          <w:rFonts w:ascii="Times New Roman" w:hAnsi="Times New Roman"/>
        </w:rPr>
        <w:t xml:space="preserve"> округа от 14.03.2018 № Ф04-4811/2017 по делу № А45-17734/2016</w:t>
      </w:r>
    </w:p>
  </w:footnote>
  <w:footnote w:id="28">
    <w:p w:rsidR="00FA2D0A" w:rsidRPr="00E12949" w:rsidRDefault="00FA2D0A" w:rsidP="001727F6">
      <w:pPr>
        <w:autoSpaceDE w:val="0"/>
        <w:autoSpaceDN w:val="0"/>
        <w:adjustRightInd w:val="0"/>
        <w:spacing w:after="0" w:line="240" w:lineRule="auto"/>
        <w:jc w:val="both"/>
        <w:rPr>
          <w:rFonts w:ascii="Times New Roman" w:hAnsi="Times New Roman"/>
          <w:sz w:val="20"/>
          <w:szCs w:val="20"/>
          <w:lang w:eastAsia="ru-RU"/>
        </w:rPr>
      </w:pPr>
      <w:r w:rsidRPr="00E12949">
        <w:rPr>
          <w:rStyle w:val="ad"/>
          <w:rFonts w:ascii="Times New Roman" w:hAnsi="Times New Roman"/>
          <w:sz w:val="20"/>
          <w:szCs w:val="20"/>
        </w:rPr>
        <w:footnoteRef/>
      </w:r>
      <w:r w:rsidRPr="00E12949">
        <w:rPr>
          <w:rFonts w:ascii="Times New Roman" w:hAnsi="Times New Roman"/>
          <w:sz w:val="20"/>
          <w:szCs w:val="20"/>
        </w:rPr>
        <w:t xml:space="preserve"> </w:t>
      </w:r>
      <w:r w:rsidRPr="00E12949">
        <w:rPr>
          <w:rFonts w:ascii="Times New Roman" w:hAnsi="Times New Roman"/>
          <w:sz w:val="20"/>
          <w:szCs w:val="20"/>
          <w:lang w:eastAsia="ru-RU"/>
        </w:rPr>
        <w:t xml:space="preserve">Постановления Арбитражного суда Московского округа от 14 октября 2014 г. </w:t>
      </w:r>
      <w:hyperlink r:id="rId7" w:history="1">
        <w:r w:rsidRPr="00E12949">
          <w:rPr>
            <w:rFonts w:ascii="Times New Roman" w:hAnsi="Times New Roman"/>
            <w:sz w:val="20"/>
            <w:szCs w:val="20"/>
            <w:lang w:eastAsia="ru-RU"/>
          </w:rPr>
          <w:t>N Ф05-11813/14</w:t>
        </w:r>
      </w:hyperlink>
      <w:r w:rsidRPr="00E12949">
        <w:rPr>
          <w:rFonts w:ascii="Times New Roman" w:hAnsi="Times New Roman"/>
          <w:sz w:val="20"/>
          <w:szCs w:val="20"/>
          <w:lang w:eastAsia="ru-RU"/>
        </w:rPr>
        <w:t xml:space="preserve"> по делу N А41-48570/13</w:t>
      </w:r>
    </w:p>
  </w:footnote>
  <w:footnote w:id="29">
    <w:p w:rsidR="00FA2D0A" w:rsidRPr="00E12949" w:rsidRDefault="00FA2D0A" w:rsidP="00AF01CA">
      <w:pPr>
        <w:pStyle w:val="ab"/>
        <w:rPr>
          <w:rFonts w:ascii="Times New Roman" w:hAnsi="Times New Roman"/>
        </w:rPr>
      </w:pPr>
      <w:r w:rsidRPr="00E12949">
        <w:rPr>
          <w:rStyle w:val="ad"/>
          <w:rFonts w:ascii="Times New Roman" w:hAnsi="Times New Roman"/>
        </w:rPr>
        <w:footnoteRef/>
      </w:r>
      <w:r w:rsidRPr="00E12949">
        <w:rPr>
          <w:rFonts w:ascii="Times New Roman" w:hAnsi="Times New Roman"/>
        </w:rPr>
        <w:t xml:space="preserve"> Приказ заместителя руководителя временной администрации банка от 15.09.2017 № 2523-ВА «О прекращении обязательств по требованиям в денежной форме»</w:t>
      </w:r>
    </w:p>
  </w:footnote>
  <w:footnote w:id="30">
    <w:p w:rsidR="00FA2D0A" w:rsidRPr="00E12949" w:rsidRDefault="00FA2D0A" w:rsidP="00AF01CA">
      <w:pPr>
        <w:pStyle w:val="ab"/>
      </w:pPr>
      <w:r w:rsidRPr="00E12949">
        <w:rPr>
          <w:rStyle w:val="ad"/>
          <w:rFonts w:ascii="Times New Roman" w:hAnsi="Times New Roman"/>
        </w:rPr>
        <w:footnoteRef/>
      </w:r>
      <w:r w:rsidRPr="00E12949">
        <w:rPr>
          <w:rFonts w:ascii="Times New Roman" w:hAnsi="Times New Roman"/>
        </w:rPr>
        <w:t xml:space="preserve"> Федеральный закон от 01.05.2017 № 84-ФЗ «О внесении изменений в отдельные законодательные акты Российской Федерации» (вступил в силу 01.05.2017)</w:t>
      </w:r>
    </w:p>
  </w:footnote>
  <w:footnote w:id="31">
    <w:p w:rsidR="00FA2D0A" w:rsidRPr="00E12949" w:rsidRDefault="00FA2D0A" w:rsidP="00AF01CA">
      <w:pPr>
        <w:pStyle w:val="ab"/>
        <w:rPr>
          <w:rFonts w:ascii="Times New Roman" w:hAnsi="Times New Roman"/>
        </w:rPr>
      </w:pPr>
      <w:r w:rsidRPr="00E12949">
        <w:rPr>
          <w:rStyle w:val="ad"/>
          <w:rFonts w:ascii="Times New Roman" w:hAnsi="Times New Roman"/>
        </w:rPr>
        <w:footnoteRef/>
      </w:r>
      <w:r w:rsidRPr="00E12949">
        <w:rPr>
          <w:rFonts w:ascii="Times New Roman" w:hAnsi="Times New Roman"/>
        </w:rPr>
        <w:t xml:space="preserve"> Решение Приморского районного суда г. Санкт-Петербурга по делу 2-2568/2019; </w:t>
      </w:r>
    </w:p>
  </w:footnote>
  <w:footnote w:id="32">
    <w:p w:rsidR="00FA2D0A" w:rsidRPr="00E12949" w:rsidRDefault="00FA2D0A" w:rsidP="00AF01CA">
      <w:pPr>
        <w:pStyle w:val="ab"/>
        <w:rPr>
          <w:rFonts w:ascii="Times New Roman" w:hAnsi="Times New Roman"/>
        </w:rPr>
      </w:pPr>
      <w:r w:rsidRPr="00E12949">
        <w:rPr>
          <w:rStyle w:val="ad"/>
          <w:rFonts w:ascii="Times New Roman" w:hAnsi="Times New Roman"/>
        </w:rPr>
        <w:footnoteRef/>
      </w:r>
      <w:r w:rsidRPr="00E12949">
        <w:rPr>
          <w:rFonts w:ascii="Times New Roman" w:hAnsi="Times New Roman"/>
        </w:rPr>
        <w:t xml:space="preserve"> Решение Петроградского районного суда г. Санкт-Петербурга по делу 2-784/2019;</w:t>
      </w:r>
    </w:p>
  </w:footnote>
  <w:footnote w:id="33">
    <w:p w:rsidR="00FA2D0A" w:rsidRPr="00E12949" w:rsidRDefault="00FA2D0A" w:rsidP="00AF01CA">
      <w:pPr>
        <w:pStyle w:val="ab"/>
      </w:pPr>
      <w:r w:rsidRPr="00E12949">
        <w:rPr>
          <w:rStyle w:val="ad"/>
          <w:rFonts w:ascii="Times New Roman" w:hAnsi="Times New Roman"/>
        </w:rPr>
        <w:footnoteRef/>
      </w:r>
      <w:r w:rsidRPr="00E12949">
        <w:rPr>
          <w:rFonts w:ascii="Times New Roman" w:hAnsi="Times New Roman"/>
        </w:rPr>
        <w:t xml:space="preserve"> Решение Октябрьского районного суда г. Архангельска по делу 2-4699/2019.</w:t>
      </w:r>
    </w:p>
  </w:footnote>
  <w:footnote w:id="34">
    <w:p w:rsidR="00FA2D0A" w:rsidRPr="00E12949" w:rsidRDefault="00FA2D0A" w:rsidP="00F1606C">
      <w:pPr>
        <w:widowControl w:val="0"/>
        <w:spacing w:after="0" w:line="240" w:lineRule="auto"/>
        <w:jc w:val="both"/>
        <w:rPr>
          <w:rFonts w:ascii="Times New Roman" w:hAnsi="Times New Roman"/>
          <w:sz w:val="20"/>
          <w:szCs w:val="20"/>
          <w:shd w:val="clear" w:color="auto" w:fill="FFFFFF"/>
        </w:rPr>
      </w:pPr>
      <w:r w:rsidRPr="00E12949">
        <w:rPr>
          <w:rStyle w:val="ad"/>
          <w:rFonts w:ascii="Times New Roman" w:hAnsi="Times New Roman"/>
          <w:sz w:val="20"/>
          <w:szCs w:val="20"/>
        </w:rPr>
        <w:footnoteRef/>
      </w:r>
      <w:r w:rsidRPr="00E12949">
        <w:rPr>
          <w:rFonts w:ascii="Times New Roman" w:hAnsi="Times New Roman"/>
          <w:sz w:val="20"/>
          <w:szCs w:val="20"/>
        </w:rPr>
        <w:t xml:space="preserve"> Постановление Пленума Верховного Суда РФ от 21.12.2017 N 53 "О некоторых вопросах, связанных с привлечением контролирующих должника лиц к ответственности при банкротстве"</w:t>
      </w:r>
    </w:p>
  </w:footnote>
  <w:footnote w:id="35">
    <w:p w:rsidR="00FA2D0A" w:rsidRPr="00E12949" w:rsidRDefault="00FA2D0A" w:rsidP="00FB1333">
      <w:pPr>
        <w:pStyle w:val="ab"/>
        <w:rPr>
          <w:rFonts w:ascii="Times New Roman" w:hAnsi="Times New Roman"/>
        </w:rPr>
      </w:pPr>
      <w:r w:rsidRPr="00E12949">
        <w:rPr>
          <w:rStyle w:val="ad"/>
          <w:rFonts w:ascii="Times New Roman" w:hAnsi="Times New Roman"/>
        </w:rPr>
        <w:footnoteRef/>
      </w:r>
      <w:r w:rsidRPr="00E12949">
        <w:rPr>
          <w:rFonts w:ascii="Times New Roman" w:hAnsi="Times New Roman"/>
        </w:rPr>
        <w:t xml:space="preserve"> О видах </w:t>
      </w:r>
      <w:proofErr w:type="spellStart"/>
      <w:r w:rsidRPr="00E12949">
        <w:rPr>
          <w:rFonts w:ascii="Times New Roman" w:hAnsi="Times New Roman"/>
        </w:rPr>
        <w:t>шиканы</w:t>
      </w:r>
      <w:proofErr w:type="spellEnd"/>
      <w:r w:rsidRPr="00E12949">
        <w:rPr>
          <w:rFonts w:ascii="Times New Roman" w:hAnsi="Times New Roman"/>
        </w:rPr>
        <w:t xml:space="preserve"> см. подробнее: Покровский И.А. Основные проблемы гражданского права. М.: Статут, 1998. С. 112 - 118.</w:t>
      </w:r>
    </w:p>
  </w:footnote>
  <w:footnote w:id="36">
    <w:p w:rsidR="00FA2D0A" w:rsidRPr="00E12949" w:rsidRDefault="00FA2D0A">
      <w:pPr>
        <w:pStyle w:val="ab"/>
        <w:rPr>
          <w:rFonts w:ascii="Times New Roman" w:hAnsi="Times New Roman"/>
        </w:rPr>
      </w:pPr>
      <w:r w:rsidRPr="00E12949">
        <w:rPr>
          <w:rStyle w:val="ad"/>
          <w:rFonts w:ascii="Times New Roman" w:hAnsi="Times New Roman"/>
        </w:rPr>
        <w:footnoteRef/>
      </w:r>
      <w:r w:rsidRPr="00E12949">
        <w:rPr>
          <w:rFonts w:ascii="Times New Roman" w:hAnsi="Times New Roman"/>
        </w:rPr>
        <w:t xml:space="preserve"> Определение Арбитражного суда города Санкт-Петербурга и Ленинградской области от 15.02.2022 по делу № А56-106058/2018/сд.7</w:t>
      </w:r>
    </w:p>
  </w:footnote>
  <w:footnote w:id="37">
    <w:p w:rsidR="00FA2D0A" w:rsidRPr="00E12949" w:rsidRDefault="00FA2D0A">
      <w:pPr>
        <w:pStyle w:val="ab"/>
        <w:rPr>
          <w:rFonts w:ascii="Times New Roman" w:hAnsi="Times New Roman"/>
        </w:rPr>
      </w:pPr>
      <w:r w:rsidRPr="00E12949">
        <w:rPr>
          <w:rStyle w:val="ad"/>
          <w:rFonts w:ascii="Times New Roman" w:hAnsi="Times New Roman"/>
        </w:rPr>
        <w:footnoteRef/>
      </w:r>
      <w:r w:rsidRPr="00E12949">
        <w:rPr>
          <w:rFonts w:ascii="Times New Roman" w:hAnsi="Times New Roman"/>
        </w:rPr>
        <w:t xml:space="preserve"> Решение Арбитражного суда города Санкт-Петербурга и Ленинградской области по делу № А56-106058/2018/уб.2 от 10.12.2021</w:t>
      </w:r>
    </w:p>
  </w:footnote>
  <w:footnote w:id="38">
    <w:p w:rsidR="00FA2D0A" w:rsidRPr="00E12949" w:rsidRDefault="00FA2D0A">
      <w:pPr>
        <w:pStyle w:val="ab"/>
        <w:rPr>
          <w:rFonts w:ascii="Times New Roman" w:hAnsi="Times New Roman"/>
        </w:rPr>
      </w:pPr>
      <w:r w:rsidRPr="00E12949">
        <w:rPr>
          <w:rStyle w:val="ad"/>
          <w:rFonts w:ascii="Times New Roman" w:hAnsi="Times New Roman"/>
        </w:rPr>
        <w:footnoteRef/>
      </w:r>
      <w:r w:rsidRPr="00E12949">
        <w:rPr>
          <w:rFonts w:ascii="Times New Roman" w:hAnsi="Times New Roman"/>
        </w:rPr>
        <w:t xml:space="preserve"> Постановление Конституционного Суда РФ от 16.11.2021 N 49-П "По делу о проверке конституционности статьи 42 Арбитражного процессуального кодекса Российской Федерации и статьи 34 Федерального закона "О несостоятельности (банкротстве)" в связи с жалобой гражданина Н.Е. Акимова"</w:t>
      </w:r>
    </w:p>
  </w:footnote>
  <w:footnote w:id="39">
    <w:p w:rsidR="00FA2D0A" w:rsidRPr="00E12949" w:rsidRDefault="00FA2D0A" w:rsidP="00C407B7">
      <w:pPr>
        <w:pStyle w:val="ab"/>
        <w:rPr>
          <w:rFonts w:ascii="Times New Roman" w:hAnsi="Times New Roman"/>
        </w:rPr>
      </w:pPr>
      <w:r w:rsidRPr="00E12949">
        <w:rPr>
          <w:rStyle w:val="ad"/>
          <w:rFonts w:ascii="Times New Roman" w:hAnsi="Times New Roman"/>
        </w:rPr>
        <w:footnoteRef/>
      </w:r>
      <w:r w:rsidRPr="00E12949">
        <w:rPr>
          <w:rFonts w:ascii="Times New Roman" w:hAnsi="Times New Roman"/>
        </w:rPr>
        <w:t xml:space="preserve"> </w:t>
      </w:r>
      <w:hyperlink r:id="rId8" w:history="1">
        <w:r w:rsidRPr="00E12949">
          <w:rPr>
            <w:rFonts w:ascii="Times New Roman" w:hAnsi="Times New Roman"/>
          </w:rPr>
          <w:t>п. 5</w:t>
        </w:r>
      </w:hyperlink>
      <w:r w:rsidRPr="00E12949">
        <w:rPr>
          <w:rFonts w:ascii="Times New Roman" w:hAnsi="Times New Roman"/>
        </w:rPr>
        <w:t xml:space="preserve"> Постановление Пленума ВАС РФ от 23.12.2010 N 63 (ред. от 30.07.2013) "О некоторых вопросах, связанных с применением главы III.1 Федерального закона "О несостоятельности (банкротстве)"</w:t>
      </w:r>
    </w:p>
  </w:footnote>
  <w:footnote w:id="40">
    <w:p w:rsidR="00FA2D0A" w:rsidRPr="00E12949" w:rsidRDefault="00FA2D0A">
      <w:pPr>
        <w:pStyle w:val="ab"/>
        <w:rPr>
          <w:rFonts w:ascii="Times New Roman" w:hAnsi="Times New Roman"/>
        </w:rPr>
      </w:pPr>
      <w:r w:rsidRPr="00E12949">
        <w:rPr>
          <w:rStyle w:val="ad"/>
        </w:rPr>
        <w:footnoteRef/>
      </w:r>
      <w:r w:rsidRPr="00E12949">
        <w:t xml:space="preserve"> </w:t>
      </w:r>
      <w:r w:rsidRPr="00E12949">
        <w:rPr>
          <w:rFonts w:ascii="Times New Roman" w:hAnsi="Times New Roman"/>
        </w:rPr>
        <w:t>Федеральный закон от 08.02.1998 N 14-ФЗ (ред. от 02.07.2021) "Об обществах с ограниченной ответственностью"</w:t>
      </w:r>
    </w:p>
  </w:footnote>
  <w:footnote w:id="41">
    <w:p w:rsidR="00FA2D0A" w:rsidRPr="00E12949" w:rsidRDefault="00FA2D0A">
      <w:pPr>
        <w:pStyle w:val="ab"/>
        <w:rPr>
          <w:rFonts w:ascii="Times New Roman" w:hAnsi="Times New Roman"/>
        </w:rPr>
      </w:pPr>
      <w:r w:rsidRPr="00E12949">
        <w:rPr>
          <w:rStyle w:val="ad"/>
          <w:rFonts w:ascii="Times New Roman" w:hAnsi="Times New Roman"/>
        </w:rPr>
        <w:footnoteRef/>
      </w:r>
      <w:r w:rsidRPr="00E12949">
        <w:rPr>
          <w:rFonts w:ascii="Times New Roman" w:hAnsi="Times New Roman"/>
        </w:rPr>
        <w:t xml:space="preserve"> Федеральный закон от 26.12.1995 № 208-ФЗ «Об акционерных обществах»</w:t>
      </w:r>
    </w:p>
  </w:footnote>
  <w:footnote w:id="42">
    <w:p w:rsidR="00FA2D0A" w:rsidRPr="00E12949" w:rsidRDefault="00FA2D0A" w:rsidP="00D22C8D">
      <w:pPr>
        <w:autoSpaceDE w:val="0"/>
        <w:autoSpaceDN w:val="0"/>
        <w:adjustRightInd w:val="0"/>
        <w:spacing w:after="0" w:line="240" w:lineRule="auto"/>
        <w:jc w:val="both"/>
        <w:rPr>
          <w:rFonts w:ascii="Times New Roman" w:hAnsi="Times New Roman"/>
          <w:sz w:val="20"/>
          <w:szCs w:val="20"/>
        </w:rPr>
      </w:pPr>
      <w:r w:rsidRPr="00E12949">
        <w:rPr>
          <w:rStyle w:val="ad"/>
          <w:rFonts w:ascii="Times New Roman" w:hAnsi="Times New Roman"/>
          <w:sz w:val="20"/>
          <w:szCs w:val="20"/>
        </w:rPr>
        <w:footnoteRef/>
      </w:r>
      <w:r w:rsidRPr="00E12949">
        <w:rPr>
          <w:rFonts w:ascii="Times New Roman" w:hAnsi="Times New Roman"/>
          <w:sz w:val="20"/>
          <w:szCs w:val="20"/>
        </w:rPr>
        <w:t xml:space="preserve">  </w:t>
      </w:r>
      <w:hyperlink r:id="rId9" w:history="1">
        <w:r w:rsidRPr="00E12949">
          <w:rPr>
            <w:rFonts w:ascii="Times New Roman" w:hAnsi="Times New Roman"/>
            <w:sz w:val="20"/>
            <w:szCs w:val="20"/>
          </w:rPr>
          <w:t>п. 16</w:t>
        </w:r>
      </w:hyperlink>
      <w:r w:rsidRPr="00E12949">
        <w:rPr>
          <w:rFonts w:ascii="Times New Roman" w:hAnsi="Times New Roman"/>
          <w:sz w:val="20"/>
          <w:szCs w:val="20"/>
        </w:rPr>
        <w:t>, 17, 23 Постановления Пленума Верховного Суда РФ N 53 от 21.12.2017</w:t>
      </w:r>
    </w:p>
  </w:footnote>
  <w:footnote w:id="43">
    <w:p w:rsidR="00FA2D0A" w:rsidRPr="00E12949" w:rsidRDefault="00FA2D0A">
      <w:pPr>
        <w:pStyle w:val="ab"/>
      </w:pPr>
      <w:r w:rsidRPr="00E12949">
        <w:rPr>
          <w:rStyle w:val="ad"/>
          <w:rFonts w:ascii="Times New Roman" w:hAnsi="Times New Roman"/>
        </w:rPr>
        <w:footnoteRef/>
      </w:r>
      <w:r w:rsidRPr="00E12949">
        <w:rPr>
          <w:rFonts w:ascii="Times New Roman" w:hAnsi="Times New Roman"/>
        </w:rPr>
        <w:t xml:space="preserve"> Пленум Верховного Суда РФ своим постановлением от 21.12.2017 N 53 "О некоторых вопросах, связанных с привлечением контролирующих должника лиц к ответственности при банкротстве"</w:t>
      </w:r>
    </w:p>
  </w:footnote>
  <w:footnote w:id="44">
    <w:p w:rsidR="00FA2D0A" w:rsidRPr="00E12949" w:rsidRDefault="00FA2D0A">
      <w:pPr>
        <w:pStyle w:val="ab"/>
        <w:rPr>
          <w:rFonts w:ascii="Times New Roman" w:hAnsi="Times New Roman"/>
        </w:rPr>
      </w:pPr>
      <w:r w:rsidRPr="00E12949">
        <w:rPr>
          <w:rStyle w:val="ad"/>
          <w:rFonts w:ascii="Times New Roman" w:hAnsi="Times New Roman"/>
        </w:rPr>
        <w:footnoteRef/>
      </w:r>
      <w:r w:rsidRPr="00E12949">
        <w:rPr>
          <w:rFonts w:ascii="Times New Roman" w:hAnsi="Times New Roman"/>
        </w:rPr>
        <w:t xml:space="preserve"> Определение Судебной коллегии по гражданским делам Верховного Суда РФ от 01.12.2015 N 4-КГ15-54</w:t>
      </w:r>
    </w:p>
  </w:footnote>
  <w:footnote w:id="45">
    <w:p w:rsidR="00FA2D0A" w:rsidRPr="00E12949" w:rsidRDefault="00FA2D0A">
      <w:pPr>
        <w:pStyle w:val="ab"/>
        <w:rPr>
          <w:rFonts w:ascii="Times New Roman" w:hAnsi="Times New Roman"/>
        </w:rPr>
      </w:pPr>
      <w:r w:rsidRPr="00E12949">
        <w:rPr>
          <w:rStyle w:val="ad"/>
          <w:rFonts w:ascii="Times New Roman" w:hAnsi="Times New Roman"/>
        </w:rPr>
        <w:footnoteRef/>
      </w:r>
      <w:r w:rsidRPr="00E12949">
        <w:rPr>
          <w:rFonts w:ascii="Times New Roman" w:hAnsi="Times New Roman"/>
        </w:rPr>
        <w:t xml:space="preserve"> Федеральный закон от 02.10.2007 № 229-ФЗ «Об исполнительном производстве»</w:t>
      </w:r>
    </w:p>
  </w:footnote>
  <w:footnote w:id="46">
    <w:p w:rsidR="00FA2D0A" w:rsidRPr="00E12949" w:rsidRDefault="00FA2D0A" w:rsidP="00774C75">
      <w:pPr>
        <w:pStyle w:val="ab"/>
        <w:rPr>
          <w:rFonts w:ascii="Times New Roman" w:hAnsi="Times New Roman"/>
        </w:rPr>
      </w:pPr>
      <w:r w:rsidRPr="00E12949">
        <w:rPr>
          <w:rStyle w:val="ad"/>
          <w:rFonts w:ascii="Times New Roman" w:hAnsi="Times New Roman"/>
        </w:rPr>
        <w:footnoteRef/>
      </w:r>
      <w:r w:rsidRPr="00E12949">
        <w:rPr>
          <w:rFonts w:ascii="Times New Roman" w:hAnsi="Times New Roman"/>
        </w:rPr>
        <w:t xml:space="preserve"> «Обзор судебной практики Верховного Суда Российской Федерации N 2 (2020)» (утв. Президиумом Верховного Суда РФ 22.07.2020) </w:t>
      </w:r>
      <w:r w:rsidRPr="00E12949">
        <w:rPr>
          <w:rFonts w:ascii="Times New Roman" w:hAnsi="Times New Roman"/>
          <w:shd w:val="clear" w:color="auto" w:fill="FFFFFF"/>
        </w:rPr>
        <w:t xml:space="preserve">// СПС </w:t>
      </w:r>
      <w:proofErr w:type="spellStart"/>
      <w:r w:rsidRPr="00E12949">
        <w:rPr>
          <w:rFonts w:ascii="Times New Roman" w:hAnsi="Times New Roman"/>
          <w:shd w:val="clear" w:color="auto" w:fill="FFFFFF"/>
        </w:rPr>
        <w:t>КонсультантПлюс</w:t>
      </w:r>
      <w:proofErr w:type="spellEnd"/>
      <w:r w:rsidRPr="00E12949">
        <w:rPr>
          <w:rFonts w:ascii="Times New Roman" w:hAnsi="Times New Roman"/>
          <w:shd w:val="clear" w:color="auto" w:fill="FFFFFF"/>
        </w:rPr>
        <w:t xml:space="preserve"> //</w:t>
      </w:r>
    </w:p>
  </w:footnote>
  <w:footnote w:id="47">
    <w:p w:rsidR="00FA2D0A" w:rsidRPr="00E12949" w:rsidRDefault="00FA2D0A">
      <w:pPr>
        <w:pStyle w:val="ab"/>
        <w:rPr>
          <w:rFonts w:ascii="Times New Roman" w:hAnsi="Times New Roman"/>
        </w:rPr>
      </w:pPr>
      <w:r w:rsidRPr="00E12949">
        <w:rPr>
          <w:rStyle w:val="ad"/>
          <w:rFonts w:ascii="Times New Roman" w:hAnsi="Times New Roman"/>
        </w:rPr>
        <w:footnoteRef/>
      </w:r>
      <w:r w:rsidRPr="00E12949">
        <w:rPr>
          <w:rFonts w:ascii="Times New Roman" w:hAnsi="Times New Roman"/>
        </w:rPr>
        <w:t xml:space="preserve"> Иск об отмене (аннулировании) сделок и иных актов, совершенных должником в ущерб кредиторам, получил название «</w:t>
      </w:r>
      <w:proofErr w:type="spellStart"/>
      <w:r w:rsidRPr="00E12949">
        <w:rPr>
          <w:rFonts w:ascii="Times New Roman" w:hAnsi="Times New Roman"/>
        </w:rPr>
        <w:t>Паулианова</w:t>
      </w:r>
      <w:proofErr w:type="spellEnd"/>
      <w:r w:rsidRPr="00E12949">
        <w:rPr>
          <w:rFonts w:ascii="Times New Roman" w:hAnsi="Times New Roman"/>
        </w:rPr>
        <w:t xml:space="preserve"> иска»</w:t>
      </w:r>
    </w:p>
  </w:footnote>
  <w:footnote w:id="48">
    <w:p w:rsidR="00FA2D0A" w:rsidRPr="00E12949" w:rsidRDefault="00FA2D0A" w:rsidP="00296C76">
      <w:pPr>
        <w:pStyle w:val="ab"/>
        <w:rPr>
          <w:rFonts w:ascii="Times New Roman" w:hAnsi="Times New Roman"/>
        </w:rPr>
      </w:pPr>
      <w:r w:rsidRPr="00E12949">
        <w:rPr>
          <w:rStyle w:val="ad"/>
          <w:rFonts w:ascii="Times New Roman" w:hAnsi="Times New Roman"/>
        </w:rPr>
        <w:footnoteRef/>
      </w:r>
      <w:r w:rsidRPr="00E12949">
        <w:rPr>
          <w:rFonts w:ascii="Times New Roman" w:hAnsi="Times New Roman"/>
        </w:rPr>
        <w:t xml:space="preserve"> Постановления Пленума ВАС РФ от 22.06.2012 № 35 «О некоторых процессуальных вопросах, связанных с рассмотрением дел о банкротстве»</w:t>
      </w:r>
      <w:r w:rsidRPr="00E12949">
        <w:rPr>
          <w:rFonts w:ascii="Times New Roman" w:hAnsi="Times New Roman"/>
          <w:shd w:val="clear" w:color="auto" w:fill="FFFFFF"/>
        </w:rPr>
        <w:t xml:space="preserve">// СПС </w:t>
      </w:r>
      <w:proofErr w:type="spellStart"/>
      <w:r w:rsidRPr="00E12949">
        <w:rPr>
          <w:rFonts w:ascii="Times New Roman" w:hAnsi="Times New Roman"/>
          <w:shd w:val="clear" w:color="auto" w:fill="FFFFFF"/>
        </w:rPr>
        <w:t>КонсультантПлюс</w:t>
      </w:r>
      <w:proofErr w:type="spellEnd"/>
      <w:r w:rsidRPr="00E12949">
        <w:rPr>
          <w:rFonts w:ascii="Times New Roman" w:hAnsi="Times New Roman"/>
          <w:shd w:val="clear" w:color="auto" w:fill="FFFFFF"/>
        </w:rPr>
        <w:t xml:space="preserve"> //</w:t>
      </w:r>
    </w:p>
  </w:footnote>
  <w:footnote w:id="49">
    <w:p w:rsidR="00FA2D0A" w:rsidRPr="00E12949" w:rsidRDefault="00FA2D0A" w:rsidP="00296C76">
      <w:pPr>
        <w:pStyle w:val="ab"/>
        <w:rPr>
          <w:rFonts w:ascii="Times New Roman" w:hAnsi="Times New Roman"/>
        </w:rPr>
      </w:pPr>
      <w:r w:rsidRPr="00E12949">
        <w:rPr>
          <w:rStyle w:val="ad"/>
          <w:rFonts w:ascii="Times New Roman" w:hAnsi="Times New Roman"/>
        </w:rPr>
        <w:footnoteRef/>
      </w:r>
      <w:r w:rsidRPr="00E12949">
        <w:rPr>
          <w:rFonts w:ascii="Times New Roman" w:hAnsi="Times New Roman"/>
        </w:rPr>
        <w:t xml:space="preserve"> Постановления Пленума Высшего Арбитражного Суда Российской Федерации от 22.06.2012 № 36 «О внесении изменений и дополнений в Постановление Пленума Высшего Арбитражного Суда Российской Федерации от 23.12.2010 № 63 «О некоторых вопросах, связанных с применением главы </w:t>
      </w:r>
      <w:r w:rsidRPr="00E12949">
        <w:rPr>
          <w:rFonts w:ascii="Times New Roman" w:hAnsi="Times New Roman"/>
          <w:lang w:val="en-US"/>
        </w:rPr>
        <w:t>III</w:t>
      </w:r>
      <w:r w:rsidRPr="00E12949">
        <w:rPr>
          <w:rFonts w:ascii="Times New Roman" w:hAnsi="Times New Roman"/>
        </w:rPr>
        <w:t>.1 Федерального закона «О несостоятельности (банкротстве)»</w:t>
      </w:r>
      <w:r w:rsidRPr="00E12949">
        <w:rPr>
          <w:rFonts w:ascii="Times New Roman" w:hAnsi="Times New Roman"/>
          <w:shd w:val="clear" w:color="auto" w:fill="FFFFFF"/>
        </w:rPr>
        <w:t xml:space="preserve">// СПС </w:t>
      </w:r>
      <w:proofErr w:type="spellStart"/>
      <w:r w:rsidRPr="00E12949">
        <w:rPr>
          <w:rFonts w:ascii="Times New Roman" w:hAnsi="Times New Roman"/>
          <w:shd w:val="clear" w:color="auto" w:fill="FFFFFF"/>
        </w:rPr>
        <w:t>КонсультантПлюс</w:t>
      </w:r>
      <w:proofErr w:type="spellEnd"/>
      <w:r w:rsidRPr="00E12949">
        <w:rPr>
          <w:rFonts w:ascii="Times New Roman" w:hAnsi="Times New Roman"/>
          <w:shd w:val="clear" w:color="auto" w:fill="FFFFFF"/>
        </w:rPr>
        <w:t xml:space="preserve"> //</w:t>
      </w:r>
    </w:p>
  </w:footnote>
  <w:footnote w:id="50">
    <w:p w:rsidR="00FA2D0A" w:rsidRPr="00E12949" w:rsidRDefault="00FA2D0A" w:rsidP="00A8346D">
      <w:pPr>
        <w:pStyle w:val="ab"/>
      </w:pPr>
      <w:r w:rsidRPr="00E12949">
        <w:rPr>
          <w:rStyle w:val="ad"/>
          <w:rFonts w:ascii="Times New Roman" w:hAnsi="Times New Roman"/>
        </w:rPr>
        <w:footnoteRef/>
      </w:r>
      <w:r w:rsidRPr="00E12949">
        <w:rPr>
          <w:rFonts w:ascii="Times New Roman" w:hAnsi="Times New Roman"/>
        </w:rPr>
        <w:t xml:space="preserve"> Абзац 4 пункта 30 Постановление Пленума ВАС РФ от 23.07.2009 N 60 (ред. от 20.12.2016) "О некоторых вопросах, связанных с принятием Федерального закона от 30.12.2008 № 296-ФЗ "О внесении изменений в Федеральный закон "О несостоятельности (банкротстве)"</w:t>
      </w:r>
    </w:p>
  </w:footnote>
  <w:footnote w:id="51">
    <w:p w:rsidR="00FA2D0A" w:rsidRPr="00E12949" w:rsidRDefault="00FA2D0A" w:rsidP="00A8346D">
      <w:pPr>
        <w:pStyle w:val="ab"/>
        <w:rPr>
          <w:rFonts w:ascii="Times New Roman" w:hAnsi="Times New Roman"/>
        </w:rPr>
      </w:pPr>
      <w:r w:rsidRPr="00E12949">
        <w:rPr>
          <w:rStyle w:val="ad"/>
          <w:rFonts w:ascii="Times New Roman" w:hAnsi="Times New Roman"/>
        </w:rPr>
        <w:footnoteRef/>
      </w:r>
      <w:r w:rsidRPr="00E12949">
        <w:rPr>
          <w:rFonts w:ascii="Times New Roman" w:hAnsi="Times New Roman"/>
        </w:rPr>
        <w:t xml:space="preserve"> Гражданский кодекс Российской Федерации (часть первая) от 30.11.1994 N 51-ФЗ (ред. от 28.06.2021, с изм. от 26.10.2021)</w:t>
      </w:r>
    </w:p>
  </w:footnote>
  <w:footnote w:id="52">
    <w:p w:rsidR="00FA2D0A" w:rsidRPr="00E12949" w:rsidRDefault="00FA2D0A" w:rsidP="00A8346D">
      <w:pPr>
        <w:pStyle w:val="ab"/>
        <w:rPr>
          <w:rFonts w:ascii="Times New Roman" w:hAnsi="Times New Roman"/>
        </w:rPr>
      </w:pPr>
      <w:r w:rsidRPr="00E12949">
        <w:rPr>
          <w:rStyle w:val="ad"/>
          <w:rFonts w:ascii="Times New Roman" w:hAnsi="Times New Roman"/>
        </w:rPr>
        <w:footnoteRef/>
      </w:r>
      <w:r w:rsidRPr="00E12949">
        <w:rPr>
          <w:rFonts w:ascii="Times New Roman" w:hAnsi="Times New Roman"/>
        </w:rPr>
        <w:t xml:space="preserve"> Постановление Арбитражного суда Северо-Западного округа от 23.07.2021 по делу № А56-65337/2016</w:t>
      </w:r>
    </w:p>
  </w:footnote>
  <w:footnote w:id="53">
    <w:p w:rsidR="00FA2D0A" w:rsidRPr="00E12949" w:rsidRDefault="00FA2D0A" w:rsidP="00324997">
      <w:pPr>
        <w:pStyle w:val="ab"/>
      </w:pPr>
      <w:r w:rsidRPr="00E12949">
        <w:rPr>
          <w:rStyle w:val="ad"/>
          <w:rFonts w:ascii="Times New Roman" w:hAnsi="Times New Roman"/>
        </w:rPr>
        <w:footnoteRef/>
      </w:r>
      <w:r w:rsidRPr="00E12949">
        <w:rPr>
          <w:rFonts w:ascii="Times New Roman" w:hAnsi="Times New Roman"/>
        </w:rPr>
        <w:t xml:space="preserve"> Федеральный закон от 27.07.2010 № 193-ФЗ (ред. от 26.07.2019) «Об альтернативной процедуре урегулирования споров с участием посредника (процедуре медиации)»</w:t>
      </w:r>
    </w:p>
  </w:footnote>
  <w:footnote w:id="54">
    <w:p w:rsidR="00FA2D0A" w:rsidRPr="00E12949" w:rsidRDefault="00FA2D0A">
      <w:pPr>
        <w:pStyle w:val="ab"/>
        <w:rPr>
          <w:rFonts w:ascii="Times New Roman" w:hAnsi="Times New Roman"/>
        </w:rPr>
      </w:pPr>
      <w:r w:rsidRPr="00E12949">
        <w:rPr>
          <w:rStyle w:val="ad"/>
          <w:rFonts w:ascii="Times New Roman" w:hAnsi="Times New Roman"/>
        </w:rPr>
        <w:footnoteRef/>
      </w:r>
      <w:r w:rsidRPr="00E12949">
        <w:rPr>
          <w:rFonts w:ascii="Times New Roman" w:hAnsi="Times New Roman"/>
        </w:rPr>
        <w:t xml:space="preserve"> Статья: Особенности рассмотрения индивидуальных трудовых споров в США, Великобритании и Российской Федерации (</w:t>
      </w:r>
      <w:proofErr w:type="spellStart"/>
      <w:r w:rsidRPr="00E12949">
        <w:rPr>
          <w:rFonts w:ascii="Times New Roman" w:hAnsi="Times New Roman"/>
        </w:rPr>
        <w:t>Назметдинов</w:t>
      </w:r>
      <w:proofErr w:type="spellEnd"/>
      <w:r w:rsidRPr="00E12949">
        <w:rPr>
          <w:rFonts w:ascii="Times New Roman" w:hAnsi="Times New Roman"/>
        </w:rPr>
        <w:t xml:space="preserve"> Р.Р.) ("Трудовое право в России и за рубежом", 2018, N 2)</w:t>
      </w:r>
    </w:p>
  </w:footnote>
  <w:footnote w:id="55">
    <w:p w:rsidR="00FA2D0A" w:rsidRPr="00E12949" w:rsidRDefault="00FA2D0A" w:rsidP="00A8346D">
      <w:pPr>
        <w:pStyle w:val="ab"/>
        <w:rPr>
          <w:rFonts w:ascii="Times New Roman" w:hAnsi="Times New Roman"/>
        </w:rPr>
      </w:pPr>
      <w:r w:rsidRPr="00E12949">
        <w:rPr>
          <w:rStyle w:val="ad"/>
          <w:rFonts w:ascii="Times New Roman" w:hAnsi="Times New Roman"/>
        </w:rPr>
        <w:footnoteRef/>
      </w:r>
      <w:r w:rsidRPr="00E12949">
        <w:rPr>
          <w:rFonts w:ascii="Times New Roman" w:hAnsi="Times New Roman"/>
        </w:rPr>
        <w:t xml:space="preserve"> Богданов Е.В. Особенности оспаривания сделок юридических лиц арбитражным управляющим в деле о банкротстве и арбитражным управляющим юридическим лицом / Е.В. Богданов // Адвокат. – 2015. - № 10. – С. 8- 13</w:t>
      </w:r>
    </w:p>
  </w:footnote>
  <w:footnote w:id="56">
    <w:p w:rsidR="00FA2D0A" w:rsidRPr="00E12949" w:rsidRDefault="00FA2D0A" w:rsidP="00A8346D">
      <w:pPr>
        <w:pStyle w:val="ab"/>
      </w:pPr>
      <w:r w:rsidRPr="00E12949">
        <w:rPr>
          <w:rStyle w:val="ad"/>
          <w:rFonts w:ascii="Times New Roman" w:hAnsi="Times New Roman"/>
        </w:rPr>
        <w:footnoteRef/>
      </w:r>
      <w:r w:rsidRPr="00E12949">
        <w:rPr>
          <w:rFonts w:ascii="Times New Roman" w:hAnsi="Times New Roman"/>
        </w:rPr>
        <w:t xml:space="preserve"> Арбитражный процессуальный кодекс Российской Федерации от 24.07.2002 N 95-ФЗ (ред. от 01.07.2021, с изм. от 22.07.2021)</w:t>
      </w:r>
    </w:p>
  </w:footnote>
  <w:footnote w:id="57">
    <w:p w:rsidR="00FA2D0A" w:rsidRPr="00E12949" w:rsidRDefault="00FA2D0A" w:rsidP="00A8346D">
      <w:pPr>
        <w:pStyle w:val="ab"/>
        <w:rPr>
          <w:rFonts w:ascii="Times New Roman" w:hAnsi="Times New Roman"/>
        </w:rPr>
      </w:pPr>
      <w:r w:rsidRPr="00E12949">
        <w:rPr>
          <w:rStyle w:val="ad"/>
          <w:rFonts w:ascii="Times New Roman" w:hAnsi="Times New Roman"/>
        </w:rPr>
        <w:footnoteRef/>
      </w:r>
      <w:r w:rsidRPr="00E12949">
        <w:rPr>
          <w:rFonts w:ascii="Times New Roman" w:hAnsi="Times New Roman"/>
        </w:rPr>
        <w:t xml:space="preserve"> Постановление Пленума ВАС РФ от 25.12.2013 № 99 "О процессуальных сроках" </w:t>
      </w:r>
    </w:p>
  </w:footnote>
  <w:footnote w:id="58">
    <w:p w:rsidR="00FA2D0A" w:rsidRPr="00E12949" w:rsidRDefault="00FA2D0A" w:rsidP="00A8346D">
      <w:pPr>
        <w:pStyle w:val="ab"/>
      </w:pPr>
      <w:r w:rsidRPr="00E12949">
        <w:rPr>
          <w:rStyle w:val="ad"/>
          <w:rFonts w:ascii="Times New Roman" w:hAnsi="Times New Roman"/>
        </w:rPr>
        <w:footnoteRef/>
      </w:r>
      <w:r w:rsidRPr="00E12949">
        <w:rPr>
          <w:rFonts w:ascii="Times New Roman" w:hAnsi="Times New Roman"/>
        </w:rPr>
        <w:t xml:space="preserve"> Гражданское право: учебник / С.М. Корнеев, П.А. Панкратов, Е.А. Суханов, А.Е. Шерстобитов. под ред. Е.А. Суханова. – 3-е изд., </w:t>
      </w:r>
      <w:proofErr w:type="spellStart"/>
      <w:r w:rsidRPr="00E12949">
        <w:rPr>
          <w:rFonts w:ascii="Times New Roman" w:hAnsi="Times New Roman"/>
        </w:rPr>
        <w:t>перераб</w:t>
      </w:r>
      <w:proofErr w:type="spellEnd"/>
      <w:proofErr w:type="gramStart"/>
      <w:r w:rsidRPr="00E12949">
        <w:rPr>
          <w:rFonts w:ascii="Times New Roman" w:hAnsi="Times New Roman"/>
        </w:rPr>
        <w:t>.</w:t>
      </w:r>
      <w:proofErr w:type="gramEnd"/>
      <w:r w:rsidRPr="00E12949">
        <w:rPr>
          <w:rFonts w:ascii="Times New Roman" w:hAnsi="Times New Roman"/>
        </w:rPr>
        <w:t xml:space="preserve"> и доп. – М., 2008 – 757с.</w:t>
      </w:r>
    </w:p>
  </w:footnote>
  <w:footnote w:id="59">
    <w:p w:rsidR="00FA2D0A" w:rsidRPr="00E12949" w:rsidRDefault="00FA2D0A" w:rsidP="00A8346D">
      <w:pPr>
        <w:pStyle w:val="ab"/>
        <w:rPr>
          <w:rFonts w:ascii="Times New Roman" w:hAnsi="Times New Roman"/>
        </w:rPr>
      </w:pPr>
      <w:r w:rsidRPr="00E12949">
        <w:rPr>
          <w:rStyle w:val="ad"/>
          <w:rFonts w:ascii="Times New Roman" w:hAnsi="Times New Roman"/>
        </w:rPr>
        <w:footnoteRef/>
      </w:r>
      <w:r w:rsidRPr="00E12949">
        <w:rPr>
          <w:rFonts w:ascii="Times New Roman" w:hAnsi="Times New Roman"/>
        </w:rPr>
        <w:t xml:space="preserve"> Кузнецов С.А. Цели и последствия оспаривания сделок должника по основаниям, установленным главой III.1 Федерального закона «О несостоятельности (банкротстве)» (под общ. ред. доктора юридических наук С.Д. Могилевского; доктора юридических наук М.А. Егоровой). – «Издательская группа «Юрист», 2014 г.</w:t>
      </w:r>
    </w:p>
  </w:footnote>
  <w:footnote w:id="60">
    <w:p w:rsidR="00FA2D0A" w:rsidRPr="00E12949" w:rsidRDefault="00FA2D0A" w:rsidP="00CB6E4B">
      <w:pPr>
        <w:spacing w:after="0" w:line="240" w:lineRule="auto"/>
        <w:rPr>
          <w:rFonts w:ascii="Times New Roman" w:hAnsi="Times New Roman"/>
          <w:sz w:val="20"/>
          <w:szCs w:val="20"/>
        </w:rPr>
      </w:pPr>
      <w:r w:rsidRPr="00E12949">
        <w:rPr>
          <w:rStyle w:val="ad"/>
          <w:rFonts w:ascii="Times New Roman" w:hAnsi="Times New Roman"/>
          <w:sz w:val="20"/>
          <w:szCs w:val="20"/>
          <w:shd w:val="clear" w:color="auto" w:fill="FFFFFF"/>
        </w:rPr>
        <w:footnoteRef/>
      </w:r>
      <w:r w:rsidRPr="00E12949">
        <w:rPr>
          <w:rStyle w:val="ad"/>
          <w:rFonts w:ascii="Times New Roman" w:hAnsi="Times New Roman"/>
          <w:sz w:val="20"/>
          <w:szCs w:val="20"/>
          <w:shd w:val="clear" w:color="auto" w:fill="FFFFFF"/>
        </w:rPr>
        <w:t xml:space="preserve"> </w:t>
      </w:r>
      <w:proofErr w:type="spellStart"/>
      <w:r w:rsidRPr="00E12949">
        <w:rPr>
          <w:rFonts w:ascii="Times New Roman" w:hAnsi="Times New Roman"/>
          <w:sz w:val="20"/>
          <w:szCs w:val="20"/>
        </w:rPr>
        <w:t>Кораев</w:t>
      </w:r>
      <w:proofErr w:type="spellEnd"/>
      <w:r w:rsidRPr="00E12949">
        <w:rPr>
          <w:rFonts w:ascii="Times New Roman" w:hAnsi="Times New Roman"/>
          <w:sz w:val="20"/>
          <w:szCs w:val="20"/>
        </w:rPr>
        <w:t xml:space="preserve">, К.Б. Правовой статус конкурсных кредиторов в деле о банкротстве/ К.Б. </w:t>
      </w:r>
      <w:proofErr w:type="spellStart"/>
      <w:r w:rsidRPr="00E12949">
        <w:rPr>
          <w:rFonts w:ascii="Times New Roman" w:hAnsi="Times New Roman"/>
          <w:sz w:val="20"/>
          <w:szCs w:val="20"/>
        </w:rPr>
        <w:t>Кораев</w:t>
      </w:r>
      <w:proofErr w:type="spellEnd"/>
      <w:r w:rsidRPr="00E12949">
        <w:rPr>
          <w:rFonts w:ascii="Times New Roman" w:hAnsi="Times New Roman"/>
          <w:sz w:val="20"/>
          <w:szCs w:val="20"/>
        </w:rPr>
        <w:t xml:space="preserve">. – М.: </w:t>
      </w:r>
      <w:proofErr w:type="spellStart"/>
      <w:r w:rsidRPr="00E12949">
        <w:rPr>
          <w:rFonts w:ascii="Times New Roman" w:hAnsi="Times New Roman"/>
          <w:sz w:val="20"/>
          <w:szCs w:val="20"/>
        </w:rPr>
        <w:t>Волтерс</w:t>
      </w:r>
      <w:proofErr w:type="spellEnd"/>
      <w:r w:rsidRPr="00E12949">
        <w:rPr>
          <w:rFonts w:ascii="Times New Roman" w:hAnsi="Times New Roman"/>
          <w:sz w:val="20"/>
          <w:szCs w:val="20"/>
        </w:rPr>
        <w:t xml:space="preserve"> </w:t>
      </w:r>
      <w:proofErr w:type="spellStart"/>
      <w:r w:rsidRPr="00E12949">
        <w:rPr>
          <w:rFonts w:ascii="Times New Roman" w:hAnsi="Times New Roman"/>
          <w:sz w:val="20"/>
          <w:szCs w:val="20"/>
        </w:rPr>
        <w:t>Клувер</w:t>
      </w:r>
      <w:proofErr w:type="spellEnd"/>
      <w:r w:rsidRPr="00E12949">
        <w:rPr>
          <w:rFonts w:ascii="Times New Roman" w:hAnsi="Times New Roman"/>
          <w:sz w:val="20"/>
          <w:szCs w:val="20"/>
        </w:rPr>
        <w:t>, 2010. – 208 с.</w:t>
      </w:r>
    </w:p>
  </w:footnote>
  <w:footnote w:id="61">
    <w:p w:rsidR="00FA2D0A" w:rsidRPr="00E12949" w:rsidRDefault="00FA2D0A" w:rsidP="00CB6E4B">
      <w:pPr>
        <w:pStyle w:val="ab"/>
      </w:pPr>
      <w:r w:rsidRPr="00E12949">
        <w:rPr>
          <w:rStyle w:val="ad"/>
          <w:rFonts w:ascii="Times New Roman" w:hAnsi="Times New Roman"/>
        </w:rPr>
        <w:footnoteRef/>
      </w:r>
      <w:r w:rsidRPr="00E12949">
        <w:rPr>
          <w:rFonts w:ascii="Times New Roman" w:hAnsi="Times New Roman"/>
        </w:rPr>
        <w:t xml:space="preserve"> Комментарий к Федеральному закону «О несостоятельности (банкротстве) (постатейный)/ А.М. Баринов, А.Ю. </w:t>
      </w:r>
      <w:proofErr w:type="spellStart"/>
      <w:r w:rsidRPr="00E12949">
        <w:rPr>
          <w:rFonts w:ascii="Times New Roman" w:hAnsi="Times New Roman"/>
        </w:rPr>
        <w:t>Бушев</w:t>
      </w:r>
      <w:proofErr w:type="spellEnd"/>
      <w:r w:rsidRPr="00E12949">
        <w:rPr>
          <w:rFonts w:ascii="Times New Roman" w:hAnsi="Times New Roman"/>
        </w:rPr>
        <w:t xml:space="preserve">, О.А. Городов и др. под ред. В.Ф. </w:t>
      </w:r>
      <w:proofErr w:type="spellStart"/>
      <w:r w:rsidRPr="00E12949">
        <w:rPr>
          <w:rFonts w:ascii="Times New Roman" w:hAnsi="Times New Roman"/>
        </w:rPr>
        <w:t>Попондуполо</w:t>
      </w:r>
      <w:proofErr w:type="spellEnd"/>
      <w:r w:rsidRPr="00E12949">
        <w:rPr>
          <w:rFonts w:ascii="Times New Roman" w:hAnsi="Times New Roman"/>
        </w:rPr>
        <w:t xml:space="preserve">. – 5-е изд., </w:t>
      </w:r>
      <w:proofErr w:type="spellStart"/>
      <w:r w:rsidRPr="00E12949">
        <w:rPr>
          <w:rFonts w:ascii="Times New Roman" w:hAnsi="Times New Roman"/>
        </w:rPr>
        <w:t>перераб</w:t>
      </w:r>
      <w:proofErr w:type="spellEnd"/>
      <w:r w:rsidRPr="00E12949">
        <w:rPr>
          <w:rFonts w:ascii="Times New Roman" w:hAnsi="Times New Roman"/>
        </w:rPr>
        <w:t xml:space="preserve"> и доп. – </w:t>
      </w:r>
      <w:proofErr w:type="spellStart"/>
      <w:r w:rsidRPr="00E12949">
        <w:rPr>
          <w:rFonts w:ascii="Times New Roman" w:hAnsi="Times New Roman"/>
        </w:rPr>
        <w:t>М.Проспект</w:t>
      </w:r>
      <w:proofErr w:type="spellEnd"/>
      <w:r w:rsidRPr="00E12949">
        <w:rPr>
          <w:rFonts w:ascii="Times New Roman" w:hAnsi="Times New Roman"/>
        </w:rPr>
        <w:t>, 2017. – 1200 с.</w:t>
      </w:r>
    </w:p>
  </w:footnote>
  <w:footnote w:id="62">
    <w:p w:rsidR="00FA2D0A" w:rsidRPr="00E12949" w:rsidRDefault="00FA2D0A" w:rsidP="00CB6E4B">
      <w:pPr>
        <w:spacing w:after="0" w:line="240" w:lineRule="auto"/>
        <w:rPr>
          <w:rFonts w:ascii="Times New Roman" w:hAnsi="Times New Roman"/>
          <w:sz w:val="20"/>
          <w:szCs w:val="20"/>
        </w:rPr>
      </w:pPr>
      <w:r w:rsidRPr="00E12949">
        <w:rPr>
          <w:rStyle w:val="ad"/>
          <w:rFonts w:ascii="Times New Roman" w:hAnsi="Times New Roman"/>
          <w:sz w:val="20"/>
          <w:szCs w:val="20"/>
        </w:rPr>
        <w:footnoteRef/>
      </w:r>
      <w:r w:rsidRPr="00E12949">
        <w:rPr>
          <w:rFonts w:ascii="Times New Roman" w:hAnsi="Times New Roman"/>
          <w:sz w:val="20"/>
          <w:szCs w:val="20"/>
        </w:rPr>
        <w:t xml:space="preserve"> Суворов Е.Д. Оспаривание сделок </w:t>
      </w:r>
      <w:proofErr w:type="gramStart"/>
      <w:r w:rsidRPr="00E12949">
        <w:rPr>
          <w:rFonts w:ascii="Times New Roman" w:hAnsi="Times New Roman"/>
          <w:sz w:val="20"/>
          <w:szCs w:val="20"/>
        </w:rPr>
        <w:t>должника :</w:t>
      </w:r>
      <w:proofErr w:type="gramEnd"/>
      <w:r w:rsidRPr="00E12949">
        <w:rPr>
          <w:rFonts w:ascii="Times New Roman" w:hAnsi="Times New Roman"/>
          <w:sz w:val="20"/>
          <w:szCs w:val="20"/>
        </w:rPr>
        <w:t xml:space="preserve"> монография. – </w:t>
      </w:r>
      <w:proofErr w:type="gramStart"/>
      <w:r w:rsidRPr="00E12949">
        <w:rPr>
          <w:rFonts w:ascii="Times New Roman" w:hAnsi="Times New Roman"/>
          <w:sz w:val="20"/>
          <w:szCs w:val="20"/>
        </w:rPr>
        <w:t>Москва :</w:t>
      </w:r>
      <w:proofErr w:type="gramEnd"/>
      <w:r w:rsidRPr="00E12949">
        <w:rPr>
          <w:rFonts w:ascii="Times New Roman" w:hAnsi="Times New Roman"/>
          <w:sz w:val="20"/>
          <w:szCs w:val="20"/>
        </w:rPr>
        <w:t xml:space="preserve"> Статут, 2021. – 524 с</w:t>
      </w:r>
    </w:p>
  </w:footnote>
  <w:footnote w:id="63">
    <w:p w:rsidR="00FA2D0A" w:rsidRPr="00A551BE" w:rsidRDefault="00FA2D0A" w:rsidP="00A551BE">
      <w:pPr>
        <w:autoSpaceDE w:val="0"/>
        <w:autoSpaceDN w:val="0"/>
        <w:adjustRightInd w:val="0"/>
        <w:spacing w:after="0" w:line="240" w:lineRule="auto"/>
        <w:jc w:val="both"/>
        <w:rPr>
          <w:rFonts w:ascii="Times New Roman" w:hAnsi="Times New Roman"/>
          <w:sz w:val="20"/>
          <w:szCs w:val="20"/>
          <w:lang w:eastAsia="ru-RU"/>
        </w:rPr>
      </w:pPr>
      <w:r w:rsidRPr="00A551BE">
        <w:rPr>
          <w:rStyle w:val="ad"/>
          <w:rFonts w:ascii="Times New Roman" w:hAnsi="Times New Roman"/>
          <w:sz w:val="20"/>
          <w:szCs w:val="20"/>
        </w:rPr>
        <w:footnoteRef/>
      </w:r>
      <w:r w:rsidRPr="00A551BE">
        <w:rPr>
          <w:rFonts w:ascii="Times New Roman" w:hAnsi="Times New Roman"/>
          <w:sz w:val="20"/>
          <w:szCs w:val="20"/>
        </w:rPr>
        <w:t xml:space="preserve"> </w:t>
      </w:r>
      <w:r w:rsidRPr="00A551BE">
        <w:rPr>
          <w:rFonts w:ascii="Times New Roman" w:hAnsi="Times New Roman"/>
          <w:sz w:val="20"/>
          <w:szCs w:val="20"/>
          <w:lang w:eastAsia="ru-RU"/>
        </w:rPr>
        <w:t>Постановление Конституционного Суда РФ от 16.11.2021 N 49-П</w:t>
      </w:r>
    </w:p>
    <w:p w:rsidR="00FA2D0A" w:rsidRDefault="00FA2D0A">
      <w:pPr>
        <w:pStyle w:val="ab"/>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B3656"/>
    <w:multiLevelType w:val="hybridMultilevel"/>
    <w:tmpl w:val="BF9C43A8"/>
    <w:lvl w:ilvl="0" w:tplc="B7DE3D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28660DB"/>
    <w:multiLevelType w:val="hybridMultilevel"/>
    <w:tmpl w:val="01BE1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1E4E46"/>
    <w:multiLevelType w:val="hybridMultilevel"/>
    <w:tmpl w:val="F6B624C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575D14"/>
    <w:multiLevelType w:val="hybridMultilevel"/>
    <w:tmpl w:val="56B851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D83A8F"/>
    <w:multiLevelType w:val="hybridMultilevel"/>
    <w:tmpl w:val="81C4C49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15:restartNumberingAfterBreak="0">
    <w:nsid w:val="1EA902DE"/>
    <w:multiLevelType w:val="hybridMultilevel"/>
    <w:tmpl w:val="5CB89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716E6F"/>
    <w:multiLevelType w:val="hybridMultilevel"/>
    <w:tmpl w:val="A694046E"/>
    <w:lvl w:ilvl="0" w:tplc="44AA937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121D18"/>
    <w:multiLevelType w:val="multilevel"/>
    <w:tmpl w:val="C7603CAC"/>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3721247"/>
    <w:multiLevelType w:val="hybridMultilevel"/>
    <w:tmpl w:val="5E205E88"/>
    <w:lvl w:ilvl="0" w:tplc="157821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337724D"/>
    <w:multiLevelType w:val="hybridMultilevel"/>
    <w:tmpl w:val="7FB48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155345"/>
    <w:multiLevelType w:val="hybridMultilevel"/>
    <w:tmpl w:val="8A52CED0"/>
    <w:lvl w:ilvl="0" w:tplc="A84AC69C">
      <w:start w:val="1"/>
      <w:numFmt w:val="decimal"/>
      <w:lvlText w:val="%1."/>
      <w:lvlJc w:val="left"/>
      <w:pPr>
        <w:ind w:left="360" w:hanging="360"/>
      </w:pPr>
      <w:rPr>
        <w:rFonts w:hint="default"/>
        <w:b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5A67281"/>
    <w:multiLevelType w:val="hybridMultilevel"/>
    <w:tmpl w:val="1D909F2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6982195"/>
    <w:multiLevelType w:val="multilevel"/>
    <w:tmpl w:val="1E0AAF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557FA8"/>
    <w:multiLevelType w:val="hybridMultilevel"/>
    <w:tmpl w:val="39D409C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274450"/>
    <w:multiLevelType w:val="hybridMultilevel"/>
    <w:tmpl w:val="6010E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4065D3"/>
    <w:multiLevelType w:val="hybridMultilevel"/>
    <w:tmpl w:val="F6B624C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6330F3"/>
    <w:multiLevelType w:val="hybridMultilevel"/>
    <w:tmpl w:val="0E369BA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46932948"/>
    <w:multiLevelType w:val="hybridMultilevel"/>
    <w:tmpl w:val="BA165E0E"/>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8" w15:restartNumberingAfterBreak="0">
    <w:nsid w:val="4912694D"/>
    <w:multiLevelType w:val="hybridMultilevel"/>
    <w:tmpl w:val="F73C542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B3B5E5A"/>
    <w:multiLevelType w:val="hybridMultilevel"/>
    <w:tmpl w:val="FBF2FC3C"/>
    <w:lvl w:ilvl="0" w:tplc="EF7035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C7B3EA9"/>
    <w:multiLevelType w:val="hybridMultilevel"/>
    <w:tmpl w:val="0C8A5058"/>
    <w:lvl w:ilvl="0" w:tplc="0C4285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EED2823"/>
    <w:multiLevelType w:val="hybridMultilevel"/>
    <w:tmpl w:val="7D300120"/>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0BF053B"/>
    <w:multiLevelType w:val="hybridMultilevel"/>
    <w:tmpl w:val="E2F2E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DC26E5F"/>
    <w:multiLevelType w:val="hybridMultilevel"/>
    <w:tmpl w:val="61463C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EF448F9"/>
    <w:multiLevelType w:val="hybridMultilevel"/>
    <w:tmpl w:val="32ECEE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76DE7961"/>
    <w:multiLevelType w:val="hybridMultilevel"/>
    <w:tmpl w:val="A5DA4040"/>
    <w:lvl w:ilvl="0" w:tplc="E4CC1F7C">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26" w15:restartNumberingAfterBreak="0">
    <w:nsid w:val="7C5B7947"/>
    <w:multiLevelType w:val="hybridMultilevel"/>
    <w:tmpl w:val="CA966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8"/>
  </w:num>
  <w:num w:numId="3">
    <w:abstractNumId w:val="11"/>
  </w:num>
  <w:num w:numId="4">
    <w:abstractNumId w:val="17"/>
  </w:num>
  <w:num w:numId="5">
    <w:abstractNumId w:val="16"/>
  </w:num>
  <w:num w:numId="6">
    <w:abstractNumId w:val="9"/>
  </w:num>
  <w:num w:numId="7">
    <w:abstractNumId w:val="23"/>
  </w:num>
  <w:num w:numId="8">
    <w:abstractNumId w:val="22"/>
  </w:num>
  <w:num w:numId="9">
    <w:abstractNumId w:val="3"/>
  </w:num>
  <w:num w:numId="10">
    <w:abstractNumId w:val="25"/>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1"/>
  </w:num>
  <w:num w:numId="14">
    <w:abstractNumId w:val="15"/>
  </w:num>
  <w:num w:numId="15">
    <w:abstractNumId w:val="13"/>
  </w:num>
  <w:num w:numId="16">
    <w:abstractNumId w:val="5"/>
  </w:num>
  <w:num w:numId="17">
    <w:abstractNumId w:val="1"/>
  </w:num>
  <w:num w:numId="18">
    <w:abstractNumId w:val="14"/>
  </w:num>
  <w:num w:numId="19">
    <w:abstractNumId w:val="6"/>
  </w:num>
  <w:num w:numId="20">
    <w:abstractNumId w:val="8"/>
  </w:num>
  <w:num w:numId="21">
    <w:abstractNumId w:val="0"/>
  </w:num>
  <w:num w:numId="22">
    <w:abstractNumId w:val="19"/>
  </w:num>
  <w:num w:numId="23">
    <w:abstractNumId w:val="12"/>
  </w:num>
  <w:num w:numId="24">
    <w:abstractNumId w:val="2"/>
  </w:num>
  <w:num w:numId="25">
    <w:abstractNumId w:val="26"/>
  </w:num>
  <w:num w:numId="26">
    <w:abstractNumId w:val="24"/>
  </w:num>
  <w:num w:numId="2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357"/>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F41"/>
    <w:rsid w:val="00004454"/>
    <w:rsid w:val="00006208"/>
    <w:rsid w:val="0000772A"/>
    <w:rsid w:val="00007921"/>
    <w:rsid w:val="00014458"/>
    <w:rsid w:val="000149C2"/>
    <w:rsid w:val="00016A65"/>
    <w:rsid w:val="000208A5"/>
    <w:rsid w:val="0002107F"/>
    <w:rsid w:val="0002141B"/>
    <w:rsid w:val="00021C9D"/>
    <w:rsid w:val="0002267C"/>
    <w:rsid w:val="00027FF8"/>
    <w:rsid w:val="00030111"/>
    <w:rsid w:val="0003060C"/>
    <w:rsid w:val="0003243A"/>
    <w:rsid w:val="00033D01"/>
    <w:rsid w:val="00033FBA"/>
    <w:rsid w:val="0003614E"/>
    <w:rsid w:val="00036304"/>
    <w:rsid w:val="00036FCC"/>
    <w:rsid w:val="00041E50"/>
    <w:rsid w:val="00042312"/>
    <w:rsid w:val="00047C2F"/>
    <w:rsid w:val="0005134C"/>
    <w:rsid w:val="00053D87"/>
    <w:rsid w:val="00054D50"/>
    <w:rsid w:val="00054EEA"/>
    <w:rsid w:val="00057503"/>
    <w:rsid w:val="000578DC"/>
    <w:rsid w:val="000615AA"/>
    <w:rsid w:val="00063E01"/>
    <w:rsid w:val="00064B94"/>
    <w:rsid w:val="00066C17"/>
    <w:rsid w:val="00067C35"/>
    <w:rsid w:val="000723AE"/>
    <w:rsid w:val="00074885"/>
    <w:rsid w:val="0007723B"/>
    <w:rsid w:val="000813C4"/>
    <w:rsid w:val="00081D9B"/>
    <w:rsid w:val="000829BF"/>
    <w:rsid w:val="000838CA"/>
    <w:rsid w:val="000843C3"/>
    <w:rsid w:val="00085154"/>
    <w:rsid w:val="000858D8"/>
    <w:rsid w:val="00087E21"/>
    <w:rsid w:val="00087E4E"/>
    <w:rsid w:val="00091B86"/>
    <w:rsid w:val="000942FF"/>
    <w:rsid w:val="000A0B1B"/>
    <w:rsid w:val="000A1CC5"/>
    <w:rsid w:val="000A3F54"/>
    <w:rsid w:val="000A4094"/>
    <w:rsid w:val="000A7DD7"/>
    <w:rsid w:val="000B045E"/>
    <w:rsid w:val="000B0E57"/>
    <w:rsid w:val="000B3D1F"/>
    <w:rsid w:val="000B3D6C"/>
    <w:rsid w:val="000B4015"/>
    <w:rsid w:val="000B7EB6"/>
    <w:rsid w:val="000C017D"/>
    <w:rsid w:val="000C3DBD"/>
    <w:rsid w:val="000C46EE"/>
    <w:rsid w:val="000C5219"/>
    <w:rsid w:val="000C7CC7"/>
    <w:rsid w:val="000C7EFC"/>
    <w:rsid w:val="000D0FAD"/>
    <w:rsid w:val="000D162C"/>
    <w:rsid w:val="000D198F"/>
    <w:rsid w:val="000D6518"/>
    <w:rsid w:val="000D7172"/>
    <w:rsid w:val="000D7CC4"/>
    <w:rsid w:val="000D7F5A"/>
    <w:rsid w:val="000E1237"/>
    <w:rsid w:val="000E1622"/>
    <w:rsid w:val="000E4384"/>
    <w:rsid w:val="000E719C"/>
    <w:rsid w:val="000F1D97"/>
    <w:rsid w:val="000F2A52"/>
    <w:rsid w:val="000F5460"/>
    <w:rsid w:val="000F7F67"/>
    <w:rsid w:val="001003B9"/>
    <w:rsid w:val="00102076"/>
    <w:rsid w:val="0010387E"/>
    <w:rsid w:val="001039D7"/>
    <w:rsid w:val="001047F9"/>
    <w:rsid w:val="001051E2"/>
    <w:rsid w:val="001058B9"/>
    <w:rsid w:val="00105C5D"/>
    <w:rsid w:val="00107EDB"/>
    <w:rsid w:val="00117D75"/>
    <w:rsid w:val="00124104"/>
    <w:rsid w:val="00124757"/>
    <w:rsid w:val="0012617B"/>
    <w:rsid w:val="00126EAC"/>
    <w:rsid w:val="00130B7E"/>
    <w:rsid w:val="00131084"/>
    <w:rsid w:val="001323D3"/>
    <w:rsid w:val="00135CFA"/>
    <w:rsid w:val="00136013"/>
    <w:rsid w:val="00137EE0"/>
    <w:rsid w:val="00137EF1"/>
    <w:rsid w:val="0014061A"/>
    <w:rsid w:val="001407E3"/>
    <w:rsid w:val="00143964"/>
    <w:rsid w:val="0014693C"/>
    <w:rsid w:val="00150A95"/>
    <w:rsid w:val="001524FC"/>
    <w:rsid w:val="00152AFC"/>
    <w:rsid w:val="00155369"/>
    <w:rsid w:val="00157380"/>
    <w:rsid w:val="00157FF5"/>
    <w:rsid w:val="00160779"/>
    <w:rsid w:val="00163E9E"/>
    <w:rsid w:val="00165B6E"/>
    <w:rsid w:val="00166747"/>
    <w:rsid w:val="001700F9"/>
    <w:rsid w:val="00170209"/>
    <w:rsid w:val="0017068D"/>
    <w:rsid w:val="001727F6"/>
    <w:rsid w:val="00175D43"/>
    <w:rsid w:val="00176F1D"/>
    <w:rsid w:val="00180E0D"/>
    <w:rsid w:val="00181774"/>
    <w:rsid w:val="00181892"/>
    <w:rsid w:val="00182833"/>
    <w:rsid w:val="00183C5B"/>
    <w:rsid w:val="00184173"/>
    <w:rsid w:val="001845A5"/>
    <w:rsid w:val="0018584A"/>
    <w:rsid w:val="00185D10"/>
    <w:rsid w:val="001869E7"/>
    <w:rsid w:val="00190D07"/>
    <w:rsid w:val="001921A0"/>
    <w:rsid w:val="001923D9"/>
    <w:rsid w:val="001967F4"/>
    <w:rsid w:val="001A1DC8"/>
    <w:rsid w:val="001A2992"/>
    <w:rsid w:val="001A33A7"/>
    <w:rsid w:val="001A3730"/>
    <w:rsid w:val="001A4AC6"/>
    <w:rsid w:val="001A6D28"/>
    <w:rsid w:val="001B0E36"/>
    <w:rsid w:val="001B0FD2"/>
    <w:rsid w:val="001B1DF4"/>
    <w:rsid w:val="001B2A3B"/>
    <w:rsid w:val="001B5A96"/>
    <w:rsid w:val="001C222E"/>
    <w:rsid w:val="001C25F0"/>
    <w:rsid w:val="001C2B38"/>
    <w:rsid w:val="001D0671"/>
    <w:rsid w:val="001D0B01"/>
    <w:rsid w:val="001D482C"/>
    <w:rsid w:val="001D49CC"/>
    <w:rsid w:val="001D68F6"/>
    <w:rsid w:val="001E00E6"/>
    <w:rsid w:val="001E2FD4"/>
    <w:rsid w:val="001E3403"/>
    <w:rsid w:val="001E3A9E"/>
    <w:rsid w:val="001E4E19"/>
    <w:rsid w:val="001E4F0A"/>
    <w:rsid w:val="001E620F"/>
    <w:rsid w:val="001E6372"/>
    <w:rsid w:val="001E6A1D"/>
    <w:rsid w:val="001E78D9"/>
    <w:rsid w:val="001F0968"/>
    <w:rsid w:val="001F11E0"/>
    <w:rsid w:val="001F18C4"/>
    <w:rsid w:val="001F276B"/>
    <w:rsid w:val="001F2959"/>
    <w:rsid w:val="001F2AED"/>
    <w:rsid w:val="001F3611"/>
    <w:rsid w:val="001F55DC"/>
    <w:rsid w:val="001F5C74"/>
    <w:rsid w:val="001F5CB3"/>
    <w:rsid w:val="00203A0A"/>
    <w:rsid w:val="00203B1C"/>
    <w:rsid w:val="002066DE"/>
    <w:rsid w:val="002074C5"/>
    <w:rsid w:val="002232C7"/>
    <w:rsid w:val="0022790D"/>
    <w:rsid w:val="00230791"/>
    <w:rsid w:val="002311DA"/>
    <w:rsid w:val="002315FD"/>
    <w:rsid w:val="00241765"/>
    <w:rsid w:val="002424DA"/>
    <w:rsid w:val="00244D75"/>
    <w:rsid w:val="002470B8"/>
    <w:rsid w:val="00254EFD"/>
    <w:rsid w:val="00256CF3"/>
    <w:rsid w:val="0026419E"/>
    <w:rsid w:val="00264D40"/>
    <w:rsid w:val="0026609A"/>
    <w:rsid w:val="00266AB2"/>
    <w:rsid w:val="002712D8"/>
    <w:rsid w:val="00280DE5"/>
    <w:rsid w:val="00284A1D"/>
    <w:rsid w:val="00286EFB"/>
    <w:rsid w:val="002919BB"/>
    <w:rsid w:val="00293E44"/>
    <w:rsid w:val="002948F0"/>
    <w:rsid w:val="0029582B"/>
    <w:rsid w:val="00296C76"/>
    <w:rsid w:val="002A14CA"/>
    <w:rsid w:val="002A62FB"/>
    <w:rsid w:val="002A7A80"/>
    <w:rsid w:val="002A7FE7"/>
    <w:rsid w:val="002B099F"/>
    <w:rsid w:val="002B1831"/>
    <w:rsid w:val="002B4028"/>
    <w:rsid w:val="002B442A"/>
    <w:rsid w:val="002B64C5"/>
    <w:rsid w:val="002C4F2F"/>
    <w:rsid w:val="002C60D4"/>
    <w:rsid w:val="002D2B60"/>
    <w:rsid w:val="002D5843"/>
    <w:rsid w:val="002D68DF"/>
    <w:rsid w:val="002D7796"/>
    <w:rsid w:val="002E0B88"/>
    <w:rsid w:val="002E1638"/>
    <w:rsid w:val="002E1822"/>
    <w:rsid w:val="002E3525"/>
    <w:rsid w:val="002E363E"/>
    <w:rsid w:val="002E41B3"/>
    <w:rsid w:val="002E530A"/>
    <w:rsid w:val="002E6942"/>
    <w:rsid w:val="002F06D0"/>
    <w:rsid w:val="002F0B84"/>
    <w:rsid w:val="002F0DB5"/>
    <w:rsid w:val="002F0F26"/>
    <w:rsid w:val="002F706C"/>
    <w:rsid w:val="002F7642"/>
    <w:rsid w:val="00300E0E"/>
    <w:rsid w:val="00302D96"/>
    <w:rsid w:val="00313CC1"/>
    <w:rsid w:val="00316A80"/>
    <w:rsid w:val="00317148"/>
    <w:rsid w:val="003175BA"/>
    <w:rsid w:val="00320B12"/>
    <w:rsid w:val="003213A5"/>
    <w:rsid w:val="003215A2"/>
    <w:rsid w:val="00321B0D"/>
    <w:rsid w:val="0032208C"/>
    <w:rsid w:val="0032258E"/>
    <w:rsid w:val="00323194"/>
    <w:rsid w:val="00323E4F"/>
    <w:rsid w:val="00324475"/>
    <w:rsid w:val="00324997"/>
    <w:rsid w:val="00326871"/>
    <w:rsid w:val="0032736D"/>
    <w:rsid w:val="00332060"/>
    <w:rsid w:val="00332BC7"/>
    <w:rsid w:val="00332C11"/>
    <w:rsid w:val="00335086"/>
    <w:rsid w:val="00337BAD"/>
    <w:rsid w:val="003419C3"/>
    <w:rsid w:val="0034393A"/>
    <w:rsid w:val="003452FA"/>
    <w:rsid w:val="00346154"/>
    <w:rsid w:val="0035033B"/>
    <w:rsid w:val="00351284"/>
    <w:rsid w:val="00354435"/>
    <w:rsid w:val="00354A74"/>
    <w:rsid w:val="00354F26"/>
    <w:rsid w:val="00361E50"/>
    <w:rsid w:val="00364042"/>
    <w:rsid w:val="00365BC3"/>
    <w:rsid w:val="00366E50"/>
    <w:rsid w:val="003701BC"/>
    <w:rsid w:val="00371BB3"/>
    <w:rsid w:val="00373141"/>
    <w:rsid w:val="003752D1"/>
    <w:rsid w:val="0037622F"/>
    <w:rsid w:val="003773CE"/>
    <w:rsid w:val="00382F44"/>
    <w:rsid w:val="003838C5"/>
    <w:rsid w:val="0038520A"/>
    <w:rsid w:val="00387C2A"/>
    <w:rsid w:val="00387D5B"/>
    <w:rsid w:val="00390EFD"/>
    <w:rsid w:val="0039157F"/>
    <w:rsid w:val="00396DEF"/>
    <w:rsid w:val="00397070"/>
    <w:rsid w:val="003978C8"/>
    <w:rsid w:val="003A01A9"/>
    <w:rsid w:val="003A06B6"/>
    <w:rsid w:val="003A14FA"/>
    <w:rsid w:val="003A19C8"/>
    <w:rsid w:val="003B0A5B"/>
    <w:rsid w:val="003B38B8"/>
    <w:rsid w:val="003B451E"/>
    <w:rsid w:val="003B6636"/>
    <w:rsid w:val="003B74EC"/>
    <w:rsid w:val="003C0932"/>
    <w:rsid w:val="003C0F56"/>
    <w:rsid w:val="003C14B5"/>
    <w:rsid w:val="003C2AAB"/>
    <w:rsid w:val="003C686B"/>
    <w:rsid w:val="003C75B6"/>
    <w:rsid w:val="003C7E45"/>
    <w:rsid w:val="003D28F9"/>
    <w:rsid w:val="003D3CC6"/>
    <w:rsid w:val="003D6376"/>
    <w:rsid w:val="003D758F"/>
    <w:rsid w:val="003D77C8"/>
    <w:rsid w:val="003E529C"/>
    <w:rsid w:val="003E52C2"/>
    <w:rsid w:val="003F347A"/>
    <w:rsid w:val="003F606F"/>
    <w:rsid w:val="00401B7F"/>
    <w:rsid w:val="0040329D"/>
    <w:rsid w:val="0040625F"/>
    <w:rsid w:val="00407A65"/>
    <w:rsid w:val="00411DD7"/>
    <w:rsid w:val="0041226F"/>
    <w:rsid w:val="00414325"/>
    <w:rsid w:val="00414668"/>
    <w:rsid w:val="00415B3C"/>
    <w:rsid w:val="00415F0B"/>
    <w:rsid w:val="00420CB2"/>
    <w:rsid w:val="00421263"/>
    <w:rsid w:val="0042297B"/>
    <w:rsid w:val="00422B68"/>
    <w:rsid w:val="00422C1E"/>
    <w:rsid w:val="00423072"/>
    <w:rsid w:val="004241A0"/>
    <w:rsid w:val="00424B4F"/>
    <w:rsid w:val="00425DA7"/>
    <w:rsid w:val="004271F2"/>
    <w:rsid w:val="004327DD"/>
    <w:rsid w:val="00433B3D"/>
    <w:rsid w:val="00435CED"/>
    <w:rsid w:val="00435E20"/>
    <w:rsid w:val="00442A9E"/>
    <w:rsid w:val="00445C26"/>
    <w:rsid w:val="00446506"/>
    <w:rsid w:val="0044702F"/>
    <w:rsid w:val="00455643"/>
    <w:rsid w:val="00455A51"/>
    <w:rsid w:val="00460A29"/>
    <w:rsid w:val="00460AB0"/>
    <w:rsid w:val="00460F01"/>
    <w:rsid w:val="00461519"/>
    <w:rsid w:val="0046158A"/>
    <w:rsid w:val="00461FA1"/>
    <w:rsid w:val="00463416"/>
    <w:rsid w:val="00464F01"/>
    <w:rsid w:val="00465D5D"/>
    <w:rsid w:val="004704C5"/>
    <w:rsid w:val="00471D22"/>
    <w:rsid w:val="004734D0"/>
    <w:rsid w:val="004735AD"/>
    <w:rsid w:val="004742D8"/>
    <w:rsid w:val="004779A7"/>
    <w:rsid w:val="00477A3E"/>
    <w:rsid w:val="00477CD8"/>
    <w:rsid w:val="00480DAB"/>
    <w:rsid w:val="00481BFB"/>
    <w:rsid w:val="00481FE0"/>
    <w:rsid w:val="00483189"/>
    <w:rsid w:val="00485FCC"/>
    <w:rsid w:val="004872D6"/>
    <w:rsid w:val="00487500"/>
    <w:rsid w:val="00487643"/>
    <w:rsid w:val="004916A0"/>
    <w:rsid w:val="00491901"/>
    <w:rsid w:val="00495D1B"/>
    <w:rsid w:val="004963D2"/>
    <w:rsid w:val="004A4DC6"/>
    <w:rsid w:val="004A6075"/>
    <w:rsid w:val="004A64FD"/>
    <w:rsid w:val="004A677D"/>
    <w:rsid w:val="004A6B3B"/>
    <w:rsid w:val="004A71CB"/>
    <w:rsid w:val="004B06FD"/>
    <w:rsid w:val="004B0CFF"/>
    <w:rsid w:val="004B4068"/>
    <w:rsid w:val="004B4884"/>
    <w:rsid w:val="004B7A55"/>
    <w:rsid w:val="004C0A4B"/>
    <w:rsid w:val="004C12A8"/>
    <w:rsid w:val="004C2944"/>
    <w:rsid w:val="004D08DE"/>
    <w:rsid w:val="004D16F8"/>
    <w:rsid w:val="004D1935"/>
    <w:rsid w:val="004D2713"/>
    <w:rsid w:val="004D392E"/>
    <w:rsid w:val="004D5146"/>
    <w:rsid w:val="004D63F2"/>
    <w:rsid w:val="004D7857"/>
    <w:rsid w:val="004E11B4"/>
    <w:rsid w:val="004E32A2"/>
    <w:rsid w:val="004E3BF8"/>
    <w:rsid w:val="004E45A2"/>
    <w:rsid w:val="004E5156"/>
    <w:rsid w:val="004E6D40"/>
    <w:rsid w:val="004E7E54"/>
    <w:rsid w:val="004E7E94"/>
    <w:rsid w:val="004F2A38"/>
    <w:rsid w:val="004F33A9"/>
    <w:rsid w:val="004F5191"/>
    <w:rsid w:val="005024ED"/>
    <w:rsid w:val="00502E02"/>
    <w:rsid w:val="00504560"/>
    <w:rsid w:val="00504D7E"/>
    <w:rsid w:val="00506FC8"/>
    <w:rsid w:val="0051026F"/>
    <w:rsid w:val="00510A1B"/>
    <w:rsid w:val="0051798C"/>
    <w:rsid w:val="00521621"/>
    <w:rsid w:val="0052557A"/>
    <w:rsid w:val="00525B51"/>
    <w:rsid w:val="00527A97"/>
    <w:rsid w:val="005305B8"/>
    <w:rsid w:val="00531811"/>
    <w:rsid w:val="00531BBB"/>
    <w:rsid w:val="005333E0"/>
    <w:rsid w:val="00533925"/>
    <w:rsid w:val="005352DF"/>
    <w:rsid w:val="005358ED"/>
    <w:rsid w:val="0053691E"/>
    <w:rsid w:val="00541427"/>
    <w:rsid w:val="00541A77"/>
    <w:rsid w:val="00541B21"/>
    <w:rsid w:val="00543FC3"/>
    <w:rsid w:val="005450F9"/>
    <w:rsid w:val="00545AAF"/>
    <w:rsid w:val="00546BDF"/>
    <w:rsid w:val="005513B2"/>
    <w:rsid w:val="00551636"/>
    <w:rsid w:val="00553125"/>
    <w:rsid w:val="005555BA"/>
    <w:rsid w:val="00562B4B"/>
    <w:rsid w:val="00563E47"/>
    <w:rsid w:val="00565A75"/>
    <w:rsid w:val="0057096F"/>
    <w:rsid w:val="00571482"/>
    <w:rsid w:val="0057432E"/>
    <w:rsid w:val="0057445B"/>
    <w:rsid w:val="00575D91"/>
    <w:rsid w:val="005777CD"/>
    <w:rsid w:val="005779CE"/>
    <w:rsid w:val="00580E2B"/>
    <w:rsid w:val="00583B2E"/>
    <w:rsid w:val="00583F3B"/>
    <w:rsid w:val="00585138"/>
    <w:rsid w:val="00586FD6"/>
    <w:rsid w:val="00587004"/>
    <w:rsid w:val="005908D1"/>
    <w:rsid w:val="005922E8"/>
    <w:rsid w:val="005943C5"/>
    <w:rsid w:val="00594E1D"/>
    <w:rsid w:val="00595B17"/>
    <w:rsid w:val="00596D6E"/>
    <w:rsid w:val="0059785F"/>
    <w:rsid w:val="00597A35"/>
    <w:rsid w:val="00597C93"/>
    <w:rsid w:val="005A1A93"/>
    <w:rsid w:val="005A3593"/>
    <w:rsid w:val="005A39DE"/>
    <w:rsid w:val="005A3E4F"/>
    <w:rsid w:val="005A5A06"/>
    <w:rsid w:val="005A6578"/>
    <w:rsid w:val="005A7676"/>
    <w:rsid w:val="005B1122"/>
    <w:rsid w:val="005B2AE4"/>
    <w:rsid w:val="005B45F2"/>
    <w:rsid w:val="005B6FAD"/>
    <w:rsid w:val="005C0E30"/>
    <w:rsid w:val="005C7082"/>
    <w:rsid w:val="005C737C"/>
    <w:rsid w:val="005D1235"/>
    <w:rsid w:val="005D2024"/>
    <w:rsid w:val="005D25BB"/>
    <w:rsid w:val="005D45FC"/>
    <w:rsid w:val="005D7E15"/>
    <w:rsid w:val="005E32C4"/>
    <w:rsid w:val="005E5694"/>
    <w:rsid w:val="005E576A"/>
    <w:rsid w:val="005F08BE"/>
    <w:rsid w:val="005F0D78"/>
    <w:rsid w:val="005F423D"/>
    <w:rsid w:val="005F59AA"/>
    <w:rsid w:val="005F75A9"/>
    <w:rsid w:val="005F7CD3"/>
    <w:rsid w:val="006017AD"/>
    <w:rsid w:val="006020FE"/>
    <w:rsid w:val="006035EC"/>
    <w:rsid w:val="00607E09"/>
    <w:rsid w:val="00613F68"/>
    <w:rsid w:val="00614248"/>
    <w:rsid w:val="00614A65"/>
    <w:rsid w:val="0061551D"/>
    <w:rsid w:val="0062343D"/>
    <w:rsid w:val="0062419D"/>
    <w:rsid w:val="00625671"/>
    <w:rsid w:val="0062597B"/>
    <w:rsid w:val="0062619C"/>
    <w:rsid w:val="00626279"/>
    <w:rsid w:val="00626FE1"/>
    <w:rsid w:val="00627570"/>
    <w:rsid w:val="006278E7"/>
    <w:rsid w:val="00633F7A"/>
    <w:rsid w:val="00634249"/>
    <w:rsid w:val="00635864"/>
    <w:rsid w:val="006375F8"/>
    <w:rsid w:val="0064084B"/>
    <w:rsid w:val="00653952"/>
    <w:rsid w:val="00654834"/>
    <w:rsid w:val="00654DC8"/>
    <w:rsid w:val="00655507"/>
    <w:rsid w:val="00655C58"/>
    <w:rsid w:val="00656FC6"/>
    <w:rsid w:val="00657D4A"/>
    <w:rsid w:val="0066048A"/>
    <w:rsid w:val="00660986"/>
    <w:rsid w:val="00661A8D"/>
    <w:rsid w:val="00662041"/>
    <w:rsid w:val="00665B11"/>
    <w:rsid w:val="00666EE0"/>
    <w:rsid w:val="0067027D"/>
    <w:rsid w:val="00670955"/>
    <w:rsid w:val="00672519"/>
    <w:rsid w:val="00673E39"/>
    <w:rsid w:val="00675195"/>
    <w:rsid w:val="00677CC7"/>
    <w:rsid w:val="00680507"/>
    <w:rsid w:val="006807A5"/>
    <w:rsid w:val="00681C40"/>
    <w:rsid w:val="00682064"/>
    <w:rsid w:val="006851B6"/>
    <w:rsid w:val="0068562D"/>
    <w:rsid w:val="006902B2"/>
    <w:rsid w:val="00690BBA"/>
    <w:rsid w:val="00690F7F"/>
    <w:rsid w:val="00691C75"/>
    <w:rsid w:val="0069265A"/>
    <w:rsid w:val="00693538"/>
    <w:rsid w:val="006940D4"/>
    <w:rsid w:val="0069442F"/>
    <w:rsid w:val="00697BD6"/>
    <w:rsid w:val="006A1DCC"/>
    <w:rsid w:val="006A483E"/>
    <w:rsid w:val="006A4B5F"/>
    <w:rsid w:val="006A4EEF"/>
    <w:rsid w:val="006A5C1E"/>
    <w:rsid w:val="006A660C"/>
    <w:rsid w:val="006B0240"/>
    <w:rsid w:val="006B0375"/>
    <w:rsid w:val="006B19FC"/>
    <w:rsid w:val="006B28B5"/>
    <w:rsid w:val="006B3881"/>
    <w:rsid w:val="006B74EF"/>
    <w:rsid w:val="006B78D9"/>
    <w:rsid w:val="006B7DC0"/>
    <w:rsid w:val="006C18E9"/>
    <w:rsid w:val="006C1F22"/>
    <w:rsid w:val="006D1357"/>
    <w:rsid w:val="006D1B17"/>
    <w:rsid w:val="006D2D47"/>
    <w:rsid w:val="006D6942"/>
    <w:rsid w:val="006E0006"/>
    <w:rsid w:val="006E1E7A"/>
    <w:rsid w:val="006E2553"/>
    <w:rsid w:val="006E5A03"/>
    <w:rsid w:val="006F001B"/>
    <w:rsid w:val="006F0949"/>
    <w:rsid w:val="006F1B27"/>
    <w:rsid w:val="006F29B8"/>
    <w:rsid w:val="006F5963"/>
    <w:rsid w:val="0070017B"/>
    <w:rsid w:val="007001DD"/>
    <w:rsid w:val="00700ABB"/>
    <w:rsid w:val="00700B8D"/>
    <w:rsid w:val="00702AC2"/>
    <w:rsid w:val="00703B95"/>
    <w:rsid w:val="0070534B"/>
    <w:rsid w:val="00707937"/>
    <w:rsid w:val="00710005"/>
    <w:rsid w:val="00710071"/>
    <w:rsid w:val="0071290F"/>
    <w:rsid w:val="00713675"/>
    <w:rsid w:val="00713E99"/>
    <w:rsid w:val="00716152"/>
    <w:rsid w:val="007179F4"/>
    <w:rsid w:val="00720004"/>
    <w:rsid w:val="00721C78"/>
    <w:rsid w:val="0072311E"/>
    <w:rsid w:val="00727D91"/>
    <w:rsid w:val="007326D4"/>
    <w:rsid w:val="00737F3E"/>
    <w:rsid w:val="00744127"/>
    <w:rsid w:val="00744473"/>
    <w:rsid w:val="007445B1"/>
    <w:rsid w:val="00744F24"/>
    <w:rsid w:val="00747DF6"/>
    <w:rsid w:val="007509A1"/>
    <w:rsid w:val="00753824"/>
    <w:rsid w:val="00754054"/>
    <w:rsid w:val="00754824"/>
    <w:rsid w:val="007557B3"/>
    <w:rsid w:val="007558E4"/>
    <w:rsid w:val="0076061C"/>
    <w:rsid w:val="00761D85"/>
    <w:rsid w:val="0076223B"/>
    <w:rsid w:val="00762793"/>
    <w:rsid w:val="00763484"/>
    <w:rsid w:val="00764A81"/>
    <w:rsid w:val="00771323"/>
    <w:rsid w:val="007737F8"/>
    <w:rsid w:val="00774701"/>
    <w:rsid w:val="00774C75"/>
    <w:rsid w:val="00775540"/>
    <w:rsid w:val="00776684"/>
    <w:rsid w:val="00777F2A"/>
    <w:rsid w:val="00780409"/>
    <w:rsid w:val="007815C0"/>
    <w:rsid w:val="00784A6C"/>
    <w:rsid w:val="00785395"/>
    <w:rsid w:val="007856A7"/>
    <w:rsid w:val="00786D69"/>
    <w:rsid w:val="00787AA4"/>
    <w:rsid w:val="007912D4"/>
    <w:rsid w:val="007915B4"/>
    <w:rsid w:val="00791769"/>
    <w:rsid w:val="00795388"/>
    <w:rsid w:val="00796BC2"/>
    <w:rsid w:val="00796EF1"/>
    <w:rsid w:val="007A0D10"/>
    <w:rsid w:val="007A15FC"/>
    <w:rsid w:val="007A1F37"/>
    <w:rsid w:val="007A2159"/>
    <w:rsid w:val="007A3C3A"/>
    <w:rsid w:val="007A422D"/>
    <w:rsid w:val="007A48AD"/>
    <w:rsid w:val="007A7345"/>
    <w:rsid w:val="007A7592"/>
    <w:rsid w:val="007C24EF"/>
    <w:rsid w:val="007C33D7"/>
    <w:rsid w:val="007C6F0D"/>
    <w:rsid w:val="007C787A"/>
    <w:rsid w:val="007C7D4A"/>
    <w:rsid w:val="007D0A26"/>
    <w:rsid w:val="007D4349"/>
    <w:rsid w:val="007D6AB3"/>
    <w:rsid w:val="007E0C21"/>
    <w:rsid w:val="007E2119"/>
    <w:rsid w:val="007E4F71"/>
    <w:rsid w:val="007E5062"/>
    <w:rsid w:val="007E604F"/>
    <w:rsid w:val="007E685B"/>
    <w:rsid w:val="007F292A"/>
    <w:rsid w:val="007F403F"/>
    <w:rsid w:val="007F4616"/>
    <w:rsid w:val="007F65A2"/>
    <w:rsid w:val="007F7871"/>
    <w:rsid w:val="007F7E32"/>
    <w:rsid w:val="008035A3"/>
    <w:rsid w:val="00804224"/>
    <w:rsid w:val="008046A8"/>
    <w:rsid w:val="00805636"/>
    <w:rsid w:val="008140D9"/>
    <w:rsid w:val="00814F40"/>
    <w:rsid w:val="00816A7E"/>
    <w:rsid w:val="00816F6A"/>
    <w:rsid w:val="008172AD"/>
    <w:rsid w:val="00820DD9"/>
    <w:rsid w:val="00822142"/>
    <w:rsid w:val="00822728"/>
    <w:rsid w:val="00822AFC"/>
    <w:rsid w:val="00822C8D"/>
    <w:rsid w:val="00822D7E"/>
    <w:rsid w:val="00824465"/>
    <w:rsid w:val="00825C26"/>
    <w:rsid w:val="0082656B"/>
    <w:rsid w:val="00826D06"/>
    <w:rsid w:val="0082751E"/>
    <w:rsid w:val="00830146"/>
    <w:rsid w:val="00830F9E"/>
    <w:rsid w:val="00832440"/>
    <w:rsid w:val="008349F0"/>
    <w:rsid w:val="008354E3"/>
    <w:rsid w:val="00837F62"/>
    <w:rsid w:val="00840D73"/>
    <w:rsid w:val="00841E35"/>
    <w:rsid w:val="00842194"/>
    <w:rsid w:val="00842732"/>
    <w:rsid w:val="00842B6F"/>
    <w:rsid w:val="00844AFF"/>
    <w:rsid w:val="008469A2"/>
    <w:rsid w:val="00852978"/>
    <w:rsid w:val="00856651"/>
    <w:rsid w:val="0085687B"/>
    <w:rsid w:val="00856E96"/>
    <w:rsid w:val="0085786B"/>
    <w:rsid w:val="008603BA"/>
    <w:rsid w:val="008604EB"/>
    <w:rsid w:val="00861B03"/>
    <w:rsid w:val="008717B9"/>
    <w:rsid w:val="00873D4E"/>
    <w:rsid w:val="00873EC9"/>
    <w:rsid w:val="0087459E"/>
    <w:rsid w:val="00877F59"/>
    <w:rsid w:val="00882918"/>
    <w:rsid w:val="00882DD7"/>
    <w:rsid w:val="00882E5B"/>
    <w:rsid w:val="00886888"/>
    <w:rsid w:val="00887256"/>
    <w:rsid w:val="0089054B"/>
    <w:rsid w:val="0089107C"/>
    <w:rsid w:val="008924DB"/>
    <w:rsid w:val="00895C45"/>
    <w:rsid w:val="008A2B1E"/>
    <w:rsid w:val="008A4657"/>
    <w:rsid w:val="008A4F22"/>
    <w:rsid w:val="008A5576"/>
    <w:rsid w:val="008A7DE9"/>
    <w:rsid w:val="008B0798"/>
    <w:rsid w:val="008B1C2A"/>
    <w:rsid w:val="008B38FA"/>
    <w:rsid w:val="008B422D"/>
    <w:rsid w:val="008B59CA"/>
    <w:rsid w:val="008B5A7C"/>
    <w:rsid w:val="008B6143"/>
    <w:rsid w:val="008C00A3"/>
    <w:rsid w:val="008C3F7D"/>
    <w:rsid w:val="008C627E"/>
    <w:rsid w:val="008D07DE"/>
    <w:rsid w:val="008D1009"/>
    <w:rsid w:val="008D1FD0"/>
    <w:rsid w:val="008D25B5"/>
    <w:rsid w:val="008D4129"/>
    <w:rsid w:val="008D737F"/>
    <w:rsid w:val="008D7D39"/>
    <w:rsid w:val="008E26EB"/>
    <w:rsid w:val="008E2CBB"/>
    <w:rsid w:val="008E2EF3"/>
    <w:rsid w:val="008E5BDB"/>
    <w:rsid w:val="008E69EC"/>
    <w:rsid w:val="008E721A"/>
    <w:rsid w:val="008E7600"/>
    <w:rsid w:val="008F19EE"/>
    <w:rsid w:val="0090417A"/>
    <w:rsid w:val="009052FB"/>
    <w:rsid w:val="00906860"/>
    <w:rsid w:val="00906945"/>
    <w:rsid w:val="00906F1D"/>
    <w:rsid w:val="00911F63"/>
    <w:rsid w:val="00912F0B"/>
    <w:rsid w:val="00912F84"/>
    <w:rsid w:val="00914BF9"/>
    <w:rsid w:val="0091511E"/>
    <w:rsid w:val="00915F85"/>
    <w:rsid w:val="00916C59"/>
    <w:rsid w:val="00921773"/>
    <w:rsid w:val="00921D50"/>
    <w:rsid w:val="00921D8C"/>
    <w:rsid w:val="009236E9"/>
    <w:rsid w:val="00924B9D"/>
    <w:rsid w:val="0092701C"/>
    <w:rsid w:val="00930674"/>
    <w:rsid w:val="00931D89"/>
    <w:rsid w:val="0093559D"/>
    <w:rsid w:val="009363A6"/>
    <w:rsid w:val="009376A0"/>
    <w:rsid w:val="00940FEA"/>
    <w:rsid w:val="00941824"/>
    <w:rsid w:val="009422D8"/>
    <w:rsid w:val="00943E4E"/>
    <w:rsid w:val="00944056"/>
    <w:rsid w:val="00945766"/>
    <w:rsid w:val="00945A76"/>
    <w:rsid w:val="00947556"/>
    <w:rsid w:val="00952678"/>
    <w:rsid w:val="009542EA"/>
    <w:rsid w:val="009565AD"/>
    <w:rsid w:val="00960F7E"/>
    <w:rsid w:val="00961B19"/>
    <w:rsid w:val="00963312"/>
    <w:rsid w:val="00964CCB"/>
    <w:rsid w:val="0096601F"/>
    <w:rsid w:val="0096664A"/>
    <w:rsid w:val="00967D73"/>
    <w:rsid w:val="00972463"/>
    <w:rsid w:val="00972DCD"/>
    <w:rsid w:val="00975E02"/>
    <w:rsid w:val="00976683"/>
    <w:rsid w:val="00977C18"/>
    <w:rsid w:val="00980309"/>
    <w:rsid w:val="00980D97"/>
    <w:rsid w:val="00980DFD"/>
    <w:rsid w:val="00982F30"/>
    <w:rsid w:val="009837DD"/>
    <w:rsid w:val="00984DC3"/>
    <w:rsid w:val="00986A2E"/>
    <w:rsid w:val="00987A63"/>
    <w:rsid w:val="00990115"/>
    <w:rsid w:val="00990EF6"/>
    <w:rsid w:val="00991E8D"/>
    <w:rsid w:val="00995559"/>
    <w:rsid w:val="009A0ADC"/>
    <w:rsid w:val="009A3DCA"/>
    <w:rsid w:val="009A4F8E"/>
    <w:rsid w:val="009A5532"/>
    <w:rsid w:val="009B097B"/>
    <w:rsid w:val="009B1102"/>
    <w:rsid w:val="009B2259"/>
    <w:rsid w:val="009B2779"/>
    <w:rsid w:val="009B7829"/>
    <w:rsid w:val="009C09ED"/>
    <w:rsid w:val="009C196F"/>
    <w:rsid w:val="009C19C0"/>
    <w:rsid w:val="009C2014"/>
    <w:rsid w:val="009C2F9E"/>
    <w:rsid w:val="009C3326"/>
    <w:rsid w:val="009C372F"/>
    <w:rsid w:val="009C41D3"/>
    <w:rsid w:val="009C4774"/>
    <w:rsid w:val="009C5AC0"/>
    <w:rsid w:val="009C6EB7"/>
    <w:rsid w:val="009C760D"/>
    <w:rsid w:val="009D3282"/>
    <w:rsid w:val="009D329D"/>
    <w:rsid w:val="009D4A63"/>
    <w:rsid w:val="009D55A5"/>
    <w:rsid w:val="009D5CC9"/>
    <w:rsid w:val="009D6B87"/>
    <w:rsid w:val="009E0EFC"/>
    <w:rsid w:val="009E12F0"/>
    <w:rsid w:val="009E41F4"/>
    <w:rsid w:val="009E4B8B"/>
    <w:rsid w:val="009E67E7"/>
    <w:rsid w:val="009E778B"/>
    <w:rsid w:val="009E7C98"/>
    <w:rsid w:val="009F0D33"/>
    <w:rsid w:val="009F309E"/>
    <w:rsid w:val="009F378C"/>
    <w:rsid w:val="009F513C"/>
    <w:rsid w:val="00A003E3"/>
    <w:rsid w:val="00A00908"/>
    <w:rsid w:val="00A01357"/>
    <w:rsid w:val="00A04ABC"/>
    <w:rsid w:val="00A102D6"/>
    <w:rsid w:val="00A10F57"/>
    <w:rsid w:val="00A117D9"/>
    <w:rsid w:val="00A12732"/>
    <w:rsid w:val="00A12934"/>
    <w:rsid w:val="00A14B23"/>
    <w:rsid w:val="00A151CD"/>
    <w:rsid w:val="00A175CF"/>
    <w:rsid w:val="00A17B44"/>
    <w:rsid w:val="00A17BDC"/>
    <w:rsid w:val="00A23FAF"/>
    <w:rsid w:val="00A273DB"/>
    <w:rsid w:val="00A371B7"/>
    <w:rsid w:val="00A40CCC"/>
    <w:rsid w:val="00A4233A"/>
    <w:rsid w:val="00A43483"/>
    <w:rsid w:val="00A45C6D"/>
    <w:rsid w:val="00A46655"/>
    <w:rsid w:val="00A46889"/>
    <w:rsid w:val="00A50135"/>
    <w:rsid w:val="00A50E50"/>
    <w:rsid w:val="00A53B8C"/>
    <w:rsid w:val="00A551BE"/>
    <w:rsid w:val="00A5681E"/>
    <w:rsid w:val="00A5772B"/>
    <w:rsid w:val="00A61746"/>
    <w:rsid w:val="00A61A75"/>
    <w:rsid w:val="00A62364"/>
    <w:rsid w:val="00A635FC"/>
    <w:rsid w:val="00A65D8F"/>
    <w:rsid w:val="00A65DBF"/>
    <w:rsid w:val="00A664BE"/>
    <w:rsid w:val="00A707C6"/>
    <w:rsid w:val="00A74D77"/>
    <w:rsid w:val="00A823DD"/>
    <w:rsid w:val="00A8346D"/>
    <w:rsid w:val="00A83C6B"/>
    <w:rsid w:val="00A84529"/>
    <w:rsid w:val="00A96D6D"/>
    <w:rsid w:val="00A97246"/>
    <w:rsid w:val="00AA0A6E"/>
    <w:rsid w:val="00AA1C24"/>
    <w:rsid w:val="00AA43FB"/>
    <w:rsid w:val="00AB1810"/>
    <w:rsid w:val="00AB33A4"/>
    <w:rsid w:val="00AB34E3"/>
    <w:rsid w:val="00AC109F"/>
    <w:rsid w:val="00AC221A"/>
    <w:rsid w:val="00AC2994"/>
    <w:rsid w:val="00AC2AFF"/>
    <w:rsid w:val="00AC2BF3"/>
    <w:rsid w:val="00AC60F1"/>
    <w:rsid w:val="00AC7C11"/>
    <w:rsid w:val="00AD2C63"/>
    <w:rsid w:val="00AD3484"/>
    <w:rsid w:val="00AD4219"/>
    <w:rsid w:val="00AD5AA8"/>
    <w:rsid w:val="00AD5FF2"/>
    <w:rsid w:val="00AD6585"/>
    <w:rsid w:val="00AD67EC"/>
    <w:rsid w:val="00AD6E66"/>
    <w:rsid w:val="00AE1DFC"/>
    <w:rsid w:val="00AE3E9A"/>
    <w:rsid w:val="00AE5589"/>
    <w:rsid w:val="00AE56C8"/>
    <w:rsid w:val="00AE685F"/>
    <w:rsid w:val="00AE6E83"/>
    <w:rsid w:val="00AF01CA"/>
    <w:rsid w:val="00AF09BB"/>
    <w:rsid w:val="00AF0A3B"/>
    <w:rsid w:val="00AF21E8"/>
    <w:rsid w:val="00B00756"/>
    <w:rsid w:val="00B010C6"/>
    <w:rsid w:val="00B0477E"/>
    <w:rsid w:val="00B0791E"/>
    <w:rsid w:val="00B11156"/>
    <w:rsid w:val="00B1496F"/>
    <w:rsid w:val="00B17A24"/>
    <w:rsid w:val="00B24712"/>
    <w:rsid w:val="00B255B2"/>
    <w:rsid w:val="00B2763E"/>
    <w:rsid w:val="00B27811"/>
    <w:rsid w:val="00B27A0D"/>
    <w:rsid w:val="00B27CFE"/>
    <w:rsid w:val="00B3498E"/>
    <w:rsid w:val="00B36F06"/>
    <w:rsid w:val="00B41ED0"/>
    <w:rsid w:val="00B4782C"/>
    <w:rsid w:val="00B55B46"/>
    <w:rsid w:val="00B57EFF"/>
    <w:rsid w:val="00B66451"/>
    <w:rsid w:val="00B70671"/>
    <w:rsid w:val="00B735C3"/>
    <w:rsid w:val="00B7506E"/>
    <w:rsid w:val="00B750B7"/>
    <w:rsid w:val="00B77522"/>
    <w:rsid w:val="00B779CB"/>
    <w:rsid w:val="00B80E73"/>
    <w:rsid w:val="00B86105"/>
    <w:rsid w:val="00B86944"/>
    <w:rsid w:val="00B87711"/>
    <w:rsid w:val="00B94CA1"/>
    <w:rsid w:val="00B9563E"/>
    <w:rsid w:val="00B966AE"/>
    <w:rsid w:val="00B96746"/>
    <w:rsid w:val="00B96D7E"/>
    <w:rsid w:val="00B97795"/>
    <w:rsid w:val="00B9784D"/>
    <w:rsid w:val="00BA0ED7"/>
    <w:rsid w:val="00BA101A"/>
    <w:rsid w:val="00BA1CBD"/>
    <w:rsid w:val="00BA33E3"/>
    <w:rsid w:val="00BA35A4"/>
    <w:rsid w:val="00BA41E4"/>
    <w:rsid w:val="00BA76F0"/>
    <w:rsid w:val="00BB0692"/>
    <w:rsid w:val="00BB2557"/>
    <w:rsid w:val="00BC0B88"/>
    <w:rsid w:val="00BC4CFE"/>
    <w:rsid w:val="00BC6C26"/>
    <w:rsid w:val="00BD0CC8"/>
    <w:rsid w:val="00BD0F5A"/>
    <w:rsid w:val="00BD353C"/>
    <w:rsid w:val="00BD483A"/>
    <w:rsid w:val="00BD4C43"/>
    <w:rsid w:val="00BD6F54"/>
    <w:rsid w:val="00BE06BB"/>
    <w:rsid w:val="00BE2514"/>
    <w:rsid w:val="00BF0695"/>
    <w:rsid w:val="00BF1D76"/>
    <w:rsid w:val="00BF1E22"/>
    <w:rsid w:val="00BF4E34"/>
    <w:rsid w:val="00BF6CE7"/>
    <w:rsid w:val="00BF6FED"/>
    <w:rsid w:val="00C0102C"/>
    <w:rsid w:val="00C03AA8"/>
    <w:rsid w:val="00C03B27"/>
    <w:rsid w:val="00C05FB5"/>
    <w:rsid w:val="00C106BE"/>
    <w:rsid w:val="00C1088A"/>
    <w:rsid w:val="00C16523"/>
    <w:rsid w:val="00C208B1"/>
    <w:rsid w:val="00C23348"/>
    <w:rsid w:val="00C25978"/>
    <w:rsid w:val="00C27280"/>
    <w:rsid w:val="00C2742F"/>
    <w:rsid w:val="00C31F0B"/>
    <w:rsid w:val="00C33A0E"/>
    <w:rsid w:val="00C34071"/>
    <w:rsid w:val="00C36084"/>
    <w:rsid w:val="00C3644D"/>
    <w:rsid w:val="00C37790"/>
    <w:rsid w:val="00C407B7"/>
    <w:rsid w:val="00C44EA8"/>
    <w:rsid w:val="00C45C6E"/>
    <w:rsid w:val="00C46DD1"/>
    <w:rsid w:val="00C50202"/>
    <w:rsid w:val="00C55C33"/>
    <w:rsid w:val="00C612AC"/>
    <w:rsid w:val="00C64BE2"/>
    <w:rsid w:val="00C7135B"/>
    <w:rsid w:val="00C7191B"/>
    <w:rsid w:val="00C7209E"/>
    <w:rsid w:val="00C735E5"/>
    <w:rsid w:val="00C75F41"/>
    <w:rsid w:val="00C8300F"/>
    <w:rsid w:val="00C83614"/>
    <w:rsid w:val="00C86225"/>
    <w:rsid w:val="00C86A8C"/>
    <w:rsid w:val="00C910D6"/>
    <w:rsid w:val="00C92C5B"/>
    <w:rsid w:val="00C93C72"/>
    <w:rsid w:val="00C9407D"/>
    <w:rsid w:val="00CA2966"/>
    <w:rsid w:val="00CA528A"/>
    <w:rsid w:val="00CA6A7E"/>
    <w:rsid w:val="00CA6AC4"/>
    <w:rsid w:val="00CB09E0"/>
    <w:rsid w:val="00CB3C07"/>
    <w:rsid w:val="00CB5183"/>
    <w:rsid w:val="00CB6E4B"/>
    <w:rsid w:val="00CB7E95"/>
    <w:rsid w:val="00CC0280"/>
    <w:rsid w:val="00CC0377"/>
    <w:rsid w:val="00CC129E"/>
    <w:rsid w:val="00CC25D9"/>
    <w:rsid w:val="00CC2A3E"/>
    <w:rsid w:val="00CC4C4C"/>
    <w:rsid w:val="00CD176A"/>
    <w:rsid w:val="00CD2926"/>
    <w:rsid w:val="00CD2B46"/>
    <w:rsid w:val="00CD44C8"/>
    <w:rsid w:val="00CD618E"/>
    <w:rsid w:val="00CD64A0"/>
    <w:rsid w:val="00CD786F"/>
    <w:rsid w:val="00CD7FC6"/>
    <w:rsid w:val="00CE0EA0"/>
    <w:rsid w:val="00CE1A23"/>
    <w:rsid w:val="00CE384E"/>
    <w:rsid w:val="00CE41D2"/>
    <w:rsid w:val="00CE51CE"/>
    <w:rsid w:val="00CE5C62"/>
    <w:rsid w:val="00CE6A7B"/>
    <w:rsid w:val="00CE6C67"/>
    <w:rsid w:val="00CF5D22"/>
    <w:rsid w:val="00CF666B"/>
    <w:rsid w:val="00CF7E4E"/>
    <w:rsid w:val="00CF7E8B"/>
    <w:rsid w:val="00D00110"/>
    <w:rsid w:val="00D00A1C"/>
    <w:rsid w:val="00D03438"/>
    <w:rsid w:val="00D03533"/>
    <w:rsid w:val="00D04282"/>
    <w:rsid w:val="00D07812"/>
    <w:rsid w:val="00D12BB1"/>
    <w:rsid w:val="00D17341"/>
    <w:rsid w:val="00D221DA"/>
    <w:rsid w:val="00D226A5"/>
    <w:rsid w:val="00D2286A"/>
    <w:rsid w:val="00D22C8D"/>
    <w:rsid w:val="00D231D7"/>
    <w:rsid w:val="00D2404A"/>
    <w:rsid w:val="00D336B1"/>
    <w:rsid w:val="00D341D8"/>
    <w:rsid w:val="00D35F7D"/>
    <w:rsid w:val="00D43360"/>
    <w:rsid w:val="00D44705"/>
    <w:rsid w:val="00D44FA5"/>
    <w:rsid w:val="00D46242"/>
    <w:rsid w:val="00D46393"/>
    <w:rsid w:val="00D47378"/>
    <w:rsid w:val="00D52DCF"/>
    <w:rsid w:val="00D53E48"/>
    <w:rsid w:val="00D546E8"/>
    <w:rsid w:val="00D54EBA"/>
    <w:rsid w:val="00D578EE"/>
    <w:rsid w:val="00D609A3"/>
    <w:rsid w:val="00D62A74"/>
    <w:rsid w:val="00D63162"/>
    <w:rsid w:val="00D64160"/>
    <w:rsid w:val="00D6465A"/>
    <w:rsid w:val="00D651D3"/>
    <w:rsid w:val="00D65459"/>
    <w:rsid w:val="00D666B1"/>
    <w:rsid w:val="00D73F07"/>
    <w:rsid w:val="00D74016"/>
    <w:rsid w:val="00D74A1B"/>
    <w:rsid w:val="00D75426"/>
    <w:rsid w:val="00D762DB"/>
    <w:rsid w:val="00D76ACB"/>
    <w:rsid w:val="00D77375"/>
    <w:rsid w:val="00D8368D"/>
    <w:rsid w:val="00D83D05"/>
    <w:rsid w:val="00D86955"/>
    <w:rsid w:val="00D8741A"/>
    <w:rsid w:val="00D9018D"/>
    <w:rsid w:val="00D90AB5"/>
    <w:rsid w:val="00D93B2C"/>
    <w:rsid w:val="00D97454"/>
    <w:rsid w:val="00D97CD3"/>
    <w:rsid w:val="00DA3DFD"/>
    <w:rsid w:val="00DA40DD"/>
    <w:rsid w:val="00DA4618"/>
    <w:rsid w:val="00DA4724"/>
    <w:rsid w:val="00DA4C40"/>
    <w:rsid w:val="00DA4FAF"/>
    <w:rsid w:val="00DB2437"/>
    <w:rsid w:val="00DB4C03"/>
    <w:rsid w:val="00DB5508"/>
    <w:rsid w:val="00DC210A"/>
    <w:rsid w:val="00DC32E3"/>
    <w:rsid w:val="00DC4C6D"/>
    <w:rsid w:val="00DC5D46"/>
    <w:rsid w:val="00DC756A"/>
    <w:rsid w:val="00DC7DC7"/>
    <w:rsid w:val="00DC7F8F"/>
    <w:rsid w:val="00DD22C7"/>
    <w:rsid w:val="00DD4627"/>
    <w:rsid w:val="00DD4BF7"/>
    <w:rsid w:val="00DE0028"/>
    <w:rsid w:val="00DE17CD"/>
    <w:rsid w:val="00DE1AC5"/>
    <w:rsid w:val="00DE3523"/>
    <w:rsid w:val="00DE3C61"/>
    <w:rsid w:val="00DE3C93"/>
    <w:rsid w:val="00DE663B"/>
    <w:rsid w:val="00DE71CD"/>
    <w:rsid w:val="00DE7209"/>
    <w:rsid w:val="00DF2837"/>
    <w:rsid w:val="00DF4F12"/>
    <w:rsid w:val="00DF54CB"/>
    <w:rsid w:val="00DF637D"/>
    <w:rsid w:val="00E005F9"/>
    <w:rsid w:val="00E00927"/>
    <w:rsid w:val="00E00ED4"/>
    <w:rsid w:val="00E04268"/>
    <w:rsid w:val="00E04AE2"/>
    <w:rsid w:val="00E05171"/>
    <w:rsid w:val="00E07284"/>
    <w:rsid w:val="00E07ECD"/>
    <w:rsid w:val="00E10D21"/>
    <w:rsid w:val="00E111FF"/>
    <w:rsid w:val="00E11D70"/>
    <w:rsid w:val="00E1217A"/>
    <w:rsid w:val="00E12949"/>
    <w:rsid w:val="00E13B3D"/>
    <w:rsid w:val="00E16934"/>
    <w:rsid w:val="00E16D11"/>
    <w:rsid w:val="00E17101"/>
    <w:rsid w:val="00E2716E"/>
    <w:rsid w:val="00E31FEE"/>
    <w:rsid w:val="00E337C0"/>
    <w:rsid w:val="00E34CDF"/>
    <w:rsid w:val="00E35F0D"/>
    <w:rsid w:val="00E36272"/>
    <w:rsid w:val="00E365A2"/>
    <w:rsid w:val="00E373FA"/>
    <w:rsid w:val="00E3757B"/>
    <w:rsid w:val="00E42B67"/>
    <w:rsid w:val="00E47C02"/>
    <w:rsid w:val="00E50FFA"/>
    <w:rsid w:val="00E51BB5"/>
    <w:rsid w:val="00E54BE8"/>
    <w:rsid w:val="00E61B8B"/>
    <w:rsid w:val="00E6227E"/>
    <w:rsid w:val="00E6232F"/>
    <w:rsid w:val="00E628F5"/>
    <w:rsid w:val="00E62E8A"/>
    <w:rsid w:val="00E64C57"/>
    <w:rsid w:val="00E65BF4"/>
    <w:rsid w:val="00E66464"/>
    <w:rsid w:val="00E678CE"/>
    <w:rsid w:val="00E70104"/>
    <w:rsid w:val="00E7058B"/>
    <w:rsid w:val="00E71066"/>
    <w:rsid w:val="00E71937"/>
    <w:rsid w:val="00E72B4C"/>
    <w:rsid w:val="00E74CA6"/>
    <w:rsid w:val="00E80C46"/>
    <w:rsid w:val="00E81FDB"/>
    <w:rsid w:val="00E823E1"/>
    <w:rsid w:val="00E83A73"/>
    <w:rsid w:val="00E83CEC"/>
    <w:rsid w:val="00E8466F"/>
    <w:rsid w:val="00E8782F"/>
    <w:rsid w:val="00EA1120"/>
    <w:rsid w:val="00EA154A"/>
    <w:rsid w:val="00EA1572"/>
    <w:rsid w:val="00EA19FF"/>
    <w:rsid w:val="00EA37A2"/>
    <w:rsid w:val="00EA3D71"/>
    <w:rsid w:val="00EA4F3C"/>
    <w:rsid w:val="00EA6722"/>
    <w:rsid w:val="00EB015B"/>
    <w:rsid w:val="00EB0796"/>
    <w:rsid w:val="00EB21E2"/>
    <w:rsid w:val="00EB3445"/>
    <w:rsid w:val="00EB3977"/>
    <w:rsid w:val="00EB3C19"/>
    <w:rsid w:val="00EB43B6"/>
    <w:rsid w:val="00EB450C"/>
    <w:rsid w:val="00EB49F7"/>
    <w:rsid w:val="00EB4C04"/>
    <w:rsid w:val="00EB4F55"/>
    <w:rsid w:val="00EC22DC"/>
    <w:rsid w:val="00EC238C"/>
    <w:rsid w:val="00EC2BB2"/>
    <w:rsid w:val="00EC2D2C"/>
    <w:rsid w:val="00EC416A"/>
    <w:rsid w:val="00EC4390"/>
    <w:rsid w:val="00EC5D96"/>
    <w:rsid w:val="00ED078E"/>
    <w:rsid w:val="00ED54AD"/>
    <w:rsid w:val="00ED5981"/>
    <w:rsid w:val="00EE1048"/>
    <w:rsid w:val="00EE31A2"/>
    <w:rsid w:val="00EE4A99"/>
    <w:rsid w:val="00EE6A25"/>
    <w:rsid w:val="00EE7AE9"/>
    <w:rsid w:val="00EF06B7"/>
    <w:rsid w:val="00EF1BD5"/>
    <w:rsid w:val="00EF2E44"/>
    <w:rsid w:val="00F0505D"/>
    <w:rsid w:val="00F07427"/>
    <w:rsid w:val="00F14D06"/>
    <w:rsid w:val="00F15F44"/>
    <w:rsid w:val="00F1606C"/>
    <w:rsid w:val="00F20E99"/>
    <w:rsid w:val="00F22539"/>
    <w:rsid w:val="00F2748C"/>
    <w:rsid w:val="00F3130F"/>
    <w:rsid w:val="00F328EC"/>
    <w:rsid w:val="00F3364E"/>
    <w:rsid w:val="00F34800"/>
    <w:rsid w:val="00F3575C"/>
    <w:rsid w:val="00F36CB2"/>
    <w:rsid w:val="00F375ED"/>
    <w:rsid w:val="00F413AF"/>
    <w:rsid w:val="00F42596"/>
    <w:rsid w:val="00F431D0"/>
    <w:rsid w:val="00F44531"/>
    <w:rsid w:val="00F458E8"/>
    <w:rsid w:val="00F4601D"/>
    <w:rsid w:val="00F50141"/>
    <w:rsid w:val="00F502B0"/>
    <w:rsid w:val="00F5068C"/>
    <w:rsid w:val="00F510D3"/>
    <w:rsid w:val="00F51A9D"/>
    <w:rsid w:val="00F52E90"/>
    <w:rsid w:val="00F55530"/>
    <w:rsid w:val="00F56DC0"/>
    <w:rsid w:val="00F57418"/>
    <w:rsid w:val="00F60CFC"/>
    <w:rsid w:val="00F610EA"/>
    <w:rsid w:val="00F6583A"/>
    <w:rsid w:val="00F67360"/>
    <w:rsid w:val="00F7217C"/>
    <w:rsid w:val="00F72D27"/>
    <w:rsid w:val="00F740ED"/>
    <w:rsid w:val="00F76975"/>
    <w:rsid w:val="00F87079"/>
    <w:rsid w:val="00F93094"/>
    <w:rsid w:val="00F942F1"/>
    <w:rsid w:val="00F957EB"/>
    <w:rsid w:val="00FA0EC4"/>
    <w:rsid w:val="00FA0F6E"/>
    <w:rsid w:val="00FA26E2"/>
    <w:rsid w:val="00FA2AF4"/>
    <w:rsid w:val="00FA2D0A"/>
    <w:rsid w:val="00FA3A02"/>
    <w:rsid w:val="00FA4A1F"/>
    <w:rsid w:val="00FB00D2"/>
    <w:rsid w:val="00FB1333"/>
    <w:rsid w:val="00FB1678"/>
    <w:rsid w:val="00FB307D"/>
    <w:rsid w:val="00FB5148"/>
    <w:rsid w:val="00FB78B0"/>
    <w:rsid w:val="00FD3395"/>
    <w:rsid w:val="00FD33C3"/>
    <w:rsid w:val="00FD449F"/>
    <w:rsid w:val="00FE0604"/>
    <w:rsid w:val="00FE1921"/>
    <w:rsid w:val="00FE6716"/>
    <w:rsid w:val="00FE770F"/>
    <w:rsid w:val="00FF18B8"/>
    <w:rsid w:val="00FF3AD0"/>
    <w:rsid w:val="00FF60B9"/>
    <w:rsid w:val="00FF6D74"/>
    <w:rsid w:val="00FF6F42"/>
    <w:rsid w:val="00FF7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194E3"/>
  <w15:chartTrackingRefBased/>
  <w15:docId w15:val="{D72C70ED-A885-446A-BD71-85AE9DCF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EBA"/>
    <w:pPr>
      <w:spacing w:after="200" w:line="276" w:lineRule="auto"/>
    </w:pPr>
    <w:rPr>
      <w:rFonts w:cs="Times New Roman"/>
      <w:sz w:val="22"/>
      <w:szCs w:val="22"/>
      <w:lang w:eastAsia="en-US"/>
    </w:rPr>
  </w:style>
  <w:style w:type="paragraph" w:styleId="1">
    <w:name w:val="heading 1"/>
    <w:basedOn w:val="a"/>
    <w:next w:val="a"/>
    <w:link w:val="10"/>
    <w:uiPriority w:val="9"/>
    <w:qFormat/>
    <w:rsid w:val="00175D43"/>
    <w:pPr>
      <w:keepNext/>
      <w:spacing w:before="240" w:after="60"/>
      <w:outlineLvl w:val="0"/>
    </w:pPr>
    <w:rPr>
      <w:rFonts w:ascii="Cambria" w:hAnsi="Cambria"/>
      <w:b/>
      <w:bCs/>
      <w:kern w:val="32"/>
      <w:sz w:val="32"/>
      <w:szCs w:val="32"/>
    </w:rPr>
  </w:style>
  <w:style w:type="paragraph" w:styleId="2">
    <w:name w:val="heading 2"/>
    <w:basedOn w:val="a"/>
    <w:next w:val="a"/>
    <w:qFormat/>
    <w:rsid w:val="00B3498E"/>
    <w:pPr>
      <w:keepNext/>
      <w:spacing w:before="240" w:after="60"/>
      <w:outlineLvl w:val="1"/>
    </w:pPr>
    <w:rPr>
      <w:rFonts w:ascii="Arial" w:hAnsi="Arial"/>
      <w:b/>
      <w:bCs/>
      <w:i/>
      <w:iCs/>
      <w:sz w:val="28"/>
      <w:szCs w:val="28"/>
    </w:rPr>
  </w:style>
  <w:style w:type="paragraph" w:styleId="3">
    <w:name w:val="heading 3"/>
    <w:basedOn w:val="a"/>
    <w:next w:val="a"/>
    <w:qFormat/>
    <w:rsid w:val="00D03533"/>
    <w:pPr>
      <w:keepNext/>
      <w:spacing w:before="240" w:after="60"/>
      <w:outlineLvl w:val="2"/>
    </w:pPr>
    <w:rPr>
      <w:rFonts w:ascii="Arial" w:hAnsi="Arial" w:cs="Arial"/>
      <w:b/>
      <w:bCs/>
      <w:sz w:val="26"/>
      <w:szCs w:val="26"/>
    </w:rPr>
  </w:style>
  <w:style w:type="paragraph" w:styleId="4">
    <w:name w:val="heading 4"/>
    <w:basedOn w:val="a"/>
    <w:next w:val="a"/>
    <w:qFormat/>
    <w:rsid w:val="00B3498E"/>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75D43"/>
    <w:rPr>
      <w:rFonts w:ascii="Cambria" w:eastAsia="Times New Roman" w:hAnsi="Cambria" w:cs="Times New Roman"/>
      <w:b/>
      <w:bCs/>
      <w:kern w:val="32"/>
      <w:sz w:val="32"/>
      <w:szCs w:val="32"/>
      <w:lang w:eastAsia="en-US"/>
    </w:rPr>
  </w:style>
  <w:style w:type="paragraph" w:styleId="a3">
    <w:name w:val="header"/>
    <w:basedOn w:val="a"/>
    <w:link w:val="a4"/>
    <w:uiPriority w:val="99"/>
    <w:unhideWhenUsed/>
    <w:rsid w:val="00C75F41"/>
    <w:pPr>
      <w:tabs>
        <w:tab w:val="center" w:pos="4677"/>
        <w:tab w:val="right" w:pos="9355"/>
      </w:tabs>
      <w:spacing w:after="0" w:line="240" w:lineRule="auto"/>
    </w:pPr>
  </w:style>
  <w:style w:type="character" w:customStyle="1" w:styleId="a4">
    <w:name w:val="Верхний колонтитул Знак"/>
    <w:link w:val="a3"/>
    <w:uiPriority w:val="99"/>
    <w:locked/>
    <w:rsid w:val="00C75F41"/>
    <w:rPr>
      <w:rFonts w:cs="Times New Roman"/>
    </w:rPr>
  </w:style>
  <w:style w:type="paragraph" w:styleId="a5">
    <w:name w:val="footer"/>
    <w:basedOn w:val="a"/>
    <w:link w:val="a6"/>
    <w:uiPriority w:val="99"/>
    <w:unhideWhenUsed/>
    <w:rsid w:val="00C75F41"/>
    <w:pPr>
      <w:tabs>
        <w:tab w:val="center" w:pos="4677"/>
        <w:tab w:val="right" w:pos="9355"/>
      </w:tabs>
      <w:spacing w:after="0" w:line="240" w:lineRule="auto"/>
    </w:pPr>
  </w:style>
  <w:style w:type="character" w:customStyle="1" w:styleId="a6">
    <w:name w:val="Нижний колонтитул Знак"/>
    <w:link w:val="a5"/>
    <w:uiPriority w:val="99"/>
    <w:locked/>
    <w:rsid w:val="00C75F41"/>
    <w:rPr>
      <w:rFonts w:cs="Times New Roman"/>
    </w:rPr>
  </w:style>
  <w:style w:type="paragraph" w:styleId="a7">
    <w:name w:val="Balloon Text"/>
    <w:basedOn w:val="a"/>
    <w:link w:val="a8"/>
    <w:uiPriority w:val="99"/>
    <w:semiHidden/>
    <w:unhideWhenUsed/>
    <w:rsid w:val="00B36F06"/>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B36F06"/>
    <w:rPr>
      <w:rFonts w:ascii="Tahoma" w:hAnsi="Tahoma" w:cs="Tahoma"/>
      <w:sz w:val="16"/>
      <w:szCs w:val="16"/>
    </w:rPr>
  </w:style>
  <w:style w:type="paragraph" w:styleId="a9">
    <w:name w:val="List Paragraph"/>
    <w:basedOn w:val="a"/>
    <w:uiPriority w:val="34"/>
    <w:qFormat/>
    <w:rsid w:val="00D03438"/>
    <w:pPr>
      <w:ind w:left="720"/>
      <w:contextualSpacing/>
    </w:pPr>
  </w:style>
  <w:style w:type="character" w:styleId="aa">
    <w:name w:val="line number"/>
    <w:uiPriority w:val="99"/>
    <w:semiHidden/>
    <w:unhideWhenUsed/>
    <w:rsid w:val="00D03438"/>
    <w:rPr>
      <w:rFonts w:cs="Times New Roman"/>
    </w:rPr>
  </w:style>
  <w:style w:type="paragraph" w:styleId="ab">
    <w:name w:val="footnote text"/>
    <w:aliases w:val=" Знак Знак Знак, Знак Знак Знак Зн Знак Знак, Знак Знак Знак Зн Знак Знак Знак Знак, Знак"/>
    <w:basedOn w:val="a"/>
    <w:link w:val="ac"/>
    <w:uiPriority w:val="99"/>
    <w:unhideWhenUsed/>
    <w:rsid w:val="00F93094"/>
    <w:pPr>
      <w:spacing w:after="0" w:line="240" w:lineRule="auto"/>
    </w:pPr>
    <w:rPr>
      <w:sz w:val="20"/>
      <w:szCs w:val="20"/>
    </w:rPr>
  </w:style>
  <w:style w:type="character" w:customStyle="1" w:styleId="ac">
    <w:name w:val="Текст сноски Знак"/>
    <w:aliases w:val=" Знак Знак Знак Знак1, Знак Знак Знак Зн Знак Знак Знак1, Знак Знак Знак Зн Знак Знак Знак Знак Знак, Знак Знак"/>
    <w:link w:val="ab"/>
    <w:uiPriority w:val="99"/>
    <w:locked/>
    <w:rsid w:val="00F93094"/>
    <w:rPr>
      <w:rFonts w:cs="Times New Roman"/>
      <w:sz w:val="20"/>
      <w:szCs w:val="20"/>
    </w:rPr>
  </w:style>
  <w:style w:type="character" w:styleId="ad">
    <w:name w:val="footnote reference"/>
    <w:uiPriority w:val="99"/>
    <w:semiHidden/>
    <w:unhideWhenUsed/>
    <w:rsid w:val="00F93094"/>
    <w:rPr>
      <w:rFonts w:cs="Times New Roman"/>
      <w:vertAlign w:val="superscript"/>
    </w:rPr>
  </w:style>
  <w:style w:type="paragraph" w:customStyle="1" w:styleId="11">
    <w:name w:val="Стиль1"/>
    <w:basedOn w:val="1"/>
    <w:link w:val="12"/>
    <w:qFormat/>
    <w:rsid w:val="00175D43"/>
    <w:pPr>
      <w:spacing w:before="0" w:after="0" w:line="360" w:lineRule="auto"/>
      <w:jc w:val="center"/>
    </w:pPr>
    <w:rPr>
      <w:rFonts w:ascii="Times New Roman" w:hAnsi="Times New Roman"/>
      <w:b w:val="0"/>
      <w:sz w:val="28"/>
      <w:szCs w:val="28"/>
    </w:rPr>
  </w:style>
  <w:style w:type="character" w:customStyle="1" w:styleId="12">
    <w:name w:val="Стиль1 Знак"/>
    <w:link w:val="11"/>
    <w:rsid w:val="00175D43"/>
    <w:rPr>
      <w:rFonts w:ascii="Times New Roman" w:eastAsia="Times New Roman" w:hAnsi="Times New Roman" w:cs="Times New Roman"/>
      <w:b w:val="0"/>
      <w:bCs/>
      <w:kern w:val="32"/>
      <w:sz w:val="28"/>
      <w:szCs w:val="28"/>
      <w:lang w:eastAsia="en-US"/>
    </w:rPr>
  </w:style>
  <w:style w:type="paragraph" w:styleId="ae">
    <w:name w:val="TOC Heading"/>
    <w:basedOn w:val="1"/>
    <w:next w:val="a"/>
    <w:uiPriority w:val="39"/>
    <w:qFormat/>
    <w:rsid w:val="000F2A52"/>
    <w:pPr>
      <w:keepLines/>
      <w:spacing w:before="480" w:after="0"/>
      <w:outlineLvl w:val="9"/>
    </w:pPr>
    <w:rPr>
      <w:color w:val="365F91"/>
      <w:kern w:val="0"/>
      <w:sz w:val="28"/>
      <w:szCs w:val="28"/>
      <w:lang w:eastAsia="ru-RU"/>
    </w:rPr>
  </w:style>
  <w:style w:type="paragraph" w:styleId="13">
    <w:name w:val="toc 1"/>
    <w:basedOn w:val="a"/>
    <w:next w:val="a"/>
    <w:autoRedefine/>
    <w:uiPriority w:val="39"/>
    <w:unhideWhenUsed/>
    <w:rsid w:val="000F2A52"/>
  </w:style>
  <w:style w:type="character" w:styleId="af">
    <w:name w:val="Hyperlink"/>
    <w:uiPriority w:val="99"/>
    <w:unhideWhenUsed/>
    <w:rsid w:val="000F2A52"/>
    <w:rPr>
      <w:color w:val="0000FF"/>
      <w:u w:val="single"/>
    </w:rPr>
  </w:style>
  <w:style w:type="character" w:styleId="af0">
    <w:name w:val="Strong"/>
    <w:qFormat/>
    <w:rsid w:val="0076223B"/>
    <w:rPr>
      <w:b/>
      <w:bCs/>
    </w:rPr>
  </w:style>
  <w:style w:type="paragraph" w:styleId="af1">
    <w:name w:val="Normal (Web)"/>
    <w:aliases w:val="Обычный (Web),Обычный (веб)1"/>
    <w:basedOn w:val="a"/>
    <w:link w:val="af2"/>
    <w:uiPriority w:val="99"/>
    <w:rsid w:val="00B3498E"/>
    <w:pPr>
      <w:spacing w:before="100" w:beforeAutospacing="1" w:after="100" w:afterAutospacing="1" w:line="240" w:lineRule="auto"/>
    </w:pPr>
    <w:rPr>
      <w:rFonts w:ascii="Times New Roman" w:hAnsi="Times New Roman"/>
      <w:sz w:val="24"/>
      <w:szCs w:val="24"/>
      <w:lang w:eastAsia="ru-RU"/>
    </w:rPr>
  </w:style>
  <w:style w:type="character" w:customStyle="1" w:styleId="af2">
    <w:name w:val="Обычный (веб) Знак"/>
    <w:aliases w:val="Обычный (Web) Знак1,Обычный (веб)1 Знак"/>
    <w:link w:val="af1"/>
    <w:uiPriority w:val="99"/>
    <w:rsid w:val="00504D7E"/>
    <w:rPr>
      <w:sz w:val="24"/>
      <w:szCs w:val="24"/>
      <w:lang w:val="ru-RU" w:eastAsia="ru-RU"/>
    </w:rPr>
  </w:style>
  <w:style w:type="paragraph" w:customStyle="1" w:styleId="uni">
    <w:name w:val="uni"/>
    <w:basedOn w:val="a"/>
    <w:rsid w:val="007E685B"/>
    <w:pPr>
      <w:spacing w:before="100" w:beforeAutospacing="1" w:after="100" w:afterAutospacing="1" w:line="240" w:lineRule="auto"/>
    </w:pPr>
    <w:rPr>
      <w:rFonts w:ascii="Times New Roman" w:hAnsi="Times New Roman"/>
      <w:sz w:val="24"/>
      <w:szCs w:val="24"/>
      <w:lang w:eastAsia="ru-RU"/>
    </w:rPr>
  </w:style>
  <w:style w:type="paragraph" w:customStyle="1" w:styleId="af3">
    <w:name w:val="лит"/>
    <w:autoRedefine/>
    <w:rsid w:val="007E685B"/>
    <w:pPr>
      <w:widowControl w:val="0"/>
      <w:jc w:val="both"/>
    </w:pPr>
    <w:rPr>
      <w:rFonts w:ascii="Times New Roman" w:hAnsi="Times New Roman" w:cs="Times New Roman"/>
      <w:sz w:val="24"/>
      <w:szCs w:val="24"/>
    </w:rPr>
  </w:style>
  <w:style w:type="paragraph" w:customStyle="1" w:styleId="f">
    <w:name w:val="f"/>
    <w:basedOn w:val="a"/>
    <w:rsid w:val="007E685B"/>
    <w:pPr>
      <w:spacing w:before="100" w:beforeAutospacing="1" w:after="100" w:afterAutospacing="1" w:line="240" w:lineRule="auto"/>
    </w:pPr>
    <w:rPr>
      <w:rFonts w:ascii="Times New Roman" w:hAnsi="Times New Roman"/>
      <w:sz w:val="24"/>
      <w:szCs w:val="24"/>
      <w:lang w:eastAsia="ru-RU"/>
    </w:rPr>
  </w:style>
  <w:style w:type="character" w:styleId="af4">
    <w:name w:val="page number"/>
    <w:basedOn w:val="a0"/>
    <w:rsid w:val="000C5219"/>
  </w:style>
  <w:style w:type="character" w:customStyle="1" w:styleId="mw-headline">
    <w:name w:val="mw-headline"/>
    <w:basedOn w:val="a0"/>
    <w:rsid w:val="00D03533"/>
  </w:style>
  <w:style w:type="character" w:customStyle="1" w:styleId="mw-editsection1">
    <w:name w:val="mw-editsection1"/>
    <w:basedOn w:val="a0"/>
    <w:rsid w:val="00F6583A"/>
  </w:style>
  <w:style w:type="character" w:customStyle="1" w:styleId="mw-editsection-bracket">
    <w:name w:val="mw-editsection-bracket"/>
    <w:basedOn w:val="a0"/>
    <w:rsid w:val="00F6583A"/>
  </w:style>
  <w:style w:type="character" w:customStyle="1" w:styleId="mw-editsection-divider1">
    <w:name w:val="mw-editsection-divider1"/>
    <w:rsid w:val="00F6583A"/>
    <w:rPr>
      <w:color w:val="555555"/>
    </w:rPr>
  </w:style>
  <w:style w:type="paragraph" w:customStyle="1" w:styleId="u">
    <w:name w:val="u"/>
    <w:basedOn w:val="a"/>
    <w:rsid w:val="00504D7E"/>
    <w:pPr>
      <w:spacing w:before="100" w:beforeAutospacing="1" w:after="100" w:afterAutospacing="1" w:line="240" w:lineRule="auto"/>
    </w:pPr>
    <w:rPr>
      <w:rFonts w:ascii="Times New Roman" w:hAnsi="Times New Roman"/>
      <w:sz w:val="24"/>
      <w:szCs w:val="24"/>
      <w:lang w:eastAsia="ru-RU"/>
    </w:rPr>
  </w:style>
  <w:style w:type="paragraph" w:styleId="af5">
    <w:name w:val="Body Text"/>
    <w:basedOn w:val="a"/>
    <w:rsid w:val="00504D7E"/>
    <w:pPr>
      <w:spacing w:after="120" w:line="240" w:lineRule="auto"/>
    </w:pPr>
    <w:rPr>
      <w:rFonts w:ascii="Times New Roman" w:hAnsi="Times New Roman"/>
      <w:sz w:val="24"/>
      <w:szCs w:val="24"/>
      <w:lang w:eastAsia="ru-RU"/>
    </w:rPr>
  </w:style>
  <w:style w:type="paragraph" w:styleId="af6">
    <w:name w:val="Plain Text"/>
    <w:basedOn w:val="a"/>
    <w:link w:val="af7"/>
    <w:rsid w:val="0017068D"/>
    <w:pPr>
      <w:spacing w:after="0" w:line="240" w:lineRule="auto"/>
    </w:pPr>
    <w:rPr>
      <w:rFonts w:ascii="Courier New" w:hAnsi="Courier New" w:cs="Courier New"/>
      <w:sz w:val="20"/>
      <w:szCs w:val="20"/>
      <w:lang w:eastAsia="ru-RU"/>
    </w:rPr>
  </w:style>
  <w:style w:type="character" w:customStyle="1" w:styleId="af7">
    <w:name w:val="Текст Знак"/>
    <w:link w:val="af6"/>
    <w:rsid w:val="008469A2"/>
    <w:rPr>
      <w:rFonts w:ascii="Courier New" w:hAnsi="Courier New" w:cs="Courier New"/>
      <w:lang w:val="ru-RU" w:eastAsia="ru-RU" w:bidi="ar-SA"/>
    </w:rPr>
  </w:style>
  <w:style w:type="paragraph" w:styleId="af8">
    <w:name w:val="Body Text Indent"/>
    <w:basedOn w:val="a"/>
    <w:rsid w:val="008469A2"/>
    <w:pPr>
      <w:spacing w:after="120"/>
      <w:ind w:left="283"/>
    </w:pPr>
  </w:style>
  <w:style w:type="character" w:customStyle="1" w:styleId="14">
    <w:name w:val="Знак Знак Знак Знак1"/>
    <w:aliases w:val=" Знак Знак Знак Зн Знак Знак Знак, Знак Знак Знак Зн Знак Знак Знак Знак Знак Знак, Знак Знак Знак Знак"/>
    <w:semiHidden/>
    <w:rsid w:val="008469A2"/>
    <w:rPr>
      <w:rFonts w:ascii="Times New Roman" w:eastAsia="Times New Roman" w:hAnsi="Times New Roman"/>
    </w:rPr>
  </w:style>
  <w:style w:type="paragraph" w:customStyle="1" w:styleId="s16">
    <w:name w:val="s_16"/>
    <w:basedOn w:val="a"/>
    <w:rsid w:val="00A62364"/>
    <w:pPr>
      <w:spacing w:before="100" w:beforeAutospacing="1" w:after="100" w:afterAutospacing="1" w:line="240" w:lineRule="auto"/>
    </w:pPr>
    <w:rPr>
      <w:rFonts w:ascii="Times New Roman" w:hAnsi="Times New Roman"/>
      <w:sz w:val="24"/>
      <w:szCs w:val="24"/>
      <w:lang w:eastAsia="ru-RU"/>
    </w:rPr>
  </w:style>
  <w:style w:type="character" w:customStyle="1" w:styleId="Web">
    <w:name w:val="Обычный (Web) Знак"/>
    <w:aliases w:val="Обычный (веб)1 Знак Знак"/>
    <w:rsid w:val="00EB3977"/>
    <w:rPr>
      <w:sz w:val="24"/>
      <w:szCs w:val="24"/>
      <w:lang w:val="ru-RU" w:eastAsia="ru-RU" w:bidi="ar-SA"/>
    </w:rPr>
  </w:style>
  <w:style w:type="paragraph" w:customStyle="1" w:styleId="ConsPlusTitle">
    <w:name w:val="ConsPlusTitle"/>
    <w:rsid w:val="00A5681E"/>
    <w:pPr>
      <w:widowControl w:val="0"/>
      <w:autoSpaceDE w:val="0"/>
      <w:autoSpaceDN w:val="0"/>
      <w:adjustRightInd w:val="0"/>
    </w:pPr>
    <w:rPr>
      <w:rFonts w:ascii="Arial" w:hAnsi="Arial" w:cs="Arial"/>
      <w:b/>
      <w:bCs/>
      <w:sz w:val="24"/>
      <w:szCs w:val="24"/>
    </w:rPr>
  </w:style>
  <w:style w:type="paragraph" w:customStyle="1" w:styleId="ConsPlusNormal">
    <w:name w:val="ConsPlusNormal"/>
    <w:rsid w:val="00A5681E"/>
    <w:pPr>
      <w:widowControl w:val="0"/>
      <w:autoSpaceDE w:val="0"/>
      <w:autoSpaceDN w:val="0"/>
      <w:adjustRightInd w:val="0"/>
    </w:pPr>
    <w:rPr>
      <w:rFonts w:ascii="Times New Roman" w:hAnsi="Times New Roman" w:cs="Times New Roman"/>
      <w:sz w:val="24"/>
      <w:szCs w:val="24"/>
    </w:rPr>
  </w:style>
  <w:style w:type="paragraph" w:styleId="HTML">
    <w:name w:val="HTML Preformatted"/>
    <w:basedOn w:val="a"/>
    <w:link w:val="HTML0"/>
    <w:uiPriority w:val="99"/>
    <w:unhideWhenUsed/>
    <w:rsid w:val="00474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rsid w:val="004742D8"/>
    <w:rPr>
      <w:rFonts w:ascii="Courier New" w:hAnsi="Courier New" w:cs="Courier New"/>
    </w:rPr>
  </w:style>
  <w:style w:type="paragraph" w:customStyle="1" w:styleId="formattext">
    <w:name w:val="formattext"/>
    <w:basedOn w:val="a"/>
    <w:rsid w:val="00DB4C03"/>
    <w:pPr>
      <w:spacing w:before="100" w:beforeAutospacing="1" w:after="100" w:afterAutospacing="1" w:line="240" w:lineRule="auto"/>
    </w:pPr>
    <w:rPr>
      <w:rFonts w:ascii="Times New Roman" w:hAnsi="Times New Roman"/>
      <w:sz w:val="24"/>
      <w:szCs w:val="24"/>
      <w:lang w:eastAsia="ru-RU"/>
    </w:rPr>
  </w:style>
  <w:style w:type="character" w:styleId="af9">
    <w:name w:val="FollowedHyperlink"/>
    <w:rsid w:val="00AF01CA"/>
    <w:rPr>
      <w:color w:val="800080"/>
      <w:u w:val="single"/>
    </w:rPr>
  </w:style>
  <w:style w:type="table" w:styleId="afa">
    <w:name w:val="Table Grid"/>
    <w:basedOn w:val="a1"/>
    <w:uiPriority w:val="39"/>
    <w:rsid w:val="00AF01CA"/>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80729">
      <w:bodyDiv w:val="1"/>
      <w:marLeft w:val="0"/>
      <w:marRight w:val="0"/>
      <w:marTop w:val="0"/>
      <w:marBottom w:val="0"/>
      <w:divBdr>
        <w:top w:val="none" w:sz="0" w:space="0" w:color="auto"/>
        <w:left w:val="none" w:sz="0" w:space="0" w:color="auto"/>
        <w:bottom w:val="none" w:sz="0" w:space="0" w:color="auto"/>
        <w:right w:val="none" w:sz="0" w:space="0" w:color="auto"/>
      </w:divBdr>
    </w:div>
    <w:div w:id="264118978">
      <w:bodyDiv w:val="1"/>
      <w:marLeft w:val="0"/>
      <w:marRight w:val="0"/>
      <w:marTop w:val="0"/>
      <w:marBottom w:val="0"/>
      <w:divBdr>
        <w:top w:val="none" w:sz="0" w:space="0" w:color="auto"/>
        <w:left w:val="none" w:sz="0" w:space="0" w:color="auto"/>
        <w:bottom w:val="none" w:sz="0" w:space="0" w:color="auto"/>
        <w:right w:val="none" w:sz="0" w:space="0" w:color="auto"/>
      </w:divBdr>
      <w:divsChild>
        <w:div w:id="635724450">
          <w:marLeft w:val="0"/>
          <w:marRight w:val="0"/>
          <w:marTop w:val="0"/>
          <w:marBottom w:val="0"/>
          <w:divBdr>
            <w:top w:val="none" w:sz="0" w:space="0" w:color="auto"/>
            <w:left w:val="none" w:sz="0" w:space="0" w:color="auto"/>
            <w:bottom w:val="none" w:sz="0" w:space="0" w:color="auto"/>
            <w:right w:val="none" w:sz="0" w:space="0" w:color="auto"/>
          </w:divBdr>
          <w:divsChild>
            <w:div w:id="361252710">
              <w:marLeft w:val="0"/>
              <w:marRight w:val="0"/>
              <w:marTop w:val="0"/>
              <w:marBottom w:val="0"/>
              <w:divBdr>
                <w:top w:val="none" w:sz="0" w:space="0" w:color="auto"/>
                <w:left w:val="none" w:sz="0" w:space="0" w:color="auto"/>
                <w:bottom w:val="none" w:sz="0" w:space="0" w:color="auto"/>
                <w:right w:val="none" w:sz="0" w:space="0" w:color="auto"/>
              </w:divBdr>
              <w:divsChild>
                <w:div w:id="1135683891">
                  <w:marLeft w:val="0"/>
                  <w:marRight w:val="0"/>
                  <w:marTop w:val="0"/>
                  <w:marBottom w:val="0"/>
                  <w:divBdr>
                    <w:top w:val="none" w:sz="0" w:space="0" w:color="auto"/>
                    <w:left w:val="none" w:sz="0" w:space="0" w:color="auto"/>
                    <w:bottom w:val="none" w:sz="0" w:space="0" w:color="auto"/>
                    <w:right w:val="none" w:sz="0" w:space="0" w:color="auto"/>
                  </w:divBdr>
                  <w:divsChild>
                    <w:div w:id="1334642503">
                      <w:marLeft w:val="0"/>
                      <w:marRight w:val="0"/>
                      <w:marTop w:val="0"/>
                      <w:marBottom w:val="0"/>
                      <w:divBdr>
                        <w:top w:val="none" w:sz="0" w:space="0" w:color="auto"/>
                        <w:left w:val="none" w:sz="0" w:space="0" w:color="auto"/>
                        <w:bottom w:val="none" w:sz="0" w:space="0" w:color="auto"/>
                        <w:right w:val="none" w:sz="0" w:space="0" w:color="auto"/>
                      </w:divBdr>
                      <w:divsChild>
                        <w:div w:id="1664158526">
                          <w:marLeft w:val="0"/>
                          <w:marRight w:val="225"/>
                          <w:marTop w:val="0"/>
                          <w:marBottom w:val="375"/>
                          <w:divBdr>
                            <w:top w:val="none" w:sz="0" w:space="0" w:color="auto"/>
                            <w:left w:val="none" w:sz="0" w:space="0" w:color="auto"/>
                            <w:bottom w:val="none" w:sz="0" w:space="0" w:color="auto"/>
                            <w:right w:val="none" w:sz="0" w:space="0" w:color="auto"/>
                          </w:divBdr>
                          <w:divsChild>
                            <w:div w:id="911934643">
                              <w:marLeft w:val="0"/>
                              <w:marRight w:val="0"/>
                              <w:marTop w:val="0"/>
                              <w:marBottom w:val="0"/>
                              <w:divBdr>
                                <w:top w:val="none" w:sz="0" w:space="0" w:color="auto"/>
                                <w:left w:val="none" w:sz="0" w:space="0" w:color="auto"/>
                                <w:bottom w:val="none" w:sz="0" w:space="0" w:color="auto"/>
                                <w:right w:val="none" w:sz="0" w:space="0" w:color="auto"/>
                              </w:divBdr>
                              <w:divsChild>
                                <w:div w:id="87643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477334">
      <w:bodyDiv w:val="1"/>
      <w:marLeft w:val="0"/>
      <w:marRight w:val="0"/>
      <w:marTop w:val="0"/>
      <w:marBottom w:val="0"/>
      <w:divBdr>
        <w:top w:val="none" w:sz="0" w:space="0" w:color="auto"/>
        <w:left w:val="none" w:sz="0" w:space="0" w:color="auto"/>
        <w:bottom w:val="none" w:sz="0" w:space="0" w:color="auto"/>
        <w:right w:val="none" w:sz="0" w:space="0" w:color="auto"/>
      </w:divBdr>
      <w:divsChild>
        <w:div w:id="2089767555">
          <w:marLeft w:val="0"/>
          <w:marRight w:val="0"/>
          <w:marTop w:val="0"/>
          <w:marBottom w:val="0"/>
          <w:divBdr>
            <w:top w:val="none" w:sz="0" w:space="0" w:color="auto"/>
            <w:left w:val="none" w:sz="0" w:space="0" w:color="auto"/>
            <w:bottom w:val="none" w:sz="0" w:space="0" w:color="auto"/>
            <w:right w:val="none" w:sz="0" w:space="0" w:color="auto"/>
          </w:divBdr>
          <w:divsChild>
            <w:div w:id="1168709080">
              <w:marLeft w:val="0"/>
              <w:marRight w:val="0"/>
              <w:marTop w:val="0"/>
              <w:marBottom w:val="0"/>
              <w:divBdr>
                <w:top w:val="none" w:sz="0" w:space="0" w:color="auto"/>
                <w:left w:val="none" w:sz="0" w:space="0" w:color="auto"/>
                <w:bottom w:val="none" w:sz="0" w:space="0" w:color="auto"/>
                <w:right w:val="none" w:sz="0" w:space="0" w:color="auto"/>
              </w:divBdr>
              <w:divsChild>
                <w:div w:id="261375540">
                  <w:marLeft w:val="0"/>
                  <w:marRight w:val="0"/>
                  <w:marTop w:val="0"/>
                  <w:marBottom w:val="0"/>
                  <w:divBdr>
                    <w:top w:val="none" w:sz="0" w:space="0" w:color="auto"/>
                    <w:left w:val="none" w:sz="0" w:space="0" w:color="auto"/>
                    <w:bottom w:val="none" w:sz="0" w:space="0" w:color="auto"/>
                    <w:right w:val="none" w:sz="0" w:space="0" w:color="auto"/>
                  </w:divBdr>
                  <w:divsChild>
                    <w:div w:id="400300274">
                      <w:marLeft w:val="225"/>
                      <w:marRight w:val="225"/>
                      <w:marTop w:val="0"/>
                      <w:marBottom w:val="0"/>
                      <w:divBdr>
                        <w:top w:val="none" w:sz="0" w:space="0" w:color="auto"/>
                        <w:left w:val="none" w:sz="0" w:space="0" w:color="auto"/>
                        <w:bottom w:val="none" w:sz="0" w:space="0" w:color="auto"/>
                        <w:right w:val="none" w:sz="0" w:space="0" w:color="auto"/>
                      </w:divBdr>
                      <w:divsChild>
                        <w:div w:id="1293443930">
                          <w:marLeft w:val="0"/>
                          <w:marRight w:val="0"/>
                          <w:marTop w:val="0"/>
                          <w:marBottom w:val="0"/>
                          <w:divBdr>
                            <w:top w:val="none" w:sz="0" w:space="0" w:color="auto"/>
                            <w:left w:val="none" w:sz="0" w:space="0" w:color="auto"/>
                            <w:bottom w:val="none" w:sz="0" w:space="0" w:color="auto"/>
                            <w:right w:val="none" w:sz="0" w:space="0" w:color="auto"/>
                          </w:divBdr>
                          <w:divsChild>
                            <w:div w:id="989212454">
                              <w:marLeft w:val="0"/>
                              <w:marRight w:val="0"/>
                              <w:marTop w:val="0"/>
                              <w:marBottom w:val="0"/>
                              <w:divBdr>
                                <w:top w:val="none" w:sz="0" w:space="0" w:color="auto"/>
                                <w:left w:val="none" w:sz="0" w:space="0" w:color="auto"/>
                                <w:bottom w:val="none" w:sz="0" w:space="0" w:color="auto"/>
                                <w:right w:val="none" w:sz="0" w:space="0" w:color="auto"/>
                              </w:divBdr>
                              <w:divsChild>
                                <w:div w:id="1453402620">
                                  <w:marLeft w:val="0"/>
                                  <w:marRight w:val="0"/>
                                  <w:marTop w:val="0"/>
                                  <w:marBottom w:val="0"/>
                                  <w:divBdr>
                                    <w:top w:val="none" w:sz="0" w:space="0" w:color="auto"/>
                                    <w:left w:val="none" w:sz="0" w:space="0" w:color="auto"/>
                                    <w:bottom w:val="none" w:sz="0" w:space="0" w:color="auto"/>
                                    <w:right w:val="none" w:sz="0" w:space="0" w:color="auto"/>
                                  </w:divBdr>
                                  <w:divsChild>
                                    <w:div w:id="1195072814">
                                      <w:marLeft w:val="0"/>
                                      <w:marRight w:val="0"/>
                                      <w:marTop w:val="0"/>
                                      <w:marBottom w:val="0"/>
                                      <w:divBdr>
                                        <w:top w:val="none" w:sz="0" w:space="0" w:color="auto"/>
                                        <w:left w:val="none" w:sz="0" w:space="0" w:color="auto"/>
                                        <w:bottom w:val="none" w:sz="0" w:space="0" w:color="auto"/>
                                        <w:right w:val="none" w:sz="0" w:space="0" w:color="auto"/>
                                      </w:divBdr>
                                      <w:divsChild>
                                        <w:div w:id="1653021353">
                                          <w:marLeft w:val="0"/>
                                          <w:marRight w:val="0"/>
                                          <w:marTop w:val="0"/>
                                          <w:marBottom w:val="0"/>
                                          <w:divBdr>
                                            <w:top w:val="none" w:sz="0" w:space="0" w:color="auto"/>
                                            <w:left w:val="none" w:sz="0" w:space="0" w:color="auto"/>
                                            <w:bottom w:val="none" w:sz="0" w:space="0" w:color="auto"/>
                                            <w:right w:val="none" w:sz="0" w:space="0" w:color="auto"/>
                                          </w:divBdr>
                                          <w:divsChild>
                                            <w:div w:id="1613510619">
                                              <w:marLeft w:val="225"/>
                                              <w:marRight w:val="225"/>
                                              <w:marTop w:val="0"/>
                                              <w:marBottom w:val="0"/>
                                              <w:divBdr>
                                                <w:top w:val="none" w:sz="0" w:space="0" w:color="auto"/>
                                                <w:left w:val="none" w:sz="0" w:space="0" w:color="auto"/>
                                                <w:bottom w:val="none" w:sz="0" w:space="0" w:color="auto"/>
                                                <w:right w:val="none" w:sz="0" w:space="0" w:color="auto"/>
                                              </w:divBdr>
                                              <w:divsChild>
                                                <w:div w:id="19127652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0084323">
      <w:bodyDiv w:val="1"/>
      <w:marLeft w:val="0"/>
      <w:marRight w:val="0"/>
      <w:marTop w:val="0"/>
      <w:marBottom w:val="0"/>
      <w:divBdr>
        <w:top w:val="none" w:sz="0" w:space="0" w:color="auto"/>
        <w:left w:val="none" w:sz="0" w:space="0" w:color="auto"/>
        <w:bottom w:val="none" w:sz="0" w:space="0" w:color="auto"/>
        <w:right w:val="none" w:sz="0" w:space="0" w:color="auto"/>
      </w:divBdr>
    </w:div>
    <w:div w:id="696083217">
      <w:bodyDiv w:val="1"/>
      <w:marLeft w:val="0"/>
      <w:marRight w:val="0"/>
      <w:marTop w:val="0"/>
      <w:marBottom w:val="0"/>
      <w:divBdr>
        <w:top w:val="none" w:sz="0" w:space="0" w:color="auto"/>
        <w:left w:val="none" w:sz="0" w:space="0" w:color="auto"/>
        <w:bottom w:val="none" w:sz="0" w:space="0" w:color="auto"/>
        <w:right w:val="none" w:sz="0" w:space="0" w:color="auto"/>
      </w:divBdr>
      <w:divsChild>
        <w:div w:id="1825126792">
          <w:marLeft w:val="0"/>
          <w:marRight w:val="0"/>
          <w:marTop w:val="0"/>
          <w:marBottom w:val="0"/>
          <w:divBdr>
            <w:top w:val="none" w:sz="0" w:space="0" w:color="auto"/>
            <w:left w:val="none" w:sz="0" w:space="0" w:color="auto"/>
            <w:bottom w:val="none" w:sz="0" w:space="0" w:color="auto"/>
            <w:right w:val="none" w:sz="0" w:space="0" w:color="auto"/>
          </w:divBdr>
          <w:divsChild>
            <w:div w:id="711227083">
              <w:marLeft w:val="0"/>
              <w:marRight w:val="0"/>
              <w:marTop w:val="0"/>
              <w:marBottom w:val="0"/>
              <w:divBdr>
                <w:top w:val="none" w:sz="0" w:space="0" w:color="auto"/>
                <w:left w:val="none" w:sz="0" w:space="0" w:color="auto"/>
                <w:bottom w:val="none" w:sz="0" w:space="0" w:color="auto"/>
                <w:right w:val="none" w:sz="0" w:space="0" w:color="auto"/>
              </w:divBdr>
              <w:divsChild>
                <w:div w:id="15538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846976">
      <w:bodyDiv w:val="1"/>
      <w:marLeft w:val="0"/>
      <w:marRight w:val="0"/>
      <w:marTop w:val="0"/>
      <w:marBottom w:val="0"/>
      <w:divBdr>
        <w:top w:val="none" w:sz="0" w:space="0" w:color="auto"/>
        <w:left w:val="none" w:sz="0" w:space="0" w:color="auto"/>
        <w:bottom w:val="none" w:sz="0" w:space="0" w:color="auto"/>
        <w:right w:val="none" w:sz="0" w:space="0" w:color="auto"/>
      </w:divBdr>
      <w:divsChild>
        <w:div w:id="74863106">
          <w:marLeft w:val="0"/>
          <w:marRight w:val="0"/>
          <w:marTop w:val="0"/>
          <w:marBottom w:val="0"/>
          <w:divBdr>
            <w:top w:val="none" w:sz="0" w:space="0" w:color="auto"/>
            <w:left w:val="none" w:sz="0" w:space="0" w:color="auto"/>
            <w:bottom w:val="none" w:sz="0" w:space="0" w:color="auto"/>
            <w:right w:val="none" w:sz="0" w:space="0" w:color="auto"/>
          </w:divBdr>
          <w:divsChild>
            <w:div w:id="46490070">
              <w:marLeft w:val="0"/>
              <w:marRight w:val="0"/>
              <w:marTop w:val="0"/>
              <w:marBottom w:val="0"/>
              <w:divBdr>
                <w:top w:val="none" w:sz="0" w:space="0" w:color="auto"/>
                <w:left w:val="none" w:sz="0" w:space="0" w:color="auto"/>
                <w:bottom w:val="none" w:sz="0" w:space="0" w:color="auto"/>
                <w:right w:val="none" w:sz="0" w:space="0" w:color="auto"/>
              </w:divBdr>
              <w:divsChild>
                <w:div w:id="714236835">
                  <w:marLeft w:val="0"/>
                  <w:marRight w:val="0"/>
                  <w:marTop w:val="0"/>
                  <w:marBottom w:val="0"/>
                  <w:divBdr>
                    <w:top w:val="none" w:sz="0" w:space="0" w:color="auto"/>
                    <w:left w:val="none" w:sz="0" w:space="0" w:color="auto"/>
                    <w:bottom w:val="none" w:sz="0" w:space="0" w:color="auto"/>
                    <w:right w:val="none" w:sz="0" w:space="0" w:color="auto"/>
                  </w:divBdr>
                  <w:divsChild>
                    <w:div w:id="1733656519">
                      <w:marLeft w:val="0"/>
                      <w:marRight w:val="0"/>
                      <w:marTop w:val="0"/>
                      <w:marBottom w:val="0"/>
                      <w:divBdr>
                        <w:top w:val="none" w:sz="0" w:space="0" w:color="auto"/>
                        <w:left w:val="none" w:sz="0" w:space="0" w:color="auto"/>
                        <w:bottom w:val="none" w:sz="0" w:space="0" w:color="auto"/>
                        <w:right w:val="none" w:sz="0" w:space="0" w:color="auto"/>
                      </w:divBdr>
                      <w:divsChild>
                        <w:div w:id="1930773264">
                          <w:marLeft w:val="0"/>
                          <w:marRight w:val="225"/>
                          <w:marTop w:val="0"/>
                          <w:marBottom w:val="375"/>
                          <w:divBdr>
                            <w:top w:val="none" w:sz="0" w:space="0" w:color="auto"/>
                            <w:left w:val="none" w:sz="0" w:space="0" w:color="auto"/>
                            <w:bottom w:val="none" w:sz="0" w:space="0" w:color="auto"/>
                            <w:right w:val="none" w:sz="0" w:space="0" w:color="auto"/>
                          </w:divBdr>
                          <w:divsChild>
                            <w:div w:id="1210531183">
                              <w:marLeft w:val="0"/>
                              <w:marRight w:val="0"/>
                              <w:marTop w:val="0"/>
                              <w:marBottom w:val="0"/>
                              <w:divBdr>
                                <w:top w:val="none" w:sz="0" w:space="0" w:color="auto"/>
                                <w:left w:val="none" w:sz="0" w:space="0" w:color="auto"/>
                                <w:bottom w:val="none" w:sz="0" w:space="0" w:color="auto"/>
                                <w:right w:val="none" w:sz="0" w:space="0" w:color="auto"/>
                              </w:divBdr>
                              <w:divsChild>
                                <w:div w:id="63120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727818">
      <w:bodyDiv w:val="1"/>
      <w:marLeft w:val="0"/>
      <w:marRight w:val="0"/>
      <w:marTop w:val="0"/>
      <w:marBottom w:val="0"/>
      <w:divBdr>
        <w:top w:val="none" w:sz="0" w:space="0" w:color="auto"/>
        <w:left w:val="none" w:sz="0" w:space="0" w:color="auto"/>
        <w:bottom w:val="none" w:sz="0" w:space="0" w:color="auto"/>
        <w:right w:val="none" w:sz="0" w:space="0" w:color="auto"/>
      </w:divBdr>
      <w:divsChild>
        <w:div w:id="1721048971">
          <w:marLeft w:val="0"/>
          <w:marRight w:val="0"/>
          <w:marTop w:val="0"/>
          <w:marBottom w:val="0"/>
          <w:divBdr>
            <w:top w:val="none" w:sz="0" w:space="0" w:color="auto"/>
            <w:left w:val="none" w:sz="0" w:space="0" w:color="auto"/>
            <w:bottom w:val="none" w:sz="0" w:space="0" w:color="auto"/>
            <w:right w:val="none" w:sz="0" w:space="0" w:color="auto"/>
          </w:divBdr>
          <w:divsChild>
            <w:div w:id="911814011">
              <w:marLeft w:val="0"/>
              <w:marRight w:val="0"/>
              <w:marTop w:val="0"/>
              <w:marBottom w:val="0"/>
              <w:divBdr>
                <w:top w:val="none" w:sz="0" w:space="0" w:color="auto"/>
                <w:left w:val="none" w:sz="0" w:space="0" w:color="auto"/>
                <w:bottom w:val="none" w:sz="0" w:space="0" w:color="auto"/>
                <w:right w:val="none" w:sz="0" w:space="0" w:color="auto"/>
              </w:divBdr>
              <w:divsChild>
                <w:div w:id="261692976">
                  <w:marLeft w:val="0"/>
                  <w:marRight w:val="0"/>
                  <w:marTop w:val="0"/>
                  <w:marBottom w:val="0"/>
                  <w:divBdr>
                    <w:top w:val="none" w:sz="0" w:space="0" w:color="auto"/>
                    <w:left w:val="none" w:sz="0" w:space="0" w:color="auto"/>
                    <w:bottom w:val="none" w:sz="0" w:space="0" w:color="auto"/>
                    <w:right w:val="none" w:sz="0" w:space="0" w:color="auto"/>
                  </w:divBdr>
                  <w:divsChild>
                    <w:div w:id="2132699851">
                      <w:marLeft w:val="0"/>
                      <w:marRight w:val="0"/>
                      <w:marTop w:val="0"/>
                      <w:marBottom w:val="0"/>
                      <w:divBdr>
                        <w:top w:val="none" w:sz="0" w:space="0" w:color="auto"/>
                        <w:left w:val="none" w:sz="0" w:space="0" w:color="auto"/>
                        <w:bottom w:val="none" w:sz="0" w:space="0" w:color="auto"/>
                        <w:right w:val="none" w:sz="0" w:space="0" w:color="auto"/>
                      </w:divBdr>
                      <w:divsChild>
                        <w:div w:id="2024942131">
                          <w:marLeft w:val="0"/>
                          <w:marRight w:val="225"/>
                          <w:marTop w:val="0"/>
                          <w:marBottom w:val="375"/>
                          <w:divBdr>
                            <w:top w:val="none" w:sz="0" w:space="0" w:color="auto"/>
                            <w:left w:val="none" w:sz="0" w:space="0" w:color="auto"/>
                            <w:bottom w:val="none" w:sz="0" w:space="0" w:color="auto"/>
                            <w:right w:val="none" w:sz="0" w:space="0" w:color="auto"/>
                          </w:divBdr>
                          <w:divsChild>
                            <w:div w:id="568854428">
                              <w:marLeft w:val="0"/>
                              <w:marRight w:val="0"/>
                              <w:marTop w:val="0"/>
                              <w:marBottom w:val="0"/>
                              <w:divBdr>
                                <w:top w:val="none" w:sz="0" w:space="0" w:color="auto"/>
                                <w:left w:val="none" w:sz="0" w:space="0" w:color="auto"/>
                                <w:bottom w:val="none" w:sz="0" w:space="0" w:color="auto"/>
                                <w:right w:val="none" w:sz="0" w:space="0" w:color="auto"/>
                              </w:divBdr>
                              <w:divsChild>
                                <w:div w:id="188582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267479">
      <w:bodyDiv w:val="1"/>
      <w:marLeft w:val="0"/>
      <w:marRight w:val="0"/>
      <w:marTop w:val="0"/>
      <w:marBottom w:val="0"/>
      <w:divBdr>
        <w:top w:val="none" w:sz="0" w:space="0" w:color="auto"/>
        <w:left w:val="none" w:sz="0" w:space="0" w:color="auto"/>
        <w:bottom w:val="none" w:sz="0" w:space="0" w:color="auto"/>
        <w:right w:val="none" w:sz="0" w:space="0" w:color="auto"/>
      </w:divBdr>
    </w:div>
    <w:div w:id="940378451">
      <w:bodyDiv w:val="1"/>
      <w:marLeft w:val="0"/>
      <w:marRight w:val="0"/>
      <w:marTop w:val="0"/>
      <w:marBottom w:val="0"/>
      <w:divBdr>
        <w:top w:val="none" w:sz="0" w:space="0" w:color="auto"/>
        <w:left w:val="none" w:sz="0" w:space="0" w:color="auto"/>
        <w:bottom w:val="none" w:sz="0" w:space="0" w:color="auto"/>
        <w:right w:val="none" w:sz="0" w:space="0" w:color="auto"/>
      </w:divBdr>
    </w:div>
    <w:div w:id="1048066047">
      <w:bodyDiv w:val="1"/>
      <w:marLeft w:val="0"/>
      <w:marRight w:val="0"/>
      <w:marTop w:val="0"/>
      <w:marBottom w:val="0"/>
      <w:divBdr>
        <w:top w:val="none" w:sz="0" w:space="0" w:color="auto"/>
        <w:left w:val="none" w:sz="0" w:space="0" w:color="auto"/>
        <w:bottom w:val="none" w:sz="0" w:space="0" w:color="auto"/>
        <w:right w:val="none" w:sz="0" w:space="0" w:color="auto"/>
      </w:divBdr>
      <w:divsChild>
        <w:div w:id="710230255">
          <w:marLeft w:val="0"/>
          <w:marRight w:val="0"/>
          <w:marTop w:val="0"/>
          <w:marBottom w:val="0"/>
          <w:divBdr>
            <w:top w:val="none" w:sz="0" w:space="0" w:color="auto"/>
            <w:left w:val="none" w:sz="0" w:space="0" w:color="auto"/>
            <w:bottom w:val="none" w:sz="0" w:space="0" w:color="auto"/>
            <w:right w:val="none" w:sz="0" w:space="0" w:color="auto"/>
          </w:divBdr>
          <w:divsChild>
            <w:div w:id="1336227511">
              <w:marLeft w:val="0"/>
              <w:marRight w:val="0"/>
              <w:marTop w:val="0"/>
              <w:marBottom w:val="0"/>
              <w:divBdr>
                <w:top w:val="none" w:sz="0" w:space="0" w:color="auto"/>
                <w:left w:val="none" w:sz="0" w:space="0" w:color="auto"/>
                <w:bottom w:val="none" w:sz="0" w:space="0" w:color="auto"/>
                <w:right w:val="none" w:sz="0" w:space="0" w:color="auto"/>
              </w:divBdr>
              <w:divsChild>
                <w:div w:id="1376274456">
                  <w:marLeft w:val="0"/>
                  <w:marRight w:val="0"/>
                  <w:marTop w:val="0"/>
                  <w:marBottom w:val="0"/>
                  <w:divBdr>
                    <w:top w:val="none" w:sz="0" w:space="0" w:color="auto"/>
                    <w:left w:val="none" w:sz="0" w:space="0" w:color="auto"/>
                    <w:bottom w:val="none" w:sz="0" w:space="0" w:color="auto"/>
                    <w:right w:val="none" w:sz="0" w:space="0" w:color="auto"/>
                  </w:divBdr>
                  <w:divsChild>
                    <w:div w:id="251621559">
                      <w:marLeft w:val="0"/>
                      <w:marRight w:val="0"/>
                      <w:marTop w:val="0"/>
                      <w:marBottom w:val="0"/>
                      <w:divBdr>
                        <w:top w:val="none" w:sz="0" w:space="0" w:color="auto"/>
                        <w:left w:val="none" w:sz="0" w:space="0" w:color="auto"/>
                        <w:bottom w:val="none" w:sz="0" w:space="0" w:color="auto"/>
                        <w:right w:val="none" w:sz="0" w:space="0" w:color="auto"/>
                      </w:divBdr>
                    </w:div>
                    <w:div w:id="278803376">
                      <w:marLeft w:val="0"/>
                      <w:marRight w:val="0"/>
                      <w:marTop w:val="0"/>
                      <w:marBottom w:val="0"/>
                      <w:divBdr>
                        <w:top w:val="none" w:sz="0" w:space="0" w:color="auto"/>
                        <w:left w:val="none" w:sz="0" w:space="0" w:color="auto"/>
                        <w:bottom w:val="none" w:sz="0" w:space="0" w:color="auto"/>
                        <w:right w:val="none" w:sz="0" w:space="0" w:color="auto"/>
                      </w:divBdr>
                    </w:div>
                    <w:div w:id="480540169">
                      <w:marLeft w:val="0"/>
                      <w:marRight w:val="0"/>
                      <w:marTop w:val="0"/>
                      <w:marBottom w:val="0"/>
                      <w:divBdr>
                        <w:top w:val="none" w:sz="0" w:space="0" w:color="auto"/>
                        <w:left w:val="none" w:sz="0" w:space="0" w:color="auto"/>
                        <w:bottom w:val="none" w:sz="0" w:space="0" w:color="auto"/>
                        <w:right w:val="none" w:sz="0" w:space="0" w:color="auto"/>
                      </w:divBdr>
                    </w:div>
                    <w:div w:id="1265192120">
                      <w:marLeft w:val="0"/>
                      <w:marRight w:val="0"/>
                      <w:marTop w:val="0"/>
                      <w:marBottom w:val="0"/>
                      <w:divBdr>
                        <w:top w:val="none" w:sz="0" w:space="0" w:color="auto"/>
                        <w:left w:val="none" w:sz="0" w:space="0" w:color="auto"/>
                        <w:bottom w:val="none" w:sz="0" w:space="0" w:color="auto"/>
                        <w:right w:val="none" w:sz="0" w:space="0" w:color="auto"/>
                      </w:divBdr>
                    </w:div>
                    <w:div w:id="1288970778">
                      <w:marLeft w:val="0"/>
                      <w:marRight w:val="0"/>
                      <w:marTop w:val="0"/>
                      <w:marBottom w:val="0"/>
                      <w:divBdr>
                        <w:top w:val="none" w:sz="0" w:space="0" w:color="auto"/>
                        <w:left w:val="none" w:sz="0" w:space="0" w:color="auto"/>
                        <w:bottom w:val="none" w:sz="0" w:space="0" w:color="auto"/>
                        <w:right w:val="none" w:sz="0" w:space="0" w:color="auto"/>
                      </w:divBdr>
                    </w:div>
                    <w:div w:id="1505514051">
                      <w:marLeft w:val="0"/>
                      <w:marRight w:val="0"/>
                      <w:marTop w:val="0"/>
                      <w:marBottom w:val="0"/>
                      <w:divBdr>
                        <w:top w:val="none" w:sz="0" w:space="0" w:color="auto"/>
                        <w:left w:val="none" w:sz="0" w:space="0" w:color="auto"/>
                        <w:bottom w:val="none" w:sz="0" w:space="0" w:color="auto"/>
                        <w:right w:val="none" w:sz="0" w:space="0" w:color="auto"/>
                      </w:divBdr>
                    </w:div>
                    <w:div w:id="1922981413">
                      <w:marLeft w:val="0"/>
                      <w:marRight w:val="0"/>
                      <w:marTop w:val="0"/>
                      <w:marBottom w:val="0"/>
                      <w:divBdr>
                        <w:top w:val="none" w:sz="0" w:space="0" w:color="auto"/>
                        <w:left w:val="none" w:sz="0" w:space="0" w:color="auto"/>
                        <w:bottom w:val="none" w:sz="0" w:space="0" w:color="auto"/>
                        <w:right w:val="none" w:sz="0" w:space="0" w:color="auto"/>
                      </w:divBdr>
                    </w:div>
                    <w:div w:id="2127262536">
                      <w:marLeft w:val="0"/>
                      <w:marRight w:val="0"/>
                      <w:marTop w:val="0"/>
                      <w:marBottom w:val="0"/>
                      <w:divBdr>
                        <w:top w:val="none" w:sz="0" w:space="0" w:color="auto"/>
                        <w:left w:val="none" w:sz="0" w:space="0" w:color="auto"/>
                        <w:bottom w:val="none" w:sz="0" w:space="0" w:color="auto"/>
                        <w:right w:val="none" w:sz="0" w:space="0" w:color="auto"/>
                      </w:divBdr>
                    </w:div>
                    <w:div w:id="21381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882222">
      <w:bodyDiv w:val="1"/>
      <w:marLeft w:val="0"/>
      <w:marRight w:val="0"/>
      <w:marTop w:val="0"/>
      <w:marBottom w:val="0"/>
      <w:divBdr>
        <w:top w:val="none" w:sz="0" w:space="0" w:color="auto"/>
        <w:left w:val="none" w:sz="0" w:space="0" w:color="auto"/>
        <w:bottom w:val="none" w:sz="0" w:space="0" w:color="auto"/>
        <w:right w:val="none" w:sz="0" w:space="0" w:color="auto"/>
      </w:divBdr>
    </w:div>
    <w:div w:id="1122457235">
      <w:bodyDiv w:val="1"/>
      <w:marLeft w:val="0"/>
      <w:marRight w:val="0"/>
      <w:marTop w:val="0"/>
      <w:marBottom w:val="0"/>
      <w:divBdr>
        <w:top w:val="none" w:sz="0" w:space="0" w:color="auto"/>
        <w:left w:val="none" w:sz="0" w:space="0" w:color="auto"/>
        <w:bottom w:val="none" w:sz="0" w:space="0" w:color="auto"/>
        <w:right w:val="none" w:sz="0" w:space="0" w:color="auto"/>
      </w:divBdr>
    </w:div>
    <w:div w:id="1142386558">
      <w:bodyDiv w:val="1"/>
      <w:marLeft w:val="0"/>
      <w:marRight w:val="0"/>
      <w:marTop w:val="0"/>
      <w:marBottom w:val="0"/>
      <w:divBdr>
        <w:top w:val="none" w:sz="0" w:space="0" w:color="auto"/>
        <w:left w:val="none" w:sz="0" w:space="0" w:color="auto"/>
        <w:bottom w:val="none" w:sz="0" w:space="0" w:color="auto"/>
        <w:right w:val="none" w:sz="0" w:space="0" w:color="auto"/>
      </w:divBdr>
    </w:div>
    <w:div w:id="1232348641">
      <w:bodyDiv w:val="1"/>
      <w:marLeft w:val="0"/>
      <w:marRight w:val="0"/>
      <w:marTop w:val="0"/>
      <w:marBottom w:val="0"/>
      <w:divBdr>
        <w:top w:val="none" w:sz="0" w:space="0" w:color="auto"/>
        <w:left w:val="none" w:sz="0" w:space="0" w:color="auto"/>
        <w:bottom w:val="none" w:sz="0" w:space="0" w:color="auto"/>
        <w:right w:val="none" w:sz="0" w:space="0" w:color="auto"/>
      </w:divBdr>
      <w:divsChild>
        <w:div w:id="513345548">
          <w:marLeft w:val="0"/>
          <w:marRight w:val="0"/>
          <w:marTop w:val="0"/>
          <w:marBottom w:val="0"/>
          <w:divBdr>
            <w:top w:val="none" w:sz="0" w:space="0" w:color="auto"/>
            <w:left w:val="none" w:sz="0" w:space="0" w:color="auto"/>
            <w:bottom w:val="none" w:sz="0" w:space="0" w:color="auto"/>
            <w:right w:val="none" w:sz="0" w:space="0" w:color="auto"/>
          </w:divBdr>
          <w:divsChild>
            <w:div w:id="2044013695">
              <w:marLeft w:val="0"/>
              <w:marRight w:val="0"/>
              <w:marTop w:val="0"/>
              <w:marBottom w:val="0"/>
              <w:divBdr>
                <w:top w:val="none" w:sz="0" w:space="0" w:color="auto"/>
                <w:left w:val="none" w:sz="0" w:space="0" w:color="auto"/>
                <w:bottom w:val="none" w:sz="0" w:space="0" w:color="auto"/>
                <w:right w:val="none" w:sz="0" w:space="0" w:color="auto"/>
              </w:divBdr>
              <w:divsChild>
                <w:div w:id="116460461">
                  <w:marLeft w:val="0"/>
                  <w:marRight w:val="0"/>
                  <w:marTop w:val="0"/>
                  <w:marBottom w:val="0"/>
                  <w:divBdr>
                    <w:top w:val="none" w:sz="0" w:space="0" w:color="auto"/>
                    <w:left w:val="none" w:sz="0" w:space="0" w:color="auto"/>
                    <w:bottom w:val="none" w:sz="0" w:space="0" w:color="auto"/>
                    <w:right w:val="none" w:sz="0" w:space="0" w:color="auto"/>
                  </w:divBdr>
                  <w:divsChild>
                    <w:div w:id="155613740">
                      <w:marLeft w:val="0"/>
                      <w:marRight w:val="0"/>
                      <w:marTop w:val="0"/>
                      <w:marBottom w:val="0"/>
                      <w:divBdr>
                        <w:top w:val="none" w:sz="0" w:space="0" w:color="auto"/>
                        <w:left w:val="none" w:sz="0" w:space="0" w:color="auto"/>
                        <w:bottom w:val="none" w:sz="0" w:space="0" w:color="auto"/>
                        <w:right w:val="none" w:sz="0" w:space="0" w:color="auto"/>
                      </w:divBdr>
                      <w:divsChild>
                        <w:div w:id="480076413">
                          <w:marLeft w:val="0"/>
                          <w:marRight w:val="0"/>
                          <w:marTop w:val="0"/>
                          <w:marBottom w:val="0"/>
                          <w:divBdr>
                            <w:top w:val="none" w:sz="0" w:space="0" w:color="auto"/>
                            <w:left w:val="none" w:sz="0" w:space="0" w:color="auto"/>
                            <w:bottom w:val="none" w:sz="0" w:space="0" w:color="auto"/>
                            <w:right w:val="none" w:sz="0" w:space="0" w:color="auto"/>
                          </w:divBdr>
                          <w:divsChild>
                            <w:div w:id="865757526">
                              <w:marLeft w:val="0"/>
                              <w:marRight w:val="0"/>
                              <w:marTop w:val="299"/>
                              <w:marBottom w:val="388"/>
                              <w:divBdr>
                                <w:top w:val="none" w:sz="0" w:space="0" w:color="auto"/>
                                <w:left w:val="none" w:sz="0" w:space="0" w:color="auto"/>
                                <w:bottom w:val="none" w:sz="0" w:space="0" w:color="auto"/>
                                <w:right w:val="none" w:sz="0" w:space="0" w:color="auto"/>
                              </w:divBdr>
                              <w:divsChild>
                                <w:div w:id="113452787">
                                  <w:marLeft w:val="0"/>
                                  <w:marRight w:val="0"/>
                                  <w:marTop w:val="0"/>
                                  <w:marBottom w:val="0"/>
                                  <w:divBdr>
                                    <w:top w:val="none" w:sz="0" w:space="0" w:color="auto"/>
                                    <w:left w:val="none" w:sz="0" w:space="0" w:color="auto"/>
                                    <w:bottom w:val="none" w:sz="0" w:space="0" w:color="auto"/>
                                    <w:right w:val="none" w:sz="0" w:space="0" w:color="auto"/>
                                  </w:divBdr>
                                </w:div>
                                <w:div w:id="1478257607">
                                  <w:marLeft w:val="0"/>
                                  <w:marRight w:val="0"/>
                                  <w:marTop w:val="0"/>
                                  <w:marBottom w:val="0"/>
                                  <w:divBdr>
                                    <w:top w:val="none" w:sz="0" w:space="0" w:color="auto"/>
                                    <w:left w:val="none" w:sz="0" w:space="0" w:color="auto"/>
                                    <w:bottom w:val="none" w:sz="0" w:space="0" w:color="auto"/>
                                    <w:right w:val="none" w:sz="0" w:space="0" w:color="auto"/>
                                  </w:divBdr>
                                </w:div>
                                <w:div w:id="1608999842">
                                  <w:marLeft w:val="0"/>
                                  <w:marRight w:val="0"/>
                                  <w:marTop w:val="0"/>
                                  <w:marBottom w:val="0"/>
                                  <w:divBdr>
                                    <w:top w:val="none" w:sz="0" w:space="0" w:color="auto"/>
                                    <w:left w:val="none" w:sz="0" w:space="0" w:color="auto"/>
                                    <w:bottom w:val="none" w:sz="0" w:space="0" w:color="auto"/>
                                    <w:right w:val="none" w:sz="0" w:space="0" w:color="auto"/>
                                  </w:divBdr>
                                </w:div>
                                <w:div w:id="19870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622000">
      <w:bodyDiv w:val="1"/>
      <w:marLeft w:val="0"/>
      <w:marRight w:val="0"/>
      <w:marTop w:val="0"/>
      <w:marBottom w:val="0"/>
      <w:divBdr>
        <w:top w:val="none" w:sz="0" w:space="0" w:color="auto"/>
        <w:left w:val="none" w:sz="0" w:space="0" w:color="auto"/>
        <w:bottom w:val="none" w:sz="0" w:space="0" w:color="auto"/>
        <w:right w:val="none" w:sz="0" w:space="0" w:color="auto"/>
      </w:divBdr>
      <w:divsChild>
        <w:div w:id="1808039690">
          <w:marLeft w:val="75"/>
          <w:marRight w:val="75"/>
          <w:marTop w:val="150"/>
          <w:marBottom w:val="150"/>
          <w:divBdr>
            <w:top w:val="none" w:sz="0" w:space="0" w:color="auto"/>
            <w:left w:val="none" w:sz="0" w:space="0" w:color="auto"/>
            <w:bottom w:val="none" w:sz="0" w:space="0" w:color="auto"/>
            <w:right w:val="none" w:sz="0" w:space="0" w:color="auto"/>
          </w:divBdr>
          <w:divsChild>
            <w:div w:id="1284074953">
              <w:marLeft w:val="0"/>
              <w:marRight w:val="0"/>
              <w:marTop w:val="255"/>
              <w:marBottom w:val="255"/>
              <w:divBdr>
                <w:top w:val="single" w:sz="12" w:space="14" w:color="32CD32"/>
                <w:left w:val="single" w:sz="12" w:space="15" w:color="32CD32"/>
                <w:bottom w:val="single" w:sz="12" w:space="14" w:color="32CD32"/>
                <w:right w:val="single" w:sz="12" w:space="15" w:color="32CD32"/>
              </w:divBdr>
              <w:divsChild>
                <w:div w:id="17202448">
                  <w:marLeft w:val="0"/>
                  <w:marRight w:val="0"/>
                  <w:marTop w:val="0"/>
                  <w:marBottom w:val="150"/>
                  <w:divBdr>
                    <w:top w:val="none" w:sz="0" w:space="0" w:color="auto"/>
                    <w:left w:val="none" w:sz="0" w:space="0" w:color="auto"/>
                    <w:bottom w:val="none" w:sz="0" w:space="0" w:color="auto"/>
                    <w:right w:val="none" w:sz="0" w:space="0" w:color="auto"/>
                  </w:divBdr>
                </w:div>
                <w:div w:id="20000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06246">
      <w:bodyDiv w:val="1"/>
      <w:marLeft w:val="0"/>
      <w:marRight w:val="0"/>
      <w:marTop w:val="0"/>
      <w:marBottom w:val="0"/>
      <w:divBdr>
        <w:top w:val="none" w:sz="0" w:space="0" w:color="auto"/>
        <w:left w:val="none" w:sz="0" w:space="0" w:color="auto"/>
        <w:bottom w:val="none" w:sz="0" w:space="0" w:color="auto"/>
        <w:right w:val="none" w:sz="0" w:space="0" w:color="auto"/>
      </w:divBdr>
    </w:div>
    <w:div w:id="1472401934">
      <w:bodyDiv w:val="1"/>
      <w:marLeft w:val="0"/>
      <w:marRight w:val="0"/>
      <w:marTop w:val="0"/>
      <w:marBottom w:val="0"/>
      <w:divBdr>
        <w:top w:val="none" w:sz="0" w:space="0" w:color="auto"/>
        <w:left w:val="none" w:sz="0" w:space="0" w:color="auto"/>
        <w:bottom w:val="none" w:sz="0" w:space="0" w:color="auto"/>
        <w:right w:val="none" w:sz="0" w:space="0" w:color="auto"/>
      </w:divBdr>
      <w:divsChild>
        <w:div w:id="873689238">
          <w:marLeft w:val="0"/>
          <w:marRight w:val="0"/>
          <w:marTop w:val="0"/>
          <w:marBottom w:val="0"/>
          <w:divBdr>
            <w:top w:val="none" w:sz="0" w:space="0" w:color="auto"/>
            <w:left w:val="none" w:sz="0" w:space="0" w:color="auto"/>
            <w:bottom w:val="none" w:sz="0" w:space="0" w:color="auto"/>
            <w:right w:val="none" w:sz="0" w:space="0" w:color="auto"/>
          </w:divBdr>
          <w:divsChild>
            <w:div w:id="424301028">
              <w:marLeft w:val="0"/>
              <w:marRight w:val="0"/>
              <w:marTop w:val="0"/>
              <w:marBottom w:val="0"/>
              <w:divBdr>
                <w:top w:val="none" w:sz="0" w:space="0" w:color="auto"/>
                <w:left w:val="none" w:sz="0" w:space="0" w:color="auto"/>
                <w:bottom w:val="none" w:sz="0" w:space="0" w:color="auto"/>
                <w:right w:val="none" w:sz="0" w:space="0" w:color="auto"/>
              </w:divBdr>
              <w:divsChild>
                <w:div w:id="5988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86972">
      <w:bodyDiv w:val="1"/>
      <w:marLeft w:val="0"/>
      <w:marRight w:val="0"/>
      <w:marTop w:val="0"/>
      <w:marBottom w:val="0"/>
      <w:divBdr>
        <w:top w:val="none" w:sz="0" w:space="0" w:color="auto"/>
        <w:left w:val="none" w:sz="0" w:space="0" w:color="auto"/>
        <w:bottom w:val="none" w:sz="0" w:space="0" w:color="auto"/>
        <w:right w:val="none" w:sz="0" w:space="0" w:color="auto"/>
      </w:divBdr>
      <w:divsChild>
        <w:div w:id="938564637">
          <w:marLeft w:val="0"/>
          <w:marRight w:val="0"/>
          <w:marTop w:val="0"/>
          <w:marBottom w:val="0"/>
          <w:divBdr>
            <w:top w:val="none" w:sz="0" w:space="0" w:color="auto"/>
            <w:left w:val="none" w:sz="0" w:space="0" w:color="auto"/>
            <w:bottom w:val="none" w:sz="0" w:space="0" w:color="auto"/>
            <w:right w:val="none" w:sz="0" w:space="0" w:color="auto"/>
          </w:divBdr>
        </w:div>
      </w:divsChild>
    </w:div>
    <w:div w:id="1844473008">
      <w:bodyDiv w:val="1"/>
      <w:marLeft w:val="0"/>
      <w:marRight w:val="0"/>
      <w:marTop w:val="0"/>
      <w:marBottom w:val="0"/>
      <w:divBdr>
        <w:top w:val="none" w:sz="0" w:space="0" w:color="auto"/>
        <w:left w:val="none" w:sz="0" w:space="0" w:color="auto"/>
        <w:bottom w:val="none" w:sz="0" w:space="0" w:color="auto"/>
        <w:right w:val="none" w:sz="0" w:space="0" w:color="auto"/>
      </w:divBdr>
    </w:div>
    <w:div w:id="1900238943">
      <w:bodyDiv w:val="1"/>
      <w:marLeft w:val="0"/>
      <w:marRight w:val="0"/>
      <w:marTop w:val="0"/>
      <w:marBottom w:val="0"/>
      <w:divBdr>
        <w:top w:val="none" w:sz="0" w:space="0" w:color="auto"/>
        <w:left w:val="none" w:sz="0" w:space="0" w:color="auto"/>
        <w:bottom w:val="none" w:sz="0" w:space="0" w:color="auto"/>
        <w:right w:val="none" w:sz="0" w:space="0" w:color="auto"/>
      </w:divBdr>
      <w:divsChild>
        <w:div w:id="109977732">
          <w:marLeft w:val="0"/>
          <w:marRight w:val="0"/>
          <w:marTop w:val="0"/>
          <w:marBottom w:val="0"/>
          <w:divBdr>
            <w:top w:val="none" w:sz="0" w:space="0" w:color="auto"/>
            <w:left w:val="none" w:sz="0" w:space="0" w:color="auto"/>
            <w:bottom w:val="none" w:sz="0" w:space="0" w:color="auto"/>
            <w:right w:val="none" w:sz="0" w:space="0" w:color="auto"/>
          </w:divBdr>
          <w:divsChild>
            <w:div w:id="899747578">
              <w:marLeft w:val="0"/>
              <w:marRight w:val="0"/>
              <w:marTop w:val="0"/>
              <w:marBottom w:val="0"/>
              <w:divBdr>
                <w:top w:val="none" w:sz="0" w:space="0" w:color="auto"/>
                <w:left w:val="none" w:sz="0" w:space="0" w:color="auto"/>
                <w:bottom w:val="none" w:sz="0" w:space="0" w:color="auto"/>
                <w:right w:val="none" w:sz="0" w:space="0" w:color="auto"/>
              </w:divBdr>
              <w:divsChild>
                <w:div w:id="1614241403">
                  <w:marLeft w:val="0"/>
                  <w:marRight w:val="0"/>
                  <w:marTop w:val="0"/>
                  <w:marBottom w:val="0"/>
                  <w:divBdr>
                    <w:top w:val="none" w:sz="0" w:space="0" w:color="auto"/>
                    <w:left w:val="none" w:sz="0" w:space="0" w:color="auto"/>
                    <w:bottom w:val="none" w:sz="0" w:space="0" w:color="auto"/>
                    <w:right w:val="none" w:sz="0" w:space="0" w:color="auto"/>
                  </w:divBdr>
                  <w:divsChild>
                    <w:div w:id="1503079933">
                      <w:marLeft w:val="0"/>
                      <w:marRight w:val="0"/>
                      <w:marTop w:val="0"/>
                      <w:marBottom w:val="0"/>
                      <w:divBdr>
                        <w:top w:val="none" w:sz="0" w:space="0" w:color="auto"/>
                        <w:left w:val="none" w:sz="0" w:space="0" w:color="auto"/>
                        <w:bottom w:val="none" w:sz="0" w:space="0" w:color="auto"/>
                        <w:right w:val="none" w:sz="0" w:space="0" w:color="auto"/>
                      </w:divBdr>
                      <w:divsChild>
                        <w:div w:id="1388603939">
                          <w:marLeft w:val="0"/>
                          <w:marRight w:val="225"/>
                          <w:marTop w:val="0"/>
                          <w:marBottom w:val="375"/>
                          <w:divBdr>
                            <w:top w:val="none" w:sz="0" w:space="0" w:color="auto"/>
                            <w:left w:val="none" w:sz="0" w:space="0" w:color="auto"/>
                            <w:bottom w:val="none" w:sz="0" w:space="0" w:color="auto"/>
                            <w:right w:val="none" w:sz="0" w:space="0" w:color="auto"/>
                          </w:divBdr>
                          <w:divsChild>
                            <w:div w:id="429857409">
                              <w:marLeft w:val="0"/>
                              <w:marRight w:val="0"/>
                              <w:marTop w:val="0"/>
                              <w:marBottom w:val="0"/>
                              <w:divBdr>
                                <w:top w:val="none" w:sz="0" w:space="0" w:color="auto"/>
                                <w:left w:val="none" w:sz="0" w:space="0" w:color="auto"/>
                                <w:bottom w:val="none" w:sz="0" w:space="0" w:color="auto"/>
                                <w:right w:val="none" w:sz="0" w:space="0" w:color="auto"/>
                              </w:divBdr>
                              <w:divsChild>
                                <w:div w:id="17387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415357">
      <w:bodyDiv w:val="1"/>
      <w:marLeft w:val="0"/>
      <w:marRight w:val="0"/>
      <w:marTop w:val="0"/>
      <w:marBottom w:val="0"/>
      <w:divBdr>
        <w:top w:val="none" w:sz="0" w:space="0" w:color="auto"/>
        <w:left w:val="none" w:sz="0" w:space="0" w:color="auto"/>
        <w:bottom w:val="none" w:sz="0" w:space="0" w:color="auto"/>
        <w:right w:val="none" w:sz="0" w:space="0" w:color="auto"/>
      </w:divBdr>
    </w:div>
    <w:div w:id="2073574676">
      <w:bodyDiv w:val="1"/>
      <w:marLeft w:val="0"/>
      <w:marRight w:val="0"/>
      <w:marTop w:val="0"/>
      <w:marBottom w:val="0"/>
      <w:divBdr>
        <w:top w:val="none" w:sz="0" w:space="0" w:color="auto"/>
        <w:left w:val="none" w:sz="0" w:space="0" w:color="auto"/>
        <w:bottom w:val="none" w:sz="0" w:space="0" w:color="auto"/>
        <w:right w:val="none" w:sz="0" w:space="0" w:color="auto"/>
      </w:divBdr>
      <w:divsChild>
        <w:div w:id="305820053">
          <w:marLeft w:val="0"/>
          <w:marRight w:val="0"/>
          <w:marTop w:val="0"/>
          <w:marBottom w:val="0"/>
          <w:divBdr>
            <w:top w:val="none" w:sz="0" w:space="0" w:color="auto"/>
            <w:left w:val="none" w:sz="0" w:space="0" w:color="auto"/>
            <w:bottom w:val="none" w:sz="0" w:space="0" w:color="auto"/>
            <w:right w:val="none" w:sz="0" w:space="0" w:color="auto"/>
          </w:divBdr>
          <w:divsChild>
            <w:div w:id="1352149309">
              <w:marLeft w:val="0"/>
              <w:marRight w:val="0"/>
              <w:marTop w:val="0"/>
              <w:marBottom w:val="0"/>
              <w:divBdr>
                <w:top w:val="none" w:sz="0" w:space="0" w:color="auto"/>
                <w:left w:val="none" w:sz="0" w:space="0" w:color="auto"/>
                <w:bottom w:val="none" w:sz="0" w:space="0" w:color="auto"/>
                <w:right w:val="none" w:sz="0" w:space="0" w:color="auto"/>
              </w:divBdr>
              <w:divsChild>
                <w:div w:id="387921549">
                  <w:marLeft w:val="0"/>
                  <w:marRight w:val="0"/>
                  <w:marTop w:val="0"/>
                  <w:marBottom w:val="0"/>
                  <w:divBdr>
                    <w:top w:val="none" w:sz="0" w:space="0" w:color="auto"/>
                    <w:left w:val="none" w:sz="0" w:space="0" w:color="auto"/>
                    <w:bottom w:val="none" w:sz="0" w:space="0" w:color="auto"/>
                    <w:right w:val="none" w:sz="0" w:space="0" w:color="auto"/>
                  </w:divBdr>
                  <w:divsChild>
                    <w:div w:id="1301034739">
                      <w:marLeft w:val="0"/>
                      <w:marRight w:val="0"/>
                      <w:marTop w:val="0"/>
                      <w:marBottom w:val="0"/>
                      <w:divBdr>
                        <w:top w:val="none" w:sz="0" w:space="0" w:color="auto"/>
                        <w:left w:val="none" w:sz="0" w:space="0" w:color="auto"/>
                        <w:bottom w:val="none" w:sz="0" w:space="0" w:color="auto"/>
                        <w:right w:val="none" w:sz="0" w:space="0" w:color="auto"/>
                      </w:divBdr>
                      <w:divsChild>
                        <w:div w:id="2018995883">
                          <w:marLeft w:val="0"/>
                          <w:marRight w:val="225"/>
                          <w:marTop w:val="0"/>
                          <w:marBottom w:val="375"/>
                          <w:divBdr>
                            <w:top w:val="none" w:sz="0" w:space="0" w:color="auto"/>
                            <w:left w:val="none" w:sz="0" w:space="0" w:color="auto"/>
                            <w:bottom w:val="none" w:sz="0" w:space="0" w:color="auto"/>
                            <w:right w:val="none" w:sz="0" w:space="0" w:color="auto"/>
                          </w:divBdr>
                          <w:divsChild>
                            <w:div w:id="134955356">
                              <w:marLeft w:val="0"/>
                              <w:marRight w:val="0"/>
                              <w:marTop w:val="0"/>
                              <w:marBottom w:val="0"/>
                              <w:divBdr>
                                <w:top w:val="none" w:sz="0" w:space="0" w:color="auto"/>
                                <w:left w:val="none" w:sz="0" w:space="0" w:color="auto"/>
                                <w:bottom w:val="none" w:sz="0" w:space="0" w:color="auto"/>
                                <w:right w:val="none" w:sz="0" w:space="0" w:color="auto"/>
                              </w:divBdr>
                              <w:divsChild>
                                <w:div w:id="70379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1EB3FEE770FDD0AD9A40B6795862F095CC8BE58782419B0C5AC44AFF0D06E76E2CA73319802BF2C0E8729E437977E2C85477C94D000215aC18M" TargetMode="External"/><Relationship Id="rId18" Type="http://schemas.openxmlformats.org/officeDocument/2006/relationships/hyperlink" Target="consultantplus://offline/ref=E47C137251799D2FA1FC9FF5541878B891CB549E9E2CB72007A28782DBFA9D14D4A99EDBE303AE75503447A75E67BDB1C679DB23BBJEu8O" TargetMode="External"/><Relationship Id="rId26" Type="http://schemas.openxmlformats.org/officeDocument/2006/relationships/hyperlink" Target="consultantplus://offline/ref=5B3BA1F94576BB36FEEED88D11BA28DA89E318F50794ECEACF8C40316BE0197B5A1E8FE36AB57CDF63CEA5A85530ABAEF6D3523B4F16632ECDCAM" TargetMode="External"/><Relationship Id="rId21" Type="http://schemas.openxmlformats.org/officeDocument/2006/relationships/hyperlink" Target="consultantplus://offline/ref=EED7B98D208670F18A8116A83708EBF946410FAAE1B000315873694DD2F5C5809C4960CF3AF7886F9B5446BADB88949423BB0DCE9A98A874w4w4H" TargetMode="External"/><Relationship Id="rId34" Type="http://schemas.openxmlformats.org/officeDocument/2006/relationships/hyperlink" Target="consultantplus://offline/ref=EB3BFF0EC9C3787AD21947943D1CD06502388B34228282BCD01CE3309409BDDD25B35E033EC9A97777ECCCEBE18055012EAE91D2115F0ClD1BM" TargetMode="External"/><Relationship Id="rId7" Type="http://schemas.openxmlformats.org/officeDocument/2006/relationships/endnotes" Target="endnotes.xml"/><Relationship Id="rId12" Type="http://schemas.openxmlformats.org/officeDocument/2006/relationships/hyperlink" Target="consultantplus://offline/ref=271EB3FEE770FDD0AD9A40B6795862F094C18AE18B84419B0C5AC44AFF0D06E76E2CA73319822DFFC2E8729E437977E2C85477C94D000215aC18M" TargetMode="External"/><Relationship Id="rId17" Type="http://schemas.openxmlformats.org/officeDocument/2006/relationships/hyperlink" Target="http://base.garant.ru/71843590/" TargetMode="External"/><Relationship Id="rId25" Type="http://schemas.openxmlformats.org/officeDocument/2006/relationships/hyperlink" Target="consultantplus://offline/ref=5B3BA1F94576BB36FEEED88D11BA28DA89E318F50191ECEACF8C40316BE0197B5A1E8FE362B270D33294B5AC1C67A5B2F5CE4C3A5116C6C1M" TargetMode="External"/><Relationship Id="rId33" Type="http://schemas.openxmlformats.org/officeDocument/2006/relationships/hyperlink" Target="consultantplus://offline/ref=04FBA879D0201350AB3F6CC9DDE152536E37DDACDDE023AF77663CCEC0CDF72C333010E2E0CCDCCCCDDB9C3296BD12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8909ACDF5F911C10CA84A2C890AA6E6C2A6D8725FEA329D8EBE4CB1A998AE41BE9FE0D10B97B9938A298AA767FC7870EB014C09F2E2n2u4M" TargetMode="External"/><Relationship Id="rId20" Type="http://schemas.openxmlformats.org/officeDocument/2006/relationships/hyperlink" Target="consultantplus://offline/ref=E47C137251799D2FA1FC9FF5541878B891CB549E9E2CB72007A28782DBFA9D14D4A99EDBE303AE75503447A75E67BDB1C679DB23BBJEu8O" TargetMode="External"/><Relationship Id="rId29" Type="http://schemas.openxmlformats.org/officeDocument/2006/relationships/hyperlink" Target="http://www.consultant.ru/document/cons_doc_LAW_1626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71EB3FEE770FDD0AD9A40B6795862F094C085E88785419B0C5AC44AFF0D06E76E2CA7341F8721A290A773C2052964E0CF5475CB51a010M" TargetMode="External"/><Relationship Id="rId24" Type="http://schemas.openxmlformats.org/officeDocument/2006/relationships/hyperlink" Target="consultantplus://offline/ref=D978D792EEFD2E4DCBA78BEC571780A055E5B37C733D1C712875D9F2BC08AEB3C183F1FB2E34E09106FFA75C9AFA0EC8D9C7211327D9C7EBJF0FK" TargetMode="External"/><Relationship Id="rId32" Type="http://schemas.openxmlformats.org/officeDocument/2006/relationships/hyperlink" Target="consultantplus://offline/ref=361D586F5184CD1435634586BFA10BF51029AC4CD3A79AFD68731ECACD9E22C1DEA5C8EA270B77F9CB32931A93r0R0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948FCC1EAA9EC899B0F03F9F744DC2C97604196514716820C92F3C97B33B41DFAFD20DA2CF2322CE5B7CCFFCDD9qEM" TargetMode="External"/><Relationship Id="rId23" Type="http://schemas.openxmlformats.org/officeDocument/2006/relationships/hyperlink" Target="consultantplus://offline/ref=D978D792EEFD2E4DCBA78BEC571780A055E5B37C733D1C712875D9F2BC08AEB3C183F1FB2E35EB9403FFA75C9AFA0EC8D9C7211327D9C7EBJF0FK" TargetMode="External"/><Relationship Id="rId28" Type="http://schemas.openxmlformats.org/officeDocument/2006/relationships/hyperlink" Target="consultantplus://offline/ref=79B9BA47B225E0CCB25B26484E9FBB5D46DA4B746C7B0BD1BDDA333026057ECBF9CBFFDF5087A489CB27C26C99F9C125712CF1C86A029032FEt6L" TargetMode="External"/><Relationship Id="rId36" Type="http://schemas.openxmlformats.org/officeDocument/2006/relationships/footer" Target="footer2.xml"/><Relationship Id="rId10" Type="http://schemas.openxmlformats.org/officeDocument/2006/relationships/hyperlink" Target="consultantplus://offline/ref=4F4565CD41B9671EDFB572F9DE11B05E69CB4815C130E040982C6336CB31F8CE82DDB422C62B0797E983AF794AhAz7M" TargetMode="External"/><Relationship Id="rId19" Type="http://schemas.openxmlformats.org/officeDocument/2006/relationships/hyperlink" Target="consultantplus://offline/ref=E47C137251799D2FA1FC9FF5541878B891CB549E9E2CB72007A28782DBFA9D14D4A99EDAE304AE75503447A75E67BDB1C679DB23BBJEu8O" TargetMode="External"/><Relationship Id="rId31" Type="http://schemas.openxmlformats.org/officeDocument/2006/relationships/hyperlink" Target="consultantplus://offline/ref=45A9971BC606191664CEE0BD1A6150D91C5D7FBC5D5647C3354EB03ECE2832C110883DA1E3A3B00C8C6F9980E8Q2q2M" TargetMode="External"/><Relationship Id="rId4" Type="http://schemas.openxmlformats.org/officeDocument/2006/relationships/settings" Target="settings.xml"/><Relationship Id="rId9" Type="http://schemas.openxmlformats.org/officeDocument/2006/relationships/hyperlink" Target="http://www.consultant.ru/document/cons_doc_LAW_162608/" TargetMode="External"/><Relationship Id="rId14" Type="http://schemas.openxmlformats.org/officeDocument/2006/relationships/hyperlink" Target="consultantplus://offline/ref=5948FCC1EAA9EC899B0F03F9F744DC2C946C4796524216820C92F3C97B33B41DE8FD78D62DFA2C2EE5A29AAE8BC948CA558C7E15A2E54EAED2qFM" TargetMode="External"/><Relationship Id="rId22" Type="http://schemas.openxmlformats.org/officeDocument/2006/relationships/hyperlink" Target="consultantplus://offline/ref=D978D792EEFD2E4DCBA78BEC571780A055E5B37C733D1C712875D9F2BC08AEB3C183F1FB2E35E59304FFA75C9AFA0EC8D9C7211327D9C7EBJF0FK" TargetMode="External"/><Relationship Id="rId27" Type="http://schemas.openxmlformats.org/officeDocument/2006/relationships/hyperlink" Target="consultantplus://offline/ref=79B9BA47B225E0CCB25B26484E9FBB5D46DA4B746C7B0BD1BDDA333026057ECBF9CBFFDF5085A58EC427C26C99F9C125712CF1C86A029032FEt6L" TargetMode="External"/><Relationship Id="rId30" Type="http://schemas.openxmlformats.org/officeDocument/2006/relationships/hyperlink" Target="http://www.consultant.ru/document/cons_doc_LAW_5142/" TargetMode="External"/><Relationship Id="rId35" Type="http://schemas.openxmlformats.org/officeDocument/2006/relationships/footer" Target="footer1.xml"/><Relationship Id="rId8" Type="http://schemas.openxmlformats.org/officeDocument/2006/relationships/hyperlink" Target="consultantplus://offline/ref=374F3FBFCD45C2D655CD842978FBCE18C4D0A198D5531C2100A4C78D4F2B18B7BAAAA148E8F26CD322EE33C43E01ECB91120B15EED8BH1pEN"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DE747F184FA8D134957B7859C6EEBE430F0F273B5DA96BAD7D82945B4E358F0B948B1C75E7DA775AC765288A03E045C72F245BD1A41C7E5Fk4JFN" TargetMode="External"/><Relationship Id="rId3" Type="http://schemas.openxmlformats.org/officeDocument/2006/relationships/hyperlink" Target="http://www.consultant.ru/document/cons_doc_LAW_5142/" TargetMode="External"/><Relationship Id="rId7" Type="http://schemas.openxmlformats.org/officeDocument/2006/relationships/hyperlink" Target="consultantplus://offline/ref=361D586F5184CD1435634586BFA10BF51029AC4CD3A79AFD68731ECACD9E22C1DEA5C8EA270B77F9CB32931A93r0R0N" TargetMode="External"/><Relationship Id="rId2" Type="http://schemas.openxmlformats.org/officeDocument/2006/relationships/hyperlink" Target="http://www.consultant.ru/document/cons_doc_LAW_162608/" TargetMode="External"/><Relationship Id="rId1" Type="http://schemas.openxmlformats.org/officeDocument/2006/relationships/hyperlink" Target="consultantplus://offline/ref=04FBA879D0201350AB3F6CC9DDE152536E37DDACDDE023AF77663CCEC0CDF72C333010E2E0CCDCCCCDDB9C3296BD12L" TargetMode="External"/><Relationship Id="rId6" Type="http://schemas.openxmlformats.org/officeDocument/2006/relationships/hyperlink" Target="consultantplus://offline/ref=45A9971BC606191664CEE0BD1A6150D91C5D7FBC5D5647C3354EB03ECE2832C110883DA1E3A3B00C8C6F9980E8Q2q2M" TargetMode="External"/><Relationship Id="rId5" Type="http://schemas.openxmlformats.org/officeDocument/2006/relationships/hyperlink" Target="consultantplus://offline/ref=EB3BFF0EC9C3787AD21947943D1CD06502388B34228282BCD01CE3309409BDDD25B35E033EC9A97777ECCCEBE18055012EAE91D2115F0ClD1BM" TargetMode="External"/><Relationship Id="rId4" Type="http://schemas.openxmlformats.org/officeDocument/2006/relationships/hyperlink" Target="consultantplus://offline/ref=5969209559ED40E455C01FA63B4460474A990251104577007692EF501588DDC095845696765A9E1E519922352CsFzEM" TargetMode="External"/><Relationship Id="rId9" Type="http://schemas.openxmlformats.org/officeDocument/2006/relationships/hyperlink" Target="consultantplus://offline/ref=E08A6E113677A1ED187A9DA7549536CD2E29376916B4761E938AA5A365D8C672DA2964E469D6349724907C9C4051A81032B2B01BA90D73CCA4E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64593-8C0C-499F-86BC-407405734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61</Pages>
  <Words>15580</Words>
  <Characters>88806</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ВИДЫ И ПРАВОВОЙ СТАТУС СУБЪЕКТОВ РФ: ОСНОВНЫЕ ПРОБЛЕМЫ И РЕШЕНИЯ</vt:lpstr>
    </vt:vector>
  </TitlesOfParts>
  <Company/>
  <LinksUpToDate>false</LinksUpToDate>
  <CharactersWithSpaces>104178</CharactersWithSpaces>
  <SharedDoc>false</SharedDoc>
  <HLinks>
    <vt:vector size="216" baseType="variant">
      <vt:variant>
        <vt:i4>5046280</vt:i4>
      </vt:variant>
      <vt:variant>
        <vt:i4>78</vt:i4>
      </vt:variant>
      <vt:variant>
        <vt:i4>0</vt:i4>
      </vt:variant>
      <vt:variant>
        <vt:i4>5</vt:i4>
      </vt:variant>
      <vt:variant>
        <vt:lpwstr>consultantplus://offline/ref=EB3BFF0EC9C3787AD21947943D1CD06502388B34228282BCD01CE3309409BDDD25B35E033EC9A97777ECCCEBE18055012EAE91D2115F0ClD1BM</vt:lpwstr>
      </vt:variant>
      <vt:variant>
        <vt:lpwstr/>
      </vt:variant>
      <vt:variant>
        <vt:i4>1638409</vt:i4>
      </vt:variant>
      <vt:variant>
        <vt:i4>75</vt:i4>
      </vt:variant>
      <vt:variant>
        <vt:i4>0</vt:i4>
      </vt:variant>
      <vt:variant>
        <vt:i4>5</vt:i4>
      </vt:variant>
      <vt:variant>
        <vt:lpwstr>consultantplus://offline/ref=04FBA879D0201350AB3F6CC9DDE152536E37DDACDDE023AF77663CCEC0CDF72C333010E2E0CCDCCCCDDB9C3296BD12L</vt:lpwstr>
      </vt:variant>
      <vt:variant>
        <vt:lpwstr/>
      </vt:variant>
      <vt:variant>
        <vt:i4>5046363</vt:i4>
      </vt:variant>
      <vt:variant>
        <vt:i4>72</vt:i4>
      </vt:variant>
      <vt:variant>
        <vt:i4>0</vt:i4>
      </vt:variant>
      <vt:variant>
        <vt:i4>5</vt:i4>
      </vt:variant>
      <vt:variant>
        <vt:lpwstr>consultantplus://offline/ref=361D586F5184CD1435634586BFA10BF51029AC4CD3A79AFD68731ECACD9E22C1DEA5C8EA270B77F9CB32931A93r0R0N</vt:lpwstr>
      </vt:variant>
      <vt:variant>
        <vt:lpwstr/>
      </vt:variant>
      <vt:variant>
        <vt:i4>1376350</vt:i4>
      </vt:variant>
      <vt:variant>
        <vt:i4>69</vt:i4>
      </vt:variant>
      <vt:variant>
        <vt:i4>0</vt:i4>
      </vt:variant>
      <vt:variant>
        <vt:i4>5</vt:i4>
      </vt:variant>
      <vt:variant>
        <vt:lpwstr>consultantplus://offline/ref=45A9971BC606191664CEE0BD1A6150D91C5D7FBC5D5647C3354EB03ECE2832C110883DA1E3A3B00C8C6F9980E8Q2q2M</vt:lpwstr>
      </vt:variant>
      <vt:variant>
        <vt:lpwstr/>
      </vt:variant>
      <vt:variant>
        <vt:i4>1507388</vt:i4>
      </vt:variant>
      <vt:variant>
        <vt:i4>66</vt:i4>
      </vt:variant>
      <vt:variant>
        <vt:i4>0</vt:i4>
      </vt:variant>
      <vt:variant>
        <vt:i4>5</vt:i4>
      </vt:variant>
      <vt:variant>
        <vt:lpwstr>http://www.consultant.ru/document/cons_doc_LAW_5142/</vt:lpwstr>
      </vt:variant>
      <vt:variant>
        <vt:lpwstr/>
      </vt:variant>
      <vt:variant>
        <vt:i4>2424839</vt:i4>
      </vt:variant>
      <vt:variant>
        <vt:i4>63</vt:i4>
      </vt:variant>
      <vt:variant>
        <vt:i4>0</vt:i4>
      </vt:variant>
      <vt:variant>
        <vt:i4>5</vt:i4>
      </vt:variant>
      <vt:variant>
        <vt:lpwstr>http://www.consultant.ru/document/cons_doc_LAW_162608/</vt:lpwstr>
      </vt:variant>
      <vt:variant>
        <vt:lpwstr/>
      </vt:variant>
      <vt:variant>
        <vt:i4>6750305</vt:i4>
      </vt:variant>
      <vt:variant>
        <vt:i4>60</vt:i4>
      </vt:variant>
      <vt:variant>
        <vt:i4>0</vt:i4>
      </vt:variant>
      <vt:variant>
        <vt:i4>5</vt:i4>
      </vt:variant>
      <vt:variant>
        <vt:lpwstr>consultantplus://offline/ref=79B9BA47B225E0CCB25B26484E9FBB5D46DA4B746C7B0BD1BDDA333026057ECBF9CBFFDF5087A489CB27C26C99F9C125712CF1C86A029032FEt6L</vt:lpwstr>
      </vt:variant>
      <vt:variant>
        <vt:lpwstr/>
      </vt:variant>
      <vt:variant>
        <vt:i4>6750312</vt:i4>
      </vt:variant>
      <vt:variant>
        <vt:i4>57</vt:i4>
      </vt:variant>
      <vt:variant>
        <vt:i4>0</vt:i4>
      </vt:variant>
      <vt:variant>
        <vt:i4>5</vt:i4>
      </vt:variant>
      <vt:variant>
        <vt:lpwstr>consultantplus://offline/ref=79B9BA47B225E0CCB25B26484E9FBB5D46DA4B746C7B0BD1BDDA333026057ECBF9CBFFDF5085A58EC427C26C99F9C125712CF1C86A029032FEt6L</vt:lpwstr>
      </vt:variant>
      <vt:variant>
        <vt:lpwstr/>
      </vt:variant>
      <vt:variant>
        <vt:i4>2228335</vt:i4>
      </vt:variant>
      <vt:variant>
        <vt:i4>54</vt:i4>
      </vt:variant>
      <vt:variant>
        <vt:i4>0</vt:i4>
      </vt:variant>
      <vt:variant>
        <vt:i4>5</vt:i4>
      </vt:variant>
      <vt:variant>
        <vt:lpwstr>consultantplus://offline/ref=5B3BA1F94576BB36FEEED88D11BA28DA89E318F50794ECEACF8C40316BE0197B5A1E8FE36AB57CDF63CEA5A85530ABAEF6D3523B4F16632ECDCAM</vt:lpwstr>
      </vt:variant>
      <vt:variant>
        <vt:lpwstr/>
      </vt:variant>
      <vt:variant>
        <vt:i4>8323168</vt:i4>
      </vt:variant>
      <vt:variant>
        <vt:i4>51</vt:i4>
      </vt:variant>
      <vt:variant>
        <vt:i4>0</vt:i4>
      </vt:variant>
      <vt:variant>
        <vt:i4>5</vt:i4>
      </vt:variant>
      <vt:variant>
        <vt:lpwstr>consultantplus://offline/ref=5B3BA1F94576BB36FEEED88D11BA28DA89E318F50191ECEACF8C40316BE0197B5A1E8FE362B270D33294B5AC1C67A5B2F5CE4C3A5116C6C1M</vt:lpwstr>
      </vt:variant>
      <vt:variant>
        <vt:lpwstr/>
      </vt:variant>
      <vt:variant>
        <vt:i4>7405664</vt:i4>
      </vt:variant>
      <vt:variant>
        <vt:i4>48</vt:i4>
      </vt:variant>
      <vt:variant>
        <vt:i4>0</vt:i4>
      </vt:variant>
      <vt:variant>
        <vt:i4>5</vt:i4>
      </vt:variant>
      <vt:variant>
        <vt:lpwstr>consultantplus://offline/ref=D978D792EEFD2E4DCBA78BEC571780A055E5B37C733D1C712875D9F2BC08AEB3C183F1FB2E34E09106FFA75C9AFA0EC8D9C7211327D9C7EBJF0FK</vt:lpwstr>
      </vt:variant>
      <vt:variant>
        <vt:lpwstr/>
      </vt:variant>
      <vt:variant>
        <vt:i4>7405619</vt:i4>
      </vt:variant>
      <vt:variant>
        <vt:i4>45</vt:i4>
      </vt:variant>
      <vt:variant>
        <vt:i4>0</vt:i4>
      </vt:variant>
      <vt:variant>
        <vt:i4>5</vt:i4>
      </vt:variant>
      <vt:variant>
        <vt:lpwstr>consultantplus://offline/ref=D978D792EEFD2E4DCBA78BEC571780A055E5B37C733D1C712875D9F2BC08AEB3C183F1FB2E35EB9403FFA75C9AFA0EC8D9C7211327D9C7EBJF0FK</vt:lpwstr>
      </vt:variant>
      <vt:variant>
        <vt:lpwstr/>
      </vt:variant>
      <vt:variant>
        <vt:i4>7405668</vt:i4>
      </vt:variant>
      <vt:variant>
        <vt:i4>42</vt:i4>
      </vt:variant>
      <vt:variant>
        <vt:i4>0</vt:i4>
      </vt:variant>
      <vt:variant>
        <vt:i4>5</vt:i4>
      </vt:variant>
      <vt:variant>
        <vt:lpwstr>consultantplus://offline/ref=D978D792EEFD2E4DCBA78BEC571780A055E5B37C733D1C712875D9F2BC08AEB3C183F1FB2E35E59304FFA75C9AFA0EC8D9C7211327D9C7EBJF0FK</vt:lpwstr>
      </vt:variant>
      <vt:variant>
        <vt:lpwstr/>
      </vt:variant>
      <vt:variant>
        <vt:i4>2097261</vt:i4>
      </vt:variant>
      <vt:variant>
        <vt:i4>39</vt:i4>
      </vt:variant>
      <vt:variant>
        <vt:i4>0</vt:i4>
      </vt:variant>
      <vt:variant>
        <vt:i4>5</vt:i4>
      </vt:variant>
      <vt:variant>
        <vt:lpwstr>consultantplus://offline/ref=EED7B98D208670F18A8116A83708EBF946410FAAE1B000315873694DD2F5C5809C4960CF3AF7886F9B5446BADB88949423BB0DCE9A98A874w4w4H</vt:lpwstr>
      </vt:variant>
      <vt:variant>
        <vt:lpwstr/>
      </vt:variant>
      <vt:variant>
        <vt:i4>6094936</vt:i4>
      </vt:variant>
      <vt:variant>
        <vt:i4>36</vt:i4>
      </vt:variant>
      <vt:variant>
        <vt:i4>0</vt:i4>
      </vt:variant>
      <vt:variant>
        <vt:i4>5</vt:i4>
      </vt:variant>
      <vt:variant>
        <vt:lpwstr>consultantplus://offline/ref=E47C137251799D2FA1FC9FF5541878B891CB549E9E2CB72007A28782DBFA9D14D4A99EDBE303AE75503447A75E67BDB1C679DB23BBJEu8O</vt:lpwstr>
      </vt:variant>
      <vt:variant>
        <vt:lpwstr/>
      </vt:variant>
      <vt:variant>
        <vt:i4>6094940</vt:i4>
      </vt:variant>
      <vt:variant>
        <vt:i4>33</vt:i4>
      </vt:variant>
      <vt:variant>
        <vt:i4>0</vt:i4>
      </vt:variant>
      <vt:variant>
        <vt:i4>5</vt:i4>
      </vt:variant>
      <vt:variant>
        <vt:lpwstr>consultantplus://offline/ref=E47C137251799D2FA1FC9FF5541878B891CB549E9E2CB72007A28782DBFA9D14D4A99EDAE304AE75503447A75E67BDB1C679DB23BBJEu8O</vt:lpwstr>
      </vt:variant>
      <vt:variant>
        <vt:lpwstr/>
      </vt:variant>
      <vt:variant>
        <vt:i4>6094936</vt:i4>
      </vt:variant>
      <vt:variant>
        <vt:i4>30</vt:i4>
      </vt:variant>
      <vt:variant>
        <vt:i4>0</vt:i4>
      </vt:variant>
      <vt:variant>
        <vt:i4>5</vt:i4>
      </vt:variant>
      <vt:variant>
        <vt:lpwstr>consultantplus://offline/ref=E47C137251799D2FA1FC9FF5541878B891CB549E9E2CB72007A28782DBFA9D14D4A99EDBE303AE75503447A75E67BDB1C679DB23BBJEu8O</vt:lpwstr>
      </vt:variant>
      <vt:variant>
        <vt:lpwstr/>
      </vt:variant>
      <vt:variant>
        <vt:i4>7143502</vt:i4>
      </vt:variant>
      <vt:variant>
        <vt:i4>27</vt:i4>
      </vt:variant>
      <vt:variant>
        <vt:i4>0</vt:i4>
      </vt:variant>
      <vt:variant>
        <vt:i4>5</vt:i4>
      </vt:variant>
      <vt:variant>
        <vt:lpwstr>http://base.garant.ru/71843590/</vt:lpwstr>
      </vt:variant>
      <vt:variant>
        <vt:lpwstr>block_7</vt:lpwstr>
      </vt:variant>
      <vt:variant>
        <vt:i4>3866681</vt:i4>
      </vt:variant>
      <vt:variant>
        <vt:i4>24</vt:i4>
      </vt:variant>
      <vt:variant>
        <vt:i4>0</vt:i4>
      </vt:variant>
      <vt:variant>
        <vt:i4>5</vt:i4>
      </vt:variant>
      <vt:variant>
        <vt:lpwstr>consultantplus://offline/ref=08909ACDF5F911C10CA84A2C890AA6E6C2A6D8725FEA329D8EBE4CB1A998AE41BE9FE0D10B97B9938A298AA767FC7870EB014C09F2E2n2u4M</vt:lpwstr>
      </vt:variant>
      <vt:variant>
        <vt:lpwstr/>
      </vt:variant>
      <vt:variant>
        <vt:i4>589838</vt:i4>
      </vt:variant>
      <vt:variant>
        <vt:i4>21</vt:i4>
      </vt:variant>
      <vt:variant>
        <vt:i4>0</vt:i4>
      </vt:variant>
      <vt:variant>
        <vt:i4>5</vt:i4>
      </vt:variant>
      <vt:variant>
        <vt:lpwstr>consultantplus://offline/ref=5948FCC1EAA9EC899B0F03F9F744DC2C97604196514716820C92F3C97B33B41DFAFD20DA2CF2322CE5B7CCFFCDD9qEM</vt:lpwstr>
      </vt:variant>
      <vt:variant>
        <vt:lpwstr/>
      </vt:variant>
      <vt:variant>
        <vt:i4>6619184</vt:i4>
      </vt:variant>
      <vt:variant>
        <vt:i4>18</vt:i4>
      </vt:variant>
      <vt:variant>
        <vt:i4>0</vt:i4>
      </vt:variant>
      <vt:variant>
        <vt:i4>5</vt:i4>
      </vt:variant>
      <vt:variant>
        <vt:lpwstr>consultantplus://offline/ref=5948FCC1EAA9EC899B0F03F9F744DC2C946C4796524216820C92F3C97B33B41DE8FD78D62DFA2C2EE5A29AAE8BC948CA558C7E15A2E54EAED2qFM</vt:lpwstr>
      </vt:variant>
      <vt:variant>
        <vt:lpwstr/>
      </vt:variant>
      <vt:variant>
        <vt:i4>8126516</vt:i4>
      </vt:variant>
      <vt:variant>
        <vt:i4>15</vt:i4>
      </vt:variant>
      <vt:variant>
        <vt:i4>0</vt:i4>
      </vt:variant>
      <vt:variant>
        <vt:i4>5</vt:i4>
      </vt:variant>
      <vt:variant>
        <vt:lpwstr>consultantplus://offline/ref=271EB3FEE770FDD0AD9A40B6795862F095CC8BE58782419B0C5AC44AFF0D06E76E2CA73319802BF2C0E8729E437977E2C85477C94D000215aC18M</vt:lpwstr>
      </vt:variant>
      <vt:variant>
        <vt:lpwstr/>
      </vt:variant>
      <vt:variant>
        <vt:i4>8126561</vt:i4>
      </vt:variant>
      <vt:variant>
        <vt:i4>12</vt:i4>
      </vt:variant>
      <vt:variant>
        <vt:i4>0</vt:i4>
      </vt:variant>
      <vt:variant>
        <vt:i4>5</vt:i4>
      </vt:variant>
      <vt:variant>
        <vt:lpwstr>consultantplus://offline/ref=271EB3FEE770FDD0AD9A40B6795862F094C18AE18B84419B0C5AC44AFF0D06E76E2CA73319822DFFC2E8729E437977E2C85477C94D000215aC18M</vt:lpwstr>
      </vt:variant>
      <vt:variant>
        <vt:lpwstr/>
      </vt:variant>
      <vt:variant>
        <vt:i4>5177431</vt:i4>
      </vt:variant>
      <vt:variant>
        <vt:i4>9</vt:i4>
      </vt:variant>
      <vt:variant>
        <vt:i4>0</vt:i4>
      </vt:variant>
      <vt:variant>
        <vt:i4>5</vt:i4>
      </vt:variant>
      <vt:variant>
        <vt:lpwstr>consultantplus://offline/ref=271EB3FEE770FDD0AD9A40B6795862F094C085E88785419B0C5AC44AFF0D06E76E2CA7341F8721A290A773C2052964E0CF5475CB51a010M</vt:lpwstr>
      </vt:variant>
      <vt:variant>
        <vt:lpwstr/>
      </vt:variant>
      <vt:variant>
        <vt:i4>720897</vt:i4>
      </vt:variant>
      <vt:variant>
        <vt:i4>6</vt:i4>
      </vt:variant>
      <vt:variant>
        <vt:i4>0</vt:i4>
      </vt:variant>
      <vt:variant>
        <vt:i4>5</vt:i4>
      </vt:variant>
      <vt:variant>
        <vt:lpwstr>consultantplus://offline/ref=4F4565CD41B9671EDFB572F9DE11B05E69CB4815C130E040982C6336CB31F8CE82DDB422C62B0797E983AF794AhAz7M</vt:lpwstr>
      </vt:variant>
      <vt:variant>
        <vt:lpwstr/>
      </vt:variant>
      <vt:variant>
        <vt:i4>2424839</vt:i4>
      </vt:variant>
      <vt:variant>
        <vt:i4>3</vt:i4>
      </vt:variant>
      <vt:variant>
        <vt:i4>0</vt:i4>
      </vt:variant>
      <vt:variant>
        <vt:i4>5</vt:i4>
      </vt:variant>
      <vt:variant>
        <vt:lpwstr>http://www.consultant.ru/document/cons_doc_LAW_162608/</vt:lpwstr>
      </vt:variant>
      <vt:variant>
        <vt:lpwstr/>
      </vt:variant>
      <vt:variant>
        <vt:i4>3407921</vt:i4>
      </vt:variant>
      <vt:variant>
        <vt:i4>0</vt:i4>
      </vt:variant>
      <vt:variant>
        <vt:i4>0</vt:i4>
      </vt:variant>
      <vt:variant>
        <vt:i4>5</vt:i4>
      </vt:variant>
      <vt:variant>
        <vt:lpwstr>consultantplus://offline/ref=374F3FBFCD45C2D655CD842978FBCE18C4D0A198D5531C2100A4C78D4F2B18B7BAAAA148E8F26CD322EE33C43E01ECB91120B15EED8BH1pEN</vt:lpwstr>
      </vt:variant>
      <vt:variant>
        <vt:lpwstr/>
      </vt:variant>
      <vt:variant>
        <vt:i4>2949174</vt:i4>
      </vt:variant>
      <vt:variant>
        <vt:i4>24</vt:i4>
      </vt:variant>
      <vt:variant>
        <vt:i4>0</vt:i4>
      </vt:variant>
      <vt:variant>
        <vt:i4>5</vt:i4>
      </vt:variant>
      <vt:variant>
        <vt:lpwstr>consultantplus://offline/ref=E08A6E113677A1ED187A9DA7549536CD2E29376916B4761E938AA5A365D8C672DA2964E469D6349724907C9C4051A81032B2B01BA90D73CCA4E3L</vt:lpwstr>
      </vt:variant>
      <vt:variant>
        <vt:lpwstr/>
      </vt:variant>
      <vt:variant>
        <vt:i4>7602273</vt:i4>
      </vt:variant>
      <vt:variant>
        <vt:i4>21</vt:i4>
      </vt:variant>
      <vt:variant>
        <vt:i4>0</vt:i4>
      </vt:variant>
      <vt:variant>
        <vt:i4>5</vt:i4>
      </vt:variant>
      <vt:variant>
        <vt:lpwstr>consultantplus://offline/ref=DE747F184FA8D134957B7859C6EEBE430F0F273B5DA96BAD7D82945B4E358F0B948B1C75E7DA775AC765288A03E045C72F245BD1A41C7E5Fk4JFN</vt:lpwstr>
      </vt:variant>
      <vt:variant>
        <vt:lpwstr/>
      </vt:variant>
      <vt:variant>
        <vt:i4>5046363</vt:i4>
      </vt:variant>
      <vt:variant>
        <vt:i4>18</vt:i4>
      </vt:variant>
      <vt:variant>
        <vt:i4>0</vt:i4>
      </vt:variant>
      <vt:variant>
        <vt:i4>5</vt:i4>
      </vt:variant>
      <vt:variant>
        <vt:lpwstr>consultantplus://offline/ref=361D586F5184CD1435634586BFA10BF51029AC4CD3A79AFD68731ECACD9E22C1DEA5C8EA270B77F9CB32931A93r0R0N</vt:lpwstr>
      </vt:variant>
      <vt:variant>
        <vt:lpwstr/>
      </vt:variant>
      <vt:variant>
        <vt:i4>1376350</vt:i4>
      </vt:variant>
      <vt:variant>
        <vt:i4>15</vt:i4>
      </vt:variant>
      <vt:variant>
        <vt:i4>0</vt:i4>
      </vt:variant>
      <vt:variant>
        <vt:i4>5</vt:i4>
      </vt:variant>
      <vt:variant>
        <vt:lpwstr>consultantplus://offline/ref=45A9971BC606191664CEE0BD1A6150D91C5D7FBC5D5647C3354EB03ECE2832C110883DA1E3A3B00C8C6F9980E8Q2q2M</vt:lpwstr>
      </vt:variant>
      <vt:variant>
        <vt:lpwstr/>
      </vt:variant>
      <vt:variant>
        <vt:i4>5046280</vt:i4>
      </vt:variant>
      <vt:variant>
        <vt:i4>12</vt:i4>
      </vt:variant>
      <vt:variant>
        <vt:i4>0</vt:i4>
      </vt:variant>
      <vt:variant>
        <vt:i4>5</vt:i4>
      </vt:variant>
      <vt:variant>
        <vt:lpwstr>consultantplus://offline/ref=EB3BFF0EC9C3787AD21947943D1CD06502388B34228282BCD01CE3309409BDDD25B35E033EC9A97777ECCCEBE18055012EAE91D2115F0ClD1BM</vt:lpwstr>
      </vt:variant>
      <vt:variant>
        <vt:lpwstr/>
      </vt:variant>
      <vt:variant>
        <vt:i4>4718674</vt:i4>
      </vt:variant>
      <vt:variant>
        <vt:i4>9</vt:i4>
      </vt:variant>
      <vt:variant>
        <vt:i4>0</vt:i4>
      </vt:variant>
      <vt:variant>
        <vt:i4>5</vt:i4>
      </vt:variant>
      <vt:variant>
        <vt:lpwstr>consultantplus://offline/ref=5969209559ED40E455C01FA63B4460474A990251104577007692EF501588DDC095845696765A9E1E519922352CsFzEM</vt:lpwstr>
      </vt:variant>
      <vt:variant>
        <vt:lpwstr/>
      </vt:variant>
      <vt:variant>
        <vt:i4>1507388</vt:i4>
      </vt:variant>
      <vt:variant>
        <vt:i4>6</vt:i4>
      </vt:variant>
      <vt:variant>
        <vt:i4>0</vt:i4>
      </vt:variant>
      <vt:variant>
        <vt:i4>5</vt:i4>
      </vt:variant>
      <vt:variant>
        <vt:lpwstr>http://www.consultant.ru/document/cons_doc_LAW_5142/</vt:lpwstr>
      </vt:variant>
      <vt:variant>
        <vt:lpwstr/>
      </vt:variant>
      <vt:variant>
        <vt:i4>2424839</vt:i4>
      </vt:variant>
      <vt:variant>
        <vt:i4>3</vt:i4>
      </vt:variant>
      <vt:variant>
        <vt:i4>0</vt:i4>
      </vt:variant>
      <vt:variant>
        <vt:i4>5</vt:i4>
      </vt:variant>
      <vt:variant>
        <vt:lpwstr>http://www.consultant.ru/document/cons_doc_LAW_162608/</vt:lpwstr>
      </vt:variant>
      <vt:variant>
        <vt:lpwstr/>
      </vt:variant>
      <vt:variant>
        <vt:i4>1638409</vt:i4>
      </vt:variant>
      <vt:variant>
        <vt:i4>0</vt:i4>
      </vt:variant>
      <vt:variant>
        <vt:i4>0</vt:i4>
      </vt:variant>
      <vt:variant>
        <vt:i4>5</vt:i4>
      </vt:variant>
      <vt:variant>
        <vt:lpwstr>consultantplus://offline/ref=04FBA879D0201350AB3F6CC9DDE152536E37DDACDDE023AF77663CCEC0CDF72C333010E2E0CCDCCCCDDB9C3296BD12L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ВИДЫ И ПРАВОВОЙ СТАТУС СУБЪЕКТОВ РФ: ОСНОВНЫЕ ПРОБЛЕМЫ И РЕШЕНИЯ</dc:title>
  <dc:subject/>
  <dc:creator>Бухгалтер</dc:creator>
  <cp:keywords/>
  <cp:lastModifiedBy>Лесных Владимир Андреевич</cp:lastModifiedBy>
  <cp:revision>4</cp:revision>
  <cp:lastPrinted>2022-01-16T13:05:00Z</cp:lastPrinted>
  <dcterms:created xsi:type="dcterms:W3CDTF">2022-05-12T13:40:00Z</dcterms:created>
  <dcterms:modified xsi:type="dcterms:W3CDTF">2022-05-13T10:13:00Z</dcterms:modified>
</cp:coreProperties>
</file>