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598C196" w:rsidR="00031F56" w:rsidRPr="00741BB2" w:rsidRDefault="008A028C" w:rsidP="000F2162">
      <w:pPr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BB2">
        <w:rPr>
          <w:rFonts w:ascii="Times New Roman" w:eastAsia="Times New Roman" w:hAnsi="Times New Roman" w:cs="Times New Roman"/>
          <w:sz w:val="28"/>
          <w:szCs w:val="28"/>
        </w:rPr>
        <w:t>Санкт-Петербургский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</w:p>
    <w:p w14:paraId="00000002" w14:textId="77777777" w:rsidR="00031F56" w:rsidRPr="00741BB2" w:rsidRDefault="00031F56" w:rsidP="000F2162">
      <w:pPr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00000003" w14:textId="77777777" w:rsidR="00031F56" w:rsidRPr="00741BB2" w:rsidRDefault="00031F56" w:rsidP="000F2162">
      <w:pPr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031F56" w:rsidRPr="00741BB2" w:rsidRDefault="00031F56" w:rsidP="000F2162">
      <w:pPr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5" w14:textId="51DBE424" w:rsidR="00031F56" w:rsidRPr="00741BB2" w:rsidRDefault="00DC347A" w:rsidP="000F2162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ГЕРМОГЕНОВА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Екатерина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Романовна</w:t>
      </w:r>
    </w:p>
    <w:p w14:paraId="00000006" w14:textId="77777777" w:rsidR="00031F56" w:rsidRPr="00741BB2" w:rsidRDefault="00031F56" w:rsidP="000F2162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62209D58" w:rsidR="00031F56" w:rsidRPr="00741BB2" w:rsidRDefault="008A028C" w:rsidP="000F2162">
      <w:pPr>
        <w:tabs>
          <w:tab w:val="left" w:pos="4185"/>
        </w:tabs>
        <w:spacing w:after="6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BB2">
        <w:rPr>
          <w:rFonts w:ascii="Times New Roman" w:eastAsia="Times New Roman" w:hAnsi="Times New Roman" w:cs="Times New Roman"/>
          <w:b/>
          <w:sz w:val="28"/>
          <w:szCs w:val="28"/>
        </w:rPr>
        <w:t>Выпускная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квалификационная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</w:p>
    <w:p w14:paraId="00000008" w14:textId="77777777" w:rsidR="00031F56" w:rsidRPr="00741BB2" w:rsidRDefault="00031F56" w:rsidP="000F2162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3FB6A761" w:rsidR="00031F56" w:rsidRPr="00741BB2" w:rsidRDefault="008A028C" w:rsidP="000F2162">
      <w:pPr>
        <w:spacing w:after="6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ингвостилистические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дискурса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цифрового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журнала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Oil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and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Gas</w:t>
      </w:r>
      <w:r w:rsidR="00B22E66" w:rsidRPr="00741B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C347A" w:rsidRPr="00741B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Journal</w:t>
      </w:r>
      <w:r w:rsidR="00DC347A" w:rsidRPr="00741BB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000000A" w14:textId="77777777" w:rsidR="00031F56" w:rsidRPr="00741BB2" w:rsidRDefault="00031F56" w:rsidP="000F2162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31F56" w:rsidRPr="00741BB2" w:rsidRDefault="00031F56" w:rsidP="000F2162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031F56" w:rsidRPr="00741BB2" w:rsidRDefault="00031F56" w:rsidP="000F2162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37F79" w14:textId="77777777" w:rsidR="00DD3EEA" w:rsidRPr="00741BB2" w:rsidRDefault="00DD3EEA" w:rsidP="000F2162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D0FCAF1" w:rsidR="00031F56" w:rsidRPr="00741BB2" w:rsidRDefault="008A028C" w:rsidP="000F2162">
      <w:pPr>
        <w:spacing w:before="24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BB2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магистратура</w:t>
      </w:r>
    </w:p>
    <w:p w14:paraId="0000000E" w14:textId="57AB6BDB" w:rsidR="00031F56" w:rsidRPr="00741BB2" w:rsidRDefault="008A028C" w:rsidP="000F2162">
      <w:pPr>
        <w:spacing w:before="240" w:after="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BB2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45.04.02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«Лингвистика»</w:t>
      </w:r>
    </w:p>
    <w:p w14:paraId="0000000F" w14:textId="7634487D" w:rsidR="00031F56" w:rsidRPr="00741BB2" w:rsidRDefault="008A028C" w:rsidP="000F2162">
      <w:pPr>
        <w:spacing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BB2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ВМ.5856.2020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«Межкультурная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коммуникация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нефтегазовом</w:t>
      </w:r>
      <w:r w:rsidR="00B22E66" w:rsidRPr="0074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</w:rPr>
        <w:t>бизнесе»</w:t>
      </w:r>
    </w:p>
    <w:p w14:paraId="00000011" w14:textId="77777777" w:rsidR="00031F56" w:rsidRDefault="00031F56" w:rsidP="000F216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031F56" w:rsidRDefault="00031F56" w:rsidP="002D0B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66C4C" w14:textId="77777777" w:rsidR="002D0B92" w:rsidRDefault="002D0B92" w:rsidP="002D0B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5727B" w14:textId="77777777" w:rsidR="002D0B92" w:rsidRPr="00741BB2" w:rsidRDefault="002D0B92" w:rsidP="002D0B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031F56" w:rsidRPr="00741BB2" w:rsidRDefault="00031F56" w:rsidP="002D0B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409E0F1" w:rsidR="00031F56" w:rsidRPr="00FE2776" w:rsidRDefault="008A028C" w:rsidP="00FE277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E2776">
        <w:rPr>
          <w:rFonts w:ascii="Times New Roman" w:eastAsia="Times New Roman" w:hAnsi="Times New Roman" w:cs="Times New Roman"/>
          <w:sz w:val="24"/>
          <w:szCs w:val="28"/>
        </w:rPr>
        <w:t>Научный</w:t>
      </w:r>
      <w:r w:rsidR="00B22E66" w:rsidRPr="00FE277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E2776">
        <w:rPr>
          <w:rFonts w:ascii="Times New Roman" w:eastAsia="Times New Roman" w:hAnsi="Times New Roman" w:cs="Times New Roman"/>
          <w:sz w:val="24"/>
          <w:szCs w:val="28"/>
        </w:rPr>
        <w:t>руководитель:</w:t>
      </w:r>
      <w:r w:rsidR="00B22E66" w:rsidRPr="00FE277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66F87314" w14:textId="77777777" w:rsidR="00FE2776" w:rsidRDefault="00FE2776" w:rsidP="00FE277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к.ф.н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., </w:t>
      </w:r>
      <w:r w:rsidR="00DD3EEA" w:rsidRPr="00741BB2">
        <w:rPr>
          <w:rFonts w:ascii="Times New Roman" w:eastAsia="Times New Roman" w:hAnsi="Times New Roman" w:cs="Times New Roman"/>
          <w:sz w:val="24"/>
          <w:szCs w:val="28"/>
        </w:rPr>
        <w:t>доцент,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Кафедра иностранных </w:t>
      </w:r>
    </w:p>
    <w:p w14:paraId="3325E07B" w14:textId="6376545E" w:rsidR="00FE2776" w:rsidRPr="00FE2776" w:rsidRDefault="00FE2776" w:rsidP="00FE277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языков в сфере экономики и права</w:t>
      </w:r>
    </w:p>
    <w:p w14:paraId="00000016" w14:textId="1F5FA1F7" w:rsidR="00031F56" w:rsidRPr="00741BB2" w:rsidRDefault="00DD3EEA" w:rsidP="00FE277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741BB2">
        <w:rPr>
          <w:rFonts w:ascii="Times New Roman" w:eastAsia="Times New Roman" w:hAnsi="Times New Roman" w:cs="Times New Roman"/>
          <w:sz w:val="24"/>
          <w:szCs w:val="28"/>
          <w:lang w:val="ru-RU"/>
        </w:rPr>
        <w:t>Лилия</w:t>
      </w:r>
      <w:r w:rsidR="00B22E66" w:rsidRPr="00741BB2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741BB2">
        <w:rPr>
          <w:rFonts w:ascii="Times New Roman" w:eastAsia="Times New Roman" w:hAnsi="Times New Roman" w:cs="Times New Roman"/>
          <w:sz w:val="24"/>
          <w:szCs w:val="28"/>
          <w:lang w:val="ru-RU"/>
        </w:rPr>
        <w:t>Леонидовна</w:t>
      </w:r>
      <w:r w:rsidR="00B22E66" w:rsidRPr="00741BB2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741BB2">
        <w:rPr>
          <w:rFonts w:ascii="Times New Roman" w:eastAsia="Times New Roman" w:hAnsi="Times New Roman" w:cs="Times New Roman"/>
          <w:sz w:val="24"/>
          <w:szCs w:val="28"/>
          <w:lang w:val="ru-RU"/>
        </w:rPr>
        <w:t>Тимофеева</w:t>
      </w:r>
      <w:r w:rsidR="00B22E66" w:rsidRPr="00741BB2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</w:p>
    <w:p w14:paraId="00000017" w14:textId="32D5461D" w:rsidR="00031F56" w:rsidRDefault="008A028C" w:rsidP="00FE277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E2776">
        <w:rPr>
          <w:rFonts w:ascii="Times New Roman" w:eastAsia="Times New Roman" w:hAnsi="Times New Roman" w:cs="Times New Roman"/>
          <w:sz w:val="24"/>
          <w:szCs w:val="28"/>
        </w:rPr>
        <w:t>Рецензент:</w:t>
      </w:r>
      <w:r w:rsidR="00B22E66" w:rsidRPr="00FE277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7665B293" w14:textId="77777777" w:rsidR="00FE2776" w:rsidRDefault="00FE2776" w:rsidP="00FE277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к.ф.н., доцент, Заведующая кафедрой</w:t>
      </w:r>
    </w:p>
    <w:p w14:paraId="1C94FCEB" w14:textId="35678302" w:rsidR="00FE2776" w:rsidRDefault="00FE2776" w:rsidP="00FE277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иностранных языков, ФГБОУВО</w:t>
      </w:r>
    </w:p>
    <w:p w14:paraId="60134727" w14:textId="77777777" w:rsidR="00FE2776" w:rsidRDefault="00FE2776" w:rsidP="00FE277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«Юго-Западный государственный </w:t>
      </w:r>
    </w:p>
    <w:p w14:paraId="265C1392" w14:textId="30C1B7D9" w:rsidR="00FE2776" w:rsidRDefault="00FE2776" w:rsidP="00FE277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университет»,</w:t>
      </w:r>
    </w:p>
    <w:p w14:paraId="5E104206" w14:textId="5178B611" w:rsidR="00FE2776" w:rsidRPr="00106E68" w:rsidRDefault="00FE2776" w:rsidP="00FE2776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Елена Геннадьевна</w:t>
      </w:r>
      <w:r w:rsidR="00135C49" w:rsidRPr="002D0B92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35C49">
        <w:rPr>
          <w:rFonts w:ascii="Times New Roman" w:hAnsi="Times New Roman" w:cs="Times New Roman"/>
          <w:sz w:val="24"/>
          <w:szCs w:val="28"/>
          <w:lang w:val="ru-RU"/>
        </w:rPr>
        <w:t>Баянкина</w:t>
      </w:r>
    </w:p>
    <w:p w14:paraId="24D6AA44" w14:textId="77777777" w:rsidR="002D0B92" w:rsidRPr="00741BB2" w:rsidRDefault="002D0B92" w:rsidP="00FE277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031F56" w:rsidRPr="00741BB2" w:rsidRDefault="008A028C" w:rsidP="000F2162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BB2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14:paraId="77153010" w14:textId="7915FB89" w:rsidR="002613C2" w:rsidRPr="00741BB2" w:rsidRDefault="00BD6230" w:rsidP="000F2162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BB2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613C2" w:rsidRPr="00741BB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bookmarkStart w:id="1" w:name="_Toc104228781" w:displacedByCustomXml="next"/>
    <w:sdt>
      <w:sdtPr>
        <w:rPr>
          <w:rFonts w:ascii="Times New Roman" w:eastAsia="Arial" w:hAnsi="Times New Roman" w:cs="Times New Roman"/>
          <w:color w:val="auto"/>
          <w:sz w:val="28"/>
          <w:szCs w:val="28"/>
          <w:lang w:val="ru"/>
        </w:rPr>
        <w:id w:val="-969820404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5D357FB9" w14:textId="7C3EF1E9" w:rsidR="009F46BF" w:rsidRPr="00E974E5" w:rsidRDefault="009A2CC6" w:rsidP="00B77510">
          <w:pPr>
            <w:pStyle w:val="ab"/>
            <w:spacing w:before="0"/>
            <w:ind w:firstLine="70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974E5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  <w:bookmarkEnd w:id="1"/>
        </w:p>
        <w:p w14:paraId="3290FD17" w14:textId="77777777" w:rsidR="00E974E5" w:rsidRPr="00E974E5" w:rsidRDefault="00E974E5" w:rsidP="00E974E5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p w14:paraId="179C3489" w14:textId="77777777" w:rsidR="0025762C" w:rsidRPr="00261385" w:rsidRDefault="000F2162" w:rsidP="0025762C">
          <w:pPr>
            <w:pStyle w:val="10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r w:rsidRPr="00E974E5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E974E5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"1-4" \h \z \u </w:instrText>
          </w:r>
          <w:r w:rsidRPr="00E974E5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04283184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_Toc104283184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981EDE" w14:textId="77777777" w:rsidR="0025762C" w:rsidRPr="00261385" w:rsidRDefault="005D0FB9" w:rsidP="0025762C">
          <w:pPr>
            <w:pStyle w:val="10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185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ГЛАВА 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. ОСНОВНЫЕ ТЕОРИТИЧЕСКИЕ ПОЛОЖЕНИЯ.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_Toc104283185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E52635" w14:textId="77777777" w:rsidR="0025762C" w:rsidRPr="00261385" w:rsidRDefault="005D0FB9" w:rsidP="0025762C">
          <w:pPr>
            <w:pStyle w:val="20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186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</w:t>
            </w:r>
            <w:r w:rsidR="0025762C" w:rsidRPr="00261385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Определение понятий дискурс, новостной дискурс и их типологии.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_Toc104283186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F786E3" w14:textId="6CA78FDE" w:rsidR="0025762C" w:rsidRPr="00261385" w:rsidRDefault="005D0FB9" w:rsidP="0025762C">
          <w:pPr>
            <w:pStyle w:val="30"/>
            <w:spacing w:after="0"/>
          </w:pPr>
          <w:hyperlink w:anchor="_Toc104283187" w:history="1">
            <w:r w:rsidR="0025762C" w:rsidRPr="00261385">
              <w:rPr>
                <w:rStyle w:val="ac"/>
              </w:rPr>
              <w:t>1.1.</w:t>
            </w:r>
            <w:r w:rsidR="0025762C" w:rsidRPr="00261385">
              <w:tab/>
            </w:r>
            <w:r w:rsidR="0025762C" w:rsidRPr="00261385">
              <w:rPr>
                <w:rStyle w:val="ac"/>
              </w:rPr>
              <w:t>Понятие дискурса, его исследование в отечественной и зарубежной практике.</w:t>
            </w:r>
            <w:r w:rsidR="0025762C" w:rsidRPr="00261385">
              <w:rPr>
                <w:webHidden/>
              </w:rPr>
              <w:tab/>
            </w:r>
            <w:r w:rsidR="00261385" w:rsidRPr="00261385">
              <w:rPr>
                <w:webHidden/>
              </w:rPr>
              <w:t>……………………………………………………………………….</w:t>
            </w:r>
            <w:r w:rsidR="0025762C" w:rsidRPr="00261385">
              <w:rPr>
                <w:webHidden/>
              </w:rPr>
              <w:fldChar w:fldCharType="begin"/>
            </w:r>
            <w:r w:rsidR="0025762C" w:rsidRPr="00261385">
              <w:rPr>
                <w:webHidden/>
              </w:rPr>
              <w:instrText xml:space="preserve"> PAGEREF _Toc104283187 \h </w:instrText>
            </w:r>
            <w:r w:rsidR="0025762C" w:rsidRPr="00261385">
              <w:rPr>
                <w:webHidden/>
              </w:rPr>
            </w:r>
            <w:r w:rsidR="0025762C" w:rsidRPr="00261385">
              <w:rPr>
                <w:webHidden/>
              </w:rPr>
              <w:fldChar w:fldCharType="separate"/>
            </w:r>
            <w:r w:rsidR="00ED34DD">
              <w:rPr>
                <w:webHidden/>
              </w:rPr>
              <w:t>7</w:t>
            </w:r>
            <w:r w:rsidR="0025762C" w:rsidRPr="00261385">
              <w:rPr>
                <w:webHidden/>
              </w:rPr>
              <w:fldChar w:fldCharType="end"/>
            </w:r>
          </w:hyperlink>
        </w:p>
        <w:p w14:paraId="2BFE7ED1" w14:textId="77777777" w:rsidR="0025762C" w:rsidRPr="00261385" w:rsidRDefault="005D0FB9" w:rsidP="0025762C">
          <w:pPr>
            <w:pStyle w:val="30"/>
            <w:spacing w:after="0"/>
          </w:pPr>
          <w:hyperlink w:anchor="_Toc104283188" w:history="1">
            <w:r w:rsidR="0025762C" w:rsidRPr="00261385">
              <w:rPr>
                <w:rStyle w:val="ac"/>
              </w:rPr>
              <w:t>1.2. Типологическая представленность дискурса.</w:t>
            </w:r>
            <w:r w:rsidR="0025762C" w:rsidRPr="00261385">
              <w:rPr>
                <w:webHidden/>
              </w:rPr>
              <w:tab/>
            </w:r>
            <w:r w:rsidR="0025762C" w:rsidRPr="00261385">
              <w:rPr>
                <w:webHidden/>
              </w:rPr>
              <w:fldChar w:fldCharType="begin"/>
            </w:r>
            <w:r w:rsidR="0025762C" w:rsidRPr="00261385">
              <w:rPr>
                <w:webHidden/>
              </w:rPr>
              <w:instrText xml:space="preserve"> PAGEREF _Toc104283188 \h </w:instrText>
            </w:r>
            <w:r w:rsidR="0025762C" w:rsidRPr="00261385">
              <w:rPr>
                <w:webHidden/>
              </w:rPr>
            </w:r>
            <w:r w:rsidR="0025762C" w:rsidRPr="00261385">
              <w:rPr>
                <w:webHidden/>
              </w:rPr>
              <w:fldChar w:fldCharType="separate"/>
            </w:r>
            <w:r w:rsidR="00ED34DD">
              <w:rPr>
                <w:webHidden/>
              </w:rPr>
              <w:t>11</w:t>
            </w:r>
            <w:r w:rsidR="0025762C" w:rsidRPr="00261385">
              <w:rPr>
                <w:webHidden/>
              </w:rPr>
              <w:fldChar w:fldCharType="end"/>
            </w:r>
          </w:hyperlink>
        </w:p>
        <w:p w14:paraId="5D53F549" w14:textId="77777777" w:rsidR="0025762C" w:rsidRPr="00261385" w:rsidRDefault="005D0FB9" w:rsidP="0025762C">
          <w:pPr>
            <w:pStyle w:val="20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189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</w:t>
            </w:r>
            <w:r w:rsidR="0025762C" w:rsidRPr="00261385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Новостной дискурс и его лингвостилистические особенности.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_Toc104283189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F5D7CB" w14:textId="77777777" w:rsidR="0025762C" w:rsidRPr="00261385" w:rsidRDefault="005D0FB9" w:rsidP="0025762C">
          <w:pPr>
            <w:pStyle w:val="30"/>
            <w:spacing w:after="0"/>
          </w:pPr>
          <w:hyperlink w:anchor="_Toc104283190" w:history="1">
            <w:r w:rsidR="0025762C" w:rsidRPr="00261385">
              <w:rPr>
                <w:rStyle w:val="ac"/>
              </w:rPr>
              <w:t>2.1.</w:t>
            </w:r>
            <w:r w:rsidR="0025762C" w:rsidRPr="00261385">
              <w:tab/>
            </w:r>
            <w:r w:rsidR="0025762C" w:rsidRPr="00261385">
              <w:rPr>
                <w:rStyle w:val="ac"/>
              </w:rPr>
              <w:t>Новостной дискурс: специфика и типология.</w:t>
            </w:r>
            <w:r w:rsidR="0025762C" w:rsidRPr="00261385">
              <w:rPr>
                <w:webHidden/>
              </w:rPr>
              <w:tab/>
            </w:r>
            <w:r w:rsidR="0025762C" w:rsidRPr="00261385">
              <w:rPr>
                <w:webHidden/>
              </w:rPr>
              <w:fldChar w:fldCharType="begin"/>
            </w:r>
            <w:r w:rsidR="0025762C" w:rsidRPr="00261385">
              <w:rPr>
                <w:webHidden/>
              </w:rPr>
              <w:instrText xml:space="preserve"> PAGEREF _Toc104283190 \h </w:instrText>
            </w:r>
            <w:r w:rsidR="0025762C" w:rsidRPr="00261385">
              <w:rPr>
                <w:webHidden/>
              </w:rPr>
            </w:r>
            <w:r w:rsidR="0025762C" w:rsidRPr="00261385">
              <w:rPr>
                <w:webHidden/>
              </w:rPr>
              <w:fldChar w:fldCharType="separate"/>
            </w:r>
            <w:r w:rsidR="00ED34DD">
              <w:rPr>
                <w:webHidden/>
              </w:rPr>
              <w:t>14</w:t>
            </w:r>
            <w:r w:rsidR="0025762C" w:rsidRPr="00261385">
              <w:rPr>
                <w:webHidden/>
              </w:rPr>
              <w:fldChar w:fldCharType="end"/>
            </w:r>
          </w:hyperlink>
        </w:p>
        <w:p w14:paraId="0A6484A1" w14:textId="77777777" w:rsidR="0025762C" w:rsidRPr="00261385" w:rsidRDefault="005D0FB9" w:rsidP="0025762C">
          <w:pPr>
            <w:pStyle w:val="30"/>
            <w:spacing w:after="0"/>
          </w:pPr>
          <w:hyperlink w:anchor="_Toc104283191" w:history="1">
            <w:r w:rsidR="0025762C" w:rsidRPr="00261385">
              <w:rPr>
                <w:rStyle w:val="ac"/>
              </w:rPr>
              <w:t>2.2.</w:t>
            </w:r>
            <w:r w:rsidR="0025762C" w:rsidRPr="00261385">
              <w:tab/>
            </w:r>
            <w:r w:rsidR="0025762C" w:rsidRPr="00261385">
              <w:rPr>
                <w:rStyle w:val="ac"/>
              </w:rPr>
              <w:t>Лингвостилистические особенности интернет-статей в рамках новостного дискурса.</w:t>
            </w:r>
            <w:r w:rsidR="0025762C" w:rsidRPr="00261385">
              <w:rPr>
                <w:webHidden/>
              </w:rPr>
              <w:tab/>
            </w:r>
            <w:r w:rsidR="0025762C" w:rsidRPr="00261385">
              <w:rPr>
                <w:webHidden/>
              </w:rPr>
              <w:fldChar w:fldCharType="begin"/>
            </w:r>
            <w:r w:rsidR="0025762C" w:rsidRPr="00261385">
              <w:rPr>
                <w:webHidden/>
              </w:rPr>
              <w:instrText xml:space="preserve"> PAGEREF _Toc104283191 \h </w:instrText>
            </w:r>
            <w:r w:rsidR="0025762C" w:rsidRPr="00261385">
              <w:rPr>
                <w:webHidden/>
              </w:rPr>
            </w:r>
            <w:r w:rsidR="0025762C" w:rsidRPr="00261385">
              <w:rPr>
                <w:webHidden/>
              </w:rPr>
              <w:fldChar w:fldCharType="separate"/>
            </w:r>
            <w:r w:rsidR="00ED34DD">
              <w:rPr>
                <w:webHidden/>
              </w:rPr>
              <w:t>21</w:t>
            </w:r>
            <w:r w:rsidR="0025762C" w:rsidRPr="00261385">
              <w:rPr>
                <w:webHidden/>
              </w:rPr>
              <w:fldChar w:fldCharType="end"/>
            </w:r>
          </w:hyperlink>
        </w:p>
        <w:p w14:paraId="4D40CDF5" w14:textId="4D877140" w:rsidR="0025762C" w:rsidRPr="00261385" w:rsidRDefault="005D0FB9" w:rsidP="0025762C">
          <w:pPr>
            <w:pStyle w:val="30"/>
            <w:spacing w:after="0"/>
          </w:pPr>
          <w:hyperlink w:anchor="_Toc104283192" w:history="1">
            <w:r w:rsidR="0025762C" w:rsidRPr="00261385">
              <w:rPr>
                <w:rStyle w:val="ac"/>
              </w:rPr>
              <w:t>2.3.</w:t>
            </w:r>
            <w:r w:rsidR="0025762C" w:rsidRPr="00261385">
              <w:tab/>
            </w:r>
            <w:r w:rsidR="0025762C" w:rsidRPr="00261385">
              <w:rPr>
                <w:rStyle w:val="ac"/>
              </w:rPr>
              <w:t>Дискурсивный маркер как лингвистический элемент новостного дискурса.</w:t>
            </w:r>
            <w:r w:rsidR="0025762C" w:rsidRPr="00261385">
              <w:rPr>
                <w:webHidden/>
              </w:rPr>
              <w:tab/>
            </w:r>
            <w:r w:rsidR="00F5528C">
              <w:rPr>
                <w:webHidden/>
              </w:rPr>
              <w:t>……………………………………………………………………...</w:t>
            </w:r>
            <w:r w:rsidR="0025762C" w:rsidRPr="00261385">
              <w:rPr>
                <w:webHidden/>
              </w:rPr>
              <w:fldChar w:fldCharType="begin"/>
            </w:r>
            <w:r w:rsidR="0025762C" w:rsidRPr="00261385">
              <w:rPr>
                <w:webHidden/>
              </w:rPr>
              <w:instrText xml:space="preserve"> PAGEREF _Toc104283192 \h </w:instrText>
            </w:r>
            <w:r w:rsidR="0025762C" w:rsidRPr="00261385">
              <w:rPr>
                <w:webHidden/>
              </w:rPr>
            </w:r>
            <w:r w:rsidR="0025762C" w:rsidRPr="00261385">
              <w:rPr>
                <w:webHidden/>
              </w:rPr>
              <w:fldChar w:fldCharType="separate"/>
            </w:r>
            <w:r w:rsidR="00ED34DD">
              <w:rPr>
                <w:webHidden/>
              </w:rPr>
              <w:t>26</w:t>
            </w:r>
            <w:r w:rsidR="0025762C" w:rsidRPr="00261385">
              <w:rPr>
                <w:webHidden/>
              </w:rPr>
              <w:fldChar w:fldCharType="end"/>
            </w:r>
          </w:hyperlink>
        </w:p>
        <w:p w14:paraId="4A2A160E" w14:textId="77777777" w:rsidR="0025762C" w:rsidRPr="00261385" w:rsidRDefault="005D0FB9" w:rsidP="0025762C">
          <w:pPr>
            <w:pStyle w:val="40"/>
            <w:tabs>
              <w:tab w:val="left" w:pos="1849"/>
            </w:tabs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193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2.3.1.</w:t>
            </w:r>
            <w:r w:rsidR="0025762C" w:rsidRPr="00261385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Общая характеристика ДМ.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_Toc104283193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D000F" w14:textId="77777777" w:rsidR="0025762C" w:rsidRPr="00261385" w:rsidRDefault="005D0FB9" w:rsidP="0025762C">
          <w:pPr>
            <w:pStyle w:val="40"/>
            <w:tabs>
              <w:tab w:val="left" w:pos="1849"/>
            </w:tabs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194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2.3.2.</w:t>
            </w:r>
            <w:r w:rsidR="0025762C" w:rsidRPr="00261385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Классификации ДМ.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_Toc104283194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182BA5" w14:textId="77777777" w:rsidR="0025762C" w:rsidRPr="00261385" w:rsidRDefault="005D0FB9" w:rsidP="0025762C">
          <w:pPr>
            <w:pStyle w:val="10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195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ВЫВОДЫ ПО ГЛАВЕ 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.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_Toc104283195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4F3DDE" w14:textId="77777777" w:rsidR="0025762C" w:rsidRPr="00261385" w:rsidRDefault="005D0FB9" w:rsidP="0025762C">
          <w:pPr>
            <w:pStyle w:val="10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196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ГЛАВА 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. АНАЛИЗ НОВОСТНОГО ДИСКУРСА ОТРАСЛЕВОГО ЖУРНАЛА “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OIL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AND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GAS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JOURNAL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”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_Toc104283196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056130" w14:textId="77777777" w:rsidR="0025762C" w:rsidRPr="00261385" w:rsidRDefault="005D0FB9" w:rsidP="0025762C">
          <w:pPr>
            <w:pStyle w:val="20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197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 Общая характеристика структуры и лингвистических элементов интернет-журнала “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Oil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and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Gas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Journal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”.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_Toc104283197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6E4BE0" w14:textId="76A8605E" w:rsidR="0025762C" w:rsidRPr="00261385" w:rsidRDefault="005D0FB9" w:rsidP="0025762C">
          <w:pPr>
            <w:pStyle w:val="20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198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 Дискурсивные маркеры в рамках новостного дискурса “Oil and Gas Journal”.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_Toc104283198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619742" w14:textId="0CB1E4A5" w:rsidR="0025762C" w:rsidRPr="00261385" w:rsidRDefault="005D0FB9" w:rsidP="0025762C">
          <w:pPr>
            <w:pStyle w:val="30"/>
            <w:spacing w:after="0"/>
          </w:pPr>
          <w:hyperlink w:anchor="_Toc104283199" w:history="1">
            <w:r w:rsidR="0025762C" w:rsidRPr="00261385">
              <w:rPr>
                <w:rStyle w:val="ac"/>
              </w:rPr>
              <w:t xml:space="preserve">2.1. Представленность дискурсивных маркеров в новостных статьях </w:t>
            </w:r>
            <w:r w:rsidR="0025762C" w:rsidRPr="00261385">
              <w:rPr>
                <w:rStyle w:val="ac"/>
                <w:lang w:val="en-US"/>
              </w:rPr>
              <w:t>OGJ</w:t>
            </w:r>
            <w:r w:rsidR="0025762C" w:rsidRPr="00261385">
              <w:rPr>
                <w:rStyle w:val="ac"/>
              </w:rPr>
              <w:t>…</w:t>
            </w:r>
            <w:r w:rsidR="0025762C" w:rsidRPr="00261385">
              <w:rPr>
                <w:webHidden/>
              </w:rPr>
              <w:t>…………………………………………………………………………..</w:t>
            </w:r>
            <w:r w:rsidR="0025762C" w:rsidRPr="00261385">
              <w:rPr>
                <w:webHidden/>
              </w:rPr>
              <w:fldChar w:fldCharType="begin"/>
            </w:r>
            <w:r w:rsidR="0025762C" w:rsidRPr="00261385">
              <w:rPr>
                <w:webHidden/>
              </w:rPr>
              <w:instrText xml:space="preserve"> PAGEREF _Toc104283199 \h </w:instrText>
            </w:r>
            <w:r w:rsidR="0025762C" w:rsidRPr="00261385">
              <w:rPr>
                <w:webHidden/>
              </w:rPr>
            </w:r>
            <w:r w:rsidR="0025762C" w:rsidRPr="00261385">
              <w:rPr>
                <w:webHidden/>
              </w:rPr>
              <w:fldChar w:fldCharType="separate"/>
            </w:r>
            <w:r w:rsidR="00ED34DD">
              <w:rPr>
                <w:webHidden/>
              </w:rPr>
              <w:t>41</w:t>
            </w:r>
            <w:r w:rsidR="0025762C" w:rsidRPr="00261385">
              <w:rPr>
                <w:webHidden/>
              </w:rPr>
              <w:fldChar w:fldCharType="end"/>
            </w:r>
          </w:hyperlink>
        </w:p>
        <w:p w14:paraId="13F49260" w14:textId="77777777" w:rsidR="0025762C" w:rsidRPr="00261385" w:rsidRDefault="005D0FB9" w:rsidP="0025762C">
          <w:pPr>
            <w:pStyle w:val="30"/>
            <w:spacing w:after="0"/>
          </w:pPr>
          <w:hyperlink w:anchor="_Toc104283200" w:history="1">
            <w:r w:rsidR="0025762C" w:rsidRPr="00261385">
              <w:rPr>
                <w:rStyle w:val="ac"/>
              </w:rPr>
              <w:t xml:space="preserve">2.2. Статистический анализ дискурсивных маркеров </w:t>
            </w:r>
            <w:r w:rsidR="0025762C" w:rsidRPr="00261385">
              <w:rPr>
                <w:rStyle w:val="ac"/>
                <w:lang w:val="en-US"/>
              </w:rPr>
              <w:t>OGJ</w:t>
            </w:r>
            <w:r w:rsidR="0025762C" w:rsidRPr="00261385">
              <w:rPr>
                <w:rStyle w:val="ac"/>
              </w:rPr>
              <w:t>.</w:t>
            </w:r>
            <w:r w:rsidR="0025762C" w:rsidRPr="00261385">
              <w:rPr>
                <w:webHidden/>
              </w:rPr>
              <w:tab/>
            </w:r>
            <w:r w:rsidR="0025762C" w:rsidRPr="00261385">
              <w:rPr>
                <w:webHidden/>
              </w:rPr>
              <w:fldChar w:fldCharType="begin"/>
            </w:r>
            <w:r w:rsidR="0025762C" w:rsidRPr="00261385">
              <w:rPr>
                <w:webHidden/>
              </w:rPr>
              <w:instrText xml:space="preserve"> PAGEREF _Toc104283200 \h </w:instrText>
            </w:r>
            <w:r w:rsidR="0025762C" w:rsidRPr="00261385">
              <w:rPr>
                <w:webHidden/>
              </w:rPr>
            </w:r>
            <w:r w:rsidR="0025762C" w:rsidRPr="00261385">
              <w:rPr>
                <w:webHidden/>
              </w:rPr>
              <w:fldChar w:fldCharType="separate"/>
            </w:r>
            <w:r w:rsidR="00ED34DD">
              <w:rPr>
                <w:webHidden/>
              </w:rPr>
              <w:t>53</w:t>
            </w:r>
            <w:r w:rsidR="0025762C" w:rsidRPr="00261385">
              <w:rPr>
                <w:webHidden/>
              </w:rPr>
              <w:fldChar w:fldCharType="end"/>
            </w:r>
          </w:hyperlink>
        </w:p>
        <w:p w14:paraId="28A026B9" w14:textId="77777777" w:rsidR="0025762C" w:rsidRPr="00261385" w:rsidRDefault="005D0FB9" w:rsidP="0025762C">
          <w:pPr>
            <w:pStyle w:val="10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201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ВЫВОДЫ ПО ГЛАВЕ 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.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_Toc104283201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FA4360" w14:textId="77777777" w:rsidR="0025762C" w:rsidRPr="00261385" w:rsidRDefault="005D0FB9" w:rsidP="0025762C">
          <w:pPr>
            <w:pStyle w:val="10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202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_Toc104283202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F78E3E" w14:textId="77777777" w:rsidR="0025762C" w:rsidRPr="00261385" w:rsidRDefault="005D0FB9" w:rsidP="0025762C">
          <w:pPr>
            <w:pStyle w:val="10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203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 1. Сокращения, используемые в тексте.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_Toc104283203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18CE98" w14:textId="77777777" w:rsidR="0025762C" w:rsidRPr="0025762C" w:rsidRDefault="005D0FB9" w:rsidP="0025762C">
          <w:pPr>
            <w:pStyle w:val="10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4283204" w:history="1">
            <w:r w:rsidR="0025762C" w:rsidRPr="0026138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ИСТОЧНИКОВ И ЛИТЕРАТУРЫ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_Toc104283204 \h </w:instrTex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34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25762C" w:rsidRPr="00261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F5640B" w14:textId="1F9D42B2" w:rsidR="00FE2776" w:rsidRPr="00BB6BDE" w:rsidRDefault="000F2162" w:rsidP="0025762C">
          <w:pPr>
            <w:pStyle w:val="1"/>
            <w:spacing w:before="0" w:after="0" w:line="36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E974E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  <w:r w:rsidR="00D8086B">
            <w:rPr>
              <w:rFonts w:ascii="Times New Roman" w:hAnsi="Times New Roman" w:cs="Times New Roman"/>
              <w:bCs/>
              <w:sz w:val="28"/>
              <w:szCs w:val="28"/>
            </w:rPr>
            <w:br w:type="page"/>
          </w:r>
        </w:p>
      </w:sdtContent>
    </w:sdt>
    <w:p w14:paraId="60CB19C2" w14:textId="05217E42" w:rsidR="003C3A3F" w:rsidRPr="00D8086B" w:rsidRDefault="003C3A3F" w:rsidP="00B77510">
      <w:pPr>
        <w:pStyle w:val="1"/>
        <w:spacing w:before="0"/>
        <w:jc w:val="center"/>
        <w:rPr>
          <w:rFonts w:ascii="Times New Roman" w:hAnsi="Times New Roman" w:cs="Times New Roman"/>
          <w:sz w:val="28"/>
          <w:lang w:val="ru-RU"/>
        </w:rPr>
      </w:pPr>
      <w:bookmarkStart w:id="2" w:name="_Toc104283184"/>
      <w:r w:rsidRPr="00D8086B">
        <w:rPr>
          <w:rFonts w:ascii="Times New Roman" w:hAnsi="Times New Roman" w:cs="Times New Roman"/>
          <w:sz w:val="28"/>
          <w:lang w:val="ru-RU"/>
        </w:rPr>
        <w:lastRenderedPageBreak/>
        <w:t>ВВЕДЕНИЕ</w:t>
      </w:r>
      <w:bookmarkEnd w:id="2"/>
    </w:p>
    <w:p w14:paraId="6AA8220F" w14:textId="77777777" w:rsidR="003C3A3F" w:rsidRPr="00741BB2" w:rsidRDefault="003C3A3F" w:rsidP="00B775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2F7995" w14:textId="32BCAD9F" w:rsidR="003C3A3F" w:rsidRPr="00741BB2" w:rsidRDefault="003C3A3F" w:rsidP="00B775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Непрерывное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информационном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привод</w:t>
      </w:r>
      <w:r w:rsidR="003A37B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появлению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коммуникации.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коммуникации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большого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источником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интернет-пользователей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важным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становится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быстрая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обработка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краткость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информативность.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очередь,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складывающ</w:t>
      </w:r>
      <w:r w:rsidR="003A37BE" w:rsidRPr="00741BB2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тенденция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приводит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трансформации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изменениям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средств.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частности,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коснулись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5824B0" w14:textId="4D776A9A" w:rsidR="003C3A3F" w:rsidRPr="00741BB2" w:rsidRDefault="003C3A3F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обусловлена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активным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развитием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увеличением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роли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обществе.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способом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отображения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меняющейся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картины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окружающего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мира,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инструментом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воздействия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людей,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мыслей,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формирует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поведение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Наравне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изменениями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A37BE" w:rsidRPr="00741BB2">
        <w:rPr>
          <w:rFonts w:ascii="Times New Roman" w:hAnsi="Times New Roman" w:cs="Times New Roman"/>
          <w:sz w:val="28"/>
          <w:szCs w:val="28"/>
          <w:lang w:val="ru-RU"/>
        </w:rPr>
        <w:t>оссийских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иностранных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изменяется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Cs/>
          <w:sz w:val="28"/>
          <w:szCs w:val="28"/>
          <w:lang w:val="ru-RU"/>
        </w:rPr>
        <w:t>актуальность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заключается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необходимости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подробного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приёмов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журналах.</w:t>
      </w:r>
    </w:p>
    <w:p w14:paraId="2F8472CB" w14:textId="3B0584DB" w:rsidR="003C3A3F" w:rsidRPr="00741BB2" w:rsidRDefault="003C3A3F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Объектом</w:t>
      </w:r>
      <w:r w:rsidR="00B22E66" w:rsidRPr="00741B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исследовательской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англоязычные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цифрового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Journal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Предметом</w:t>
      </w:r>
      <w:r w:rsidR="00B22E66" w:rsidRPr="00741B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структурно-функциональные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выражение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аксиологической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путём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маркеров.</w:t>
      </w:r>
    </w:p>
    <w:p w14:paraId="07349D28" w14:textId="018E5E77" w:rsidR="003C3A3F" w:rsidRPr="00741BB2" w:rsidRDefault="003C3A3F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Целью</w:t>
      </w:r>
      <w:r w:rsidR="00B22E66" w:rsidRPr="00741B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цифровом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Journal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7DBEFB" w14:textId="2C8A84F4" w:rsidR="003C3A3F" w:rsidRPr="00741BB2" w:rsidRDefault="003C3A3F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="00B22E66" w:rsidRPr="00741B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целью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состоят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следующем:</w:t>
      </w:r>
    </w:p>
    <w:p w14:paraId="5B14668B" w14:textId="1CD3B41E" w:rsidR="003C3A3F" w:rsidRPr="00741BB2" w:rsidRDefault="003C3A3F" w:rsidP="000F2162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типологию;</w:t>
      </w:r>
    </w:p>
    <w:p w14:paraId="38AEC7A6" w14:textId="621CA87A" w:rsidR="003C3A3F" w:rsidRPr="00741BB2" w:rsidRDefault="003C3A3F" w:rsidP="000F2162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изучить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особенности;</w:t>
      </w:r>
    </w:p>
    <w:p w14:paraId="242E0D63" w14:textId="44A94B94" w:rsidR="003C3A3F" w:rsidRPr="00741BB2" w:rsidRDefault="003C3A3F" w:rsidP="000F2162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“Oil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Journal”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C45FE4" w14:textId="0CBBA2D0" w:rsidR="003C3A3F" w:rsidRPr="00741BB2" w:rsidRDefault="003C3A3F" w:rsidP="000F2162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проанализировать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Journal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9F67E6" w14:textId="25545A76" w:rsidR="003C3A3F" w:rsidRPr="00741BB2" w:rsidRDefault="003C3A3F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Теоретическое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базу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труды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зарубежных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российских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А.Ф.</w:t>
      </w:r>
      <w:r w:rsidR="009F46B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Гарифуллина,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В.В.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Красных,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Е.С.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Кубряковой,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Л.М.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Бондарева,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В.Н.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Бабаян,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Кругловой,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А.Н.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Бокаева,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В.И.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Карасика,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Дж.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Хабермаса,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Стаббса.</w:t>
      </w:r>
      <w:r w:rsidR="00A3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стей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выделить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Т.Г.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Добросклонской,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Коротковой,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Е.В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Костенко,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А.Л.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Травиной,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М.Л.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Школьниковой,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П.В.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Морослина,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Г.З.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Джумакуловой,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Д.М.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Косицки,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Беднарек,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Кейпл.</w:t>
      </w:r>
    </w:p>
    <w:p w14:paraId="6361B3A0" w14:textId="63577EAF" w:rsidR="003C3A3F" w:rsidRPr="00741BB2" w:rsidRDefault="003C3A3F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ценность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исследовательской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заключается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результаты,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произведённого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англоязычного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дальнейших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тематике.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довольно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мало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сферы,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лекционных,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практических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курсах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медиалингвистике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частности,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переводчиков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конфер</w:t>
      </w:r>
      <w:r w:rsidR="00AA7B08" w:rsidRPr="00741B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нц-перевода.</w:t>
      </w:r>
    </w:p>
    <w:p w14:paraId="3634EF7F" w14:textId="6A8E861C" w:rsidR="003C3A3F" w:rsidRPr="00741BB2" w:rsidRDefault="003C3A3F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Материалом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послужили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F5E75"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ноябрь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апрель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420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B92">
        <w:rPr>
          <w:rFonts w:ascii="Times New Roman" w:hAnsi="Times New Roman" w:cs="Times New Roman"/>
          <w:sz w:val="28"/>
          <w:szCs w:val="28"/>
          <w:lang w:val="ru-RU"/>
        </w:rPr>
        <w:t>ед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D4A3F8" w14:textId="3DFB0BD4" w:rsidR="003C3A3F" w:rsidRPr="00741BB2" w:rsidRDefault="003C3A3F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Методологические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подходы.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исследовательской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методов: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синтез,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сплошной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выборки,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статистической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обработки.</w:t>
      </w:r>
      <w:r w:rsidR="00A3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синтеза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подразумевают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литературы,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посвященной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понятий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«дискурс»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сплошной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выборки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требовался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сбора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статистической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обработки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использовался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возможного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влияния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восприятие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текста.</w:t>
      </w:r>
    </w:p>
    <w:p w14:paraId="23A329DA" w14:textId="4918822A" w:rsidR="003C3A3F" w:rsidRPr="00741BB2" w:rsidRDefault="003C3A3F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Структура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работы.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Поставленные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своё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отражение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работы.</w:t>
      </w:r>
    </w:p>
    <w:p w14:paraId="458951FB" w14:textId="68F53489" w:rsidR="003C3A3F" w:rsidRPr="00741BB2" w:rsidRDefault="003C3A3F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описание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актуальность,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исследования.</w:t>
      </w:r>
    </w:p>
    <w:p w14:paraId="401AF675" w14:textId="1182E15A" w:rsidR="003C3A3F" w:rsidRPr="00741BB2" w:rsidRDefault="003C3A3F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Первая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662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662" w:rsidRPr="00741BB2">
        <w:rPr>
          <w:rFonts w:ascii="Times New Roman" w:hAnsi="Times New Roman" w:cs="Times New Roman"/>
          <w:sz w:val="28"/>
          <w:szCs w:val="28"/>
          <w:lang w:val="ru-RU"/>
        </w:rPr>
        <w:t>теоретической,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66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662" w:rsidRPr="00741BB2">
        <w:rPr>
          <w:rFonts w:ascii="Times New Roman" w:hAnsi="Times New Roman" w:cs="Times New Roman"/>
          <w:sz w:val="28"/>
          <w:szCs w:val="28"/>
          <w:lang w:val="ru-RU"/>
        </w:rPr>
        <w:t>ней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662" w:rsidRPr="00741BB2">
        <w:rPr>
          <w:rFonts w:ascii="Times New Roman" w:hAnsi="Times New Roman" w:cs="Times New Roman"/>
          <w:sz w:val="28"/>
          <w:szCs w:val="28"/>
          <w:lang w:val="ru-RU"/>
        </w:rPr>
        <w:t>отображены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662" w:rsidRPr="00741B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510">
        <w:rPr>
          <w:rFonts w:ascii="Times New Roman" w:hAnsi="Times New Roman" w:cs="Times New Roman"/>
          <w:sz w:val="28"/>
          <w:szCs w:val="28"/>
          <w:lang w:val="ru-RU"/>
        </w:rPr>
        <w:t>В ней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</w:t>
      </w:r>
      <w:r w:rsidR="004D5097" w:rsidRPr="00741BB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типологическая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зарубежных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отечественных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исследованиях.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Интернете.</w:t>
      </w:r>
    </w:p>
    <w:p w14:paraId="656DAC09" w14:textId="34A7C3B1" w:rsidR="003C3A3F" w:rsidRPr="00741BB2" w:rsidRDefault="003C3A3F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Вторая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посвящена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даётся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662" w:rsidRPr="00741BB2">
        <w:rPr>
          <w:rFonts w:ascii="Times New Roman" w:hAnsi="Times New Roman" w:cs="Times New Roman"/>
          <w:sz w:val="28"/>
          <w:szCs w:val="28"/>
          <w:lang w:val="ru-RU"/>
        </w:rPr>
        <w:t>общая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662" w:rsidRPr="00741BB2">
        <w:rPr>
          <w:rFonts w:ascii="Times New Roman" w:hAnsi="Times New Roman" w:cs="Times New Roman"/>
          <w:sz w:val="28"/>
          <w:szCs w:val="28"/>
          <w:lang w:val="ru-RU"/>
        </w:rPr>
        <w:t>характеристика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662" w:rsidRPr="00741BB2">
        <w:rPr>
          <w:rFonts w:ascii="Times New Roman" w:hAnsi="Times New Roman" w:cs="Times New Roman"/>
          <w:sz w:val="28"/>
          <w:szCs w:val="28"/>
          <w:lang w:val="ru-RU"/>
        </w:rPr>
        <w:t>стилистических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интернет-журнала.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частности,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роли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произведена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выборка,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посчитана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процентная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14:paraId="3B6DC4B0" w14:textId="52D219BD" w:rsidR="003C3A3F" w:rsidRPr="00741BB2" w:rsidRDefault="003C3A3F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выводы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теоретическому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практическому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описываются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формулируются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дальнейших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исследований.</w:t>
      </w:r>
    </w:p>
    <w:p w14:paraId="53D29CC8" w14:textId="28285F2B" w:rsidR="00DC347A" w:rsidRPr="00741BB2" w:rsidRDefault="003C3A3F" w:rsidP="000F2162">
      <w:pPr>
        <w:pStyle w:val="a5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Список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источников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справочной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периодической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  <w:r w:rsidR="002D0B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E6B1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63C1E" w:rsidRPr="00C63C1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E6B1F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наименований</w:t>
      </w:r>
      <w:r w:rsidR="002D0B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B0B7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01693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FB0B76" w:rsidRPr="00741BB2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="00C232B7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с интернет-ресурсов.</w:t>
      </w:r>
      <w:r w:rsidR="00DC347A" w:rsidRPr="00741BB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4C57430" w14:textId="6FE002A0" w:rsidR="00DC347A" w:rsidRPr="00FE2776" w:rsidRDefault="00420CC4" w:rsidP="000F2162">
      <w:pPr>
        <w:pStyle w:val="1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Toc104283185"/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</w:t>
      </w:r>
      <w:r w:rsidR="00D31B89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1B89" w:rsidRPr="00FE27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ОСНОВНЫЕ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ТЕОРИТИЧЕСКИЕ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ПОЛОЖЕНИЯ.</w:t>
      </w:r>
      <w:bookmarkEnd w:id="3"/>
    </w:p>
    <w:p w14:paraId="4B6FC93C" w14:textId="77777777" w:rsidR="00983ABF" w:rsidRPr="00741BB2" w:rsidRDefault="00983ABF" w:rsidP="000F2162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F71C6D" w14:textId="14095B50" w:rsidR="009F4646" w:rsidRPr="00FE2776" w:rsidRDefault="009F4646" w:rsidP="00FE2776">
      <w:pPr>
        <w:pStyle w:val="a5"/>
        <w:numPr>
          <w:ilvl w:val="0"/>
          <w:numId w:val="4"/>
        </w:numPr>
        <w:spacing w:after="6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_Toc104283186"/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Определение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понятий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дискурс,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новостной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дискурс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13C2" w:rsidRPr="00FE2776">
        <w:rPr>
          <w:rFonts w:ascii="Times New Roman" w:hAnsi="Times New Roman" w:cs="Times New Roman"/>
          <w:b/>
          <w:sz w:val="28"/>
          <w:szCs w:val="28"/>
          <w:lang w:val="ru-RU"/>
        </w:rPr>
        <w:t>типологии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End w:id="4"/>
    </w:p>
    <w:p w14:paraId="7C3EA5EF" w14:textId="77777777" w:rsidR="00A97499" w:rsidRPr="00741BB2" w:rsidRDefault="00A97499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87E614" w14:textId="18A8CCBC" w:rsidR="00983ABF" w:rsidRPr="00FE2776" w:rsidRDefault="00983ABF" w:rsidP="00FE2776">
      <w:pPr>
        <w:pStyle w:val="a5"/>
        <w:numPr>
          <w:ilvl w:val="1"/>
          <w:numId w:val="4"/>
        </w:numPr>
        <w:tabs>
          <w:tab w:val="left" w:pos="709"/>
        </w:tabs>
        <w:spacing w:after="6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_Toc104283187"/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Понятие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дискурса,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его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0146" w:rsidRPr="00FE2776">
        <w:rPr>
          <w:rFonts w:ascii="Times New Roman" w:hAnsi="Times New Roman" w:cs="Times New Roman"/>
          <w:b/>
          <w:sz w:val="28"/>
          <w:szCs w:val="28"/>
          <w:lang w:val="ru-RU"/>
        </w:rPr>
        <w:t>исследование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2B65" w:rsidRPr="00FE2776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2B65" w:rsidRPr="00FE2776">
        <w:rPr>
          <w:rFonts w:ascii="Times New Roman" w:hAnsi="Times New Roman" w:cs="Times New Roman"/>
          <w:b/>
          <w:sz w:val="28"/>
          <w:szCs w:val="28"/>
          <w:lang w:val="ru-RU"/>
        </w:rPr>
        <w:t>отечественной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2B65" w:rsidRPr="00FE277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2B65" w:rsidRPr="00FE2776">
        <w:rPr>
          <w:rFonts w:ascii="Times New Roman" w:hAnsi="Times New Roman" w:cs="Times New Roman"/>
          <w:b/>
          <w:sz w:val="28"/>
          <w:szCs w:val="28"/>
          <w:lang w:val="ru-RU"/>
        </w:rPr>
        <w:t>зарубежной</w:t>
      </w:r>
      <w:r w:rsidR="00B22E66" w:rsidRPr="00FE27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2B65" w:rsidRPr="00FE2776">
        <w:rPr>
          <w:rFonts w:ascii="Times New Roman" w:hAnsi="Times New Roman" w:cs="Times New Roman"/>
          <w:b/>
          <w:sz w:val="28"/>
          <w:szCs w:val="28"/>
          <w:lang w:val="ru-RU"/>
        </w:rPr>
        <w:t>практике</w:t>
      </w:r>
      <w:r w:rsidRPr="00FE277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End w:id="5"/>
    </w:p>
    <w:p w14:paraId="45117EDF" w14:textId="00F4D0DB" w:rsidR="00BB17B2" w:rsidRPr="00741BB2" w:rsidRDefault="00B14B7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глобализации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активного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технологий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коммуникации,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становится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популярных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направлений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556" w:rsidRPr="00741BB2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«дискурс»,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671">
        <w:rPr>
          <w:rFonts w:ascii="Times New Roman" w:hAnsi="Times New Roman" w:cs="Times New Roman"/>
          <w:sz w:val="28"/>
          <w:szCs w:val="28"/>
          <w:lang w:val="ru-RU"/>
        </w:rPr>
        <w:t>типов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671">
        <w:rPr>
          <w:rFonts w:ascii="Times New Roman" w:hAnsi="Times New Roman" w:cs="Times New Roman"/>
          <w:sz w:val="28"/>
          <w:szCs w:val="28"/>
          <w:lang w:val="ru-RU"/>
        </w:rPr>
        <w:t>особенностей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671">
        <w:rPr>
          <w:rFonts w:ascii="Times New Roman" w:hAnsi="Times New Roman" w:cs="Times New Roman"/>
          <w:sz w:val="28"/>
          <w:szCs w:val="28"/>
          <w:lang w:val="ru-RU"/>
        </w:rPr>
        <w:t>вызывае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сложности,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направление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находится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стыке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многих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дисциплин: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лингвистика,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философия,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социология,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психолингвистика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многие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другие.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Каждая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дискурс,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его,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изучает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свойства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типы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направленности.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227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данном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CA8" w:rsidRPr="00741BB2">
        <w:rPr>
          <w:rFonts w:ascii="Times New Roman" w:hAnsi="Times New Roman" w:cs="Times New Roman"/>
          <w:sz w:val="28"/>
          <w:szCs w:val="28"/>
          <w:lang w:val="ru-RU"/>
        </w:rPr>
        <w:t>лингвистики.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2B1F47" w14:textId="5904067D" w:rsidR="005905D1" w:rsidRPr="00741BB2" w:rsidRDefault="00033744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905D1" w:rsidRPr="00741BB2">
        <w:rPr>
          <w:rFonts w:ascii="Times New Roman" w:hAnsi="Times New Roman" w:cs="Times New Roman"/>
          <w:sz w:val="28"/>
          <w:szCs w:val="28"/>
          <w:lang w:val="ru-RU"/>
        </w:rPr>
        <w:t>ингвистическом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энциклопедическом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5D1" w:rsidRPr="00741BB2">
        <w:rPr>
          <w:rFonts w:ascii="Times New Roman" w:hAnsi="Times New Roman" w:cs="Times New Roman"/>
          <w:sz w:val="28"/>
          <w:szCs w:val="28"/>
          <w:lang w:val="ru-RU"/>
        </w:rPr>
        <w:t>словаре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(ЛЭС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5D1"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дискурсу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даётся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следующее: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связный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совокупности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экстралингвистическими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прагматическими,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социокультурными,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психологическими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39" w:rsidRPr="00741BB2">
        <w:rPr>
          <w:rFonts w:ascii="Times New Roman" w:hAnsi="Times New Roman" w:cs="Times New Roman"/>
          <w:sz w:val="28"/>
          <w:szCs w:val="28"/>
          <w:lang w:val="ru-RU"/>
        </w:rPr>
        <w:t>факторами;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речь,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целенаправлен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социальное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действие,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компонент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участвующий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взаимодействии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механизмах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сознания»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8F8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ЛЭС,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1990,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136).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Оксфордском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лингвистическом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словаре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даётся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краткое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671">
        <w:rPr>
          <w:rFonts w:ascii="Times New Roman" w:hAnsi="Times New Roman" w:cs="Times New Roman"/>
          <w:sz w:val="28"/>
          <w:szCs w:val="28"/>
          <w:lang w:val="ru-RU"/>
        </w:rPr>
        <w:t>дискурсу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непрерывному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потоку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(а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иногда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письменной)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длиннее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CC7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902D3" w:rsidRPr="00741BB2">
        <w:rPr>
          <w:rFonts w:ascii="Times New Roman" w:hAnsi="Times New Roman" w:cs="Times New Roman"/>
          <w:sz w:val="28"/>
          <w:szCs w:val="28"/>
          <w:lang w:val="en-US"/>
        </w:rPr>
        <w:t>CODL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2A9" w:rsidRPr="00741BB2">
        <w:rPr>
          <w:rFonts w:ascii="Times New Roman" w:hAnsi="Times New Roman" w:cs="Times New Roman"/>
          <w:sz w:val="28"/>
          <w:szCs w:val="28"/>
          <w:lang w:val="ru-RU"/>
        </w:rPr>
        <w:t>2007)</w:t>
      </w:r>
      <w:r w:rsidR="001902D3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широкий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спектр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описания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термина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направлениях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лингвистической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междисциплинарное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="00A24092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968F6F" w14:textId="4A1122F7" w:rsidR="00983ABF" w:rsidRPr="00741BB2" w:rsidRDefault="00A724E5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Первоначально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распространение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E8D" w:rsidRPr="00741BB2">
        <w:rPr>
          <w:rFonts w:ascii="Times New Roman" w:hAnsi="Times New Roman" w:cs="Times New Roman"/>
          <w:sz w:val="28"/>
          <w:szCs w:val="28"/>
          <w:lang w:val="ru-RU"/>
        </w:rPr>
        <w:t>франкоязычных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E8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E8D" w:rsidRPr="00741BB2">
        <w:rPr>
          <w:rFonts w:ascii="Times New Roman" w:hAnsi="Times New Roman" w:cs="Times New Roman"/>
          <w:sz w:val="28"/>
          <w:szCs w:val="28"/>
          <w:lang w:val="ru-RU"/>
        </w:rPr>
        <w:t>англоязычных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E8D"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исследователей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Появление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E8D" w:rsidRPr="00741BB2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относят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половине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века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(ЛЭС,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1990</w:t>
      </w:r>
      <w:r w:rsidR="00DB1FD3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FD3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FD3" w:rsidRPr="00741BB2">
        <w:rPr>
          <w:rFonts w:ascii="Times New Roman" w:hAnsi="Times New Roman" w:cs="Times New Roman"/>
          <w:sz w:val="28"/>
          <w:szCs w:val="28"/>
          <w:lang w:val="ru-RU"/>
        </w:rPr>
        <w:t>136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Термин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«дискурс»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образовался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французского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термина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discours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«речь».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Э.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Бенвенист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французских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исследователей</w:t>
      </w:r>
      <w:r w:rsidR="003E4544" w:rsidRPr="00741BB2">
        <w:rPr>
          <w:rFonts w:ascii="Times New Roman" w:hAnsi="Times New Roman" w:cs="Times New Roman"/>
          <w:sz w:val="28"/>
          <w:szCs w:val="28"/>
          <w:lang w:val="ru-RU"/>
        </w:rPr>
        <w:t>-лингвистов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ввёл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понятие,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обозначил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«речь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индивидуальную,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речь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говорящего»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917CE" w:rsidRPr="00741BB2">
        <w:rPr>
          <w:rFonts w:ascii="Times New Roman" w:hAnsi="Times New Roman" w:cs="Times New Roman"/>
          <w:sz w:val="28"/>
          <w:szCs w:val="28"/>
          <w:lang w:val="ru-RU"/>
        </w:rPr>
        <w:t>Бенвенист,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7CE" w:rsidRPr="00741BB2">
        <w:rPr>
          <w:rFonts w:ascii="Times New Roman" w:hAnsi="Times New Roman" w:cs="Times New Roman"/>
          <w:sz w:val="28"/>
          <w:szCs w:val="28"/>
          <w:lang w:val="ru-RU"/>
        </w:rPr>
        <w:t>2009,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7CE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7CE" w:rsidRPr="00741BB2">
        <w:rPr>
          <w:rFonts w:ascii="Times New Roman" w:hAnsi="Times New Roman" w:cs="Times New Roman"/>
          <w:sz w:val="28"/>
          <w:szCs w:val="28"/>
          <w:lang w:val="ru-RU"/>
        </w:rPr>
        <w:t>112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613494" w14:textId="3C0B7BEE" w:rsidR="00875D96" w:rsidRPr="00741BB2" w:rsidRDefault="00A15E8D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FDA" w:rsidRPr="00741BB2">
        <w:rPr>
          <w:rFonts w:ascii="Times New Roman" w:hAnsi="Times New Roman" w:cs="Times New Roman"/>
          <w:sz w:val="28"/>
          <w:szCs w:val="28"/>
          <w:lang w:val="ru-RU"/>
        </w:rPr>
        <w:t>немецкие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FDA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америка</w:t>
      </w:r>
      <w:r w:rsidR="00A97499" w:rsidRPr="00741BB2">
        <w:rPr>
          <w:rFonts w:ascii="Times New Roman" w:hAnsi="Times New Roman" w:cs="Times New Roman"/>
          <w:sz w:val="28"/>
          <w:szCs w:val="28"/>
          <w:lang w:val="ru-RU"/>
        </w:rPr>
        <w:t>нские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499"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499" w:rsidRPr="00741BB2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499" w:rsidRPr="00741BB2">
        <w:rPr>
          <w:rFonts w:ascii="Times New Roman" w:hAnsi="Times New Roman" w:cs="Times New Roman"/>
          <w:sz w:val="28"/>
          <w:szCs w:val="28"/>
          <w:lang w:val="ru-RU"/>
        </w:rPr>
        <w:t>Линк,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499" w:rsidRPr="00741BB2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BC1F90" w:rsidRPr="00741B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Тойберг</w:t>
      </w:r>
      <w:r w:rsidR="00FE4ADC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ADC" w:rsidRPr="00741BB2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="00B22E66" w:rsidRPr="00B038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ADC" w:rsidRPr="00741BB2">
        <w:rPr>
          <w:rFonts w:ascii="Times New Roman" w:hAnsi="Times New Roman" w:cs="Times New Roman"/>
          <w:sz w:val="28"/>
          <w:szCs w:val="28"/>
          <w:lang w:val="ru-RU"/>
        </w:rPr>
        <w:t>Маас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совокупность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тематики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социолингвистические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изучению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(Maas, 1984)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ADC" w:rsidRPr="00741BB2">
        <w:rPr>
          <w:rFonts w:ascii="Times New Roman" w:hAnsi="Times New Roman" w:cs="Times New Roman"/>
          <w:sz w:val="28"/>
          <w:szCs w:val="28"/>
          <w:lang w:val="ru-RU"/>
        </w:rPr>
        <w:t>Данную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ADC" w:rsidRPr="00741BB2">
        <w:rPr>
          <w:rFonts w:ascii="Times New Roman" w:hAnsi="Times New Roman" w:cs="Times New Roman"/>
          <w:sz w:val="28"/>
          <w:szCs w:val="28"/>
          <w:lang w:val="ru-RU"/>
        </w:rPr>
        <w:t>идею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ADC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ADC" w:rsidRPr="00741BB2">
        <w:rPr>
          <w:rFonts w:ascii="Times New Roman" w:hAnsi="Times New Roman" w:cs="Times New Roman"/>
          <w:sz w:val="28"/>
          <w:szCs w:val="28"/>
          <w:lang w:val="ru-RU"/>
        </w:rPr>
        <w:t>дальнейшем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7F2">
        <w:rPr>
          <w:rFonts w:ascii="Times New Roman" w:hAnsi="Times New Roman" w:cs="Times New Roman"/>
          <w:sz w:val="28"/>
          <w:szCs w:val="28"/>
          <w:lang w:val="ru-RU"/>
        </w:rPr>
        <w:t>развил</w:t>
      </w:r>
      <w:r w:rsidR="00FA2E60" w:rsidRPr="00FA2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499" w:rsidRPr="00741BB2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9F8" w:rsidRPr="00741BB2">
        <w:rPr>
          <w:rFonts w:ascii="Times New Roman" w:hAnsi="Times New Roman" w:cs="Times New Roman"/>
          <w:sz w:val="28"/>
          <w:szCs w:val="28"/>
          <w:lang w:val="ru-RU"/>
        </w:rPr>
        <w:t>Стаббс,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9F8"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5D4">
        <w:rPr>
          <w:rFonts w:ascii="Times New Roman" w:hAnsi="Times New Roman" w:cs="Times New Roman"/>
          <w:sz w:val="28"/>
          <w:szCs w:val="28"/>
          <w:lang w:val="ru-RU"/>
        </w:rPr>
        <w:t>определил три явления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9F8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E465D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759F8" w:rsidRPr="00741BB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5D4">
        <w:rPr>
          <w:rFonts w:ascii="Times New Roman" w:hAnsi="Times New Roman" w:cs="Times New Roman"/>
          <w:sz w:val="28"/>
          <w:szCs w:val="28"/>
          <w:lang w:val="ru-RU"/>
        </w:rPr>
        <w:t xml:space="preserve">как элемента языка, находящегося выше предложений в тексте; элемента, отражающего социальный контекст; элемента, обладающего диалогичностью </w:t>
      </w:r>
      <w:r w:rsidR="00A759F8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759F8" w:rsidRPr="00741BB2">
        <w:rPr>
          <w:rFonts w:ascii="Times New Roman" w:hAnsi="Times New Roman" w:cs="Times New Roman"/>
          <w:sz w:val="28"/>
          <w:szCs w:val="28"/>
          <w:lang w:val="en-US"/>
        </w:rPr>
        <w:t>Stubbs</w:t>
      </w:r>
      <w:r w:rsidR="00A759F8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9F8" w:rsidRPr="00741BB2">
        <w:rPr>
          <w:rFonts w:ascii="Times New Roman" w:hAnsi="Times New Roman" w:cs="Times New Roman"/>
          <w:sz w:val="28"/>
          <w:szCs w:val="28"/>
          <w:lang w:val="ru-RU"/>
        </w:rPr>
        <w:t>1983,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98" w:rsidRPr="00741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759F8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9F8" w:rsidRPr="00741BB2">
        <w:rPr>
          <w:rFonts w:ascii="Times New Roman" w:hAnsi="Times New Roman" w:cs="Times New Roman"/>
          <w:sz w:val="28"/>
          <w:szCs w:val="28"/>
          <w:lang w:val="ru-RU"/>
        </w:rPr>
        <w:t>10).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F14E64" w14:textId="2088BFCC" w:rsidR="00BC1F90" w:rsidRPr="00741BB2" w:rsidRDefault="00A97499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Хамбер</w:t>
      </w:r>
      <w:r w:rsidR="00F20CF4" w:rsidRPr="00741BB2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4D9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утверждает,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5D4">
        <w:rPr>
          <w:rFonts w:ascii="Times New Roman" w:hAnsi="Times New Roman" w:cs="Times New Roman"/>
          <w:sz w:val="28"/>
          <w:szCs w:val="28"/>
          <w:lang w:val="ru-RU"/>
        </w:rPr>
        <w:t xml:space="preserve">дискурс является таким особым средством коммуникации, которое включает в себя экстралингвистические факторы, например, установленные в обществе определённые ценности и нормы 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D6F98" w:rsidRPr="00741BB2">
        <w:rPr>
          <w:rFonts w:ascii="Times New Roman" w:hAnsi="Times New Roman" w:cs="Times New Roman"/>
          <w:sz w:val="28"/>
          <w:szCs w:val="28"/>
          <w:lang w:val="en-US"/>
        </w:rPr>
        <w:t>Habermas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1984,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98" w:rsidRPr="00741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98" w:rsidRPr="00741BB2">
        <w:rPr>
          <w:rFonts w:ascii="Times New Roman" w:hAnsi="Times New Roman" w:cs="Times New Roman"/>
          <w:sz w:val="28"/>
          <w:szCs w:val="28"/>
          <w:lang w:val="ru-RU"/>
        </w:rPr>
        <w:t>321).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Идею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экстралингвистических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факторов,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влияющих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дискурс,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продолжил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своём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британский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лингвист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F15C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Кэмерон,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учёный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предложил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расширить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включить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социальный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контекст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обозначил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«феномен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сверх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практике»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122F1" w:rsidRPr="00741BB2">
        <w:rPr>
          <w:rFonts w:ascii="Times New Roman" w:hAnsi="Times New Roman" w:cs="Times New Roman"/>
          <w:sz w:val="28"/>
          <w:szCs w:val="28"/>
          <w:lang w:val="en-US"/>
        </w:rPr>
        <w:t>Cameron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2001,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13)</w:t>
      </w:r>
      <w:r w:rsidR="007744C1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социолингвист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5D4">
        <w:rPr>
          <w:rFonts w:ascii="Times New Roman" w:hAnsi="Times New Roman" w:cs="Times New Roman"/>
          <w:sz w:val="28"/>
          <w:szCs w:val="28"/>
          <w:lang w:val="ru-RU"/>
        </w:rPr>
        <w:t>особый язык, помогающий отображать события реального времени</w:t>
      </w:r>
      <w:r w:rsidR="004415ED">
        <w:rPr>
          <w:rFonts w:ascii="Times New Roman" w:hAnsi="Times New Roman" w:cs="Times New Roman"/>
          <w:sz w:val="28"/>
          <w:szCs w:val="28"/>
          <w:lang w:val="ru-RU"/>
        </w:rPr>
        <w:t xml:space="preserve"> в виде выстроенной системы передачи информации внутри сообщений и их интерпретации получателями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2B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2B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2B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2B" w:rsidRPr="00741BB2">
        <w:rPr>
          <w:rFonts w:ascii="Times New Roman" w:hAnsi="Times New Roman" w:cs="Times New Roman"/>
          <w:sz w:val="28"/>
          <w:szCs w:val="28"/>
          <w:lang w:val="ru-RU"/>
        </w:rPr>
        <w:t>13).</w:t>
      </w:r>
    </w:p>
    <w:p w14:paraId="36B773A7" w14:textId="27592341" w:rsidR="00A15E8D" w:rsidRPr="00741BB2" w:rsidRDefault="00ED6F98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Основываясь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DA0" w:rsidRPr="00741BB2">
        <w:rPr>
          <w:rFonts w:ascii="Times New Roman" w:hAnsi="Times New Roman" w:cs="Times New Roman"/>
          <w:sz w:val="28"/>
          <w:szCs w:val="28"/>
          <w:lang w:val="ru-RU"/>
        </w:rPr>
        <w:t>рассмотренные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DA0"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сделать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вывод,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2B" w:rsidRPr="00741BB2">
        <w:rPr>
          <w:rFonts w:ascii="Times New Roman" w:hAnsi="Times New Roman" w:cs="Times New Roman"/>
          <w:sz w:val="28"/>
          <w:szCs w:val="28"/>
          <w:lang w:val="ru-RU"/>
        </w:rPr>
        <w:t>немецких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2B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2B" w:rsidRPr="00741BB2">
        <w:rPr>
          <w:rFonts w:ascii="Times New Roman" w:hAnsi="Times New Roman" w:cs="Times New Roman"/>
          <w:sz w:val="28"/>
          <w:szCs w:val="28"/>
          <w:lang w:val="ru-RU"/>
        </w:rPr>
        <w:t>англоязычных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</w:t>
      </w:r>
      <w:r w:rsidR="00167E2B" w:rsidRPr="00741BB2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DA0" w:rsidRPr="00741BB2">
        <w:rPr>
          <w:rFonts w:ascii="Times New Roman" w:hAnsi="Times New Roman" w:cs="Times New Roman"/>
          <w:sz w:val="28"/>
          <w:szCs w:val="28"/>
          <w:lang w:val="ru-RU"/>
        </w:rPr>
        <w:t>работах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DA0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выступает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языковая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единица</w:t>
      </w:r>
      <w:r w:rsidR="005A64F9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4F9" w:rsidRPr="00741BB2">
        <w:rPr>
          <w:rFonts w:ascii="Times New Roman" w:hAnsi="Times New Roman" w:cs="Times New Roman"/>
          <w:sz w:val="28"/>
          <w:szCs w:val="28"/>
          <w:lang w:val="ru-RU"/>
        </w:rPr>
        <w:t>кот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орая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адаптируется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одновременно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транслирует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изменяющиеся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тенденции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FAA" w:rsidRPr="00741BB2">
        <w:rPr>
          <w:rFonts w:ascii="Times New Roman" w:hAnsi="Times New Roman" w:cs="Times New Roman"/>
          <w:sz w:val="28"/>
          <w:szCs w:val="28"/>
          <w:lang w:val="ru-RU"/>
        </w:rPr>
        <w:t>общества.</w:t>
      </w:r>
    </w:p>
    <w:p w14:paraId="01A808AC" w14:textId="08F40EC8" w:rsidR="00CA6750" w:rsidRPr="00741BB2" w:rsidRDefault="00D269ED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легли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отечественных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исследователей.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ADC" w:rsidRPr="00741BB2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Степанов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сво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654D9" w:rsidRPr="00741BB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4D9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отмечает,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долгое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2C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4D9" w:rsidRPr="00741B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53DA0" w:rsidRPr="00741BB2">
        <w:rPr>
          <w:rFonts w:ascii="Times New Roman" w:hAnsi="Times New Roman" w:cs="Times New Roman"/>
          <w:sz w:val="28"/>
          <w:szCs w:val="28"/>
          <w:lang w:val="ru-RU"/>
        </w:rPr>
        <w:t>оссийских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4D9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исследованиях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изучался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именно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«текстовом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99" w:rsidRPr="00741BB2">
        <w:rPr>
          <w:rFonts w:ascii="Times New Roman" w:hAnsi="Times New Roman" w:cs="Times New Roman"/>
          <w:sz w:val="28"/>
          <w:szCs w:val="28"/>
          <w:lang w:val="ru-RU"/>
        </w:rPr>
        <w:t>подходе»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Степанов,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1995,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CE22C4" w:rsidRPr="00741BB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концу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70-х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началу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80-х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годов,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отмечает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1F90"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исследователь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русской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стала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появляться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тенденция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разделения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понятий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«дискурс»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50" w:rsidRPr="00741BB2">
        <w:rPr>
          <w:rFonts w:ascii="Times New Roman" w:hAnsi="Times New Roman" w:cs="Times New Roman"/>
          <w:sz w:val="28"/>
          <w:szCs w:val="28"/>
          <w:lang w:val="ru-RU"/>
        </w:rPr>
        <w:t>«текст»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учёный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писал,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4D9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«новой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чертой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облике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языка»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(Степанов,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1995,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BE" w:rsidRPr="00741BB2">
        <w:rPr>
          <w:rFonts w:ascii="Times New Roman" w:hAnsi="Times New Roman" w:cs="Times New Roman"/>
          <w:sz w:val="28"/>
          <w:szCs w:val="28"/>
          <w:lang w:val="ru-RU"/>
        </w:rPr>
        <w:t>71).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показывает,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стал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пониматься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особая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единица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B65" w:rsidRPr="00741BB2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0A6871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871" w:rsidRPr="00741BB2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871" w:rsidRPr="00741BB2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871" w:rsidRPr="00741BB2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871" w:rsidRPr="00741BB2">
        <w:rPr>
          <w:rFonts w:ascii="Times New Roman" w:hAnsi="Times New Roman" w:cs="Times New Roman"/>
          <w:sz w:val="28"/>
          <w:szCs w:val="28"/>
          <w:lang w:val="ru-RU"/>
        </w:rPr>
        <w:t>особого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871" w:rsidRPr="00741BB2">
        <w:rPr>
          <w:rFonts w:ascii="Times New Roman" w:hAnsi="Times New Roman" w:cs="Times New Roman"/>
          <w:sz w:val="28"/>
          <w:szCs w:val="28"/>
          <w:lang w:val="ru-RU"/>
        </w:rPr>
        <w:t>типа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871" w:rsidRPr="00741BB2">
        <w:rPr>
          <w:rFonts w:ascii="Times New Roman" w:hAnsi="Times New Roman" w:cs="Times New Roman"/>
          <w:sz w:val="28"/>
          <w:szCs w:val="28"/>
          <w:lang w:val="ru-RU"/>
        </w:rPr>
        <w:t>тексты.</w:t>
      </w:r>
    </w:p>
    <w:p w14:paraId="6B5F82DF" w14:textId="62CEBEFE" w:rsidR="000557FA" w:rsidRPr="00741BB2" w:rsidRDefault="00F7014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557FA" w:rsidRPr="00741BB2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7FA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7FA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особенной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структуры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дал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7FA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7FA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7FA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7FA" w:rsidRPr="00741BB2"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7FA" w:rsidRPr="00741BB2">
        <w:rPr>
          <w:rFonts w:ascii="Times New Roman" w:hAnsi="Times New Roman" w:cs="Times New Roman"/>
          <w:sz w:val="28"/>
          <w:szCs w:val="28"/>
          <w:lang w:val="ru-RU"/>
        </w:rPr>
        <w:t>Звегинцев.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отмечал,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то,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находится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находящиеся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другом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смысловой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9F" w:rsidRPr="00741BB2">
        <w:rPr>
          <w:rFonts w:ascii="Times New Roman" w:hAnsi="Times New Roman" w:cs="Times New Roman"/>
          <w:sz w:val="28"/>
          <w:szCs w:val="28"/>
          <w:lang w:val="ru-RU"/>
        </w:rPr>
        <w:t>связи»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3B9" w:rsidRPr="00741BB2">
        <w:rPr>
          <w:rFonts w:ascii="Times New Roman" w:hAnsi="Times New Roman" w:cs="Times New Roman"/>
          <w:sz w:val="28"/>
          <w:szCs w:val="28"/>
          <w:lang w:val="ru-RU"/>
        </w:rPr>
        <w:t>(Звегинцев,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3B9" w:rsidRPr="00741BB2">
        <w:rPr>
          <w:rFonts w:ascii="Times New Roman" w:hAnsi="Times New Roman" w:cs="Times New Roman"/>
          <w:sz w:val="28"/>
          <w:szCs w:val="28"/>
          <w:lang w:val="ru-RU"/>
        </w:rPr>
        <w:t>1976,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3B9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3B9" w:rsidRPr="00741BB2">
        <w:rPr>
          <w:rFonts w:ascii="Times New Roman" w:hAnsi="Times New Roman" w:cs="Times New Roman"/>
          <w:sz w:val="28"/>
          <w:szCs w:val="28"/>
          <w:lang w:val="ru-RU"/>
        </w:rPr>
        <w:t>170).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3B9"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3B9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CC7">
        <w:rPr>
          <w:rFonts w:ascii="Times New Roman" w:hAnsi="Times New Roman" w:cs="Times New Roman"/>
          <w:sz w:val="28"/>
          <w:szCs w:val="28"/>
          <w:lang w:val="ru-RU"/>
        </w:rPr>
        <w:t>определяет дискурс как</w:t>
      </w:r>
      <w:r w:rsidR="00EB143A">
        <w:rPr>
          <w:rFonts w:ascii="Times New Roman" w:hAnsi="Times New Roman" w:cs="Times New Roman"/>
          <w:sz w:val="28"/>
          <w:szCs w:val="28"/>
          <w:lang w:val="ru-RU"/>
        </w:rPr>
        <w:t xml:space="preserve"> самый</w:t>
      </w:r>
      <w:r w:rsidR="00F15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522E">
        <w:rPr>
          <w:rFonts w:ascii="Times New Roman" w:hAnsi="Times New Roman" w:cs="Times New Roman"/>
          <w:sz w:val="28"/>
          <w:szCs w:val="28"/>
          <w:lang w:val="ru-RU"/>
        </w:rPr>
        <w:t>многовариантный и эффективный способ смысловой связи 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171).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Звегинцев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стал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отечественных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увидел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абзацев,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параграфов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глав,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5ED">
        <w:rPr>
          <w:rFonts w:ascii="Times New Roman" w:hAnsi="Times New Roman" w:cs="Times New Roman"/>
          <w:sz w:val="28"/>
          <w:szCs w:val="28"/>
          <w:lang w:val="ru-RU"/>
        </w:rPr>
        <w:t>выделил особую роль «мыслительных» согласований</w:t>
      </w:r>
      <w:r w:rsidR="00702F41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Иными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словами,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903227" w:rsidRPr="00741B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Звегинцев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пришёл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выводу,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используется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смысловой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акцентированием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внимания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2AD" w:rsidRPr="00741BB2">
        <w:rPr>
          <w:rFonts w:ascii="Times New Roman" w:hAnsi="Times New Roman" w:cs="Times New Roman"/>
          <w:sz w:val="28"/>
          <w:szCs w:val="28"/>
          <w:lang w:val="ru-RU"/>
        </w:rPr>
        <w:t>произносимого.</w:t>
      </w:r>
    </w:p>
    <w:p w14:paraId="58B4A09B" w14:textId="3FF881BE" w:rsidR="006E760D" w:rsidRPr="00741BB2" w:rsidRDefault="006E760D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Описываемая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идея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призмой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смысловых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связей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произносимого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получила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продолжение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когнитивной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лингвистике.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В.В.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Красных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(2001</w:t>
      </w:r>
      <w:r w:rsidR="00971785">
        <w:rPr>
          <w:rFonts w:ascii="Times New Roman" w:hAnsi="Times New Roman" w:cs="Times New Roman"/>
          <w:sz w:val="28"/>
          <w:szCs w:val="28"/>
          <w:lang w:val="ru-RU"/>
        </w:rPr>
        <w:t>, с. 192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«дискурс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плана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собственно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лингвистический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лингвокогнитивный».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Лингвистический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связан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>выстраиванием 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87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87B" w:rsidRPr="00741BB2">
        <w:rPr>
          <w:rFonts w:ascii="Times New Roman" w:hAnsi="Times New Roman" w:cs="Times New Roman"/>
          <w:sz w:val="28"/>
          <w:szCs w:val="28"/>
          <w:lang w:val="ru-RU"/>
        </w:rPr>
        <w:t>текстах,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87B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лингвок</w:t>
      </w:r>
      <w:r w:rsidR="0031087B" w:rsidRPr="00741BB2">
        <w:rPr>
          <w:rFonts w:ascii="Times New Roman" w:hAnsi="Times New Roman" w:cs="Times New Roman"/>
          <w:sz w:val="28"/>
          <w:szCs w:val="28"/>
          <w:lang w:val="ru-RU"/>
        </w:rPr>
        <w:t>огнитивный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87B" w:rsidRPr="00741BB2">
        <w:rPr>
          <w:rFonts w:ascii="Times New Roman" w:hAnsi="Times New Roman" w:cs="Times New Roman"/>
          <w:sz w:val="28"/>
          <w:szCs w:val="28"/>
          <w:lang w:val="ru-RU"/>
        </w:rPr>
        <w:t>связан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87B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87B" w:rsidRPr="00741BB2">
        <w:rPr>
          <w:rFonts w:ascii="Times New Roman" w:hAnsi="Times New Roman" w:cs="Times New Roman"/>
          <w:sz w:val="28"/>
          <w:szCs w:val="28"/>
          <w:lang w:val="ru-RU"/>
        </w:rPr>
        <w:t>выбором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87B" w:rsidRPr="00741BB2">
        <w:rPr>
          <w:rFonts w:ascii="Times New Roman" w:hAnsi="Times New Roman" w:cs="Times New Roman"/>
          <w:sz w:val="28"/>
          <w:szCs w:val="28"/>
          <w:lang w:val="ru-RU"/>
        </w:rPr>
        <w:t>язы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ковых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1FA" w:rsidRPr="00741BB2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 xml:space="preserve">выражения </w:t>
      </w:r>
      <w:r w:rsidR="0031087B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E18AA" w:rsidRPr="00741BB2">
        <w:rPr>
          <w:rFonts w:ascii="Times New Roman" w:hAnsi="Times New Roman" w:cs="Times New Roman"/>
          <w:sz w:val="28"/>
          <w:szCs w:val="28"/>
          <w:lang w:val="ru-RU"/>
        </w:rPr>
        <w:t>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8AA" w:rsidRPr="00741BB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195).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8AA" w:rsidRPr="00741BB2">
        <w:rPr>
          <w:rFonts w:ascii="Times New Roman" w:hAnsi="Times New Roman" w:cs="Times New Roman"/>
          <w:sz w:val="28"/>
          <w:szCs w:val="28"/>
          <w:lang w:val="ru-RU"/>
        </w:rPr>
        <w:t>Е.С.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8AA" w:rsidRPr="00741BB2">
        <w:rPr>
          <w:rFonts w:ascii="Times New Roman" w:hAnsi="Times New Roman" w:cs="Times New Roman"/>
          <w:sz w:val="28"/>
          <w:szCs w:val="28"/>
          <w:lang w:val="ru-RU"/>
        </w:rPr>
        <w:t>Кубрякова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8AA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8AA" w:rsidRPr="00741BB2">
        <w:rPr>
          <w:rFonts w:ascii="Times New Roman" w:hAnsi="Times New Roman" w:cs="Times New Roman"/>
          <w:sz w:val="28"/>
          <w:szCs w:val="28"/>
          <w:lang w:val="ru-RU"/>
        </w:rPr>
        <w:t>своём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8AA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8AA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когнитивный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процесс,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>который отражается в формах и способах передачи информации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 xml:space="preserve">сам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финальным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 xml:space="preserve"> такого процесса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Кубрякова,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1997,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C8E" w:rsidRPr="00741BB2">
        <w:rPr>
          <w:rFonts w:ascii="Times New Roman" w:hAnsi="Times New Roman" w:cs="Times New Roman"/>
          <w:sz w:val="28"/>
          <w:szCs w:val="28"/>
          <w:lang w:val="ru-RU"/>
        </w:rPr>
        <w:t>23).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В.Н.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Бабаян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отмечает,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>«результат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совокупность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текстов»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Бабаян,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2017,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>77).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>процесс дискурса – это «вербализируемая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  <w:lang w:val="ru-RU"/>
        </w:rPr>
        <w:t>речемыслительная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деятельность»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E28" w:rsidRPr="00741BB2">
        <w:rPr>
          <w:rFonts w:ascii="Times New Roman" w:hAnsi="Times New Roman" w:cs="Times New Roman"/>
          <w:sz w:val="28"/>
          <w:szCs w:val="28"/>
          <w:lang w:val="ru-RU"/>
        </w:rPr>
        <w:t>77).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формат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разделения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компоненты,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показывает,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нём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совмещаются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многие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аспекты,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формально-лингвистические,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когнитивные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57F" w:rsidRPr="00741BB2">
        <w:rPr>
          <w:rFonts w:ascii="Times New Roman" w:hAnsi="Times New Roman" w:cs="Times New Roman"/>
          <w:sz w:val="28"/>
          <w:szCs w:val="28"/>
          <w:lang w:val="ru-RU"/>
        </w:rPr>
        <w:t>экстралингвистические.</w:t>
      </w:r>
    </w:p>
    <w:p w14:paraId="64632041" w14:textId="777A9444" w:rsidR="00DC3E61" w:rsidRPr="00741BB2" w:rsidRDefault="00DC3E61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Отклик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зарубежных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связывается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процессом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социального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взаимодействия,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отразился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отечественной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социолингвистике.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Вслед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646" w:rsidRPr="00741BB2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Хамбермасом,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646" w:rsidRPr="00741BB2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Стаббсом,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646" w:rsidRPr="00741BB2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="00903227" w:rsidRPr="00741B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F4646" w:rsidRPr="00741BB2">
        <w:rPr>
          <w:rFonts w:ascii="Times New Roman" w:hAnsi="Times New Roman" w:cs="Times New Roman"/>
          <w:sz w:val="28"/>
          <w:szCs w:val="28"/>
          <w:lang w:val="ru-RU"/>
        </w:rPr>
        <w:t>Маас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2F1" w:rsidRPr="00741BB2">
        <w:rPr>
          <w:rFonts w:ascii="Times New Roman" w:hAnsi="Times New Roman" w:cs="Times New Roman"/>
          <w:sz w:val="28"/>
          <w:szCs w:val="28"/>
          <w:lang w:val="ru-RU"/>
        </w:rPr>
        <w:t>Кэмероном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российский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учёный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В.И.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F7A0F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расик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«общение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людьми,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критерию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принадлежности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какой-либо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относительно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какой-либо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типичной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речеповеденческой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ситуации»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Карасик,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2004,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с.233).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понимает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помимо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речи,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результата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927"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обстоятельств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широком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социокультурном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8A7" w:rsidRPr="00741BB2">
        <w:rPr>
          <w:rFonts w:ascii="Times New Roman" w:hAnsi="Times New Roman" w:cs="Times New Roman"/>
          <w:sz w:val="28"/>
          <w:szCs w:val="28"/>
          <w:lang w:val="ru-RU"/>
        </w:rPr>
        <w:t>аспекте.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C89228F" w14:textId="149E439F" w:rsidR="007439FE" w:rsidRPr="00741BB2" w:rsidRDefault="0084757F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«комплексный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феномен»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предлагает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Л.М.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Бондарева.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отмечает,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помимо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экстралингвистических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факторов,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фиксируемых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существуют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исторические,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идеологические,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социокультурные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(Бондарева,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2009,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95).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А.Н.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Бокаева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Х.Х.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Нурсеитова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утверждают,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термин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пересекается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производным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понятий,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как: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текст,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диалог,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монолог,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риторика,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коммуникативная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ситуация,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устная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речь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Бокаева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7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Нурсеитова,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2012,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79" w:rsidRPr="00741BB2">
        <w:rPr>
          <w:rFonts w:ascii="Times New Roman" w:hAnsi="Times New Roman" w:cs="Times New Roman"/>
          <w:sz w:val="28"/>
          <w:szCs w:val="28"/>
          <w:lang w:val="ru-RU"/>
        </w:rPr>
        <w:t>с.22).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8E00BF" w14:textId="23658C35" w:rsidR="00901BDA" w:rsidRPr="00741BB2" w:rsidRDefault="000C5E45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В.Н.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Бабаян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Круглова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дают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дискурсу</w:t>
      </w:r>
      <w:r w:rsidR="004415ED">
        <w:rPr>
          <w:rFonts w:ascii="Times New Roman" w:hAnsi="Times New Roman" w:cs="Times New Roman"/>
          <w:sz w:val="28"/>
          <w:szCs w:val="28"/>
          <w:lang w:val="ru-RU"/>
        </w:rPr>
        <w:t>, под которым понимают его существование в разных формах, например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415ED">
        <w:rPr>
          <w:rFonts w:ascii="Times New Roman" w:hAnsi="Times New Roman" w:cs="Times New Roman"/>
          <w:sz w:val="28"/>
          <w:szCs w:val="28"/>
          <w:lang w:val="ru-RU"/>
        </w:rPr>
        <w:t xml:space="preserve"> текст, через который отражаются и передаются общественные настроения; устный или письменный текст, </w:t>
      </w:r>
      <w:r w:rsidR="00A90A98">
        <w:rPr>
          <w:rFonts w:ascii="Times New Roman" w:hAnsi="Times New Roman" w:cs="Times New Roman"/>
          <w:sz w:val="28"/>
          <w:szCs w:val="28"/>
          <w:lang w:val="ru-RU"/>
        </w:rPr>
        <w:t>отличающийся диалогичностью с реципиентом; текст, обладающий логической и семантической связностью предложений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Бабаян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7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Круглова,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2002,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E1" w:rsidRPr="00741BB2">
        <w:rPr>
          <w:rFonts w:ascii="Times New Roman" w:hAnsi="Times New Roman" w:cs="Times New Roman"/>
          <w:sz w:val="28"/>
          <w:szCs w:val="28"/>
          <w:lang w:val="ru-RU"/>
        </w:rPr>
        <w:t>с.4).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В.Н.</w:t>
      </w:r>
      <w:r w:rsidR="00A90A9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Бабаян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отмечает,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CD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CD5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CD5">
        <w:rPr>
          <w:rFonts w:ascii="Times New Roman" w:hAnsi="Times New Roman" w:cs="Times New Roman"/>
          <w:sz w:val="28"/>
          <w:szCs w:val="28"/>
          <w:lang w:val="ru-RU"/>
        </w:rPr>
        <w:t>необходимо использовать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CD5">
        <w:rPr>
          <w:rFonts w:ascii="Times New Roman" w:hAnsi="Times New Roman" w:cs="Times New Roman"/>
          <w:sz w:val="28"/>
          <w:szCs w:val="28"/>
          <w:lang w:val="ru-RU"/>
        </w:rPr>
        <w:t xml:space="preserve">интегративный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подход,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A98">
        <w:rPr>
          <w:rFonts w:ascii="Times New Roman" w:hAnsi="Times New Roman" w:cs="Times New Roman"/>
          <w:sz w:val="28"/>
          <w:szCs w:val="28"/>
          <w:lang w:val="ru-RU"/>
        </w:rPr>
        <w:t xml:space="preserve">прежде всего понимается как определённая коммуникативная ситуация, в которой её </w:t>
      </w:r>
      <w:r w:rsidR="00A90A98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участники также важны и также являются областью анализа или 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Бабаян,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2017,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47" w:rsidRPr="00741BB2">
        <w:rPr>
          <w:rFonts w:ascii="Times New Roman" w:hAnsi="Times New Roman" w:cs="Times New Roman"/>
          <w:sz w:val="28"/>
          <w:szCs w:val="28"/>
          <w:lang w:val="ru-RU"/>
        </w:rPr>
        <w:t>79).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комплексный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подход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подробно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изучать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какой-то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DDC" w:rsidRPr="00741BB2">
        <w:rPr>
          <w:rFonts w:ascii="Times New Roman" w:hAnsi="Times New Roman" w:cs="Times New Roman"/>
          <w:sz w:val="28"/>
          <w:szCs w:val="28"/>
          <w:lang w:val="ru-RU"/>
        </w:rPr>
        <w:t>текст,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DDC" w:rsidRPr="00741BB2">
        <w:rPr>
          <w:rFonts w:ascii="Times New Roman" w:hAnsi="Times New Roman" w:cs="Times New Roman"/>
          <w:sz w:val="28"/>
          <w:szCs w:val="28"/>
          <w:lang w:val="ru-RU"/>
        </w:rPr>
        <w:t>язык,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DDC" w:rsidRPr="00741BB2">
        <w:rPr>
          <w:rFonts w:ascii="Times New Roman" w:hAnsi="Times New Roman" w:cs="Times New Roman"/>
          <w:sz w:val="28"/>
          <w:szCs w:val="28"/>
          <w:lang w:val="ru-RU"/>
        </w:rPr>
        <w:t>коммуникативная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DDC" w:rsidRPr="00741BB2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DDC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DDC" w:rsidRPr="00741BB2">
        <w:rPr>
          <w:rFonts w:ascii="Times New Roman" w:hAnsi="Times New Roman" w:cs="Times New Roman"/>
          <w:sz w:val="28"/>
          <w:szCs w:val="28"/>
          <w:lang w:val="ru-RU"/>
        </w:rPr>
        <w:t>т.д</w:t>
      </w:r>
      <w:r w:rsidR="00BD6230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0529FB" w14:textId="13A6DC0C" w:rsidR="00901BDA" w:rsidRPr="00741BB2" w:rsidRDefault="008D48A7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выступает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объектом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зарубежных,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отечественных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учёных.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следствие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большого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интереса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направлению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множество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подходов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самом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смысле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невозможным,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расплывчатым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конкретной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(презентация,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письмо,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статья).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E60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E60">
        <w:rPr>
          <w:rFonts w:ascii="Times New Roman" w:hAnsi="Times New Roman" w:cs="Times New Roman"/>
          <w:sz w:val="28"/>
          <w:szCs w:val="28"/>
          <w:lang w:val="ru-RU"/>
        </w:rPr>
        <w:t xml:space="preserve">в общем понимании понятия дискурса, он, главным образом, является объектом исследования науки лингвистики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Заложных,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2017,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9).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очередь</w:t>
      </w:r>
      <w:r w:rsidR="00BA7777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настоящем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261385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сложный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коммуникативный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процесс,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85" w:rsidRPr="00741BB2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D2B" w:rsidRPr="00741BB2">
        <w:rPr>
          <w:rFonts w:ascii="Times New Roman" w:hAnsi="Times New Roman" w:cs="Times New Roman"/>
          <w:sz w:val="28"/>
          <w:szCs w:val="28"/>
          <w:lang w:val="ru-RU"/>
        </w:rPr>
        <w:t>совокупность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D2B" w:rsidRPr="00741BB2">
        <w:rPr>
          <w:rFonts w:ascii="Times New Roman" w:hAnsi="Times New Roman" w:cs="Times New Roman"/>
          <w:sz w:val="28"/>
          <w:szCs w:val="28"/>
          <w:lang w:val="ru-RU"/>
        </w:rPr>
        <w:t>экстралингвистических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D2B" w:rsidRPr="00741BB2">
        <w:rPr>
          <w:rFonts w:ascii="Times New Roman" w:hAnsi="Times New Roman" w:cs="Times New Roman"/>
          <w:sz w:val="28"/>
          <w:szCs w:val="28"/>
          <w:lang w:val="ru-RU"/>
        </w:rPr>
        <w:t>факторов,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D2B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D2B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B2A" w:rsidRPr="00741BB2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ставляется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интеракции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B2A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B2A" w:rsidRPr="00741BB2">
        <w:rPr>
          <w:rFonts w:ascii="Times New Roman" w:hAnsi="Times New Roman" w:cs="Times New Roman"/>
          <w:sz w:val="28"/>
          <w:szCs w:val="28"/>
          <w:lang w:val="ru-RU"/>
        </w:rPr>
        <w:t>читательской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B2A" w:rsidRPr="00741BB2">
        <w:rPr>
          <w:rFonts w:ascii="Times New Roman" w:hAnsi="Times New Roman" w:cs="Times New Roman"/>
          <w:sz w:val="28"/>
          <w:szCs w:val="28"/>
          <w:lang w:val="ru-RU"/>
        </w:rPr>
        <w:t>аудиторией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новостные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3A"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777" w:rsidRPr="00741BB2">
        <w:rPr>
          <w:rFonts w:ascii="Times New Roman" w:hAnsi="Times New Roman" w:cs="Times New Roman"/>
          <w:sz w:val="28"/>
          <w:szCs w:val="28"/>
          <w:lang w:val="ru-RU"/>
        </w:rPr>
        <w:t>интернет-журналов.</w:t>
      </w:r>
    </w:p>
    <w:p w14:paraId="41155340" w14:textId="77777777" w:rsidR="00F37247" w:rsidRPr="00741BB2" w:rsidRDefault="00F37247" w:rsidP="000F2162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D13FB3" w14:textId="34A5CE7E" w:rsidR="009F4646" w:rsidRPr="00B03868" w:rsidRDefault="00903227" w:rsidP="00B03868">
      <w:pPr>
        <w:pStyle w:val="a5"/>
        <w:tabs>
          <w:tab w:val="left" w:pos="1418"/>
        </w:tabs>
        <w:spacing w:after="6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_Toc104283188"/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</w:t>
      </w:r>
      <w:r w:rsidR="002613C2" w:rsidRPr="00B03868">
        <w:rPr>
          <w:rFonts w:ascii="Times New Roman" w:hAnsi="Times New Roman" w:cs="Times New Roman"/>
          <w:b/>
          <w:sz w:val="28"/>
          <w:szCs w:val="28"/>
          <w:lang w:val="ru-RU"/>
        </w:rPr>
        <w:t>Типологическая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13C2" w:rsidRPr="00B03868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представленность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4646" w:rsidRPr="00B03868">
        <w:rPr>
          <w:rFonts w:ascii="Times New Roman" w:hAnsi="Times New Roman" w:cs="Times New Roman"/>
          <w:b/>
          <w:sz w:val="28"/>
          <w:szCs w:val="28"/>
          <w:lang w:val="ru-RU"/>
        </w:rPr>
        <w:t>дискурса</w:t>
      </w:r>
      <w:r w:rsidR="00D05FBD" w:rsidRPr="00B0386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End w:id="6"/>
    </w:p>
    <w:p w14:paraId="50858394" w14:textId="7AE912C2" w:rsidR="009F4646" w:rsidRPr="00741BB2" w:rsidRDefault="00F82F14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большое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посвященных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лингвистике.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Исходя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приставленных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="00D03D9F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D9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D9F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D9F" w:rsidRPr="00741BB2">
        <w:rPr>
          <w:rFonts w:ascii="Times New Roman" w:hAnsi="Times New Roman" w:cs="Times New Roman"/>
          <w:sz w:val="28"/>
          <w:szCs w:val="28"/>
          <w:lang w:val="ru-RU"/>
        </w:rPr>
        <w:t>многообразия,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D9F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D9F" w:rsidRPr="00741BB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D9F" w:rsidRPr="00741BB2">
        <w:rPr>
          <w:rFonts w:ascii="Times New Roman" w:hAnsi="Times New Roman" w:cs="Times New Roman"/>
          <w:sz w:val="28"/>
          <w:szCs w:val="28"/>
          <w:lang w:val="ru-RU"/>
        </w:rPr>
        <w:t>множество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D9F"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D9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D9F" w:rsidRPr="00741BB2">
        <w:rPr>
          <w:rFonts w:ascii="Times New Roman" w:hAnsi="Times New Roman" w:cs="Times New Roman"/>
          <w:sz w:val="28"/>
          <w:szCs w:val="28"/>
          <w:lang w:val="ru-RU"/>
        </w:rPr>
        <w:t>типологий.</w:t>
      </w:r>
    </w:p>
    <w:p w14:paraId="0E32000D" w14:textId="409E840B" w:rsidR="00750453" w:rsidRPr="00741BB2" w:rsidRDefault="008C6FB7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утверждает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Данилова,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традиционных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Данилова,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2015).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1D" w:rsidRPr="00741BB2">
        <w:rPr>
          <w:rFonts w:ascii="Times New Roman" w:hAnsi="Times New Roman" w:cs="Times New Roman"/>
          <w:sz w:val="28"/>
          <w:szCs w:val="28"/>
          <w:lang w:val="ru-RU"/>
        </w:rPr>
        <w:t>А.А.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1D" w:rsidRPr="00741BB2">
        <w:rPr>
          <w:rFonts w:ascii="Times New Roman" w:hAnsi="Times New Roman" w:cs="Times New Roman"/>
          <w:sz w:val="28"/>
          <w:szCs w:val="28"/>
          <w:lang w:val="ru-RU"/>
        </w:rPr>
        <w:t>Кибрик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1D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1D" w:rsidRPr="00741BB2">
        <w:rPr>
          <w:rFonts w:ascii="Times New Roman" w:hAnsi="Times New Roman" w:cs="Times New Roman"/>
          <w:sz w:val="28"/>
          <w:szCs w:val="28"/>
          <w:lang w:val="ru-RU"/>
        </w:rPr>
        <w:t>называет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1D" w:rsidRPr="00741BB2"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718" w:rsidRPr="00741BB2">
        <w:rPr>
          <w:rFonts w:ascii="Times New Roman" w:hAnsi="Times New Roman" w:cs="Times New Roman"/>
          <w:sz w:val="28"/>
          <w:szCs w:val="28"/>
          <w:lang w:val="ru-RU"/>
        </w:rPr>
        <w:t>канал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718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718" w:rsidRPr="00741BB2">
        <w:rPr>
          <w:rFonts w:ascii="Times New Roman" w:hAnsi="Times New Roman" w:cs="Times New Roman"/>
          <w:sz w:val="28"/>
          <w:szCs w:val="28"/>
          <w:lang w:val="ru-RU"/>
        </w:rPr>
        <w:t>модус.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делят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письменный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устный</w:t>
      </w:r>
      <w:r w:rsidR="0092391D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1D" w:rsidRPr="00741BB2">
        <w:rPr>
          <w:rFonts w:ascii="Times New Roman" w:hAnsi="Times New Roman" w:cs="Times New Roman"/>
          <w:sz w:val="28"/>
          <w:szCs w:val="28"/>
          <w:lang w:val="ru-RU"/>
        </w:rPr>
        <w:t>Устный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модус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34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34" w:rsidRPr="00741BB2">
        <w:rPr>
          <w:rFonts w:ascii="Times New Roman" w:hAnsi="Times New Roman" w:cs="Times New Roman"/>
          <w:sz w:val="28"/>
          <w:szCs w:val="28"/>
          <w:lang w:val="ru-RU"/>
        </w:rPr>
        <w:t>базовым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34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34" w:rsidRPr="00741BB2">
        <w:rPr>
          <w:rFonts w:ascii="Times New Roman" w:hAnsi="Times New Roman" w:cs="Times New Roman"/>
          <w:sz w:val="28"/>
          <w:szCs w:val="28"/>
          <w:lang w:val="ru-RU"/>
        </w:rPr>
        <w:t>основан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34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34" w:rsidRPr="00741BB2">
        <w:rPr>
          <w:rFonts w:ascii="Times New Roman" w:hAnsi="Times New Roman" w:cs="Times New Roman"/>
          <w:sz w:val="28"/>
          <w:szCs w:val="28"/>
          <w:lang w:val="ru-RU"/>
        </w:rPr>
        <w:t>звуковом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34" w:rsidRPr="00741BB2">
        <w:rPr>
          <w:rFonts w:ascii="Times New Roman" w:hAnsi="Times New Roman" w:cs="Times New Roman"/>
          <w:sz w:val="28"/>
          <w:szCs w:val="28"/>
          <w:lang w:val="ru-RU"/>
        </w:rPr>
        <w:t>взаимодействии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34" w:rsidRPr="00741BB2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34" w:rsidRPr="00741BB2">
        <w:rPr>
          <w:rFonts w:ascii="Times New Roman" w:hAnsi="Times New Roman" w:cs="Times New Roman"/>
          <w:sz w:val="28"/>
          <w:szCs w:val="28"/>
          <w:lang w:val="ru-RU"/>
        </w:rPr>
        <w:t>индивидами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восприятии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звуков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слуха.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Письменный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23C" w:rsidRPr="00741BB2">
        <w:rPr>
          <w:rFonts w:ascii="Times New Roman" w:hAnsi="Times New Roman" w:cs="Times New Roman"/>
          <w:sz w:val="28"/>
          <w:szCs w:val="28"/>
          <w:lang w:val="ru-RU"/>
        </w:rPr>
        <w:t>модус</w:t>
      </w:r>
      <w:r w:rsidR="009270C4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 определяет вторичным,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0C4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основан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зрительном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сигнале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фиксацию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носителях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(бумажных,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электронных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др.)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(Кибрик,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2009,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4).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9F9">
        <w:rPr>
          <w:rFonts w:ascii="Times New Roman" w:hAnsi="Times New Roman" w:cs="Times New Roman"/>
          <w:sz w:val="28"/>
          <w:szCs w:val="28"/>
          <w:lang w:val="ru-RU"/>
        </w:rPr>
        <w:t>Д. Шиффрин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0D8" w:rsidRPr="00741BB2">
        <w:rPr>
          <w:rFonts w:ascii="Times New Roman" w:hAnsi="Times New Roman" w:cs="Times New Roman"/>
          <w:sz w:val="28"/>
          <w:szCs w:val="28"/>
          <w:lang w:val="ru-RU"/>
        </w:rPr>
        <w:t>утверждает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традиционно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письменный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устный,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EE" w:rsidRPr="00741BB2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EE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EE" w:rsidRPr="00741BB2">
        <w:rPr>
          <w:rFonts w:ascii="Times New Roman" w:hAnsi="Times New Roman" w:cs="Times New Roman"/>
          <w:sz w:val="28"/>
          <w:szCs w:val="28"/>
          <w:lang w:val="ru-RU"/>
        </w:rPr>
        <w:t>формы: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EE" w:rsidRPr="00741BB2">
        <w:rPr>
          <w:rFonts w:ascii="Times New Roman" w:hAnsi="Times New Roman" w:cs="Times New Roman"/>
          <w:sz w:val="28"/>
          <w:szCs w:val="28"/>
          <w:lang w:val="ru-RU"/>
        </w:rPr>
        <w:t>публичный,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EE" w:rsidRPr="00741BB2">
        <w:rPr>
          <w:rFonts w:ascii="Times New Roman" w:hAnsi="Times New Roman" w:cs="Times New Roman"/>
          <w:sz w:val="28"/>
          <w:szCs w:val="28"/>
          <w:lang w:val="ru-RU"/>
        </w:rPr>
        <w:t>формальный,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EE" w:rsidRPr="00741BB2">
        <w:rPr>
          <w:rFonts w:ascii="Times New Roman" w:hAnsi="Times New Roman" w:cs="Times New Roman"/>
          <w:sz w:val="28"/>
          <w:szCs w:val="28"/>
          <w:lang w:val="ru-RU"/>
        </w:rPr>
        <w:t>повседневный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0D8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C00D8" w:rsidRPr="00741BB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211C1" w:rsidRPr="00741B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00D8" w:rsidRPr="00741BB2">
        <w:rPr>
          <w:rFonts w:ascii="Times New Roman" w:hAnsi="Times New Roman" w:cs="Times New Roman"/>
          <w:sz w:val="28"/>
          <w:szCs w:val="28"/>
          <w:lang w:val="en-US"/>
        </w:rPr>
        <w:t>hiffrin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0D8" w:rsidRPr="00741BB2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0D8" w:rsidRPr="00741BB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1C00D8" w:rsidRPr="00741BB2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0D8" w:rsidRPr="00741BB2">
        <w:rPr>
          <w:rFonts w:ascii="Times New Roman" w:hAnsi="Times New Roman" w:cs="Times New Roman"/>
          <w:sz w:val="28"/>
          <w:szCs w:val="28"/>
          <w:lang w:val="ru-RU"/>
        </w:rPr>
        <w:t>2005,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0D8" w:rsidRPr="00741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C00D8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0D8" w:rsidRPr="00741BB2">
        <w:rPr>
          <w:rFonts w:ascii="Times New Roman" w:hAnsi="Times New Roman" w:cs="Times New Roman"/>
          <w:sz w:val="28"/>
          <w:szCs w:val="28"/>
          <w:lang w:val="ru-RU"/>
        </w:rPr>
        <w:t>424)</w:t>
      </w:r>
      <w:r w:rsidR="00767DEE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99B0BB" w14:textId="5A9FDDFF" w:rsidR="00AE0793" w:rsidRPr="00741BB2" w:rsidRDefault="00A90A98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Вслед за В.А. Звегинцевым,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Л.С.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Выготский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93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67DEE" w:rsidRPr="00741BB2">
        <w:rPr>
          <w:rFonts w:ascii="Times New Roman" w:hAnsi="Times New Roman" w:cs="Times New Roman"/>
          <w:sz w:val="28"/>
          <w:szCs w:val="28"/>
          <w:lang w:val="ru-RU"/>
        </w:rPr>
        <w:t>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EE" w:rsidRPr="00741BB2">
        <w:rPr>
          <w:rFonts w:ascii="Times New Roman" w:hAnsi="Times New Roman" w:cs="Times New Roman"/>
          <w:sz w:val="28"/>
          <w:szCs w:val="28"/>
          <w:lang w:val="ru-RU"/>
        </w:rPr>
        <w:t>Кибрик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выделяют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своём 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третий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канал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мысленный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модус.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«Мысленный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наряду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устным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модусом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базовым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предположительно,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языка»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(Выготский,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1999,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24).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Мысленный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модус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внутренним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дискурсом,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нигде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зафиксирован,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невозможным,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большинстве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неотъемлемой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частью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устного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</w:p>
    <w:p w14:paraId="7A6F8638" w14:textId="08DE66E1" w:rsidR="000B5E09" w:rsidRPr="00741BB2" w:rsidRDefault="00825494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отдельным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каналам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субмодусам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обозначает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А.А.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Кибрик,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отнести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технические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приспособления,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передаваться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(телефон,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телевизор,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компьютер).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мнению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наравне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устным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письменным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отдельный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цифровой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(Кибрик,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2009,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6).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популярный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своеобразным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синтезом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традиционного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письменного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зачастую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подаваемая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цифровом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пространстве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одновременно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устное,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письменное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сопровождение.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344B7D" w14:textId="3C7EBBF4" w:rsidR="00F63E34" w:rsidRPr="00741BB2" w:rsidRDefault="00F63E34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любого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А.А.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Загнитко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типам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адресности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разделяет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на: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адресатный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безадресатный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Загнитко,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2008,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54)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адресатному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типу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относит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передачу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конкретному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получателю,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такая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передача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происходить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межличностном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общении.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очередь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езадресатный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передачей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FE2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абстрактному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получателю,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выступать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конкретная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целевая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аудитория.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А.А.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Загнитко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безадресатному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8DB" w:rsidRPr="00741BB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ипу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относит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следующее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дискурса: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научный,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художественный,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публицистический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др.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F59" w:rsidRPr="00741BB2">
        <w:rPr>
          <w:rFonts w:ascii="Times New Roman" w:hAnsi="Times New Roman" w:cs="Times New Roman"/>
          <w:sz w:val="28"/>
          <w:szCs w:val="28"/>
          <w:lang w:val="ru-RU"/>
        </w:rPr>
        <w:t>55).</w:t>
      </w:r>
    </w:p>
    <w:p w14:paraId="7A3480D0" w14:textId="21017745" w:rsidR="00750453" w:rsidRPr="00741BB2" w:rsidRDefault="004B1F59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Помимо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традиционной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среде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посвященных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жанровым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критериям,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стилю,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сферам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т.д.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А.А.</w:t>
      </w:r>
      <w:r w:rsidR="00A90A9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Чернобров,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дают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общую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всем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существующим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типам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показывают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E34" w:rsidRPr="00741BB2">
        <w:rPr>
          <w:rFonts w:ascii="Times New Roman" w:hAnsi="Times New Roman" w:cs="Times New Roman"/>
          <w:sz w:val="28"/>
          <w:szCs w:val="28"/>
          <w:lang w:val="ru-RU"/>
        </w:rPr>
        <w:t>подтипы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подразделяться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тематика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53" w:rsidRPr="00741BB2">
        <w:rPr>
          <w:rFonts w:ascii="Times New Roman" w:hAnsi="Times New Roman" w:cs="Times New Roman"/>
          <w:sz w:val="28"/>
          <w:szCs w:val="28"/>
          <w:lang w:val="ru-RU"/>
        </w:rPr>
        <w:t>(образовательная,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юридическая,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музыкальная),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источник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распространения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(интернет,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власти,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журналы),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(исследовательская,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манипулятивная),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стиль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(ироничный,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возвышенный),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(свободный,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профессиональный)»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(Чернобров,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E09" w:rsidRPr="00741BB2">
        <w:rPr>
          <w:rFonts w:ascii="Times New Roman" w:hAnsi="Times New Roman" w:cs="Times New Roman"/>
          <w:sz w:val="28"/>
          <w:szCs w:val="28"/>
          <w:lang w:val="ru-RU"/>
        </w:rPr>
        <w:t>2012).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168F2D" w14:textId="64750844" w:rsidR="004B1F59" w:rsidRPr="00741BB2" w:rsidRDefault="00C37F41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3CD" w:rsidRPr="00741BB2">
        <w:rPr>
          <w:rFonts w:ascii="Times New Roman" w:hAnsi="Times New Roman" w:cs="Times New Roman"/>
          <w:sz w:val="28"/>
          <w:szCs w:val="28"/>
          <w:lang w:val="ru-RU"/>
        </w:rPr>
        <w:t>Г.Я.</w:t>
      </w:r>
      <w:r w:rsidR="00A3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3CD" w:rsidRPr="00741BB2">
        <w:rPr>
          <w:rFonts w:ascii="Times New Roman" w:hAnsi="Times New Roman" w:cs="Times New Roman"/>
          <w:sz w:val="28"/>
          <w:szCs w:val="28"/>
          <w:lang w:val="ru-RU"/>
        </w:rPr>
        <w:t>Солганик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(2003)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предлагает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9D6" w:rsidRPr="00741BB2">
        <w:rPr>
          <w:rFonts w:ascii="Times New Roman" w:hAnsi="Times New Roman" w:cs="Times New Roman"/>
          <w:sz w:val="28"/>
          <w:szCs w:val="28"/>
          <w:lang w:val="ru-RU"/>
        </w:rPr>
        <w:t>типологию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3CD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3CD" w:rsidRPr="00741BB2">
        <w:rPr>
          <w:rFonts w:ascii="Times New Roman" w:hAnsi="Times New Roman" w:cs="Times New Roman"/>
          <w:sz w:val="28"/>
          <w:szCs w:val="28"/>
          <w:lang w:val="ru-RU"/>
        </w:rPr>
        <w:t>сферам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3CD" w:rsidRPr="00741BB2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3CD" w:rsidRPr="00741BB2">
        <w:rPr>
          <w:rFonts w:ascii="Times New Roman" w:hAnsi="Times New Roman" w:cs="Times New Roman"/>
          <w:sz w:val="28"/>
          <w:szCs w:val="28"/>
          <w:lang w:val="ru-RU"/>
        </w:rPr>
        <w:t>человека:</w:t>
      </w:r>
    </w:p>
    <w:p w14:paraId="4D26332C" w14:textId="3B95218B" w:rsidR="008D73CD" w:rsidRPr="00741BB2" w:rsidRDefault="008D73CD" w:rsidP="000F2162">
      <w:pPr>
        <w:pStyle w:val="a5"/>
        <w:numPr>
          <w:ilvl w:val="0"/>
          <w:numId w:val="11"/>
        </w:numPr>
        <w:tabs>
          <w:tab w:val="left" w:pos="1134"/>
        </w:tabs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Бытовой</w:t>
      </w:r>
    </w:p>
    <w:p w14:paraId="0349A6EA" w14:textId="5FB25F88" w:rsidR="008D73CD" w:rsidRPr="00741BB2" w:rsidRDefault="008D73CD" w:rsidP="000F2162">
      <w:pPr>
        <w:pStyle w:val="a5"/>
        <w:numPr>
          <w:ilvl w:val="0"/>
          <w:numId w:val="11"/>
        </w:numPr>
        <w:tabs>
          <w:tab w:val="left" w:pos="1134"/>
        </w:tabs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Научный</w:t>
      </w:r>
    </w:p>
    <w:p w14:paraId="6334B6BA" w14:textId="5A52E130" w:rsidR="008D73CD" w:rsidRPr="00741BB2" w:rsidRDefault="008D73CD" w:rsidP="000F2162">
      <w:pPr>
        <w:pStyle w:val="a5"/>
        <w:numPr>
          <w:ilvl w:val="0"/>
          <w:numId w:val="11"/>
        </w:numPr>
        <w:tabs>
          <w:tab w:val="left" w:pos="1134"/>
        </w:tabs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Официальный</w:t>
      </w:r>
    </w:p>
    <w:p w14:paraId="5907D83F" w14:textId="39013103" w:rsidR="008D73CD" w:rsidRPr="00741BB2" w:rsidRDefault="008D73CD" w:rsidP="000F2162">
      <w:pPr>
        <w:pStyle w:val="a5"/>
        <w:numPr>
          <w:ilvl w:val="0"/>
          <w:numId w:val="11"/>
        </w:numPr>
        <w:tabs>
          <w:tab w:val="left" w:pos="1134"/>
        </w:tabs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Публицистический</w:t>
      </w:r>
    </w:p>
    <w:p w14:paraId="3895E62C" w14:textId="4B93F113" w:rsidR="008D73CD" w:rsidRPr="00741BB2" w:rsidRDefault="008D73CD" w:rsidP="000F2162">
      <w:pPr>
        <w:pStyle w:val="a5"/>
        <w:numPr>
          <w:ilvl w:val="0"/>
          <w:numId w:val="11"/>
        </w:numPr>
        <w:tabs>
          <w:tab w:val="left" w:pos="1134"/>
        </w:tabs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Художественный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(Солганик,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2003,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121)</w:t>
      </w:r>
    </w:p>
    <w:p w14:paraId="104968E5" w14:textId="14F6B5A0" w:rsidR="000B5E09" w:rsidRPr="00741BB2" w:rsidRDefault="00DE69D6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Приведённая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3CD"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3CD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включать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различный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подтипы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каждому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пунктов.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утверждает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A98">
        <w:rPr>
          <w:rFonts w:ascii="Times New Roman" w:hAnsi="Times New Roman" w:cs="Times New Roman"/>
          <w:sz w:val="28"/>
          <w:szCs w:val="28"/>
          <w:lang w:val="ru-RU"/>
        </w:rPr>
        <w:t>данные разграничения</w:t>
      </w:r>
      <w:r w:rsidR="000F1A28">
        <w:rPr>
          <w:rFonts w:ascii="Times New Roman" w:hAnsi="Times New Roman" w:cs="Times New Roman"/>
          <w:sz w:val="28"/>
          <w:szCs w:val="28"/>
          <w:lang w:val="ru-RU"/>
        </w:rPr>
        <w:t xml:space="preserve"> по сферам деятельности человека являются условными, на практике они чаще всего сливаются между собой.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1B" w:rsidRPr="00741BB2">
        <w:rPr>
          <w:rFonts w:ascii="Times New Roman" w:hAnsi="Times New Roman" w:cs="Times New Roman"/>
          <w:sz w:val="28"/>
          <w:szCs w:val="28"/>
          <w:lang w:val="ru-RU"/>
        </w:rPr>
        <w:t>122).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0F1A2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Флюдерник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отмечает,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структуре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обнаруживается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взаимодействующая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комбинация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типов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выбор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зависит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стратегий,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используют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ораторы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писатели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438E3" w:rsidRPr="00741BB2">
        <w:rPr>
          <w:rFonts w:ascii="Times New Roman" w:hAnsi="Times New Roman" w:cs="Times New Roman"/>
          <w:sz w:val="28"/>
          <w:szCs w:val="28"/>
          <w:lang w:val="en-US"/>
        </w:rPr>
        <w:t>Fludernik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2000,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E3" w:rsidRPr="00741BB2">
        <w:rPr>
          <w:rFonts w:ascii="Times New Roman" w:hAnsi="Times New Roman" w:cs="Times New Roman"/>
          <w:sz w:val="28"/>
          <w:szCs w:val="28"/>
          <w:lang w:val="ru-RU"/>
        </w:rPr>
        <w:t>280).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57DB1C0" w14:textId="23EA24DA" w:rsidR="002438A8" w:rsidRPr="00741BB2" w:rsidRDefault="006D021B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227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делается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упор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публицистический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подтипу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отнести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(по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Г.Я.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Солганик)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интересным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изучить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BAA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BAA" w:rsidRPr="00741BB2">
        <w:rPr>
          <w:rFonts w:ascii="Times New Roman" w:hAnsi="Times New Roman" w:cs="Times New Roman"/>
          <w:sz w:val="28"/>
          <w:szCs w:val="28"/>
          <w:lang w:val="ru-RU"/>
        </w:rPr>
        <w:t>природу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подробно</w:t>
      </w:r>
      <w:r w:rsidR="004E0BAA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5D5C825" w14:textId="21138FF4" w:rsidR="00DB62A1" w:rsidRPr="00741BB2" w:rsidRDefault="004E0BAA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упоминание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массмедийного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встречается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В.И.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Карасика.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статусно-ориентированного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отвечает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«способ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нормированной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коммуникацией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людьми,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незнакомы,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обязаны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нормам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общественной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сферы»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2A1" w:rsidRPr="00741BB2">
        <w:rPr>
          <w:rFonts w:ascii="Times New Roman" w:hAnsi="Times New Roman" w:cs="Times New Roman"/>
          <w:sz w:val="28"/>
          <w:szCs w:val="28"/>
          <w:lang w:val="ru-RU"/>
        </w:rPr>
        <w:t>(Карасик,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2A1" w:rsidRPr="00741BB2">
        <w:rPr>
          <w:rFonts w:ascii="Times New Roman" w:hAnsi="Times New Roman" w:cs="Times New Roman"/>
          <w:sz w:val="28"/>
          <w:szCs w:val="28"/>
          <w:lang w:val="ru-RU"/>
        </w:rPr>
        <w:t>2000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6).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нормам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коммуникации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отнести,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краткого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заголовка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статье,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лексики,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соблюдение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стиля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т.д.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придерживается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Д.А.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Журавлева,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отмечает,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статусно-ориентированного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типа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0A9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A28">
        <w:rPr>
          <w:rFonts w:ascii="Times New Roman" w:hAnsi="Times New Roman" w:cs="Times New Roman"/>
          <w:sz w:val="28"/>
          <w:szCs w:val="28"/>
          <w:lang w:val="ru-RU"/>
        </w:rPr>
        <w:t>есть определённое нормирование языка повествования, которое, например, может ограничивать автора в использовании средств языковой выразительности, в выражении своего собственного мнения и многое другое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D41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Журавлева,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2010,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D41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D41" w:rsidRPr="00741BB2">
        <w:rPr>
          <w:rFonts w:ascii="Times New Roman" w:hAnsi="Times New Roman" w:cs="Times New Roman"/>
          <w:sz w:val="28"/>
          <w:szCs w:val="28"/>
          <w:lang w:val="ru-RU"/>
        </w:rPr>
        <w:t>60).</w:t>
      </w:r>
    </w:p>
    <w:p w14:paraId="4084EC58" w14:textId="60B7CFCD" w:rsidR="00DB62A1" w:rsidRPr="00741BB2" w:rsidRDefault="00DB62A1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предложенная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Карасиком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относительно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подробной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полной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настоящем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подтип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массмедийного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очередь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находится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статусно-ориентированного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обладает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специфическими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особенностями,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выделяют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фоне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подтипов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массмедийного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8A8"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</w:p>
    <w:p w14:paraId="36ECB663" w14:textId="77777777" w:rsidR="00767DEE" w:rsidRPr="00741BB2" w:rsidRDefault="00767DEE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2910C2" w14:textId="3DE9AFD5" w:rsidR="00983ABF" w:rsidRPr="00B03868" w:rsidRDefault="00271D29" w:rsidP="00B0386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_Toc104283189"/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Новостной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дискурс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73CD" w:rsidRPr="00B03868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73CD" w:rsidRPr="00B03868">
        <w:rPr>
          <w:rFonts w:ascii="Times New Roman" w:hAnsi="Times New Roman" w:cs="Times New Roman"/>
          <w:b/>
          <w:sz w:val="28"/>
          <w:szCs w:val="28"/>
          <w:lang w:val="ru-RU"/>
        </w:rPr>
        <w:t>его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E5C43" w:rsidRPr="00B03868">
        <w:rPr>
          <w:rFonts w:ascii="Times New Roman" w:hAnsi="Times New Roman" w:cs="Times New Roman"/>
          <w:b/>
          <w:sz w:val="28"/>
          <w:szCs w:val="28"/>
          <w:lang w:val="ru-RU"/>
        </w:rPr>
        <w:t>лингвостили</w:t>
      </w: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стические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особенности</w:t>
      </w:r>
      <w:r w:rsidR="00983ABF" w:rsidRPr="00B0386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End w:id="7"/>
    </w:p>
    <w:p w14:paraId="02AE3C83" w14:textId="77777777" w:rsidR="002438A8" w:rsidRPr="00741BB2" w:rsidRDefault="002438A8" w:rsidP="00B03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E586C3" w14:textId="5897F2D8" w:rsidR="00271D29" w:rsidRPr="00B03868" w:rsidRDefault="008D73CD" w:rsidP="00B03868">
      <w:pPr>
        <w:pStyle w:val="a5"/>
        <w:numPr>
          <w:ilvl w:val="1"/>
          <w:numId w:val="4"/>
        </w:numPr>
        <w:spacing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" w:name="_Toc104283190"/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Новостной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дискурс: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специфика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типология</w:t>
      </w:r>
      <w:r w:rsidR="00271D29" w:rsidRPr="00B0386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End w:id="8"/>
    </w:p>
    <w:p w14:paraId="2C411185" w14:textId="7D2FA6B6" w:rsidR="00BE3254" w:rsidRPr="00741BB2" w:rsidRDefault="000B5E84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современных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источниками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важных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событиях.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предлагают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образы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событий,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формируют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картину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мира,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очередь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оказывает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влияние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общественное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мнение.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802" w:rsidRPr="00741BB2">
        <w:rPr>
          <w:rFonts w:ascii="Times New Roman" w:hAnsi="Times New Roman" w:cs="Times New Roman"/>
          <w:sz w:val="28"/>
          <w:szCs w:val="28"/>
          <w:lang w:val="ru-RU"/>
        </w:rPr>
        <w:t>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80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802"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802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802" w:rsidRPr="00741BB2">
        <w:rPr>
          <w:rFonts w:ascii="Times New Roman" w:hAnsi="Times New Roman" w:cs="Times New Roman"/>
          <w:sz w:val="28"/>
          <w:szCs w:val="28"/>
          <w:lang w:val="ru-RU"/>
        </w:rPr>
        <w:t>возрастает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802" w:rsidRPr="00741BB2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802" w:rsidRPr="00741BB2"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802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802" w:rsidRPr="00741BB2">
        <w:rPr>
          <w:rFonts w:ascii="Times New Roman" w:hAnsi="Times New Roman" w:cs="Times New Roman"/>
          <w:sz w:val="28"/>
          <w:szCs w:val="28"/>
          <w:lang w:val="ru-RU"/>
        </w:rPr>
        <w:t>тому,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802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функционируют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языковые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единицы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текстах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СМИ.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FEA39B" w14:textId="6F72C826" w:rsidR="00A06E5F" w:rsidRPr="00741BB2" w:rsidRDefault="00B77510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подтипом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массмедийного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91"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А.Ю.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Команова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Р.Е.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Богачев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(2017)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отмечают,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попадая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медиа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среду,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трансформируется,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приобретает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специфичные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характерные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(с.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48)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выделяют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массмедийного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131261D" w14:textId="2B3AC58C" w:rsidR="00A06E5F" w:rsidRPr="00741BB2" w:rsidRDefault="00A06E5F" w:rsidP="000F2162">
      <w:pPr>
        <w:pStyle w:val="a5"/>
        <w:numPr>
          <w:ilvl w:val="0"/>
          <w:numId w:val="10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Групповая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соотнесённость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(адресант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взгляды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целевой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аудитории);</w:t>
      </w:r>
    </w:p>
    <w:p w14:paraId="136455B4" w14:textId="76FD6F9D" w:rsidR="00A06E5F" w:rsidRPr="00741BB2" w:rsidRDefault="00A06E5F" w:rsidP="000F2162">
      <w:pPr>
        <w:pStyle w:val="a5"/>
        <w:numPr>
          <w:ilvl w:val="0"/>
          <w:numId w:val="10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Публичность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(ориентированность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массовую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аудиторию);</w:t>
      </w:r>
    </w:p>
    <w:p w14:paraId="124B7EF9" w14:textId="38B59317" w:rsidR="00A06E5F" w:rsidRPr="00741BB2" w:rsidRDefault="00866742" w:rsidP="000F2162">
      <w:pPr>
        <w:pStyle w:val="a5"/>
        <w:numPr>
          <w:ilvl w:val="0"/>
          <w:numId w:val="10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Диссе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нсная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ориентированность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(создание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противоречий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дискуссий)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E5F" w:rsidRPr="00741BB2">
        <w:rPr>
          <w:rFonts w:ascii="Times New Roman" w:hAnsi="Times New Roman" w:cs="Times New Roman"/>
          <w:sz w:val="28"/>
          <w:szCs w:val="28"/>
          <w:lang w:val="ru-RU"/>
        </w:rPr>
        <w:t>48)</w:t>
      </w:r>
    </w:p>
    <w:p w14:paraId="64807B73" w14:textId="5FCCEAA1" w:rsidR="00A06E5F" w:rsidRPr="00741BB2" w:rsidRDefault="00F7280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Т.Г.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Добросклонская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относит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массмедийный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«специализированной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клишированной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разновидности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людьми,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знать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друга,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общаться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нормами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социума»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Добросклонская,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2008,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с.68).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участниками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журналист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аудитория,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обращено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сообщение.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числе,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такое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254" w:rsidRPr="00741BB2">
        <w:rPr>
          <w:rFonts w:ascii="Times New Roman" w:hAnsi="Times New Roman" w:cs="Times New Roman"/>
          <w:sz w:val="28"/>
          <w:szCs w:val="28"/>
          <w:lang w:val="ru-RU"/>
        </w:rPr>
        <w:t>сообщение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компоненты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коммуникации: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адресат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адресант,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канал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сообщения,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обратная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адресата,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контекст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(Добросклонская,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2006,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23" w:rsidRPr="00741BB2">
        <w:rPr>
          <w:rFonts w:ascii="Times New Roman" w:hAnsi="Times New Roman" w:cs="Times New Roman"/>
          <w:sz w:val="28"/>
          <w:szCs w:val="28"/>
          <w:lang w:val="ru-RU"/>
        </w:rPr>
        <w:t>21).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53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F4E" w:rsidRPr="00741BB2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531" w:rsidRPr="00741BB2">
        <w:rPr>
          <w:rFonts w:ascii="Times New Roman" w:hAnsi="Times New Roman" w:cs="Times New Roman"/>
          <w:sz w:val="28"/>
          <w:szCs w:val="28"/>
          <w:lang w:val="ru-RU"/>
        </w:rPr>
        <w:t>типе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531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передача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напрямую,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адресатом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адресантом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дистанция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48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пространственная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временная</w:t>
      </w:r>
      <w:r w:rsidR="00725C48" w:rsidRPr="00741B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передача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каналы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связи,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48" w:rsidRPr="00741BB2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48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48" w:rsidRPr="00741BB2">
        <w:rPr>
          <w:rFonts w:ascii="Times New Roman" w:hAnsi="Times New Roman" w:cs="Times New Roman"/>
          <w:sz w:val="28"/>
          <w:szCs w:val="28"/>
          <w:lang w:val="ru-RU"/>
        </w:rPr>
        <w:t>радио,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48" w:rsidRPr="00741BB2">
        <w:rPr>
          <w:rFonts w:ascii="Times New Roman" w:hAnsi="Times New Roman" w:cs="Times New Roman"/>
          <w:sz w:val="28"/>
          <w:szCs w:val="28"/>
          <w:lang w:val="ru-RU"/>
        </w:rPr>
        <w:t>телевидение,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48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нтернет.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любые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тексты,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частности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новостные,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передаваемые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средствами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относятся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массмедийному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53F" w:rsidRPr="00741BB2">
        <w:rPr>
          <w:rFonts w:ascii="Times New Roman" w:hAnsi="Times New Roman" w:cs="Times New Roman"/>
          <w:sz w:val="28"/>
          <w:szCs w:val="28"/>
          <w:lang w:val="ru-RU"/>
        </w:rPr>
        <w:t>дискурсу.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4A8EC1" w14:textId="093D7B04" w:rsidR="000C2E96" w:rsidRPr="00741BB2" w:rsidRDefault="000C5E45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Т.Г.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Добросклонская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статье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отмечает,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BDB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037FE1">
        <w:rPr>
          <w:rFonts w:ascii="Times New Roman" w:hAnsi="Times New Roman" w:cs="Times New Roman"/>
          <w:sz w:val="28"/>
          <w:szCs w:val="28"/>
          <w:lang w:val="ru-RU"/>
        </w:rPr>
        <w:t xml:space="preserve"> новостной дискурс представляет собой особого вида тексты, которые широко используются в СМИ и обладают специфичными экстралингвистическими особенностями </w:t>
      </w:r>
      <w:r w:rsidR="00037FE1" w:rsidRPr="00741BB2">
        <w:rPr>
          <w:rFonts w:ascii="Times New Roman" w:hAnsi="Times New Roman" w:cs="Times New Roman"/>
          <w:sz w:val="28"/>
          <w:szCs w:val="28"/>
          <w:lang w:val="ru-RU"/>
        </w:rPr>
        <w:t>(Добросклонская, 2016, с. 17)</w:t>
      </w:r>
      <w:r w:rsidR="00037FE1">
        <w:rPr>
          <w:rFonts w:ascii="Times New Roman" w:hAnsi="Times New Roman" w:cs="Times New Roman"/>
          <w:sz w:val="28"/>
          <w:szCs w:val="28"/>
          <w:lang w:val="ru-RU"/>
        </w:rPr>
        <w:t xml:space="preserve">. К таким особенностям можно отнести способы получения новости, её интерпретация журналистом и, в последствии, </w:t>
      </w:r>
      <w:r w:rsidR="00037F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расшифровка реципиентом. 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Чжондан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Д.М.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Косицки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отмечают,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первую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очередь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выполняет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социальную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функцию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35021" w:rsidRPr="00741BB2">
        <w:rPr>
          <w:rFonts w:ascii="Times New Roman" w:hAnsi="Times New Roman" w:cs="Times New Roman"/>
          <w:sz w:val="28"/>
          <w:szCs w:val="28"/>
          <w:lang w:val="en-US"/>
        </w:rPr>
        <w:t>Zhongdand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en-US"/>
        </w:rPr>
        <w:t>Kovski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2010,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p.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61).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выделена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восприятия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истории,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описывает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события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помогает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связать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аудиторию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окружающих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миром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21" w:rsidRPr="00741BB2">
        <w:rPr>
          <w:rFonts w:ascii="Times New Roman" w:hAnsi="Times New Roman" w:cs="Times New Roman"/>
          <w:sz w:val="28"/>
          <w:szCs w:val="28"/>
          <w:lang w:val="ru-RU"/>
        </w:rPr>
        <w:t>61)</w:t>
      </w:r>
      <w:r w:rsidR="006F2AFE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465D50" w14:textId="2C1EA338" w:rsidR="00335021" w:rsidRPr="00741BB2" w:rsidRDefault="00335021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мире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способом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отдельным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социальным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институтом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оказывает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влияние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общество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затрагивает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C41" w:rsidRPr="00741BB2">
        <w:rPr>
          <w:rFonts w:ascii="Times New Roman" w:hAnsi="Times New Roman" w:cs="Times New Roman"/>
          <w:sz w:val="28"/>
          <w:szCs w:val="28"/>
          <w:lang w:val="ru-RU"/>
        </w:rPr>
        <w:t>сферы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96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96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96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96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96" w:rsidRPr="00741BB2">
        <w:rPr>
          <w:rFonts w:ascii="Times New Roman" w:hAnsi="Times New Roman" w:cs="Times New Roman"/>
          <w:sz w:val="28"/>
          <w:szCs w:val="28"/>
          <w:lang w:val="ru-RU"/>
        </w:rPr>
        <w:t>Е.П.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96" w:rsidRPr="00741BB2">
        <w:rPr>
          <w:rFonts w:ascii="Times New Roman" w:hAnsi="Times New Roman" w:cs="Times New Roman"/>
          <w:sz w:val="28"/>
          <w:szCs w:val="28"/>
          <w:lang w:val="ru-RU"/>
        </w:rPr>
        <w:t>Прохоров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72F" w:rsidRPr="00741BB2">
        <w:rPr>
          <w:rFonts w:ascii="Times New Roman" w:hAnsi="Times New Roman" w:cs="Times New Roman"/>
          <w:sz w:val="28"/>
          <w:szCs w:val="28"/>
          <w:lang w:val="ru-RU"/>
        </w:rPr>
        <w:t>(2006)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96" w:rsidRPr="00741BB2">
        <w:rPr>
          <w:rFonts w:ascii="Times New Roman" w:hAnsi="Times New Roman" w:cs="Times New Roman"/>
          <w:sz w:val="28"/>
          <w:szCs w:val="28"/>
          <w:lang w:val="ru-RU"/>
        </w:rPr>
        <w:t>выделяет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96" w:rsidRPr="00741BB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96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96" w:rsidRPr="00741BB2">
        <w:rPr>
          <w:rFonts w:ascii="Times New Roman" w:hAnsi="Times New Roman" w:cs="Times New Roman"/>
          <w:sz w:val="28"/>
          <w:szCs w:val="28"/>
          <w:lang w:val="ru-RU"/>
        </w:rPr>
        <w:t>функции:</w:t>
      </w:r>
    </w:p>
    <w:p w14:paraId="348A5172" w14:textId="32BE5EB8" w:rsidR="000C2E96" w:rsidRPr="00741BB2" w:rsidRDefault="000C2E96" w:rsidP="000F2162">
      <w:pPr>
        <w:pStyle w:val="a5"/>
        <w:numPr>
          <w:ilvl w:val="0"/>
          <w:numId w:val="12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Коммуникативная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(установление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контакта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72F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аудиторией);</w:t>
      </w:r>
    </w:p>
    <w:p w14:paraId="58119D3E" w14:textId="2772DFFC" w:rsidR="000C2E96" w:rsidRPr="00741BB2" w:rsidRDefault="000C2E96" w:rsidP="000F2162">
      <w:pPr>
        <w:pStyle w:val="a5"/>
        <w:numPr>
          <w:ilvl w:val="0"/>
          <w:numId w:val="12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Непосредственно-организаторская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(воздействие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социальные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институты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комментариев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оценок);</w:t>
      </w:r>
    </w:p>
    <w:p w14:paraId="032444F5" w14:textId="79605595" w:rsidR="000C2E96" w:rsidRPr="00741BB2" w:rsidRDefault="000C2E96" w:rsidP="000F2162">
      <w:pPr>
        <w:pStyle w:val="a5"/>
        <w:numPr>
          <w:ilvl w:val="0"/>
          <w:numId w:val="12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Идеологическая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(манипуляции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подачу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углом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оценки);</w:t>
      </w:r>
    </w:p>
    <w:p w14:paraId="08E39C5B" w14:textId="0B481481" w:rsidR="000C2E96" w:rsidRPr="00741BB2" w:rsidRDefault="000C2E96" w:rsidP="000F2162">
      <w:pPr>
        <w:pStyle w:val="a5"/>
        <w:numPr>
          <w:ilvl w:val="0"/>
          <w:numId w:val="12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Культуроформирующая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(ознакомление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аудитории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ценностями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традициями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культур)</w:t>
      </w:r>
    </w:p>
    <w:p w14:paraId="3FF76917" w14:textId="3079DE6B" w:rsidR="00F9372F" w:rsidRPr="00741BB2" w:rsidRDefault="0091672F" w:rsidP="000F2162">
      <w:pPr>
        <w:pStyle w:val="a5"/>
        <w:numPr>
          <w:ilvl w:val="0"/>
          <w:numId w:val="12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Рекреативная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(попытки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вызвать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эмоциональную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реакцию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информацию)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110)</w:t>
      </w:r>
    </w:p>
    <w:p w14:paraId="288EB03F" w14:textId="2FD66DD0" w:rsidR="00EE569D" w:rsidRPr="00741BB2" w:rsidRDefault="00EE569D" w:rsidP="000F2162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значимости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влияния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Беднарек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Кейпл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характеризуют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освещает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острые,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проблемные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ситуации,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достойны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широкого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обозрения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C5E45" w:rsidRPr="00741BB2">
        <w:rPr>
          <w:rFonts w:ascii="Times New Roman" w:hAnsi="Times New Roman" w:cs="Times New Roman"/>
          <w:sz w:val="28"/>
          <w:szCs w:val="28"/>
          <w:lang w:val="en-US"/>
        </w:rPr>
        <w:t>Bednarek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en-US"/>
        </w:rPr>
        <w:t>Caple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2012,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22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156).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существуют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отбору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предоставляемой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текстах.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.В.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Вирен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Т.И.</w:t>
      </w:r>
      <w:r w:rsidR="00B7751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Фролова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подразделяют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следующему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принципу: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«актуальность,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релевантность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(масштаб,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значимость),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достоверность,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доступность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читателями),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опциональная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сенсационность,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специфичность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адаптация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актуальны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запросам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читательской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аудитории»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Вирен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7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Фролова,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E45" w:rsidRPr="00741BB2">
        <w:rPr>
          <w:rFonts w:ascii="Times New Roman" w:hAnsi="Times New Roman" w:cs="Times New Roman"/>
          <w:sz w:val="28"/>
          <w:szCs w:val="28"/>
          <w:lang w:val="ru-RU"/>
        </w:rPr>
        <w:t>2015,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44).</w:t>
      </w:r>
    </w:p>
    <w:p w14:paraId="27621B64" w14:textId="686A62B9" w:rsidR="00037E4F" w:rsidRPr="00741BB2" w:rsidRDefault="00037E4F" w:rsidP="00037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Тексты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специфичную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структуру,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массмедийного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М.Л.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Школьникова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(2018)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компоненты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как:</w:t>
      </w:r>
    </w:p>
    <w:p w14:paraId="79E90AB1" w14:textId="66BFC365" w:rsidR="00037E4F" w:rsidRPr="00741BB2" w:rsidRDefault="00037E4F" w:rsidP="00037FE1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Краткое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(небольшая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вводная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текста);</w:t>
      </w:r>
    </w:p>
    <w:p w14:paraId="2D3E5A76" w14:textId="03A6BE73" w:rsidR="00037E4F" w:rsidRPr="00741BB2" w:rsidRDefault="00037E4F" w:rsidP="00037FE1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(основная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статьи);</w:t>
      </w:r>
    </w:p>
    <w:p w14:paraId="2FC51B39" w14:textId="2A3AEC96" w:rsidR="00037E4F" w:rsidRPr="00741BB2" w:rsidRDefault="00037E4F" w:rsidP="00037FE1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(дополнительная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вводящая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читателя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описываемого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события);</w:t>
      </w:r>
    </w:p>
    <w:p w14:paraId="11876B0E" w14:textId="517988CD" w:rsidR="00F9372F" w:rsidRPr="00741BB2" w:rsidRDefault="00037E4F" w:rsidP="00037FE1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Вербальные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реакции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комментарии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(содержит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субъективное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прогнозы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описываемому)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07A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Школьникова,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2018,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07A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07A" w:rsidRPr="00741BB2">
        <w:rPr>
          <w:rFonts w:ascii="Times New Roman" w:hAnsi="Times New Roman" w:cs="Times New Roman"/>
          <w:sz w:val="28"/>
          <w:szCs w:val="28"/>
          <w:lang w:val="ru-RU"/>
        </w:rPr>
        <w:t>783).</w:t>
      </w:r>
    </w:p>
    <w:p w14:paraId="505CD1E1" w14:textId="523C2B4B" w:rsidR="00EE569D" w:rsidRPr="00741BB2" w:rsidRDefault="00EE569D" w:rsidP="00037FE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Предложенная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отражает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построения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Соответственно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компоненты,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приведённые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М.Л.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Школьниковой,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ключевыми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дальнейшего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>стоящего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исследования.</w:t>
      </w:r>
    </w:p>
    <w:p w14:paraId="211F25E8" w14:textId="24830AA5" w:rsidR="00DB690D" w:rsidRPr="00741BB2" w:rsidRDefault="00C232B7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ередача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адресатом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адресантом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опосредованно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иной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канал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связи.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формы: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печатный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дискурс,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радио</w:t>
      </w:r>
      <w:r w:rsidR="002D6412" w:rsidRPr="00741B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дискурс,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телевизионный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дискурс,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интернет-дискурс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(Карасик,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2000</w:t>
      </w:r>
      <w:r w:rsidR="00725C48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48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48" w:rsidRPr="00741BB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B690D" w:rsidRPr="00741BB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38F5EA0" w14:textId="2CB8DB30" w:rsidR="00A73AF2" w:rsidRPr="00741BB2" w:rsidRDefault="00F6683D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периодических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изданий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(газеты,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журналы).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ограничения,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ограничивается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носителем,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исключением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случая,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газета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аналоги.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подаваемая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продолжительную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актуальность.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мгновенную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реакцию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читателя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(адресата)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998991" w14:textId="4D58763C" w:rsidR="00F6683D" w:rsidRPr="00741BB2" w:rsidRDefault="000E4B9C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радо-дискурса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становится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адресанта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(журналиста,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ведущего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быстро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отреагировать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происходящие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события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донести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(Нестерова,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2009,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38).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сравнению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печатным,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охватить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большое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аудитории,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отклика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остается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F2" w:rsidRPr="00741BB2">
        <w:rPr>
          <w:rFonts w:ascii="Times New Roman" w:hAnsi="Times New Roman" w:cs="Times New Roman"/>
          <w:sz w:val="28"/>
          <w:szCs w:val="28"/>
          <w:lang w:val="ru-RU"/>
        </w:rPr>
        <w:t>затруднённым.</w:t>
      </w:r>
    </w:p>
    <w:p w14:paraId="21D29230" w14:textId="5792E5AF" w:rsidR="000E4B9C" w:rsidRPr="00741BB2" w:rsidRDefault="000E4B9C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Телевизионный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делает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возможным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транслировать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видео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аудио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формате,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зачастую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передаваемого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сообщения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дублируется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бегущую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строку.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Е.А.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Подольских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характеризует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«линейность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необратимость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письменного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экране,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ведущего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блока»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Подольских,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2012,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1227).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прямые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эфиры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позволяют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журналистам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репортерам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быстро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отреагировать,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осветить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случившееся.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смотря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подачи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реакцию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адресата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предоставленное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сообщение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всё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ещё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трудным.</w:t>
      </w:r>
    </w:p>
    <w:p w14:paraId="03886B95" w14:textId="678601A0" w:rsidR="00281697" w:rsidRPr="00741BB2" w:rsidRDefault="008D36FD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интернет-дискурс.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Е.А.</w:t>
      </w:r>
      <w:r w:rsidR="00B86D0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Короткова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выделяет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следующую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конструкцию: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«новостной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интернет-дискурс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схемы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сохранении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приоритетности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заголовка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вводки,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новое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приобретают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элементы,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контекст,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история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предшествующие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события»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Короткова,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2" w:rsidRPr="00741BB2">
        <w:rPr>
          <w:rFonts w:ascii="Times New Roman" w:hAnsi="Times New Roman" w:cs="Times New Roman"/>
          <w:sz w:val="28"/>
          <w:szCs w:val="28"/>
          <w:lang w:val="ru-RU"/>
        </w:rPr>
        <w:t>2012,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11).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смотря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общепринятые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построения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оно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опускаться.</w:t>
      </w:r>
    </w:p>
    <w:p w14:paraId="49C41D56" w14:textId="55C144BB" w:rsidR="008D36FD" w:rsidRPr="00741BB2" w:rsidRDefault="00D11BF2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включать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множество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актуальной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зависимости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сообщения</w:t>
      </w:r>
      <w:r w:rsidR="00281697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Во-первых,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информационные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интернет-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ресурсы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иметь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разный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каналы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новостей,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именно: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сайты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газет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журналов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сообщества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социальных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сетях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37F41" w:rsidRPr="00741BB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r w:rsidR="00C37F41" w:rsidRPr="00741BB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F41" w:rsidRPr="00741BB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Одноклассники</w:t>
      </w:r>
      <w:r w:rsidR="00C37F41" w:rsidRPr="00741BB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BFA" w:rsidRPr="00741BB2">
        <w:rPr>
          <w:rFonts w:ascii="Times New Roman" w:hAnsi="Times New Roman" w:cs="Times New Roman"/>
          <w:sz w:val="28"/>
          <w:szCs w:val="28"/>
          <w:lang w:val="ru-RU"/>
        </w:rPr>
        <w:t>новостные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F41" w:rsidRPr="00741BB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A4BFA" w:rsidRPr="00741BB2">
        <w:rPr>
          <w:rFonts w:ascii="Times New Roman" w:hAnsi="Times New Roman" w:cs="Times New Roman"/>
          <w:sz w:val="28"/>
          <w:szCs w:val="28"/>
          <w:lang w:val="ru-RU"/>
        </w:rPr>
        <w:t>Телеграмм-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каналы</w:t>
      </w:r>
      <w:r w:rsidR="00C37F41" w:rsidRPr="00741BB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др.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специализированные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сайты,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писать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интересующих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вас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вещах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событиях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37F41" w:rsidRPr="00741BB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Дзен</w:t>
      </w:r>
      <w:r w:rsidR="00C37F41" w:rsidRPr="00741BB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новостные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аудиоподкасты</w:t>
      </w:r>
      <w:r w:rsidR="008D36FD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Во-вторых,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интернет-дискурс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полифоничным,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иными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словами,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подаваться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текстовом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формате,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формате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аудио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репортажа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(как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радио-дискурсе),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формате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видео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(как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телевизионном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дискурсе).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отметить,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интернет-дискурс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обладает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мультимедийностью,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предоставляя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форматах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D7" w:rsidRPr="00741BB2">
        <w:rPr>
          <w:rFonts w:ascii="Times New Roman" w:hAnsi="Times New Roman" w:cs="Times New Roman"/>
          <w:sz w:val="28"/>
          <w:szCs w:val="28"/>
          <w:lang w:val="ru-RU"/>
        </w:rPr>
        <w:t>сайта.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96F95E" w14:textId="51D096AA" w:rsidR="006F589F" w:rsidRPr="00741BB2" w:rsidRDefault="00C16248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интернет-дискурса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отличие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газетных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издании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телепрограмм,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редактурой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новостей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занимаются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специалисты,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сети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предоставляемая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собираться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9F" w:rsidRPr="00741BB2">
        <w:rPr>
          <w:rFonts w:ascii="Times New Roman" w:hAnsi="Times New Roman" w:cs="Times New Roman"/>
          <w:sz w:val="28"/>
          <w:szCs w:val="28"/>
          <w:lang w:val="ru-RU"/>
        </w:rPr>
        <w:t>обывателями.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Высокая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новостном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интернет-дискурсе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обусловлена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BFA" w:rsidRPr="00741BB2">
        <w:rPr>
          <w:rFonts w:ascii="Times New Roman" w:hAnsi="Times New Roman" w:cs="Times New Roman"/>
          <w:sz w:val="28"/>
          <w:szCs w:val="28"/>
          <w:lang w:val="ru-RU"/>
        </w:rPr>
        <w:t>возможностями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BFA" w:rsidRPr="00741BB2">
        <w:rPr>
          <w:rFonts w:ascii="Times New Roman" w:hAnsi="Times New Roman" w:cs="Times New Roman"/>
          <w:sz w:val="28"/>
          <w:szCs w:val="28"/>
          <w:lang w:val="ru-RU"/>
        </w:rPr>
        <w:t>постоянного,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BFA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BFA" w:rsidRPr="00741BB2">
        <w:rPr>
          <w:rFonts w:ascii="Times New Roman" w:hAnsi="Times New Roman" w:cs="Times New Roman"/>
          <w:sz w:val="28"/>
          <w:szCs w:val="28"/>
          <w:lang w:val="ru-RU"/>
        </w:rPr>
        <w:t>реальном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BFA" w:rsidRPr="00741BB2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обнов</w:t>
      </w:r>
      <w:r w:rsidR="007A4BFA" w:rsidRPr="00741BB2">
        <w:rPr>
          <w:rFonts w:ascii="Times New Roman" w:hAnsi="Times New Roman" w:cs="Times New Roman"/>
          <w:sz w:val="28"/>
          <w:szCs w:val="28"/>
          <w:lang w:val="ru-RU"/>
        </w:rPr>
        <w:t>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сайте,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телевизионные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радио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ограничиваются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рамками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выхода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конкретному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времени,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периодические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печатные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издания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зависят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дат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выпуска.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такая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интернет-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ресурсы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повлиять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языковую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составляющую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достоверность,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сообщениях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формате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2460B" w:rsidRPr="00741BB2">
        <w:rPr>
          <w:rFonts w:ascii="Times New Roman" w:hAnsi="Times New Roman" w:cs="Times New Roman"/>
          <w:sz w:val="28"/>
          <w:szCs w:val="28"/>
          <w:lang w:val="ru-RU"/>
        </w:rPr>
        <w:t>тсутствовать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60B" w:rsidRPr="00741BB2">
        <w:rPr>
          <w:rFonts w:ascii="Times New Roman" w:hAnsi="Times New Roman" w:cs="Times New Roman"/>
          <w:sz w:val="28"/>
          <w:szCs w:val="28"/>
          <w:lang w:val="ru-RU"/>
        </w:rPr>
        <w:t>редактура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DD1658" w14:textId="26AFBC3F" w:rsidR="007439FE" w:rsidRPr="00741BB2" w:rsidRDefault="00D11BF2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22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новостей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неограниченный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объём.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тем,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данных,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публикуемых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Интернете,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ограничений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объёму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6B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60B" w:rsidRPr="00741BB2">
        <w:rPr>
          <w:rFonts w:ascii="Times New Roman" w:hAnsi="Times New Roman" w:cs="Times New Roman"/>
          <w:sz w:val="28"/>
          <w:szCs w:val="28"/>
          <w:lang w:val="ru-RU"/>
        </w:rPr>
        <w:t>становится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невозможным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посчитать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конкретный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промежуток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(если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речь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идёт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периодических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интернет-изданий).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Открытый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неограниченный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доступ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Интернете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читателям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обращаться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сообщениям,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опубликованным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разный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времени.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D34210" w14:textId="70A3D045" w:rsidR="0082316B" w:rsidRPr="00741BB2" w:rsidRDefault="00EC29A8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отмечает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Е.А.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Короткова</w:t>
      </w:r>
      <w:r w:rsidR="00037FE1">
        <w:rPr>
          <w:rFonts w:ascii="Times New Roman" w:hAnsi="Times New Roman" w:cs="Times New Roman"/>
          <w:sz w:val="28"/>
          <w:szCs w:val="28"/>
          <w:lang w:val="ru-RU"/>
        </w:rPr>
        <w:t xml:space="preserve">, для новостного дискурса интернет-статьи </w:t>
      </w:r>
      <w:r w:rsidR="00F0724A">
        <w:rPr>
          <w:rFonts w:ascii="Times New Roman" w:hAnsi="Times New Roman" w:cs="Times New Roman"/>
          <w:sz w:val="28"/>
          <w:szCs w:val="28"/>
          <w:lang w:val="ru-RU"/>
        </w:rPr>
        <w:t>характерно нелинейное восприятие сообщения читателями, поскольку интернет-пользователи могут сами отбирать получаемую информацию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Короткова,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2012,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11).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аличие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поисковых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систем,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хэштегов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гиперссылок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позволят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16E" w:rsidRPr="00741BB2">
        <w:rPr>
          <w:rFonts w:ascii="Times New Roman" w:hAnsi="Times New Roman" w:cs="Times New Roman"/>
          <w:sz w:val="28"/>
          <w:szCs w:val="28"/>
          <w:lang w:val="ru-RU"/>
        </w:rPr>
        <w:t>ото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брать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найти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новостные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0724A">
        <w:rPr>
          <w:rFonts w:ascii="Times New Roman" w:hAnsi="Times New Roman" w:cs="Times New Roman"/>
          <w:sz w:val="28"/>
          <w:szCs w:val="28"/>
          <w:lang w:val="ru-RU"/>
        </w:rPr>
        <w:t>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желаемый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омежуток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времени.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еограниченность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статей,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доступность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сети,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позволяют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интернет-обозревателям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событий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хранить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информационные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неограниченном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AC6" w:rsidRPr="00741BB2">
        <w:rPr>
          <w:rFonts w:ascii="Times New Roman" w:hAnsi="Times New Roman" w:cs="Times New Roman"/>
          <w:sz w:val="28"/>
          <w:szCs w:val="28"/>
          <w:lang w:val="ru-RU"/>
        </w:rPr>
        <w:t>объёме.</w:t>
      </w:r>
    </w:p>
    <w:p w14:paraId="783FD09C" w14:textId="5293D900" w:rsidR="00A20AC6" w:rsidRPr="00741BB2" w:rsidRDefault="00D11BF2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Ещё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текстов,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публикуемых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Интернете,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интерактивность.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пользователи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(или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адресаты)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сами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принимают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дополнении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новостей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комментарии,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опубликованные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фото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видео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материалы.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любой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опубликованный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BFA" w:rsidRPr="00741BB2">
        <w:rPr>
          <w:rFonts w:ascii="Times New Roman" w:hAnsi="Times New Roman" w:cs="Times New Roman"/>
          <w:sz w:val="28"/>
          <w:szCs w:val="28"/>
          <w:lang w:val="ru-RU"/>
        </w:rPr>
        <w:t>пользователями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событий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источником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статьи.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Непосредственное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взаимодействие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интерне</w:t>
      </w:r>
      <w:r w:rsidR="007930A6" w:rsidRPr="00741BB2">
        <w:rPr>
          <w:rFonts w:ascii="Times New Roman" w:hAnsi="Times New Roman" w:cs="Times New Roman"/>
          <w:sz w:val="28"/>
          <w:szCs w:val="28"/>
          <w:lang w:val="ru-RU"/>
        </w:rPr>
        <w:t>т-ресурсов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0A6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0A6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0A6" w:rsidRPr="00741BB2">
        <w:rPr>
          <w:rFonts w:ascii="Times New Roman" w:hAnsi="Times New Roman" w:cs="Times New Roman"/>
          <w:sz w:val="28"/>
          <w:szCs w:val="28"/>
          <w:lang w:val="ru-RU"/>
        </w:rPr>
        <w:t>читателями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осуществляться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специальные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рубрики,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248" w:rsidRPr="00741BB2">
        <w:rPr>
          <w:rFonts w:ascii="Times New Roman" w:hAnsi="Times New Roman" w:cs="Times New Roman"/>
          <w:sz w:val="28"/>
          <w:szCs w:val="28"/>
          <w:lang w:val="ru-RU"/>
        </w:rPr>
        <w:t>беседы</w:t>
      </w:r>
      <w:r w:rsidR="007930A6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0A6" w:rsidRPr="00741BB2">
        <w:rPr>
          <w:rFonts w:ascii="Times New Roman" w:hAnsi="Times New Roman" w:cs="Times New Roman"/>
          <w:sz w:val="28"/>
          <w:szCs w:val="28"/>
          <w:lang w:val="ru-RU"/>
        </w:rPr>
        <w:t>опросы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0A6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0A6" w:rsidRPr="00741BB2">
        <w:rPr>
          <w:rFonts w:ascii="Times New Roman" w:hAnsi="Times New Roman" w:cs="Times New Roman"/>
          <w:sz w:val="28"/>
          <w:szCs w:val="28"/>
          <w:lang w:val="ru-RU"/>
        </w:rPr>
        <w:t>голосования.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3539C9" w14:textId="521A33ED" w:rsidR="00DB690D" w:rsidRPr="00741BB2" w:rsidRDefault="00025DE9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рассмотренных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положений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BF2"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BF2" w:rsidRPr="00741BB2">
        <w:rPr>
          <w:rFonts w:ascii="Times New Roman" w:hAnsi="Times New Roman" w:cs="Times New Roman"/>
          <w:sz w:val="28"/>
          <w:szCs w:val="28"/>
          <w:lang w:val="ru-RU"/>
        </w:rPr>
        <w:t>выделить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BF2" w:rsidRPr="00741BB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BF2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BF2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BF2" w:rsidRPr="00741BB2">
        <w:rPr>
          <w:rFonts w:ascii="Times New Roman" w:hAnsi="Times New Roman" w:cs="Times New Roman"/>
          <w:sz w:val="28"/>
          <w:szCs w:val="28"/>
          <w:lang w:val="ru-RU"/>
        </w:rPr>
        <w:t>интернет-дискурса:</w:t>
      </w:r>
    </w:p>
    <w:p w14:paraId="3813004D" w14:textId="68A0414A" w:rsidR="00D11BF2" w:rsidRPr="00741BB2" w:rsidRDefault="00D11BF2" w:rsidP="000F2162">
      <w:pPr>
        <w:pStyle w:val="a5"/>
        <w:numPr>
          <w:ilvl w:val="0"/>
          <w:numId w:val="1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Разнообразие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актуальной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D9C" w:rsidRPr="00741BB2">
        <w:rPr>
          <w:rFonts w:ascii="Times New Roman" w:hAnsi="Times New Roman" w:cs="Times New Roman"/>
          <w:sz w:val="28"/>
          <w:szCs w:val="28"/>
          <w:lang w:val="ru-RU"/>
        </w:rPr>
        <w:t>(мультимедийность)</w:t>
      </w:r>
      <w:r w:rsidR="0062460B"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353FE0" w14:textId="14B6F97D" w:rsidR="00D11BF2" w:rsidRPr="00741BB2" w:rsidRDefault="0062460B" w:rsidP="000F2162">
      <w:pPr>
        <w:pStyle w:val="a5"/>
        <w:numPr>
          <w:ilvl w:val="0"/>
          <w:numId w:val="1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Короткий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произошедшим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публикацией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статьи;</w:t>
      </w:r>
    </w:p>
    <w:p w14:paraId="6AB70563" w14:textId="7DB266FB" w:rsidR="0062460B" w:rsidRPr="00741BB2" w:rsidRDefault="0062460B" w:rsidP="000F2162">
      <w:pPr>
        <w:pStyle w:val="a5"/>
        <w:numPr>
          <w:ilvl w:val="0"/>
          <w:numId w:val="1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Неограниченный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хранения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14:paraId="2E9BA59F" w14:textId="328D8C32" w:rsidR="0062460B" w:rsidRPr="00741BB2" w:rsidRDefault="0062460B" w:rsidP="000F2162">
      <w:pPr>
        <w:pStyle w:val="a5"/>
        <w:numPr>
          <w:ilvl w:val="0"/>
          <w:numId w:val="1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Интерактивность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(возможность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прямой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отклик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читателей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путём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аудиторией).</w:t>
      </w:r>
    </w:p>
    <w:p w14:paraId="2B779156" w14:textId="74F42174" w:rsidR="00895431" w:rsidRPr="00741BB2" w:rsidRDefault="006B2D62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827D9C" w:rsidRPr="00741BB2">
        <w:rPr>
          <w:rFonts w:ascii="Times New Roman" w:hAnsi="Times New Roman" w:cs="Times New Roman"/>
          <w:sz w:val="28"/>
          <w:szCs w:val="28"/>
          <w:lang w:val="ru-RU"/>
        </w:rPr>
        <w:t>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D9C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D9C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D9C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D9C" w:rsidRPr="00741BB2">
        <w:rPr>
          <w:rFonts w:ascii="Times New Roman" w:hAnsi="Times New Roman" w:cs="Times New Roman"/>
          <w:sz w:val="28"/>
          <w:szCs w:val="28"/>
          <w:lang w:val="ru-RU"/>
        </w:rPr>
        <w:t>являетс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частью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массмедийного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собирается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редактируется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значимых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событиях,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достойных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широкой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3ED" w:rsidRPr="00741BB2">
        <w:rPr>
          <w:rFonts w:ascii="Times New Roman" w:hAnsi="Times New Roman" w:cs="Times New Roman"/>
          <w:sz w:val="28"/>
          <w:szCs w:val="28"/>
          <w:lang w:val="ru-RU"/>
        </w:rPr>
        <w:t>огласки</w:t>
      </w:r>
      <w:r w:rsidR="00D663A5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Существующие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выделяют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фоне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типов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главным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образом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отличают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характерная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структура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текста.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определена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следующим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038" w:rsidRPr="00741BB2">
        <w:rPr>
          <w:rFonts w:ascii="Times New Roman" w:hAnsi="Times New Roman" w:cs="Times New Roman"/>
          <w:sz w:val="28"/>
          <w:szCs w:val="28"/>
          <w:lang w:val="ru-RU"/>
        </w:rPr>
        <w:t>образом: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заголовок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E50" w:rsidRPr="00741BB2">
        <w:rPr>
          <w:rFonts w:ascii="Times New Roman" w:hAnsi="Times New Roman" w:cs="Times New Roman"/>
          <w:sz w:val="28"/>
          <w:szCs w:val="28"/>
          <w:lang w:val="ru-RU"/>
        </w:rPr>
        <w:t>(и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E50" w:rsidRPr="00741BB2">
        <w:rPr>
          <w:rFonts w:ascii="Times New Roman" w:hAnsi="Times New Roman" w:cs="Times New Roman"/>
          <w:sz w:val="28"/>
          <w:szCs w:val="28"/>
          <w:lang w:val="ru-RU"/>
        </w:rPr>
        <w:t>подзаголовок)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вводная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главное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событие,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контекст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субъективное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мнение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автора.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дополнение,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разные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актуальной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печатное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издание,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новостная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теле-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радиопрограмма,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публикация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3E4" w:rsidRPr="00741BB2">
        <w:rPr>
          <w:rFonts w:ascii="Times New Roman" w:hAnsi="Times New Roman" w:cs="Times New Roman"/>
          <w:sz w:val="28"/>
          <w:szCs w:val="28"/>
          <w:lang w:val="ru-RU"/>
        </w:rPr>
        <w:t>Интернете.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C0EB8EE" w14:textId="6739B572" w:rsidR="00131C88" w:rsidRPr="00741BB2" w:rsidRDefault="007A65D8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227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данной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значимым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F6A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F6A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3E2"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интернет-статей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3F2" w:rsidRPr="00741BB2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3F2"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3F2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3F2" w:rsidRPr="00741BB2">
        <w:rPr>
          <w:rFonts w:ascii="Times New Roman" w:hAnsi="Times New Roman" w:cs="Times New Roman"/>
          <w:sz w:val="28"/>
          <w:szCs w:val="28"/>
          <w:lang w:val="ru-RU"/>
        </w:rPr>
        <w:t>мультимедийность,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обладают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высокой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скоростью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3F2" w:rsidRPr="00741BB2">
        <w:rPr>
          <w:rFonts w:ascii="Times New Roman" w:hAnsi="Times New Roman" w:cs="Times New Roman"/>
          <w:sz w:val="28"/>
          <w:szCs w:val="28"/>
          <w:lang w:val="ru-RU"/>
        </w:rPr>
        <w:t>реакции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280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280" w:rsidRPr="00741BB2">
        <w:rPr>
          <w:rFonts w:ascii="Times New Roman" w:hAnsi="Times New Roman" w:cs="Times New Roman"/>
          <w:sz w:val="28"/>
          <w:szCs w:val="28"/>
          <w:lang w:val="ru-RU"/>
        </w:rPr>
        <w:t>событие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280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280" w:rsidRPr="00741BB2">
        <w:rPr>
          <w:rFonts w:ascii="Times New Roman" w:hAnsi="Times New Roman" w:cs="Times New Roman"/>
          <w:sz w:val="28"/>
          <w:szCs w:val="28"/>
          <w:lang w:val="ru-RU"/>
        </w:rPr>
        <w:t>пу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бликации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280" w:rsidRPr="00741BB2">
        <w:rPr>
          <w:rFonts w:ascii="Times New Roman" w:hAnsi="Times New Roman" w:cs="Times New Roman"/>
          <w:sz w:val="28"/>
          <w:szCs w:val="28"/>
          <w:lang w:val="ru-RU"/>
        </w:rPr>
        <w:t>сообщений</w:t>
      </w:r>
      <w:r w:rsidR="006C53F2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ограничены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объёму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хранения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интерактивными</w:t>
      </w:r>
      <w:r w:rsidR="006C53F2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текущем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анализироваться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периодическое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издание,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Интернете</w:t>
      </w:r>
      <w:r w:rsidR="004033E2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новостные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онлайн-статьи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сохраняют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3E2" w:rsidRPr="00741BB2">
        <w:rPr>
          <w:rFonts w:ascii="Times New Roman" w:hAnsi="Times New Roman" w:cs="Times New Roman"/>
          <w:sz w:val="28"/>
          <w:szCs w:val="28"/>
          <w:lang w:val="ru-RU"/>
        </w:rPr>
        <w:t>такую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3E2" w:rsidRPr="00741BB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3E2" w:rsidRPr="00741BB2">
        <w:rPr>
          <w:rFonts w:ascii="Times New Roman" w:hAnsi="Times New Roman" w:cs="Times New Roman"/>
          <w:sz w:val="28"/>
          <w:szCs w:val="28"/>
          <w:lang w:val="ru-RU"/>
        </w:rPr>
        <w:t>строгую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структуру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29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4033E2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печатных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31" w:rsidRPr="00741BB2">
        <w:rPr>
          <w:rFonts w:ascii="Times New Roman" w:hAnsi="Times New Roman" w:cs="Times New Roman"/>
          <w:sz w:val="28"/>
          <w:szCs w:val="28"/>
          <w:lang w:val="ru-RU"/>
        </w:rPr>
        <w:t>аналогах.</w:t>
      </w:r>
    </w:p>
    <w:p w14:paraId="67B26E6F" w14:textId="77777777" w:rsidR="00DD3EEA" w:rsidRPr="00B03868" w:rsidRDefault="00DD3EEA" w:rsidP="000F2162">
      <w:pPr>
        <w:spacing w:after="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74C277" w14:textId="7127561D" w:rsidR="00983ABF" w:rsidRPr="00B03868" w:rsidRDefault="00983ABF" w:rsidP="00B03868">
      <w:pPr>
        <w:pStyle w:val="a5"/>
        <w:numPr>
          <w:ilvl w:val="1"/>
          <w:numId w:val="4"/>
        </w:numPr>
        <w:spacing w:after="6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9" w:name="_Toc104283191"/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Лингвостилистические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особенности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795F" w:rsidRPr="00B03868">
        <w:rPr>
          <w:rFonts w:ascii="Times New Roman" w:hAnsi="Times New Roman" w:cs="Times New Roman"/>
          <w:b/>
          <w:sz w:val="28"/>
          <w:szCs w:val="28"/>
          <w:lang w:val="ru-RU"/>
        </w:rPr>
        <w:t>интернет-статей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795F" w:rsidRPr="00B03868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795F" w:rsidRPr="00B03868">
        <w:rPr>
          <w:rFonts w:ascii="Times New Roman" w:hAnsi="Times New Roman" w:cs="Times New Roman"/>
          <w:b/>
          <w:sz w:val="28"/>
          <w:szCs w:val="28"/>
          <w:lang w:val="ru-RU"/>
        </w:rPr>
        <w:t>рамках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795F" w:rsidRPr="00B03868">
        <w:rPr>
          <w:rFonts w:ascii="Times New Roman" w:hAnsi="Times New Roman" w:cs="Times New Roman"/>
          <w:b/>
          <w:sz w:val="28"/>
          <w:szCs w:val="28"/>
          <w:lang w:val="ru-RU"/>
        </w:rPr>
        <w:t>новостного</w:t>
      </w:r>
      <w:r w:rsidR="00B22E66" w:rsidRPr="00B03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795F" w:rsidRPr="00B03868">
        <w:rPr>
          <w:rFonts w:ascii="Times New Roman" w:hAnsi="Times New Roman" w:cs="Times New Roman"/>
          <w:b/>
          <w:sz w:val="28"/>
          <w:szCs w:val="28"/>
          <w:lang w:val="ru-RU"/>
        </w:rPr>
        <w:t>дискурса</w:t>
      </w: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End w:id="9"/>
    </w:p>
    <w:p w14:paraId="72BE97CD" w14:textId="29DC96EC" w:rsidR="00377B19" w:rsidRPr="00741BB2" w:rsidRDefault="00F32F6A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ключевых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мире.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транслируют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аудитории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отражает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настроение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общества.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задачами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мнения,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явления.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возрастающей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ролью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сети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Интернет,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особую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значимость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приобретает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сетевых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публицистических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текстов.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6F64F1" w14:textId="185A7FB7" w:rsidR="00770B04" w:rsidRPr="00741BB2" w:rsidRDefault="00377B19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Публицистический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стиль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функциональных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стилей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B4A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A2B4A" w:rsidRPr="00741BB2">
        <w:rPr>
          <w:rFonts w:ascii="Times New Roman" w:hAnsi="Times New Roman" w:cs="Times New Roman"/>
          <w:sz w:val="28"/>
          <w:szCs w:val="28"/>
          <w:lang w:val="en-US"/>
        </w:rPr>
        <w:t>Jumakulova</w:t>
      </w:r>
      <w:r w:rsidR="00EA2B4A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B4A" w:rsidRPr="00741BB2">
        <w:rPr>
          <w:rFonts w:ascii="Times New Roman" w:hAnsi="Times New Roman" w:cs="Times New Roman"/>
          <w:sz w:val="28"/>
          <w:szCs w:val="28"/>
          <w:lang w:val="ru-RU"/>
        </w:rPr>
        <w:t>2019,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B4A" w:rsidRPr="00741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A2B4A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B4A" w:rsidRPr="00741BB2">
        <w:rPr>
          <w:rFonts w:ascii="Times New Roman" w:hAnsi="Times New Roman" w:cs="Times New Roman"/>
          <w:sz w:val="28"/>
          <w:szCs w:val="28"/>
          <w:lang w:val="ru-RU"/>
        </w:rPr>
        <w:t>125)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0C4">
        <w:rPr>
          <w:rFonts w:ascii="Times New Roman" w:hAnsi="Times New Roman" w:cs="Times New Roman"/>
          <w:sz w:val="28"/>
          <w:szCs w:val="28"/>
          <w:lang w:val="ru-RU"/>
        </w:rPr>
        <w:t>является способом передачи информации о разных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0C4">
        <w:rPr>
          <w:rFonts w:ascii="Times New Roman" w:hAnsi="Times New Roman" w:cs="Times New Roman"/>
          <w:sz w:val="28"/>
          <w:szCs w:val="28"/>
          <w:lang w:val="ru-RU"/>
        </w:rPr>
        <w:t>сферах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0C4">
        <w:rPr>
          <w:rFonts w:ascii="Times New Roman" w:hAnsi="Times New Roman" w:cs="Times New Roman"/>
          <w:sz w:val="28"/>
          <w:szCs w:val="28"/>
          <w:lang w:val="ru-RU"/>
        </w:rPr>
        <w:t>деятельности человека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политика,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эконом</w:t>
      </w:r>
      <w:r w:rsidR="00DD3EEA" w:rsidRPr="00741BB2">
        <w:rPr>
          <w:rFonts w:ascii="Times New Roman" w:hAnsi="Times New Roman" w:cs="Times New Roman"/>
          <w:sz w:val="28"/>
          <w:szCs w:val="28"/>
          <w:lang w:val="ru-RU"/>
        </w:rPr>
        <w:t>ика,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EEA" w:rsidRPr="00741BB2">
        <w:rPr>
          <w:rFonts w:ascii="Times New Roman" w:hAnsi="Times New Roman" w:cs="Times New Roman"/>
          <w:sz w:val="28"/>
          <w:szCs w:val="28"/>
          <w:lang w:val="ru-RU"/>
        </w:rPr>
        <w:t>философия,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EEA" w:rsidRPr="00741BB2">
        <w:rPr>
          <w:rFonts w:ascii="Times New Roman" w:hAnsi="Times New Roman" w:cs="Times New Roman"/>
          <w:sz w:val="28"/>
          <w:szCs w:val="28"/>
          <w:lang w:val="ru-RU"/>
        </w:rPr>
        <w:t>культура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EEA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EEA" w:rsidRPr="00741BB2">
        <w:rPr>
          <w:rFonts w:ascii="Times New Roman" w:hAnsi="Times New Roman" w:cs="Times New Roman"/>
          <w:sz w:val="28"/>
          <w:szCs w:val="28"/>
          <w:lang w:val="ru-RU"/>
        </w:rPr>
        <w:t>др.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св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Е.В.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Костенко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B79">
        <w:rPr>
          <w:rFonts w:ascii="Times New Roman" w:hAnsi="Times New Roman" w:cs="Times New Roman"/>
          <w:sz w:val="28"/>
          <w:szCs w:val="28"/>
          <w:lang w:val="ru-RU"/>
        </w:rPr>
        <w:t>отмечает, 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B7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публицистический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стиль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занимает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стилей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литературного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языка,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многих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перерабатывать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тексты,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созданные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стилей»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Костенко,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2013,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66).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публицистического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стиля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логичность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точность,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строгая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обоснованность,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общедоступность,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призывность,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эмоциональная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окраска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66).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7E9360" w14:textId="20A6F29A" w:rsidR="00377B19" w:rsidRPr="00741BB2" w:rsidRDefault="00DD3EEA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очередь,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овостные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отдельный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публицистического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отличаются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художественных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официальных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образностью,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красочностью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языковых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19" w:rsidRPr="00741BB2">
        <w:rPr>
          <w:rFonts w:ascii="Times New Roman" w:hAnsi="Times New Roman" w:cs="Times New Roman"/>
          <w:sz w:val="28"/>
          <w:szCs w:val="28"/>
          <w:lang w:val="ru-RU"/>
        </w:rPr>
        <w:t>инструментов.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большинство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инструментов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755" w:rsidRPr="00741BB2">
        <w:rPr>
          <w:rFonts w:ascii="Times New Roman" w:hAnsi="Times New Roman" w:cs="Times New Roman"/>
          <w:sz w:val="28"/>
          <w:szCs w:val="28"/>
          <w:lang w:val="ru-RU"/>
        </w:rPr>
        <w:t>данног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стиля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предназначены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информирования,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эмоциональной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стимуляции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читателей.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отмечает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Г.З.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Джумакулова,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интересной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публицистических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сочетание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экспрессивности,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выражается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специальные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синтаксические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конструкции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B86D02">
        <w:rPr>
          <w:rFonts w:ascii="Times New Roman" w:hAnsi="Times New Roman" w:cs="Times New Roman"/>
          <w:sz w:val="28"/>
          <w:szCs w:val="28"/>
          <w:lang w:val="ru-RU"/>
        </w:rPr>
        <w:t>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D02">
        <w:rPr>
          <w:rFonts w:ascii="Times New Roman" w:hAnsi="Times New Roman" w:cs="Times New Roman"/>
          <w:sz w:val="28"/>
          <w:szCs w:val="28"/>
          <w:lang w:val="ru-RU"/>
        </w:rPr>
        <w:t>(фразеологизмы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жаргонизмы)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официально-делового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стиля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штампы),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отличают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этот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стиль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создают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особую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атмосферу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15D" w:rsidRPr="00741BB2">
        <w:rPr>
          <w:rFonts w:ascii="Times New Roman" w:hAnsi="Times New Roman" w:cs="Times New Roman"/>
          <w:sz w:val="28"/>
          <w:szCs w:val="28"/>
          <w:lang w:val="ru-RU"/>
        </w:rPr>
        <w:t>125).</w:t>
      </w:r>
    </w:p>
    <w:p w14:paraId="6DC0AC39" w14:textId="35B5C518" w:rsidR="00C457BD" w:rsidRPr="00741BB2" w:rsidRDefault="00982251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современных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7BD" w:rsidRPr="00741BB2">
        <w:rPr>
          <w:rFonts w:ascii="Times New Roman" w:hAnsi="Times New Roman" w:cs="Times New Roman"/>
          <w:sz w:val="28"/>
          <w:szCs w:val="28"/>
          <w:lang w:val="ru-RU"/>
        </w:rPr>
        <w:t>интернет-СМИ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подразделяют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7BD" w:rsidRPr="00741BB2">
        <w:rPr>
          <w:rFonts w:ascii="Times New Roman" w:hAnsi="Times New Roman" w:cs="Times New Roman"/>
          <w:sz w:val="28"/>
          <w:szCs w:val="28"/>
          <w:lang w:val="ru-RU"/>
        </w:rPr>
        <w:t>категории: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F3E497" w14:textId="5241E1E4" w:rsidR="00C457BD" w:rsidRPr="00741BB2" w:rsidRDefault="00C457BD" w:rsidP="000F2162">
      <w:pPr>
        <w:pStyle w:val="a5"/>
        <w:numPr>
          <w:ilvl w:val="0"/>
          <w:numId w:val="16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Интернет-аналоги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традиционных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СМИ;</w:t>
      </w:r>
    </w:p>
    <w:p w14:paraId="27E2343E" w14:textId="040FE271" w:rsidR="00982251" w:rsidRPr="00741BB2" w:rsidRDefault="00982251" w:rsidP="000F2162">
      <w:pPr>
        <w:pStyle w:val="a5"/>
        <w:numPr>
          <w:ilvl w:val="0"/>
          <w:numId w:val="16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Издания-гибриды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(где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639" w:rsidRPr="00741BB2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публикуется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сайте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BC" w:rsidRPr="00741BB2">
        <w:rPr>
          <w:rFonts w:ascii="Times New Roman" w:hAnsi="Times New Roman" w:cs="Times New Roman"/>
          <w:sz w:val="28"/>
          <w:szCs w:val="28"/>
          <w:lang w:val="ru-RU"/>
        </w:rPr>
        <w:t>интернет-издания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отдельная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639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отбирается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печати)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Морослин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C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Мильруд,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639" w:rsidRPr="00741BB2">
        <w:rPr>
          <w:rFonts w:ascii="Times New Roman" w:hAnsi="Times New Roman" w:cs="Times New Roman"/>
          <w:sz w:val="28"/>
          <w:szCs w:val="28"/>
          <w:lang w:val="ru-RU"/>
        </w:rPr>
        <w:t>2009,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639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639" w:rsidRPr="00741BB2">
        <w:rPr>
          <w:rFonts w:ascii="Times New Roman" w:hAnsi="Times New Roman" w:cs="Times New Roman"/>
          <w:sz w:val="28"/>
          <w:szCs w:val="28"/>
          <w:lang w:val="ru-RU"/>
        </w:rPr>
        <w:t>334);</w:t>
      </w:r>
    </w:p>
    <w:p w14:paraId="3AE1D060" w14:textId="7D54B259" w:rsidR="00C457BD" w:rsidRPr="00741BB2" w:rsidRDefault="00C457BD" w:rsidP="000F2162">
      <w:pPr>
        <w:pStyle w:val="a5"/>
        <w:numPr>
          <w:ilvl w:val="0"/>
          <w:numId w:val="16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Самостоятельные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интернет-издания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82251" w:rsidRPr="00741BB2">
        <w:rPr>
          <w:rFonts w:ascii="Times New Roman" w:hAnsi="Times New Roman" w:cs="Times New Roman"/>
          <w:sz w:val="28"/>
          <w:szCs w:val="28"/>
          <w:lang w:val="ru-RU"/>
        </w:rPr>
        <w:t>Травина,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251" w:rsidRPr="00741BB2">
        <w:rPr>
          <w:rFonts w:ascii="Times New Roman" w:hAnsi="Times New Roman" w:cs="Times New Roman"/>
          <w:sz w:val="28"/>
          <w:szCs w:val="28"/>
          <w:lang w:val="ru-RU"/>
        </w:rPr>
        <w:t>2017,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85).</w:t>
      </w:r>
    </w:p>
    <w:p w14:paraId="28D27507" w14:textId="1EA4BAB4" w:rsidR="00982251" w:rsidRPr="00741BB2" w:rsidRDefault="00C457BD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разделение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обусловлено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параметрами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языковых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инструментов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грамотного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построения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755" w:rsidRPr="00741B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едак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торы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B04"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изданий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серьёзно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9567EC" w:rsidRPr="00741BB2">
        <w:rPr>
          <w:rFonts w:ascii="Times New Roman" w:hAnsi="Times New Roman" w:cs="Times New Roman"/>
          <w:sz w:val="28"/>
          <w:szCs w:val="28"/>
          <w:lang w:val="ru-RU"/>
        </w:rPr>
        <w:t>ходят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7EC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сохранению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цельности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внутренней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законченности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редактуре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цензуре.</w:t>
      </w:r>
      <w:r w:rsidR="00A3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7EC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7EC" w:rsidRPr="00741BB2">
        <w:rPr>
          <w:rFonts w:ascii="Times New Roman" w:hAnsi="Times New Roman" w:cs="Times New Roman"/>
          <w:sz w:val="28"/>
          <w:szCs w:val="28"/>
          <w:lang w:val="ru-RU"/>
        </w:rPr>
        <w:t>самостоятельных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7EC" w:rsidRPr="00741BB2">
        <w:rPr>
          <w:rFonts w:ascii="Times New Roman" w:hAnsi="Times New Roman" w:cs="Times New Roman"/>
          <w:sz w:val="28"/>
          <w:szCs w:val="28"/>
          <w:lang w:val="ru-RU"/>
        </w:rPr>
        <w:t>интернет-изданиях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7EC" w:rsidRPr="00741BB2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7EC" w:rsidRPr="00741BB2">
        <w:rPr>
          <w:rFonts w:ascii="Times New Roman" w:hAnsi="Times New Roman" w:cs="Times New Roman"/>
          <w:sz w:val="28"/>
          <w:szCs w:val="28"/>
          <w:lang w:val="ru-RU"/>
        </w:rPr>
        <w:t>редактура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7EC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7EC" w:rsidRPr="00741BB2">
        <w:rPr>
          <w:rFonts w:ascii="Times New Roman" w:hAnsi="Times New Roman" w:cs="Times New Roman"/>
          <w:sz w:val="28"/>
          <w:szCs w:val="28"/>
          <w:lang w:val="ru-RU"/>
        </w:rPr>
        <w:t>отсутствовать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таком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тексты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сетевых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обрести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специфические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C26" w:rsidRPr="00741BB2">
        <w:rPr>
          <w:rFonts w:ascii="Times New Roman" w:hAnsi="Times New Roman" w:cs="Times New Roman"/>
          <w:sz w:val="28"/>
          <w:szCs w:val="28"/>
          <w:lang w:val="ru-RU"/>
        </w:rPr>
        <w:t>черты</w:t>
      </w:r>
      <w:r w:rsidR="009567EC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D80152" w14:textId="77777777" w:rsidR="00875D96" w:rsidRPr="00741BB2" w:rsidRDefault="00875D96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9F9F0A" w14:textId="0D2471A2" w:rsidR="00875D96" w:rsidRPr="00B86D02" w:rsidRDefault="00875D96" w:rsidP="00B86D02">
      <w:pPr>
        <w:pStyle w:val="a5"/>
        <w:spacing w:after="6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6D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Лексические </w:t>
      </w: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особенности.</w:t>
      </w:r>
    </w:p>
    <w:p w14:paraId="23C93A59" w14:textId="48D10EFA" w:rsidR="00731CF0" w:rsidRPr="00741BB2" w:rsidRDefault="00731CF0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видоизмененную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традиционных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изданий.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специфические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черты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характеризуются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техническими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возможностями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публикаций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сети,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визуального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текстового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восприятия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интернет-пользователями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персональные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электронные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устройства.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актуальным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рассмотреть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</w:t>
      </w:r>
      <w:r w:rsidR="00223FDA" w:rsidRPr="00741BB2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FDA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</w:p>
    <w:p w14:paraId="55D8D5BF" w14:textId="38E95B29" w:rsidR="00982251" w:rsidRPr="00741BB2" w:rsidRDefault="00982251" w:rsidP="000F2162">
      <w:pPr>
        <w:pStyle w:val="a5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лексическом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выделяют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интернет-СМИ:</w:t>
      </w:r>
    </w:p>
    <w:p w14:paraId="1202A45E" w14:textId="1B5F22AF" w:rsidR="00223FDA" w:rsidRPr="00741BB2" w:rsidRDefault="00223FDA" w:rsidP="000F2162">
      <w:pPr>
        <w:pStyle w:val="a5"/>
        <w:numPr>
          <w:ilvl w:val="0"/>
          <w:numId w:val="17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сетевого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жаргона;</w:t>
      </w:r>
    </w:p>
    <w:p w14:paraId="15F20412" w14:textId="2356DF18" w:rsidR="00223FDA" w:rsidRPr="00741BB2" w:rsidRDefault="00223FDA" w:rsidP="000F2162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ключевых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рекламных,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заказных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продвижения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поисковые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др.);</w:t>
      </w:r>
    </w:p>
    <w:p w14:paraId="209F70A4" w14:textId="21345C5E" w:rsidR="00223FDA" w:rsidRPr="00741BB2" w:rsidRDefault="00223FDA" w:rsidP="000F2162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Побудительный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призыв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активности)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(Костенко,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2013,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Морослин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7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755" w:rsidRPr="00741BB2">
        <w:rPr>
          <w:rFonts w:ascii="Times New Roman" w:hAnsi="Times New Roman" w:cs="Times New Roman"/>
          <w:sz w:val="28"/>
          <w:szCs w:val="28"/>
          <w:lang w:val="ru-RU"/>
        </w:rPr>
        <w:t>Мильруд,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755" w:rsidRPr="00741BB2">
        <w:rPr>
          <w:rFonts w:ascii="Times New Roman" w:hAnsi="Times New Roman" w:cs="Times New Roman"/>
          <w:sz w:val="28"/>
          <w:szCs w:val="28"/>
          <w:lang w:val="ru-RU"/>
        </w:rPr>
        <w:t>2009,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755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755" w:rsidRPr="00741BB2">
        <w:rPr>
          <w:rFonts w:ascii="Times New Roman" w:hAnsi="Times New Roman" w:cs="Times New Roman"/>
          <w:sz w:val="28"/>
          <w:szCs w:val="28"/>
          <w:lang w:val="ru-RU"/>
        </w:rPr>
        <w:t>335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2C89336" w14:textId="77777777" w:rsidR="00875D96" w:rsidRPr="00741BB2" w:rsidRDefault="00875D9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Однако помимо описанных приёмов новостного интернет-текста, также используются дополнительные лингвистические приёмы, которые привлекают внимание читателей. К таким приёмам относится использование выразительных средств языка.</w:t>
      </w:r>
    </w:p>
    <w:p w14:paraId="03C4426E" w14:textId="3C919DCC" w:rsidR="00875D96" w:rsidRPr="00741BB2" w:rsidRDefault="00875D9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 рамках новостного дискурса Г.З. Жумакулова (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Jumakulova</w:t>
      </w:r>
      <w:r w:rsidR="00B86D02">
        <w:rPr>
          <w:rFonts w:ascii="Times New Roman" w:hAnsi="Times New Roman" w:cs="Times New Roman"/>
          <w:sz w:val="28"/>
          <w:szCs w:val="28"/>
          <w:lang w:val="ru-RU"/>
        </w:rPr>
        <w:t>, 2019), Н.Г. 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Жумаева и Ч.В. Самадова (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Zhumaeva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Samadova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 2015) выделяют следующие лексические элементы для выражения красочности в тексте статьи:</w:t>
      </w:r>
    </w:p>
    <w:p w14:paraId="1B353833" w14:textId="77777777" w:rsidR="00875D96" w:rsidRPr="00741BB2" w:rsidRDefault="00875D96" w:rsidP="000F2162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Клише, речевые стандарты (например, «служба занятости», «правоохранительные органы»);</w:t>
      </w:r>
    </w:p>
    <w:p w14:paraId="63B9C5E1" w14:textId="77777777" w:rsidR="00875D96" w:rsidRPr="00741BB2" w:rsidRDefault="00875D96" w:rsidP="000F2162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Газетные штампы (например, «беспрецедентные меры», «состоялась очередная встреча»);</w:t>
      </w:r>
    </w:p>
    <w:p w14:paraId="68E94245" w14:textId="77777777" w:rsidR="00875D96" w:rsidRPr="00741BB2" w:rsidRDefault="00875D96" w:rsidP="000F2162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Научная терминология (например, «дефолт», «инвестиции»);</w:t>
      </w:r>
    </w:p>
    <w:p w14:paraId="57A042BB" w14:textId="77777777" w:rsidR="00875D96" w:rsidRPr="00741BB2" w:rsidRDefault="00875D96" w:rsidP="000F2162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Эмоционально окрашенные слова (например, «на удивление», «к сожалению»);</w:t>
      </w:r>
    </w:p>
    <w:p w14:paraId="3A2CEED4" w14:textId="77777777" w:rsidR="00875D96" w:rsidRPr="00741BB2" w:rsidRDefault="00875D96" w:rsidP="000F2162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Необычная лексическая сочетаемость слов (например, «бессильная ярость», «хлёсткий проповедник»);</w:t>
      </w:r>
    </w:p>
    <w:p w14:paraId="68D30E42" w14:textId="77777777" w:rsidR="00875D96" w:rsidRPr="00741BB2" w:rsidRDefault="00875D96" w:rsidP="000F2162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Слова, отражающие социально-политические процессы (например, «баланс интересов», «политика диалога»);</w:t>
      </w:r>
    </w:p>
    <w:p w14:paraId="03D6F29D" w14:textId="77777777" w:rsidR="00875D96" w:rsidRPr="00741BB2" w:rsidRDefault="00875D96" w:rsidP="000F2162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Неологизмы (например, «консенсус», «ритейлер»);</w:t>
      </w:r>
    </w:p>
    <w:p w14:paraId="68263571" w14:textId="77777777" w:rsidR="00875D96" w:rsidRPr="00741BB2" w:rsidRDefault="00875D96" w:rsidP="000F2162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Социально-политическая лексика (например, «свобода слова», «приватизация»);</w:t>
      </w:r>
    </w:p>
    <w:p w14:paraId="1CDD2A09" w14:textId="77777777" w:rsidR="00875D96" w:rsidRPr="00741BB2" w:rsidRDefault="00875D96" w:rsidP="000F2162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Стилистически сокращённые слова с отрицательной оценкой (например, «политика агрессия и провокация»).</w:t>
      </w:r>
    </w:p>
    <w:p w14:paraId="4D0E99FD" w14:textId="77777777" w:rsidR="00875D96" w:rsidRPr="00741BB2" w:rsidRDefault="00875D96" w:rsidP="00B03868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F74C45" w14:textId="45164700" w:rsidR="00875D96" w:rsidRPr="00B03868" w:rsidRDefault="00875D96" w:rsidP="00B0386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Синтаксические особенности.</w:t>
      </w:r>
    </w:p>
    <w:p w14:paraId="25DD02BA" w14:textId="57CF725A" w:rsidR="00F56BE0" w:rsidRPr="00741BB2" w:rsidRDefault="00F56BE0" w:rsidP="00D027E0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синтаксическом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D21755" w:rsidRPr="00741BB2">
        <w:rPr>
          <w:rFonts w:ascii="Times New Roman" w:hAnsi="Times New Roman" w:cs="Times New Roman"/>
          <w:sz w:val="28"/>
          <w:szCs w:val="28"/>
          <w:lang w:val="ru-RU"/>
        </w:rPr>
        <w:t>-статей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755" w:rsidRPr="00741BB2">
        <w:rPr>
          <w:rFonts w:ascii="Times New Roman" w:hAnsi="Times New Roman" w:cs="Times New Roman"/>
          <w:sz w:val="28"/>
          <w:szCs w:val="28"/>
          <w:lang w:val="ru-RU"/>
        </w:rPr>
        <w:t>Е.В.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755" w:rsidRPr="00741BB2">
        <w:rPr>
          <w:rFonts w:ascii="Times New Roman" w:hAnsi="Times New Roman" w:cs="Times New Roman"/>
          <w:sz w:val="28"/>
          <w:szCs w:val="28"/>
          <w:lang w:val="ru-RU"/>
        </w:rPr>
        <w:t>Костенко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(2013),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П.В.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Морослин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Р.П.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Мирульд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(2009)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выделяют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особенности:</w:t>
      </w:r>
    </w:p>
    <w:p w14:paraId="663F5292" w14:textId="024AA76A" w:rsidR="00F56BE0" w:rsidRPr="00741BB2" w:rsidRDefault="00F56BE0" w:rsidP="000F216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составляющей:</w:t>
      </w:r>
    </w:p>
    <w:p w14:paraId="00ECBA9D" w14:textId="3E3B3DDD" w:rsidR="00777CFD" w:rsidRPr="00741BB2" w:rsidRDefault="00777CFD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BE0" w:rsidRPr="00741BB2">
        <w:rPr>
          <w:rFonts w:ascii="Times New Roman" w:hAnsi="Times New Roman" w:cs="Times New Roman"/>
          <w:sz w:val="28"/>
          <w:szCs w:val="28"/>
          <w:lang w:val="ru-RU"/>
        </w:rPr>
        <w:t>Точные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BE0" w:rsidRPr="00741BB2">
        <w:rPr>
          <w:rFonts w:ascii="Times New Roman" w:hAnsi="Times New Roman" w:cs="Times New Roman"/>
          <w:sz w:val="28"/>
          <w:szCs w:val="28"/>
          <w:lang w:val="ru-RU"/>
        </w:rPr>
        <w:t>заголовки,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BE0" w:rsidRPr="00741BB2">
        <w:rPr>
          <w:rFonts w:ascii="Times New Roman" w:hAnsi="Times New Roman" w:cs="Times New Roman"/>
          <w:sz w:val="28"/>
          <w:szCs w:val="28"/>
          <w:lang w:val="ru-RU"/>
        </w:rPr>
        <w:t>названия.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BE0" w:rsidRPr="00741BB2">
        <w:rPr>
          <w:rFonts w:ascii="Times New Roman" w:hAnsi="Times New Roman" w:cs="Times New Roman"/>
          <w:sz w:val="28"/>
          <w:szCs w:val="28"/>
          <w:lang w:val="ru-RU"/>
        </w:rPr>
        <w:t>(Используются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BE0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BE0" w:rsidRPr="00741BB2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F56BE0" w:rsidRPr="00741BB2">
        <w:rPr>
          <w:rFonts w:ascii="Times New Roman" w:hAnsi="Times New Roman" w:cs="Times New Roman"/>
          <w:sz w:val="28"/>
          <w:szCs w:val="28"/>
          <w:lang w:val="ru-RU"/>
        </w:rPr>
        <w:t>-оптимизации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BE0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функция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необходима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продвижения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поисковые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запросы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интернет-пользователей).</w:t>
      </w:r>
    </w:p>
    <w:p w14:paraId="3E2B21A8" w14:textId="05D762D8" w:rsidR="004637E6" w:rsidRPr="00741BB2" w:rsidRDefault="00777CFD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Высокая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информативность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абзацев.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содержится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произошедшем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последующих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абзацах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указываются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дополнительные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подробности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автора).</w:t>
      </w:r>
    </w:p>
    <w:p w14:paraId="11724821" w14:textId="50E29191" w:rsidR="007439FE" w:rsidRPr="00741BB2" w:rsidRDefault="004637E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Гипертекстуальность.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«Гипертекст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ветвящийся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выполняющий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запросу»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(Костенко,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2013,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66).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словами,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список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источников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«кликабельный»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термин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перенаправить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читателя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источник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используя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ссылку.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используется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гипертекстовые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рисунки,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графики,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фотографии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графические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96D" w:rsidRPr="00741BB2">
        <w:rPr>
          <w:rFonts w:ascii="Times New Roman" w:hAnsi="Times New Roman" w:cs="Times New Roman"/>
          <w:sz w:val="28"/>
          <w:szCs w:val="28"/>
          <w:lang w:val="ru-RU"/>
        </w:rPr>
        <w:t>(Морослин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7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Мильруд,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2009,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337).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5046FE6" w14:textId="0EB3A8C7" w:rsidR="00DC5DCF" w:rsidRPr="00741BB2" w:rsidRDefault="00DC5DCF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вида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гипертекста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статье: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собственные;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глагольные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словосочетания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ссылку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действие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событие)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целые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(о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конкретном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событии)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338).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Гипертекстуальность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активно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используется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заказных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интернет-статьях,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интегрируются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динамичные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статичные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рекламные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F11" w:rsidRPr="00741BB2">
        <w:rPr>
          <w:rFonts w:ascii="Times New Roman" w:hAnsi="Times New Roman" w:cs="Times New Roman"/>
          <w:sz w:val="28"/>
          <w:szCs w:val="28"/>
          <w:lang w:val="ru-RU"/>
        </w:rPr>
        <w:t>материалы.</w:t>
      </w:r>
    </w:p>
    <w:p w14:paraId="3C394351" w14:textId="34B773B0" w:rsidR="00F6018C" w:rsidRPr="00741BB2" w:rsidRDefault="004637E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Ограниченность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интернет-статьи.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Несмотря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любой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интернет-ресурс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сохранить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большой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читательская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вовлеченность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интернет-пользователей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конкретной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статье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низка.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Оптимальным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восприятия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500-700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символов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(Костенко,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2013,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203" w:rsidRPr="00741BB2">
        <w:rPr>
          <w:rFonts w:ascii="Times New Roman" w:hAnsi="Times New Roman" w:cs="Times New Roman"/>
          <w:sz w:val="28"/>
          <w:szCs w:val="28"/>
          <w:lang w:val="ru-RU"/>
        </w:rPr>
        <w:t>66).</w:t>
      </w:r>
    </w:p>
    <w:p w14:paraId="61902240" w14:textId="77777777" w:rsidR="00DF7B22" w:rsidRPr="00741BB2" w:rsidRDefault="00602485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небольшой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гипертекстуальность,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высокая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информативность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позволяют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интернет-пользователям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короткий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промежуток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ознакомиться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интересующей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информацией.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C2A5606" w14:textId="77777777" w:rsidR="00DF7B22" w:rsidRPr="00741BB2" w:rsidRDefault="00DF7B2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 новостных статей также имеют следующие синтаксические особенности:</w:t>
      </w:r>
    </w:p>
    <w:p w14:paraId="6F32EF08" w14:textId="77777777" w:rsidR="00DF7B22" w:rsidRPr="00741BB2" w:rsidRDefault="00DF7B22" w:rsidP="000F2162">
      <w:pPr>
        <w:pStyle w:val="a5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 простых предложений, правильность и понятность формулировок;</w:t>
      </w:r>
    </w:p>
    <w:p w14:paraId="1008F15B" w14:textId="77777777" w:rsidR="00DF7B22" w:rsidRPr="00741BB2" w:rsidRDefault="00DF7B22" w:rsidP="000F2162">
      <w:pPr>
        <w:pStyle w:val="a5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 всех видов однокомпонентных предложений (контекстуально-неполные, диалогически-неполные, ситуативно-неполные);</w:t>
      </w:r>
    </w:p>
    <w:p w14:paraId="421FF5D1" w14:textId="77777777" w:rsidR="00DF7B22" w:rsidRPr="00741BB2" w:rsidRDefault="00DF7B22" w:rsidP="000F2162">
      <w:pPr>
        <w:pStyle w:val="a5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Синтаксические способы выражения красочности языка: инверсия, риторические вопросы и обращения, отсылки (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Jumakulova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 2019, с. 126);</w:t>
      </w:r>
    </w:p>
    <w:p w14:paraId="5F2630E2" w14:textId="77777777" w:rsidR="00DF7B22" w:rsidRPr="00741BB2" w:rsidRDefault="00DF7B22" w:rsidP="000F2162">
      <w:pPr>
        <w:pStyle w:val="a5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Конструирование текста новостной статьи в форматах: диалог, монолог. В том числе, использование цитирования и прямой речи. </w:t>
      </w:r>
    </w:p>
    <w:p w14:paraId="5BEA8083" w14:textId="77777777" w:rsidR="00875D96" w:rsidRPr="00B03868" w:rsidRDefault="00875D96" w:rsidP="00B03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BF8622" w14:textId="20E0B323" w:rsidR="00875D96" w:rsidRPr="00B03868" w:rsidRDefault="00875D96" w:rsidP="00B038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Морфологические особенности.</w:t>
      </w:r>
    </w:p>
    <w:p w14:paraId="48BC7037" w14:textId="351EDEDC" w:rsidR="00C76B9C" w:rsidRPr="00741BB2" w:rsidRDefault="008C576A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Морфологические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публицистического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стиля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характеризуются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употреблением: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сложных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аббревиатур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«взаимовыгодно»,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«ООН»);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иностранных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словообразовательных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суффиксов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06E" w:rsidRPr="00741BB2">
        <w:rPr>
          <w:rFonts w:ascii="Times New Roman" w:hAnsi="Times New Roman" w:cs="Times New Roman"/>
          <w:sz w:val="28"/>
          <w:szCs w:val="28"/>
          <w:lang w:val="ru-RU"/>
        </w:rPr>
        <w:t>(-изм,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06E" w:rsidRPr="00741BB2">
        <w:rPr>
          <w:rFonts w:ascii="Times New Roman" w:hAnsi="Times New Roman" w:cs="Times New Roman"/>
          <w:sz w:val="28"/>
          <w:szCs w:val="28"/>
          <w:lang w:val="ru-RU"/>
        </w:rPr>
        <w:t>-ант);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06E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06E" w:rsidRPr="00741BB2">
        <w:rPr>
          <w:rFonts w:ascii="Times New Roman" w:hAnsi="Times New Roman" w:cs="Times New Roman"/>
          <w:sz w:val="28"/>
          <w:szCs w:val="28"/>
          <w:lang w:val="ru-RU"/>
        </w:rPr>
        <w:t>иностранных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06E" w:rsidRPr="00741BB2">
        <w:rPr>
          <w:rFonts w:ascii="Times New Roman" w:hAnsi="Times New Roman" w:cs="Times New Roman"/>
          <w:sz w:val="28"/>
          <w:szCs w:val="28"/>
          <w:lang w:val="ru-RU"/>
        </w:rPr>
        <w:t>префиксов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06E" w:rsidRPr="00741BB2">
        <w:rPr>
          <w:rFonts w:ascii="Times New Roman" w:hAnsi="Times New Roman" w:cs="Times New Roman"/>
          <w:sz w:val="28"/>
          <w:szCs w:val="28"/>
          <w:lang w:val="ru-RU"/>
        </w:rPr>
        <w:t>(анти-,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06E" w:rsidRPr="00741BB2">
        <w:rPr>
          <w:rFonts w:ascii="Times New Roman" w:hAnsi="Times New Roman" w:cs="Times New Roman"/>
          <w:sz w:val="28"/>
          <w:szCs w:val="28"/>
          <w:lang w:val="ru-RU"/>
        </w:rPr>
        <w:t>гипер-,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06E" w:rsidRPr="00741BB2">
        <w:rPr>
          <w:rFonts w:ascii="Times New Roman" w:hAnsi="Times New Roman" w:cs="Times New Roman"/>
          <w:sz w:val="28"/>
          <w:szCs w:val="28"/>
          <w:lang w:val="ru-RU"/>
        </w:rPr>
        <w:t>дес-,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06E" w:rsidRPr="00741BB2">
        <w:rPr>
          <w:rFonts w:ascii="Times New Roman" w:hAnsi="Times New Roman" w:cs="Times New Roman"/>
          <w:sz w:val="28"/>
          <w:szCs w:val="28"/>
          <w:lang w:val="ru-RU"/>
        </w:rPr>
        <w:t>пост-,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06E" w:rsidRPr="00741BB2">
        <w:rPr>
          <w:rFonts w:ascii="Times New Roman" w:hAnsi="Times New Roman" w:cs="Times New Roman"/>
          <w:sz w:val="28"/>
          <w:szCs w:val="28"/>
          <w:lang w:val="ru-RU"/>
        </w:rPr>
        <w:t>контр-)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эмоционально-экспрессивными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аффиксами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(ультра-,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супер-)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23332" w:rsidRPr="00741BB2">
        <w:rPr>
          <w:rFonts w:ascii="Times New Roman" w:hAnsi="Times New Roman" w:cs="Times New Roman"/>
          <w:sz w:val="28"/>
          <w:szCs w:val="28"/>
          <w:lang w:val="en-US"/>
        </w:rPr>
        <w:t>Zhumaeva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en-US"/>
        </w:rPr>
        <w:t>Samadova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2015,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2" w:rsidRPr="00741BB2">
        <w:rPr>
          <w:rFonts w:ascii="Times New Roman" w:hAnsi="Times New Roman" w:cs="Times New Roman"/>
          <w:sz w:val="28"/>
          <w:szCs w:val="28"/>
          <w:lang w:val="ru-RU"/>
        </w:rPr>
        <w:t>589).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42C688" w14:textId="3325B7E7" w:rsidR="00875D96" w:rsidRPr="009270C4" w:rsidRDefault="00EF7F7C" w:rsidP="009270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Рассмотренные особенности лексических, синтаксических и морфологических средств, а также использование лингвистических средств выразительности текста в современном новостном дискурсе характерны как для публикаций на русскоязычных, так и на англоязычных интернет-ресурсах. Однако в рамках дальнейшего исследования наиболее актуальным является анализ дискурсивных маркеров, как отдельного лингвостилистического элемента новостного дискурса</w:t>
      </w:r>
      <w:r w:rsidR="00A742AE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F169EA" w14:textId="29010E0F" w:rsidR="00A742AE" w:rsidRPr="00741BB2" w:rsidRDefault="00EF7F7C" w:rsidP="00D027E0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bookmarkStart w:id="10" w:name="_Toc104283192"/>
      <w:r w:rsidR="00D31B89" w:rsidRPr="00B03868">
        <w:rPr>
          <w:rFonts w:ascii="Times New Roman" w:hAnsi="Times New Roman" w:cs="Times New Roman"/>
          <w:b/>
          <w:sz w:val="28"/>
          <w:szCs w:val="28"/>
          <w:lang w:val="ru-RU"/>
        </w:rPr>
        <w:t>Дискурсивны</w:t>
      </w:r>
      <w:r w:rsidR="00DF7B22" w:rsidRPr="00741BB2">
        <w:rPr>
          <w:rFonts w:ascii="Times New Roman" w:hAnsi="Times New Roman" w:cs="Times New Roman"/>
          <w:b/>
          <w:sz w:val="28"/>
          <w:szCs w:val="28"/>
          <w:lang w:val="ru-RU"/>
        </w:rPr>
        <w:t>й маркер как лингвистический элемент новостного дискурса</w:t>
      </w:r>
      <w:r w:rsidR="00875D96" w:rsidRPr="00D027E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End w:id="10"/>
    </w:p>
    <w:p w14:paraId="748CC0AE" w14:textId="77777777" w:rsidR="00A742AE" w:rsidRPr="00D027E0" w:rsidRDefault="00A742AE" w:rsidP="00D027E0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9E86B2" w14:textId="7E6BEF63" w:rsidR="00DF7B22" w:rsidRPr="00D027E0" w:rsidRDefault="00DF7B22" w:rsidP="00D027E0">
      <w:pPr>
        <w:pStyle w:val="a5"/>
        <w:numPr>
          <w:ilvl w:val="2"/>
          <w:numId w:val="4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1" w:name="_Toc104283193"/>
      <w:r w:rsidRPr="00D027E0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ДМ.</w:t>
      </w:r>
      <w:bookmarkEnd w:id="11"/>
    </w:p>
    <w:p w14:paraId="52CAB76F" w14:textId="131102ED" w:rsidR="007519C6" w:rsidRPr="00741BB2" w:rsidRDefault="007519C6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важных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отвечают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структурирование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маркеры.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роли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«метатекстового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оператора»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(Бокорева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Быстрых,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2019)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единицы,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маркирующие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границы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частями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отвечают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смысловую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A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 w:rsidR="00131317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065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маркером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выступать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слово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фраза,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играет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управлении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потоком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структурой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22D"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определяться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синтаксическим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лексическим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элементом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отдельный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BA5"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настоящем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включаются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9FE" w:rsidRPr="00741BB2">
        <w:rPr>
          <w:rFonts w:ascii="Times New Roman" w:hAnsi="Times New Roman" w:cs="Times New Roman"/>
          <w:sz w:val="28"/>
          <w:szCs w:val="28"/>
          <w:lang w:val="ru-RU"/>
        </w:rPr>
        <w:t>роли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F1F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F1F" w:rsidRPr="00741BB2">
        <w:rPr>
          <w:rFonts w:ascii="Times New Roman" w:hAnsi="Times New Roman" w:cs="Times New Roman"/>
          <w:sz w:val="28"/>
          <w:szCs w:val="28"/>
          <w:lang w:val="ru-RU"/>
        </w:rPr>
        <w:t>элемента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F1F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F1F" w:rsidRPr="00741BB2">
        <w:rPr>
          <w:rFonts w:ascii="Times New Roman" w:hAnsi="Times New Roman" w:cs="Times New Roman"/>
          <w:sz w:val="28"/>
          <w:szCs w:val="28"/>
          <w:lang w:val="ru-RU"/>
        </w:rPr>
        <w:t>статьи.</w:t>
      </w:r>
    </w:p>
    <w:p w14:paraId="2DA8B962" w14:textId="77777777" w:rsidR="00D31B89" w:rsidRPr="00741BB2" w:rsidRDefault="00D31B89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 настоящее время существует множество определений и классификаций дискурсивных маркеров. Как утверждают в своей работе А. Джукера и Ю. Цива, само понятие «дискурсивный маркер» «является размытым и нечетко определённым в лингвистике» (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Jucker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Ziva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, 1988, p. 2), в том числе это связано с языковым многообразием, разными представленными в зарубежных и отечественных исследованиях типологиях дискурса, а также возможностями употребления данных языковых единиц в разных экстралингвистических условиях. К последним можно отнести такие особенности как: профессия, образование, языковая среда, возраст, социальная роль участников коммуникативного процесса (Солнышкина и др., 2019, с. 86-87). </w:t>
      </w:r>
    </w:p>
    <w:p w14:paraId="3CDCA2DE" w14:textId="765AB085" w:rsidR="00D31B89" w:rsidRPr="00741BB2" w:rsidRDefault="00D31B89" w:rsidP="00B86D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Американский исследователь-лингвист Д. Шиффрин одна из первых выделила и проанализировала в своей работе дискурсивные маркеры как отдельный элемент дискурса. Она определила их следующим образом: это «последовательно зависимые элементы, которые соединяют единицы текста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между собой» (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Schiffrin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, 1987,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 110). Дж. Редекер таким элементам дискурса в своём исследовании даёт дефиницию «дискурсивные операторы» (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Redeker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 1991, 1140). Лингвист определяет их как «слова или фразы, которые произносятся с основной функцией привлечения внимания (адресата) к определённому виду связи предстоящего высказывания с непосредственным речевым контекстом» (Там же, с. 1140). Б. Фрейзер в своём исследовании характеризует дискурсивные маркеры с точки зрения их прагматической функции как «класс лексических выражений, составленный в основном из синтаксических классов союзов, наречий и предложных фраз» (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Fraser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, 1988,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 19). В самом общем понимании дискурсивными маркерами могут называться «сигнальные слова/фразы соединители/логические соединители, прагматические маркеры, вводные слова, дискурсивные дейктические элементы» (Ульянова, 2020, с. 153). Таким образом, дискурсивные маркеры получили множество дефиниций в лингвистической научной литературе: «дискурсивные частицы», «дискурсивные операторы», «прагматические частицы», «прагматические маркеры» и т.д.</w:t>
      </w:r>
    </w:p>
    <w:p w14:paraId="7760F650" w14:textId="77777777" w:rsidR="00D31B89" w:rsidRPr="00741BB2" w:rsidRDefault="00D31B89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 настоящем исследовании в рамках новостного дискурса дискурсивные маркеры понимаются как единицы, с помощью которых осуществляется логическое повествование через связь предложений и абзацев внутри статьи, вводятся дополнительные данные и сравниваются утверждения из разных источников, а также отражается процесс взаимодействия автора (журналиста) и реципиента (читателя).</w:t>
      </w:r>
    </w:p>
    <w:p w14:paraId="5DD648D5" w14:textId="5CC0F16F" w:rsidR="00D31B89" w:rsidRPr="00741BB2" w:rsidRDefault="00D31B89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 связи с тем, что дискурсивные маркеры являются средством связи дискурса, также необходимо определить их основные признаки и функции. Так, Л. Бринтон в своей работе выделил следующие черты дискурсивных маркеров (ДМ) (</w:t>
      </w:r>
      <w:r w:rsidR="00B5755F">
        <w:rPr>
          <w:rFonts w:ascii="Times New Roman" w:hAnsi="Times New Roman" w:cs="Times New Roman"/>
          <w:sz w:val="28"/>
          <w:szCs w:val="28"/>
          <w:lang w:val="en-US"/>
        </w:rPr>
        <w:t>Brinton</w:t>
      </w:r>
      <w:r w:rsidR="00B5755F">
        <w:rPr>
          <w:rFonts w:ascii="Times New Roman" w:hAnsi="Times New Roman" w:cs="Times New Roman"/>
          <w:sz w:val="28"/>
          <w:szCs w:val="28"/>
          <w:lang w:val="ru-RU"/>
        </w:rPr>
        <w:t>, 2011, p. 46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00B4F145" w14:textId="70FB148D" w:rsidR="00D31B89" w:rsidRPr="00741BB2" w:rsidRDefault="00D31B89" w:rsidP="000F2162">
      <w:pPr>
        <w:pStyle w:val="a5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Лексические.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988808" w14:textId="6B504E45" w:rsidR="00D31B89" w:rsidRPr="00741BB2" w:rsidRDefault="00D31B89" w:rsidP="000F2162">
      <w:pPr>
        <w:pStyle w:val="a5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Семантические. </w:t>
      </w:r>
    </w:p>
    <w:p w14:paraId="4EA77BF0" w14:textId="02D7A063" w:rsidR="00D31B89" w:rsidRDefault="00D31B89" w:rsidP="000F2162">
      <w:pPr>
        <w:pStyle w:val="a5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Синтаксические.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4643BA" w14:textId="6826E589" w:rsidR="00B5755F" w:rsidRPr="00B5755F" w:rsidRDefault="00B5755F" w:rsidP="00B5755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55F">
        <w:rPr>
          <w:rFonts w:ascii="Times New Roman" w:hAnsi="Times New Roman" w:cs="Times New Roman"/>
          <w:sz w:val="28"/>
          <w:szCs w:val="28"/>
          <w:lang w:val="ru-RU"/>
        </w:rPr>
        <w:t xml:space="preserve">ДМ могут являться различные части речи, например, междометия и при этом они могут вообще не иметь семантического значения и находиться в любой </w:t>
      </w:r>
      <w:r w:rsidRPr="00B5755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позиции в предложении, хотя чаще всего в начале. Иными словами, если исключить дискурсивный маркер из конструкции предложения, оно не станет грамматически неверным (</w:t>
      </w:r>
      <w:r w:rsidRPr="00B5755F">
        <w:rPr>
          <w:rFonts w:ascii="Times New Roman" w:hAnsi="Times New Roman" w:cs="Times New Roman"/>
          <w:sz w:val="28"/>
          <w:szCs w:val="28"/>
          <w:lang w:val="en-US"/>
        </w:rPr>
        <w:t>Fraser</w:t>
      </w:r>
      <w:r w:rsidRPr="00B5755F">
        <w:rPr>
          <w:rFonts w:ascii="Times New Roman" w:hAnsi="Times New Roman" w:cs="Times New Roman"/>
          <w:sz w:val="28"/>
          <w:szCs w:val="28"/>
          <w:lang w:val="ru-RU"/>
        </w:rPr>
        <w:t xml:space="preserve">, 1988, </w:t>
      </w:r>
      <w:r w:rsidRPr="00B57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5755F">
        <w:rPr>
          <w:rFonts w:ascii="Times New Roman" w:hAnsi="Times New Roman" w:cs="Times New Roman"/>
          <w:sz w:val="28"/>
          <w:szCs w:val="28"/>
          <w:lang w:val="ru-RU"/>
        </w:rPr>
        <w:t xml:space="preserve">. 19; </w:t>
      </w:r>
      <w:r w:rsidRPr="00B5755F">
        <w:rPr>
          <w:rFonts w:ascii="Times New Roman" w:hAnsi="Times New Roman" w:cs="Times New Roman"/>
          <w:sz w:val="28"/>
          <w:szCs w:val="28"/>
          <w:lang w:val="en-US"/>
        </w:rPr>
        <w:t>Schiffrin</w:t>
      </w:r>
      <w:r w:rsidRPr="00B5755F">
        <w:rPr>
          <w:rFonts w:ascii="Times New Roman" w:hAnsi="Times New Roman" w:cs="Times New Roman"/>
          <w:sz w:val="28"/>
          <w:szCs w:val="28"/>
          <w:lang w:val="ru-RU"/>
        </w:rPr>
        <w:t xml:space="preserve">, 1987, </w:t>
      </w:r>
      <w:r w:rsidRPr="00B57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5755F">
        <w:rPr>
          <w:rFonts w:ascii="Times New Roman" w:hAnsi="Times New Roman" w:cs="Times New Roman"/>
          <w:sz w:val="28"/>
          <w:szCs w:val="28"/>
          <w:lang w:val="ru-RU"/>
        </w:rPr>
        <w:t>. 112)</w:t>
      </w:r>
    </w:p>
    <w:p w14:paraId="0A4A941C" w14:textId="0A35D9CC" w:rsidR="00D31B89" w:rsidRPr="00741BB2" w:rsidRDefault="00D31B89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К. Холькер в своей работе выделяет следующие признаки, характерные для дискурсивных маркеров: «не влияют на условия истинности высказывания; не влияют на пропозициональное значение высказывания; являются частью коммуникативной ситуации, а не ситуации, о которой говорят; в большей степени выполняют экспрессивные функции» (</w:t>
      </w:r>
      <w:r w:rsidR="00B5755F">
        <w:rPr>
          <w:rFonts w:ascii="Times New Roman" w:hAnsi="Times New Roman" w:cs="Times New Roman"/>
          <w:sz w:val="28"/>
          <w:szCs w:val="28"/>
          <w:lang w:val="en-US"/>
        </w:rPr>
        <w:t>Holker</w:t>
      </w:r>
      <w:r w:rsidR="00B5755F">
        <w:rPr>
          <w:rFonts w:ascii="Times New Roman" w:hAnsi="Times New Roman" w:cs="Times New Roman"/>
          <w:sz w:val="28"/>
          <w:szCs w:val="28"/>
          <w:lang w:val="ru-RU"/>
        </w:rPr>
        <w:t>, 1991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57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5755F" w:rsidRPr="00B5755F">
        <w:rPr>
          <w:rFonts w:ascii="Times New Roman" w:hAnsi="Times New Roman" w:cs="Times New Roman"/>
          <w:sz w:val="28"/>
          <w:szCs w:val="28"/>
          <w:lang w:val="ru-RU"/>
        </w:rPr>
        <w:t>. 78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). Таким образом, в своей классификации исследователь отмечает, что дискурсивные маркеры выступают в роли связующих элементов, а также акцентирующих элементов текста.</w:t>
      </w:r>
    </w:p>
    <w:p w14:paraId="7737FAA8" w14:textId="77777777" w:rsidR="00EF7F7C" w:rsidRPr="00741BB2" w:rsidRDefault="00EF7F7C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D71A64" w14:textId="174202FD" w:rsidR="00EF7F7C" w:rsidRPr="00B03868" w:rsidRDefault="00EF7F7C" w:rsidP="00B03868">
      <w:pPr>
        <w:pStyle w:val="a5"/>
        <w:numPr>
          <w:ilvl w:val="2"/>
          <w:numId w:val="4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2" w:name="_Toc104283194"/>
      <w:r w:rsidRPr="00B03868">
        <w:rPr>
          <w:rFonts w:ascii="Times New Roman" w:hAnsi="Times New Roman" w:cs="Times New Roman"/>
          <w:b/>
          <w:sz w:val="28"/>
          <w:szCs w:val="28"/>
          <w:lang w:val="ru-RU"/>
        </w:rPr>
        <w:t>Классификации ДМ.</w:t>
      </w:r>
      <w:bookmarkEnd w:id="12"/>
    </w:p>
    <w:p w14:paraId="6A20BB8E" w14:textId="59386B06" w:rsidR="00D31B89" w:rsidRPr="00741BB2" w:rsidRDefault="00D31B89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 лексической представленности В.В. Смирнова относит к</w:t>
      </w:r>
      <w:r w:rsidRPr="00741BB2">
        <w:rPr>
          <w:rFonts w:ascii="Times New Roman" w:hAnsi="Times New Roman" w:cs="Times New Roman"/>
          <w:sz w:val="28"/>
          <w:szCs w:val="28"/>
        </w:rPr>
        <w:t xml:space="preserve"> дискурсивным маркерам: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1BB2">
        <w:rPr>
          <w:rFonts w:ascii="Times New Roman" w:hAnsi="Times New Roman" w:cs="Times New Roman"/>
          <w:sz w:val="28"/>
          <w:szCs w:val="28"/>
        </w:rPr>
        <w:t>союзы; предлоги; артикли; местоимения; наречия; существительные, входящие в состав словосочетаний служебного характера; междометия; местоименные наречия; именные и предложные группы; глагольные формы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» (Смирнова, 2015, с. 181)</w:t>
      </w:r>
      <w:r w:rsidRPr="00741BB2">
        <w:rPr>
          <w:rFonts w:ascii="Times New Roman" w:hAnsi="Times New Roman" w:cs="Times New Roman"/>
          <w:sz w:val="28"/>
          <w:szCs w:val="28"/>
        </w:rPr>
        <w:t xml:space="preserve">.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Данная классификация является общей для разных типов дискурса и представленности в них дискурсивных маркеров. Так, например, в рамках научного дискурса А.С. Шугаева в своём исследовании выделила следующие характерные маркеры: «</w:t>
      </w:r>
      <w:r w:rsidRPr="00741BB2">
        <w:rPr>
          <w:rFonts w:ascii="Times New Roman" w:hAnsi="Times New Roman" w:cs="Times New Roman"/>
          <w:sz w:val="28"/>
          <w:szCs w:val="28"/>
        </w:rPr>
        <w:t>подчинительные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союзы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741BB2">
        <w:rPr>
          <w:rFonts w:ascii="Times New Roman" w:hAnsi="Times New Roman" w:cs="Times New Roman"/>
          <w:sz w:val="28"/>
          <w:szCs w:val="28"/>
        </w:rPr>
        <w:t>наречия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741BB2">
        <w:rPr>
          <w:rFonts w:ascii="Times New Roman" w:hAnsi="Times New Roman" w:cs="Times New Roman"/>
          <w:sz w:val="28"/>
          <w:szCs w:val="28"/>
        </w:rPr>
        <w:t>предлоги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741BB2">
        <w:rPr>
          <w:rFonts w:ascii="Times New Roman" w:hAnsi="Times New Roman" w:cs="Times New Roman"/>
          <w:sz w:val="28"/>
          <w:szCs w:val="28"/>
        </w:rPr>
        <w:t>вводные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конструкции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741BB2">
        <w:rPr>
          <w:rFonts w:ascii="Times New Roman" w:hAnsi="Times New Roman" w:cs="Times New Roman"/>
          <w:sz w:val="28"/>
          <w:szCs w:val="28"/>
        </w:rPr>
        <w:t>глаголы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 подытоживающие высказывание» (Шугаева, 2020, с. 34)</w:t>
      </w:r>
    </w:p>
    <w:p w14:paraId="6C9F60B3" w14:textId="309B44DD" w:rsidR="00D31B89" w:rsidRPr="00741BB2" w:rsidRDefault="00CE6F2A" w:rsidP="000F2162">
      <w:pPr>
        <w:pStyle w:val="a5"/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="00D31B89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«прагматические маркеры», предложенное Б. Фрейзером, является идентичным понятию «дискурсивные маркеры», которое используется в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D31B89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исследовании. Соответственно, предложенная им классификация в своей работе «Прагматические маркеры», также является актуальной. Итак, Б.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31B89" w:rsidRPr="00741BB2">
        <w:rPr>
          <w:rFonts w:ascii="Times New Roman" w:hAnsi="Times New Roman" w:cs="Times New Roman"/>
          <w:sz w:val="28"/>
          <w:szCs w:val="28"/>
          <w:lang w:val="ru-RU"/>
        </w:rPr>
        <w:t>Фрейзер подразделяет ПМ на следующие группы (</w:t>
      </w:r>
      <w:r w:rsidR="00D31B89" w:rsidRPr="00741BB2">
        <w:rPr>
          <w:rFonts w:ascii="Times New Roman" w:hAnsi="Times New Roman" w:cs="Times New Roman"/>
          <w:sz w:val="28"/>
          <w:szCs w:val="28"/>
          <w:lang w:val="en-US"/>
        </w:rPr>
        <w:t>Fraser</w:t>
      </w:r>
      <w:r w:rsidR="00D31B89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, 1990, </w:t>
      </w:r>
      <w:r w:rsidR="00D31B89" w:rsidRPr="00741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31B89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. 386): </w:t>
      </w:r>
    </w:p>
    <w:p w14:paraId="394DB029" w14:textId="4FAD91F9" w:rsidR="00D31B89" w:rsidRPr="00741BB2" w:rsidRDefault="00D31B89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 xml:space="preserve">1)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ПМ, указывающие на характер сообщения</w:t>
      </w:r>
      <w:r w:rsidRPr="00741BB2">
        <w:rPr>
          <w:rFonts w:ascii="Times New Roman" w:hAnsi="Times New Roman" w:cs="Times New Roman"/>
          <w:sz w:val="28"/>
          <w:szCs w:val="28"/>
        </w:rPr>
        <w:t xml:space="preserve"> (тип речевого акта, прагматические идиомы); </w:t>
      </w:r>
    </w:p>
    <w:p w14:paraId="746BD58E" w14:textId="77777777" w:rsidR="00D31B89" w:rsidRPr="00741BB2" w:rsidRDefault="00D31B89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ПМ, </w:t>
      </w:r>
      <w:r w:rsidRPr="00741BB2">
        <w:rPr>
          <w:rFonts w:ascii="Times New Roman" w:hAnsi="Times New Roman" w:cs="Times New Roman"/>
          <w:sz w:val="28"/>
          <w:szCs w:val="28"/>
        </w:rPr>
        <w:t>комментирующие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определённое утверждение в тексте (</w:t>
      </w:r>
      <w:r w:rsidRPr="00741BB2">
        <w:rPr>
          <w:rFonts w:ascii="Times New Roman" w:hAnsi="Times New Roman" w:cs="Times New Roman"/>
          <w:sz w:val="28"/>
          <w:szCs w:val="28"/>
        </w:rPr>
        <w:t>например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fortunately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possibly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given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etc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14:paraId="67EC9F6C" w14:textId="77777777" w:rsidR="00D31B89" w:rsidRPr="00741BB2" w:rsidRDefault="00D31B89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ПМ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дополняющие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базовое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сообщение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in addition, additionally, what is more, further etc.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7BACCF5E" w14:textId="77777777" w:rsidR="00D31B89" w:rsidRPr="00741BB2" w:rsidRDefault="00D31B89" w:rsidP="000F2162">
      <w:pPr>
        <w:pStyle w:val="a5"/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ПМ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, связывающие </w:t>
      </w:r>
      <w:r w:rsidRPr="00741BB2">
        <w:rPr>
          <w:rFonts w:ascii="Times New Roman" w:hAnsi="Times New Roman" w:cs="Times New Roman"/>
          <w:sz w:val="28"/>
          <w:szCs w:val="28"/>
        </w:rPr>
        <w:t>сообщение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с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контекстом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41BB2">
        <w:rPr>
          <w:rFonts w:ascii="Times New Roman" w:hAnsi="Times New Roman" w:cs="Times New Roman"/>
          <w:sz w:val="28"/>
          <w:szCs w:val="28"/>
        </w:rPr>
        <w:t>например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контраста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высказывания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but, even though, despite, although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пояснения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in other words, insofar as, particularly, since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подводящие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итог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that’s why, therefore, hence, accordingly, as a result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Смирнова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, 2015,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. 182).</w:t>
      </w:r>
    </w:p>
    <w:p w14:paraId="2F9C40E3" w14:textId="4BF6EC39" w:rsidR="00D31B89" w:rsidRPr="00741BB2" w:rsidRDefault="003916A2" w:rsidP="000F2162">
      <w:pPr>
        <w:pStyle w:val="a5"/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также существует большое количество классификаций дискурсивных маркеров по способам осуществления связи в тексте. </w:t>
      </w:r>
      <w:r w:rsidR="00D31B89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Наиболее полную классификацию, подходящую для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="00D31B89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дискурсивных маркеров дали в своей работе А.С. Шугаева и И.В. Коровина. В своей статье исследователи разделили ДМ по их функциям, и группировали следующим образом:</w:t>
      </w:r>
    </w:p>
    <w:p w14:paraId="18720222" w14:textId="77777777" w:rsidR="00D31B89" w:rsidRPr="00741BB2" w:rsidRDefault="00D31B89" w:rsidP="000F2162">
      <w:pPr>
        <w:pStyle w:val="a5"/>
        <w:numPr>
          <w:ilvl w:val="0"/>
          <w:numId w:val="38"/>
        </w:numPr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Структурирование текста (порядок следования информации; противопоставление; дополнение; пояснение; ссылки на таблицы и графики; выводы и заключение; введение примеров; сравнение).</w:t>
      </w:r>
    </w:p>
    <w:p w14:paraId="68C898A2" w14:textId="77777777" w:rsidR="00D31B89" w:rsidRPr="00741BB2" w:rsidRDefault="00D31B89" w:rsidP="000F2162">
      <w:pPr>
        <w:pStyle w:val="a5"/>
        <w:numPr>
          <w:ilvl w:val="0"/>
          <w:numId w:val="38"/>
        </w:numPr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Выражение отношения автора.</w:t>
      </w:r>
    </w:p>
    <w:p w14:paraId="72946739" w14:textId="120919A3" w:rsidR="00D31B89" w:rsidRPr="00741BB2" w:rsidRDefault="00D31B89" w:rsidP="000F2162">
      <w:pPr>
        <w:pStyle w:val="a5"/>
        <w:numPr>
          <w:ilvl w:val="0"/>
          <w:numId w:val="38"/>
        </w:numPr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Связь автор-реципиент (привлечение внимания, ссылки на предыдущие работы, данные) (Шугаева </w:t>
      </w:r>
      <w:r w:rsidR="00EE3B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Коровина, 2021, с. 35)</w:t>
      </w:r>
    </w:p>
    <w:p w14:paraId="0EAA085B" w14:textId="054DA9D4" w:rsidR="00D31B89" w:rsidRPr="00741BB2" w:rsidRDefault="00EF7F7C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 образом, дискурсивные маркеры выступают ключевым элементом новостного дискурса, поскольку являются инструментом конструирования информации в тексте.</w:t>
      </w:r>
      <w:r w:rsidR="00287DB0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Данные маркеры являются «сигнальными» словами текста, которые позволяют привлечь внимание к определённым высказываниям или утверждениям, а также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DB0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указывают на главную мысль автора и цель написания </w:t>
      </w:r>
      <w:r w:rsidR="00A742AE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новостной </w:t>
      </w:r>
      <w:r w:rsidR="00287DB0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статьи.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Рассмотренная классификация ДМ </w:t>
      </w:r>
      <w:r w:rsidR="00EE3BE1">
        <w:rPr>
          <w:rFonts w:ascii="Times New Roman" w:hAnsi="Times New Roman" w:cs="Times New Roman"/>
          <w:sz w:val="28"/>
          <w:szCs w:val="28"/>
          <w:lang w:val="ru-RU"/>
        </w:rPr>
        <w:t xml:space="preserve">по их функциям и группам </w:t>
      </w:r>
      <w:r w:rsidR="00287DB0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А.С. Шугаевой и И.В. Коровиной (2021)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будет использоваться в настоящей работе далее</w:t>
      </w:r>
      <w:r w:rsidR="00287DB0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B94ADF2" w14:textId="76BB2526" w:rsidR="00872090" w:rsidRPr="00741BB2" w:rsidRDefault="00872090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48D2A47" w14:textId="5AD1329A" w:rsidR="00872090" w:rsidRPr="00741BB2" w:rsidRDefault="00872090" w:rsidP="000F2162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04283195"/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ВЫВОДЫ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B89" w:rsidRPr="00741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3"/>
    </w:p>
    <w:p w14:paraId="70F713B9" w14:textId="77777777" w:rsidR="007F6DC6" w:rsidRPr="00741BB2" w:rsidRDefault="007F6DC6" w:rsidP="000F2162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B570D0" w14:textId="27E9C6E7" w:rsidR="00B36BCB" w:rsidRPr="00741BB2" w:rsidRDefault="007F6DC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сложным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феноменом.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2733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самом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общем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плане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выступает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роли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коммуникативного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процесса,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совокупность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экстралингвистических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факторов,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традиционно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письменную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устную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форму,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важным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компонентом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38" w:rsidRPr="00741BB2">
        <w:rPr>
          <w:rFonts w:ascii="Times New Roman" w:hAnsi="Times New Roman" w:cs="Times New Roman"/>
          <w:sz w:val="28"/>
          <w:szCs w:val="28"/>
          <w:lang w:val="ru-RU"/>
        </w:rPr>
        <w:t>сознания.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изучен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типов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широко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обществом</w:t>
      </w:r>
      <w:r w:rsidR="00A742AE" w:rsidRPr="00741BB2">
        <w:rPr>
          <w:rFonts w:ascii="Times New Roman" w:hAnsi="Times New Roman" w:cs="Times New Roman"/>
          <w:sz w:val="28"/>
          <w:szCs w:val="28"/>
          <w:lang w:val="ru-RU"/>
        </w:rPr>
        <w:t>, а именно: новостной дискурс</w:t>
      </w:r>
      <w:r w:rsidR="00362F35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0DA3D8" w14:textId="0840290E" w:rsidR="00DC58F2" w:rsidRPr="00741BB2" w:rsidRDefault="00B36BCB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обладает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специфическими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свойствами,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выделяют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массмедийного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01E00" w:rsidRPr="00741BB2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рассчитаны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узкую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читательскую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аудиторию,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работн</w:t>
      </w:r>
      <w:r w:rsidR="00FD53A5" w:rsidRPr="00741BB2">
        <w:rPr>
          <w:rFonts w:ascii="Times New Roman" w:hAnsi="Times New Roman" w:cs="Times New Roman"/>
          <w:sz w:val="28"/>
          <w:szCs w:val="28"/>
          <w:lang w:val="ru-RU"/>
        </w:rPr>
        <w:t>иков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3A5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3A5" w:rsidRPr="00741BB2">
        <w:rPr>
          <w:rFonts w:ascii="Times New Roman" w:hAnsi="Times New Roman" w:cs="Times New Roman"/>
          <w:sz w:val="28"/>
          <w:szCs w:val="28"/>
          <w:lang w:val="ru-RU"/>
        </w:rPr>
        <w:t>сферы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свойство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охарактеризовать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психологического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пространственного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сближения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адресатом.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Такое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свойство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узконаправленности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способствует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формированию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единой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композиционной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структуры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статьи.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теоретического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868">
        <w:rPr>
          <w:rFonts w:ascii="Times New Roman" w:hAnsi="Times New Roman" w:cs="Times New Roman"/>
          <w:sz w:val="28"/>
          <w:szCs w:val="28"/>
          <w:lang w:val="ru-RU"/>
        </w:rPr>
        <w:t>материала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определена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следующая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структура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характерная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текста: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заголовок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E50" w:rsidRPr="00741BB2">
        <w:rPr>
          <w:rFonts w:ascii="Times New Roman" w:hAnsi="Times New Roman" w:cs="Times New Roman"/>
          <w:sz w:val="28"/>
          <w:szCs w:val="28"/>
          <w:lang w:val="ru-RU"/>
        </w:rPr>
        <w:t>(и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E50" w:rsidRPr="00741BB2">
        <w:rPr>
          <w:rFonts w:ascii="Times New Roman" w:hAnsi="Times New Roman" w:cs="Times New Roman"/>
          <w:sz w:val="28"/>
          <w:szCs w:val="28"/>
          <w:lang w:val="ru-RU"/>
        </w:rPr>
        <w:t>подзаголовок)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вводная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главное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событие,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контекст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субъективная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B35" w:rsidRPr="00741BB2">
        <w:rPr>
          <w:rFonts w:ascii="Times New Roman" w:hAnsi="Times New Roman" w:cs="Times New Roman"/>
          <w:sz w:val="28"/>
          <w:szCs w:val="28"/>
          <w:lang w:val="ru-RU"/>
        </w:rPr>
        <w:t>автором.</w:t>
      </w:r>
    </w:p>
    <w:p w14:paraId="140C2D2A" w14:textId="0A867FB2" w:rsidR="001F721F" w:rsidRPr="00741BB2" w:rsidRDefault="00F836EA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свойством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актуальной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печатный,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теле-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радио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интернет-формат.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D8B067" w14:textId="25C63F12" w:rsidR="00F836EA" w:rsidRPr="00741BB2" w:rsidRDefault="00FD53A5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-формат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легкодоступным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читателей.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небольшой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(при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сохраняется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высокая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информативность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мультимедийность,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гипертекста,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интерактивность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(возможность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быстрого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отклика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читателей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комментарии,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голосования,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опросы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т.д.),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высокая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скорость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обновления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практически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неограниченный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хранения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1F" w:rsidRPr="00741BB2">
        <w:rPr>
          <w:rFonts w:ascii="Times New Roman" w:hAnsi="Times New Roman" w:cs="Times New Roman"/>
          <w:sz w:val="28"/>
          <w:szCs w:val="28"/>
          <w:lang w:val="ru-RU"/>
        </w:rPr>
        <w:t>текстов.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06B9E9" w14:textId="322C5B59" w:rsidR="00F17CF5" w:rsidRPr="00741BB2" w:rsidRDefault="00001E00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интернет-СМИ.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выделены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лекси</w:t>
      </w:r>
      <w:r w:rsidR="00B42264" w:rsidRPr="00741BB2">
        <w:rPr>
          <w:rFonts w:ascii="Times New Roman" w:hAnsi="Times New Roman" w:cs="Times New Roman"/>
          <w:sz w:val="28"/>
          <w:szCs w:val="28"/>
          <w:lang w:val="ru-RU"/>
        </w:rPr>
        <w:t>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клише,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штампы,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специфическая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терминология,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эмоционально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стилистически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окрашенные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т.д.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4F0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морфологически</w:t>
      </w:r>
      <w:r w:rsidR="00C934F0" w:rsidRPr="00741B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</w:t>
      </w:r>
      <w:r w:rsidR="00445803" w:rsidRPr="00741BB2">
        <w:rPr>
          <w:rFonts w:ascii="Times New Roman" w:hAnsi="Times New Roman" w:cs="Times New Roman"/>
          <w:sz w:val="28"/>
          <w:szCs w:val="28"/>
          <w:lang w:val="ru-RU"/>
        </w:rPr>
        <w:t>ност</w:t>
      </w:r>
      <w:r w:rsidR="00C934F0" w:rsidRPr="00741BB2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803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803"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C934F0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можно отнести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употр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ебление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сложных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иностранных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словообразовательных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суффиксов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264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эмоционально-экспрессивных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суффиксов)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префиксов.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4F0" w:rsidRPr="00741BB2">
        <w:rPr>
          <w:rFonts w:ascii="Times New Roman" w:hAnsi="Times New Roman" w:cs="Times New Roman"/>
          <w:sz w:val="28"/>
          <w:szCs w:val="28"/>
          <w:lang w:val="ru-RU"/>
        </w:rPr>
        <w:t>Синтаксические особенности представлены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C934F0" w:rsidRPr="00741B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простых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однокомпонентных,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форматах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(диалог,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монолог,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прямая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речь).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выделены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новостн</w:t>
      </w:r>
      <w:r w:rsidR="00606FDA">
        <w:rPr>
          <w:rFonts w:ascii="Times New Roman" w:hAnsi="Times New Roman" w:cs="Times New Roman"/>
          <w:sz w:val="28"/>
          <w:szCs w:val="28"/>
          <w:lang w:val="ru-RU"/>
        </w:rPr>
        <w:t>ых статей.</w:t>
      </w:r>
    </w:p>
    <w:p w14:paraId="6778C4E2" w14:textId="5E187F68" w:rsidR="007B0FDE" w:rsidRDefault="00D13A1E" w:rsidP="002613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настоящей работе дискурсивные маркеры определяются как лингвистические элементы новостного дискурса, отвечающие за логическое построение текста.</w:t>
      </w:r>
      <w:r w:rsidR="00F053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FDE">
        <w:rPr>
          <w:rFonts w:ascii="Times New Roman" w:hAnsi="Times New Roman" w:cs="Times New Roman"/>
          <w:sz w:val="28"/>
          <w:szCs w:val="28"/>
          <w:lang w:val="ru-RU"/>
        </w:rPr>
        <w:t xml:space="preserve">Они отвечают за связь утверждений внутри предложений, связь предложений между собой, а также связь между абзацев и всего текста в целом. </w:t>
      </w:r>
      <w:r w:rsidR="00606FDA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2613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FDE">
        <w:rPr>
          <w:rFonts w:ascii="Times New Roman" w:hAnsi="Times New Roman" w:cs="Times New Roman"/>
          <w:sz w:val="28"/>
          <w:szCs w:val="28"/>
          <w:lang w:val="ru-RU"/>
        </w:rPr>
        <w:t xml:space="preserve">в новостном дискурсе </w:t>
      </w:r>
      <w:r w:rsidR="00261385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представлены в таких лексических формах, как: </w:t>
      </w:r>
      <w:r w:rsidR="00D723B5">
        <w:rPr>
          <w:rFonts w:ascii="Times New Roman" w:hAnsi="Times New Roman" w:cs="Times New Roman"/>
          <w:sz w:val="28"/>
          <w:szCs w:val="28"/>
          <w:lang w:val="ru-RU"/>
        </w:rPr>
        <w:t>местоимения</w:t>
      </w:r>
      <w:r w:rsidR="00261385">
        <w:rPr>
          <w:rFonts w:ascii="Times New Roman" w:hAnsi="Times New Roman" w:cs="Times New Roman"/>
          <w:sz w:val="28"/>
          <w:szCs w:val="28"/>
          <w:lang w:val="ru-RU"/>
        </w:rPr>
        <w:t xml:space="preserve">, наречия, союзы, глаголы и их глагольные формы, вводные конструкции. </w:t>
      </w:r>
    </w:p>
    <w:p w14:paraId="0E9F79CB" w14:textId="68306A0E" w:rsidR="007B0FDE" w:rsidRDefault="00F053CA" w:rsidP="002613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дальнейшего исследования </w:t>
      </w:r>
      <w:r w:rsidR="00606FDA">
        <w:rPr>
          <w:rFonts w:ascii="Times New Roman" w:hAnsi="Times New Roman" w:cs="Times New Roman"/>
          <w:sz w:val="28"/>
          <w:szCs w:val="28"/>
          <w:lang w:val="ru-RU"/>
        </w:rPr>
        <w:t>дискурсивных маркеров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использоваться следующая классификация</w:t>
      </w:r>
      <w:r w:rsidR="00D723B5">
        <w:rPr>
          <w:rFonts w:ascii="Times New Roman" w:hAnsi="Times New Roman" w:cs="Times New Roman"/>
          <w:sz w:val="28"/>
          <w:szCs w:val="28"/>
          <w:lang w:val="ru-RU"/>
        </w:rPr>
        <w:t xml:space="preserve"> по их функциям в тексте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5EFB9F58" w14:textId="77777777" w:rsidR="007B0FDE" w:rsidRPr="007B0FDE" w:rsidRDefault="00F053CA" w:rsidP="007B0FDE">
      <w:pPr>
        <w:pStyle w:val="a5"/>
        <w:numPr>
          <w:ilvl w:val="0"/>
          <w:numId w:val="5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DE">
        <w:rPr>
          <w:rFonts w:ascii="Times New Roman" w:hAnsi="Times New Roman" w:cs="Times New Roman"/>
          <w:sz w:val="28"/>
          <w:szCs w:val="28"/>
          <w:lang w:val="ru-RU"/>
        </w:rPr>
        <w:t xml:space="preserve">ДМ структурирования текста; </w:t>
      </w:r>
    </w:p>
    <w:p w14:paraId="4AA7AA56" w14:textId="77777777" w:rsidR="007B0FDE" w:rsidRPr="007B0FDE" w:rsidRDefault="00F053CA" w:rsidP="007B0FDE">
      <w:pPr>
        <w:pStyle w:val="a5"/>
        <w:numPr>
          <w:ilvl w:val="0"/>
          <w:numId w:val="56"/>
        </w:numPr>
        <w:tabs>
          <w:tab w:val="left" w:pos="709"/>
          <w:tab w:val="left" w:pos="1134"/>
        </w:tabs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DE">
        <w:rPr>
          <w:rFonts w:ascii="Times New Roman" w:hAnsi="Times New Roman" w:cs="Times New Roman"/>
          <w:sz w:val="28"/>
          <w:szCs w:val="28"/>
          <w:lang w:val="ru-RU"/>
        </w:rPr>
        <w:t xml:space="preserve">ДМ отвечающие за связь автор-реципиент; </w:t>
      </w:r>
    </w:p>
    <w:p w14:paraId="3AE74325" w14:textId="584AE311" w:rsidR="0068318F" w:rsidRPr="00741BB2" w:rsidRDefault="007B0FDE" w:rsidP="001761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F053CA" w:rsidRPr="00F053CA">
        <w:rPr>
          <w:rFonts w:ascii="Times New Roman" w:hAnsi="Times New Roman" w:cs="Times New Roman"/>
          <w:sz w:val="28"/>
          <w:szCs w:val="28"/>
          <w:lang w:val="ru-RU"/>
        </w:rPr>
        <w:t>ДМ выражающие отношение автора.</w:t>
      </w:r>
      <w:r w:rsidR="00606F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F5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отметить,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рассмотренные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структурные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интернет-журналов,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английском,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русском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языках.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самостоятельные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интернет-издания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имеющие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свой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печатный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аналог,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игнорировать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общепринятую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структуру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1" w:rsidRPr="00741BB2">
        <w:rPr>
          <w:rFonts w:ascii="Times New Roman" w:hAnsi="Times New Roman" w:cs="Times New Roman"/>
          <w:sz w:val="28"/>
          <w:szCs w:val="28"/>
          <w:lang w:val="ru-RU"/>
        </w:rPr>
        <w:t>характеристики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статей.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самостоятельных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интернет-изданий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характеризуется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оперативной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конкуренцией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8F" w:rsidRPr="00741BB2">
        <w:rPr>
          <w:rFonts w:ascii="Times New Roman" w:hAnsi="Times New Roman" w:cs="Times New Roman"/>
          <w:sz w:val="28"/>
          <w:szCs w:val="28"/>
          <w:lang w:val="ru-RU"/>
        </w:rPr>
        <w:t>интернет-СМИ.</w:t>
      </w:r>
    </w:p>
    <w:p w14:paraId="52078DB1" w14:textId="7ADEF7B3" w:rsidR="00131C88" w:rsidRPr="00741BB2" w:rsidRDefault="00131C88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163175A1" w14:textId="12198FE4" w:rsidR="00D70EB3" w:rsidRPr="00741BB2" w:rsidRDefault="002613C2" w:rsidP="00AA7A1C">
      <w:pPr>
        <w:pStyle w:val="a5"/>
        <w:spacing w:line="36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04283196"/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B89" w:rsidRPr="00741B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bookmarkEnd w:id="14"/>
    </w:p>
    <w:p w14:paraId="13396DF2" w14:textId="77777777" w:rsidR="00D70EB3" w:rsidRPr="00741BB2" w:rsidRDefault="00D70EB3" w:rsidP="00AA7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13F2D3" w14:textId="3D0C0B48" w:rsidR="001C6E43" w:rsidRPr="00AA7A1C" w:rsidRDefault="00741BB2" w:rsidP="00AA7A1C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5" w:name="_Toc104283197"/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C6E43" w:rsidRPr="00AA7A1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E43" w:rsidRPr="00AA7A1C">
        <w:rPr>
          <w:rFonts w:ascii="Times New Roman" w:hAnsi="Times New Roman" w:cs="Times New Roman"/>
          <w:b/>
          <w:sz w:val="28"/>
          <w:szCs w:val="28"/>
          <w:lang w:val="ru-RU"/>
        </w:rPr>
        <w:t>Общая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E43" w:rsidRPr="00AA7A1C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76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структуры и лингвистических элементов </w:t>
      </w:r>
      <w:r w:rsidR="001C6E43" w:rsidRPr="00AA7A1C">
        <w:rPr>
          <w:rFonts w:ascii="Times New Roman" w:hAnsi="Times New Roman" w:cs="Times New Roman"/>
          <w:b/>
          <w:sz w:val="28"/>
          <w:szCs w:val="28"/>
          <w:lang w:val="ru-RU"/>
        </w:rPr>
        <w:t>интернет-журнала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E43" w:rsidRPr="00AA7A1C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1C6E43" w:rsidRPr="00AA7A1C">
        <w:rPr>
          <w:rFonts w:ascii="Times New Roman" w:hAnsi="Times New Roman" w:cs="Times New Roman"/>
          <w:b/>
          <w:sz w:val="28"/>
          <w:szCs w:val="28"/>
          <w:lang w:val="en-US"/>
        </w:rPr>
        <w:t>Oil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E43" w:rsidRPr="00AA7A1C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E43" w:rsidRPr="00AA7A1C">
        <w:rPr>
          <w:rFonts w:ascii="Times New Roman" w:hAnsi="Times New Roman" w:cs="Times New Roman"/>
          <w:b/>
          <w:sz w:val="28"/>
          <w:szCs w:val="28"/>
          <w:lang w:val="en-US"/>
        </w:rPr>
        <w:t>Gas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E43" w:rsidRPr="00AA7A1C">
        <w:rPr>
          <w:rFonts w:ascii="Times New Roman" w:hAnsi="Times New Roman" w:cs="Times New Roman"/>
          <w:b/>
          <w:sz w:val="28"/>
          <w:szCs w:val="28"/>
          <w:lang w:val="en-US"/>
        </w:rPr>
        <w:t>Journal</w:t>
      </w:r>
      <w:r w:rsidR="001C6E43" w:rsidRPr="00AA7A1C">
        <w:rPr>
          <w:rFonts w:ascii="Times New Roman" w:hAnsi="Times New Roman" w:cs="Times New Roman"/>
          <w:b/>
          <w:sz w:val="28"/>
          <w:szCs w:val="28"/>
          <w:lang w:val="ru-RU"/>
        </w:rPr>
        <w:t>”.</w:t>
      </w:r>
      <w:bookmarkEnd w:id="15"/>
    </w:p>
    <w:p w14:paraId="0A232F43" w14:textId="63E1FF7F" w:rsidR="001C6E43" w:rsidRPr="00741BB2" w:rsidRDefault="004371E0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впервые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опубликован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1902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году,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1994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стал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выходить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онлайн-формате.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Штаб-квартира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находится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Талс</w:t>
      </w:r>
      <w:r w:rsidR="00042E50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штат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Оклахома.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протяжении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публикуется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изданием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DE3B81" w:rsidRPr="00741BB2">
        <w:rPr>
          <w:rFonts w:ascii="Times New Roman" w:hAnsi="Times New Roman" w:cs="Times New Roman"/>
          <w:sz w:val="28"/>
          <w:szCs w:val="28"/>
          <w:lang w:val="en-US"/>
        </w:rPr>
        <w:t>Endeavor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85AA2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7A3DEE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7A3DEE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издание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выпускалось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нефтяного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инвестора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(Бомонт,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штат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Техас),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освещал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нефтяной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бум,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последовавший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открытием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близлежащего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нефтяного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месторождения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Шпиндлтоп.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мере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распространялись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открытия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нефтяных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месторождений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вдоль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побережья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Мексиканского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залива,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штаб-квартира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переехала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Хьюстон.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1910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куплен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Патриком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Бойлом,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давним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издателем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DE3B81"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en-US"/>
        </w:rPr>
        <w:t>Derrick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Пенсильвании,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затем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немного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позже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штаб-квартира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переехала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Талс</w:t>
      </w:r>
      <w:r w:rsidR="00042E50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сих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пор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находится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sz w:val="28"/>
          <w:szCs w:val="28"/>
          <w:lang w:val="ru-RU"/>
        </w:rPr>
        <w:t>2021,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7A3DEE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B8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F85AA2"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AA2"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F85AA2"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самым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читаем</w:t>
      </w:r>
      <w:r w:rsidR="00C934F0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ым отраслевым изданием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мире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FF91FB" w14:textId="7C207DAA" w:rsidR="006703C5" w:rsidRPr="00741BB2" w:rsidRDefault="00F85AA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подписным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еженедельным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изданием,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номер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выходит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каждый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понедельник,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обновляются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сайте.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сегодняшний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около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подписчиков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выпуски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цифровых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подписок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E50" w:rsidRPr="00741BB2">
        <w:rPr>
          <w:rFonts w:ascii="Times New Roman" w:hAnsi="Times New Roman" w:cs="Times New Roman"/>
          <w:sz w:val="28"/>
          <w:szCs w:val="28"/>
          <w:lang w:val="ru-RU"/>
        </w:rPr>
        <w:t>(Там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E50" w:rsidRPr="00741BB2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sz w:val="28"/>
          <w:szCs w:val="28"/>
          <w:lang w:val="ru-RU"/>
        </w:rPr>
        <w:t>2021,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7A3DEE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42E50" w:rsidRPr="00741B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4F7279" w14:textId="64A1B574" w:rsidR="006703C5" w:rsidRPr="00741BB2" w:rsidRDefault="00DE3B81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публикует: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F22355" w14:textId="15D44BE6" w:rsidR="006703C5" w:rsidRPr="00741BB2" w:rsidRDefault="006703C5" w:rsidP="000F2162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международные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отрасли;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51897C" w14:textId="14046106" w:rsidR="006703C5" w:rsidRPr="00741BB2" w:rsidRDefault="006703C5" w:rsidP="000F2162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событий</w:t>
      </w:r>
      <w:r w:rsidR="00C934F0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и аналитику по ключевым вопросам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E6EE71" w14:textId="2E12B452" w:rsidR="00F85AA2" w:rsidRPr="00741BB2" w:rsidRDefault="006703C5" w:rsidP="000F2162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практические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проектирования,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эксплуатации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технического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обслуживания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операций;</w:t>
      </w:r>
    </w:p>
    <w:p w14:paraId="2F569A4B" w14:textId="14120CEA" w:rsidR="006703C5" w:rsidRPr="00741BB2" w:rsidRDefault="006703C5" w:rsidP="000F2162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важные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энергетических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рынках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промышленности.</w:t>
      </w:r>
    </w:p>
    <w:p w14:paraId="02D8D77D" w14:textId="4FFDDDF2" w:rsidR="001C6E43" w:rsidRPr="00741BB2" w:rsidRDefault="00B96B79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703C5"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входит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группу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изданий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тематики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703C5" w:rsidRPr="00741BB2">
        <w:rPr>
          <w:rFonts w:ascii="Times New Roman" w:hAnsi="Times New Roman" w:cs="Times New Roman"/>
          <w:sz w:val="28"/>
          <w:szCs w:val="28"/>
          <w:lang w:val="en-US"/>
        </w:rPr>
        <w:t>Endeavor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”. Данным изданием также выпускается журнал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703C5" w:rsidRPr="00741BB2">
        <w:rPr>
          <w:rFonts w:ascii="Times New Roman" w:hAnsi="Times New Roman" w:cs="Times New Roman"/>
          <w:sz w:val="28"/>
          <w:szCs w:val="28"/>
          <w:lang w:val="en-US"/>
        </w:rPr>
        <w:t>Offshore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en-US"/>
        </w:rPr>
        <w:t>Magazine</w:t>
      </w:r>
      <w:r>
        <w:rPr>
          <w:rFonts w:ascii="Times New Roman" w:hAnsi="Times New Roman" w:cs="Times New Roman"/>
          <w:sz w:val="28"/>
          <w:szCs w:val="28"/>
          <w:lang w:val="ru-RU"/>
        </w:rPr>
        <w:t>”, материалы с конференций по развитию нефтегазовой отрасли,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публикуются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справочники,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технические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книги,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печатные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электронные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базы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 w:rsidR="006703C5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51BFEE" w14:textId="77777777" w:rsidR="00836B3A" w:rsidRDefault="009D3D07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стиль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издания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научно-публицистический.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охарактеризовать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«гибридным»,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печатную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электронную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версию,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F77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опубликованные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637" w:rsidRPr="00741BB2">
        <w:rPr>
          <w:rFonts w:ascii="Times New Roman" w:hAnsi="Times New Roman" w:cs="Times New Roman"/>
          <w:sz w:val="28"/>
          <w:szCs w:val="28"/>
          <w:lang w:val="ru-RU"/>
        </w:rPr>
        <w:t>онлайн-версии</w:t>
      </w:r>
      <w:r w:rsidR="00374F77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F77" w:rsidRPr="00741BB2">
        <w:rPr>
          <w:rFonts w:ascii="Times New Roman" w:hAnsi="Times New Roman" w:cs="Times New Roman"/>
          <w:sz w:val="28"/>
          <w:szCs w:val="28"/>
          <w:lang w:val="ru-RU"/>
        </w:rPr>
        <w:t>входят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F7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F77" w:rsidRPr="00741BB2">
        <w:rPr>
          <w:rFonts w:ascii="Times New Roman" w:hAnsi="Times New Roman" w:cs="Times New Roman"/>
          <w:sz w:val="28"/>
          <w:szCs w:val="28"/>
          <w:lang w:val="ru-RU"/>
        </w:rPr>
        <w:t>печатное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F77" w:rsidRPr="00741BB2">
        <w:rPr>
          <w:rFonts w:ascii="Times New Roman" w:hAnsi="Times New Roman" w:cs="Times New Roman"/>
          <w:sz w:val="28"/>
          <w:szCs w:val="28"/>
          <w:lang w:val="ru-RU"/>
        </w:rPr>
        <w:t>издание.</w:t>
      </w:r>
    </w:p>
    <w:p w14:paraId="4F2AEE2E" w14:textId="77777777" w:rsidR="00A92EFD" w:rsidRDefault="00A92EFD" w:rsidP="00836B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9F2412" w14:textId="7E3F559B" w:rsidR="00374F77" w:rsidRPr="00836B3A" w:rsidRDefault="00836B3A" w:rsidP="00836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Структура новостной статьи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OGJ</w:t>
      </w:r>
      <w:r w:rsidRPr="00836B3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22E66" w:rsidRPr="0083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14BDC1" w14:textId="563E8826" w:rsidR="00374F77" w:rsidRPr="00741BB2" w:rsidRDefault="00C47E07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Классическая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510">
        <w:rPr>
          <w:rFonts w:ascii="Times New Roman" w:hAnsi="Times New Roman" w:cs="Times New Roman"/>
          <w:sz w:val="28"/>
          <w:szCs w:val="28"/>
          <w:lang w:val="ru-RU"/>
        </w:rPr>
        <w:t xml:space="preserve">статьи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перевёрнутый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треугольник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(Педан,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2017)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(см.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Рис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1).</w:t>
      </w:r>
    </w:p>
    <w:p w14:paraId="51A3A26F" w14:textId="7136D62C" w:rsidR="00C47E07" w:rsidRPr="00741BB2" w:rsidRDefault="009330CC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B886904" wp14:editId="4B183CBC">
                <wp:simplePos x="0" y="0"/>
                <wp:positionH relativeFrom="column">
                  <wp:posOffset>55245</wp:posOffset>
                </wp:positionH>
                <wp:positionV relativeFrom="paragraph">
                  <wp:posOffset>87630</wp:posOffset>
                </wp:positionV>
                <wp:extent cx="3002280" cy="2682240"/>
                <wp:effectExtent l="38100" t="19050" r="83820" b="60960"/>
                <wp:wrapSquare wrapText="bothSides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2682240"/>
                          <a:chOff x="0" y="0"/>
                          <a:chExt cx="2743200" cy="2270760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15240" y="0"/>
                            <a:ext cx="2727960" cy="2247900"/>
                            <a:chOff x="0" y="0"/>
                            <a:chExt cx="2727960" cy="2247900"/>
                          </a:xfrm>
                        </wpg:grpSpPr>
                        <wpg:grpSp>
                          <wpg:cNvPr id="13" name="Группа 13"/>
                          <wpg:cNvGrpSpPr/>
                          <wpg:grpSpPr>
                            <a:xfrm>
                              <a:off x="0" y="0"/>
                              <a:ext cx="2727960" cy="2247900"/>
                              <a:chOff x="0" y="0"/>
                              <a:chExt cx="2727960" cy="2247900"/>
                            </a:xfrm>
                          </wpg:grpSpPr>
                          <wpg:grpSp>
                            <wpg:cNvPr id="12" name="Группа 12"/>
                            <wpg:cNvGrpSpPr/>
                            <wpg:grpSpPr>
                              <a:xfrm>
                                <a:off x="0" y="0"/>
                                <a:ext cx="2727960" cy="2247900"/>
                                <a:chOff x="0" y="0"/>
                                <a:chExt cx="2727960" cy="2247900"/>
                              </a:xfrm>
                            </wpg:grpSpPr>
                            <wpg:grpSp>
                              <wpg:cNvPr id="11" name="Группа 11"/>
                              <wpg:cNvGrpSpPr/>
                              <wpg:grpSpPr>
                                <a:xfrm>
                                  <a:off x="0" y="0"/>
                                  <a:ext cx="2727960" cy="2247900"/>
                                  <a:chOff x="0" y="0"/>
                                  <a:chExt cx="2727960" cy="2247900"/>
                                </a:xfrm>
                              </wpg:grpSpPr>
                              <wpg:grpSp>
                                <wpg:cNvPr id="10" name="Группа 10"/>
                                <wpg:cNvGrpSpPr/>
                                <wpg:grpSpPr>
                                  <a:xfrm>
                                    <a:off x="0" y="0"/>
                                    <a:ext cx="2727960" cy="2247900"/>
                                    <a:chOff x="0" y="0"/>
                                    <a:chExt cx="2727960" cy="2247900"/>
                                  </a:xfrm>
                                </wpg:grpSpPr>
                                <wps:wsp>
                                  <wps:cNvPr id="1" name="Равнобедренный треугольник 1"/>
                                  <wps:cNvSpPr/>
                                  <wps:spPr>
                                    <a:xfrm rot="10800000">
                                      <a:off x="0" y="0"/>
                                      <a:ext cx="2727960" cy="22479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Прямая соединительная линия 2"/>
                                  <wps:cNvCnPr/>
                                  <wps:spPr>
                                    <a:xfrm>
                                      <a:off x="312420" y="388620"/>
                                      <a:ext cx="219456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Прямая соединительная линия 3"/>
                                  <wps:cNvCnPr/>
                                  <wps:spPr>
                                    <a:xfrm>
                                      <a:off x="533400" y="769620"/>
                                      <a:ext cx="172212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Прямая соединительная линия 4"/>
                                  <wps:cNvCnPr/>
                                  <wps:spPr>
                                    <a:xfrm flipV="1">
                                      <a:off x="914400" y="1363980"/>
                                      <a:ext cx="914400" cy="762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" name="Надпись 5"/>
                                <wps:cNvSpPr txBox="1"/>
                                <wps:spPr>
                                  <a:xfrm>
                                    <a:off x="487680" y="76200"/>
                                    <a:ext cx="1905000" cy="259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CCBFD71" w14:textId="2C75E421" w:rsidR="00FA2E60" w:rsidRPr="00C47E07" w:rsidRDefault="00FA2E60">
                                      <w:pPr>
                                        <w:rPr>
                                          <w:rFonts w:ascii="Times New Roman" w:hAnsi="Times New Roman" w:cs="Times New Roman"/>
                                          <w:lang w:val="ru-RU"/>
                                        </w:rPr>
                                      </w:pPr>
                                      <w:r w:rsidRPr="00C47E07">
                                        <w:rPr>
                                          <w:rFonts w:ascii="Times New Roman" w:hAnsi="Times New Roman" w:cs="Times New Roman"/>
                                          <w:lang w:val="ru-RU"/>
                                        </w:rPr>
                                        <w:t>Заголовок и подзаголовок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Надпись 6"/>
                              <wps:cNvSpPr txBox="1"/>
                              <wps:spPr>
                                <a:xfrm>
                                  <a:off x="670560" y="441960"/>
                                  <a:ext cx="147828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5F4E62" w14:textId="4B9195E8" w:rsidR="00FA2E60" w:rsidRPr="00C47E07" w:rsidRDefault="00FA2E60" w:rsidP="00C47E07">
                                    <w:pPr>
                                      <w:rPr>
                                        <w:rFonts w:ascii="Times New Roman" w:hAnsi="Times New Roman" w:cs="Times New Roman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ru-RU"/>
                                      </w:rPr>
                                      <w:t>Вводная информация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" name="Надпись 7"/>
                            <wps:cNvSpPr txBox="1"/>
                            <wps:spPr>
                              <a:xfrm>
                                <a:off x="914400" y="815340"/>
                                <a:ext cx="94488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1B3EE3" w14:textId="19D73006" w:rsidR="00FA2E60" w:rsidRPr="00C47E07" w:rsidRDefault="00FA2E60" w:rsidP="007A3D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Главная информация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Надпись 9"/>
                          <wps:cNvSpPr txBox="1"/>
                          <wps:spPr>
                            <a:xfrm>
                              <a:off x="1082040" y="1379220"/>
                              <a:ext cx="563880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5A45E4" w14:textId="172C279B" w:rsidR="00FA2E60" w:rsidRPr="00826E45" w:rsidRDefault="00FA2E60" w:rsidP="00826E45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lang w:val="ru-RU"/>
                                  </w:rPr>
                                </w:pPr>
                                <w:r w:rsidRPr="00826E45">
                                  <w:rPr>
                                    <w:rFonts w:ascii="Times New Roman" w:hAnsi="Times New Roman" w:cs="Times New Roman"/>
                                    <w:sz w:val="20"/>
                                    <w:lang w:val="ru-RU"/>
                                  </w:rPr>
                                  <w:t>Заключение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Надпись 15"/>
                        <wps:cNvSpPr txBox="1"/>
                        <wps:spPr>
                          <a:xfrm>
                            <a:off x="0" y="1965960"/>
                            <a:ext cx="8763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0E733" w14:textId="5DA19DFE" w:rsidR="00FA2E60" w:rsidRPr="009330CC" w:rsidRDefault="00FA2E60">
                              <w:pP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 w:rsidRPr="00847E86">
                                <w:rPr>
                                  <w:rFonts w:ascii="Times New Roman" w:hAnsi="Times New Roman" w:cs="Times New Roman"/>
                                  <w:b/>
                                  <w:lang w:val="ru-RU"/>
                                </w:rPr>
                                <w:t>Рисунок 1</w:t>
                              </w:r>
                              <w:r w:rsidRPr="009330CC"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86904" id="Группа 16" o:spid="_x0000_s1026" style="position:absolute;left:0;text-align:left;margin-left:4.35pt;margin-top:6.9pt;width:236.4pt;height:211.2pt;z-index:251670528;mso-width-relative:margin;mso-height-relative:margin" coordsize="27432,2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">
                <v:group id="Группа 14" o:spid="_x0000_s1027" style="position:absolute;left:152;width:27280;height:22479" coordsize="27279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Группа 13" o:spid="_x0000_s1028" style="position:absolute;width:27279;height:22479" coordsize="27279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Группа 12" o:spid="_x0000_s1029" style="position:absolute;width:27279;height:22479" coordsize="27279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Группа 11" o:spid="_x0000_s1030" style="position:absolute;width:27279;height:22479" coordsize="27279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Группа 10" o:spid="_x0000_s1031" style="position:absolute;width:27279;height:22479" coordsize="27279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" o:spid="_x0000_s1032" type="#_x0000_t5" style="position:absolute;width:27279;height:2247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ObMEA&#10;AADaAAAADwAAAGRycy9kb3ducmV2LnhtbERPTWvCQBC9C/6HZQredNMeSolZpS0IlgqlGnKeZsck&#10;mp0Nu6tJ8+u7QsHT8Hifk60H04orOd9YVvC4SEAQl1Y3XCnID5v5CwgfkDW2lknBL3lYr6aTDFNt&#10;e/6m6z5UIoawT1FBHUKXSunLmgz6he2II3e0zmCI0FVSO+xjuGnlU5I8S4MNx4YaO3qvqTzvL0bB&#10;6edD794+3earuOCg5Vgc87FQavYwvC5BBBrCXfzv3uo4H26v3K5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DmzBAAAA2gAAAA8AAAAAAAAAAAAAAAAAmAIAAGRycy9kb3du&#10;cmV2LnhtbFBLBQYAAAAABAAEAPUAAACGAwAAAAA=&#10;" fillcolor="white [3212]" strokecolor="black [3213]">
                            <v:shadow on="t" color="black" opacity="22937f" origin=",.5" offset="0,.63889mm"/>
                          </v:shape>
                          <v:line id="Прямая соединительная линия 2" o:spid="_x0000_s1033" style="position:absolute;visibility:visible;mso-wrap-style:square" from="3124,3886" to="25069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BpjMMAAADaAAAADwAAAGRycy9kb3ducmV2LnhtbESPwW7CMBBE70j9B2sr9QZOOaAo4ERt&#10;VdrCBQX6ASt7G0eN11HsQsrXYyQkjqOZeaNZVaPrxJGG0HpW8DzLQBBrb1puFHwf1tMcRIjIBjvP&#10;pOCfAlTlw2SFhfEnrum4j41IEA4FKrAx9oWUQVtyGGa+J07ejx8cxiSHRpoBTwnuOjnPsoV02HJa&#10;sNjTmyX9u/9zCrYfLeUbvdP289y9L0JeH9b9q1JPj+PLEkSkMd7Dt/aXUTCH65V0A2R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QaYzDAAAA2gAAAA8AAAAAAAAAAAAA&#10;AAAAoQIAAGRycy9kb3ducmV2LnhtbFBLBQYAAAAABAAEAPkAAACRAwAAAAA=&#10;" strokecolor="black [3213]" strokeweight=".5pt">
                            <v:shadow on="t" color="black" opacity="24903f" origin=",.5" offset="0,.55556mm"/>
                          </v:line>
                          <v:line id="Прямая соединительная линия 3" o:spid="_x0000_s1034" style="position:absolute;visibility:visible;mso-wrap-style:square" from="5334,7696" to="22555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zMF8MAAADaAAAADwAAAGRycy9kb3ducmV2LnhtbESP3WoCMRSE74W+QzgF7zRrC7KsRqml&#10;1p8bUfsAh+R0s3RzsmxSXX16IwheDjPzDTOdd64WJ2pD5VnBaJiBINbeVFwq+DkuBzmIEJEN1p5J&#10;wYUCzGcvvSkWxp95T6dDLEWCcChQgY2xKaQM2pLDMPQNcfJ+feswJtmW0rR4TnBXy7csG0uHFacF&#10;iw19WtJ/h3+nYPtdUb7RO21X1/prHPL9cdkslOq/dh8TEJG6+Aw/2muj4B3uV9IN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zBfDAAAA2gAAAA8AAAAAAAAAAAAA&#10;AAAAoQIAAGRycy9kb3ducmV2LnhtbFBLBQYAAAAABAAEAPkAAACRAwAAAAA=&#10;" strokecolor="black [3213]" strokeweight=".5pt">
                            <v:shadow on="t" color="black" opacity="24903f" origin=",.5" offset="0,.55556mm"/>
                          </v:line>
                          <v:line id="Прямая соединительная линия 4" o:spid="_x0000_s1035" style="position:absolute;flip:y;visibility:visible;mso-wrap-style:square" from="9144,13639" to="1828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zEsMAAADaAAAADwAAAGRycy9kb3ducmV2LnhtbESPQWvCQBSE74X+h+UJXkQ3ShFJXYME&#10;Kgq2Ymx7fmSf2WD2bciumv77bkHocZiZb5hl1ttG3KjztWMF00kCgrh0uuZKwefpbbwA4QOyxsYx&#10;KfghD9nq+WmJqXZ3PtKtCJWIEPYpKjAhtKmUvjRk0U9cSxy9s+sshii7SuoO7xFuGzlLkrm0WHNc&#10;MNhSbqi8FFerwO2/ivdRc7C7vLqaeiM384/+W6nhoF+/ggjUh//wo73VCl7g70q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kcxLDAAAA2gAAAA8AAAAAAAAAAAAA&#10;AAAAoQIAAGRycy9kb3ducmV2LnhtbFBLBQYAAAAABAAEAPkAAACRAwAAAAA=&#10;" strokecolor="black [3213]" strokeweight=".5pt">
                            <v:shadow on="t" color="black" opacity="24903f" origin=",.5" offset="0,.55556mm"/>
                          </v:lin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5" o:spid="_x0000_s1036" type="#_x0000_t202" style="position:absolute;left:4876;top:762;width:1905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    <v:textbox>
                            <w:txbxContent>
                              <w:p w14:paraId="2CCBFD71" w14:textId="2C75E421" w:rsidR="00FA2E60" w:rsidRPr="00C47E07" w:rsidRDefault="00FA2E60">
                                <w:pPr>
                                  <w:rPr>
                                    <w:rFonts w:ascii="Times New Roman" w:hAnsi="Times New Roman" w:cs="Times New Roman"/>
                                    <w:lang w:val="ru-RU"/>
                                  </w:rPr>
                                </w:pPr>
                                <w:r w:rsidRPr="00C47E07">
                                  <w:rPr>
                                    <w:rFonts w:ascii="Times New Roman" w:hAnsi="Times New Roman" w:cs="Times New Roman"/>
                                    <w:lang w:val="ru-RU"/>
                                  </w:rPr>
                                  <w:t>Заголовок и подзаголовок</w:t>
                                </w:r>
                              </w:p>
                            </w:txbxContent>
                          </v:textbox>
                        </v:shape>
                      </v:group>
                      <v:shape id="Надпись 6" o:spid="_x0000_s1037" type="#_x0000_t202" style="position:absolute;left:6705;top:4419;width:1478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    <v:textbox>
                          <w:txbxContent>
                            <w:p w14:paraId="285F4E62" w14:textId="4B9195E8" w:rsidR="00FA2E60" w:rsidRPr="00C47E07" w:rsidRDefault="00FA2E60" w:rsidP="00C47E07">
                              <w:pP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Вводная информация</w:t>
                              </w:r>
                            </w:p>
                          </w:txbxContent>
                        </v:textbox>
                      </v:shape>
                    </v:group>
                    <v:shape id="Надпись 7" o:spid="_x0000_s1038" type="#_x0000_t202" style="position:absolute;left:9144;top:8153;width:9448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  <v:textbox>
                        <w:txbxContent>
                          <w:p w14:paraId="3B1B3EE3" w14:textId="19D73006" w:rsidR="00FA2E60" w:rsidRPr="00C47E07" w:rsidRDefault="00FA2E60" w:rsidP="007A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Главная информация</w:t>
                            </w:r>
                          </w:p>
                        </w:txbxContent>
                      </v:textbox>
                    </v:shape>
                  </v:group>
                  <v:shape id="Надпись 9" o:spid="_x0000_s1039" type="#_x0000_t202" style="position:absolute;left:10820;top:13792;width:5639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14:paraId="075A45E4" w14:textId="172C279B" w:rsidR="00FA2E60" w:rsidRPr="00826E45" w:rsidRDefault="00FA2E60" w:rsidP="00826E45">
                          <w:pPr>
                            <w:rPr>
                              <w:rFonts w:ascii="Times New Roman" w:hAnsi="Times New Roman" w:cs="Times New Roman"/>
                              <w:sz w:val="20"/>
                              <w:lang w:val="ru-RU"/>
                            </w:rPr>
                          </w:pPr>
                          <w:r w:rsidRPr="00826E45">
                            <w:rPr>
                              <w:rFonts w:ascii="Times New Roman" w:hAnsi="Times New Roman" w:cs="Times New Roman"/>
                              <w:sz w:val="20"/>
                              <w:lang w:val="ru-RU"/>
                            </w:rPr>
                            <w:t>Заключение</w:t>
                          </w:r>
                        </w:p>
                      </w:txbxContent>
                    </v:textbox>
                  </v:shape>
                </v:group>
                <v:shape id="Надпись 15" o:spid="_x0000_s1040" type="#_x0000_t202" style="position:absolute;top:19659;width:87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14:paraId="1C60E733" w14:textId="5DA19DFE" w:rsidR="00FA2E60" w:rsidRPr="009330CC" w:rsidRDefault="00FA2E60">
                        <w:pPr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847E86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Рисунок 1</w:t>
                        </w:r>
                        <w:r w:rsidRPr="009330CC">
                          <w:rPr>
                            <w:rFonts w:ascii="Times New Roman" w:hAnsi="Times New Roman" w:cs="Times New Roman"/>
                            <w:lang w:val="ru-RU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Структура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собой: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заголовок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(и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подзаголовок),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вводная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главная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(субъективное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мнение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45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контекст).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8869DE" w14:textId="09609416" w:rsidR="009330CC" w:rsidRPr="00741BB2" w:rsidRDefault="009330CC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предложена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интернет-статьи: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заголовок,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вводная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личное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прогнозы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описание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контексте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Заключения,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публикуются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прогнозируемые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объёмы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временные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рамки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добычи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транспортировки),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взятые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официальных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источников.</w:t>
      </w:r>
    </w:p>
    <w:p w14:paraId="01D0A229" w14:textId="66B13768" w:rsidR="008734B1" w:rsidRPr="00741BB2" w:rsidRDefault="008734B1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Опираясь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свойства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охарактеризовать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образом:</w:t>
      </w:r>
    </w:p>
    <w:p w14:paraId="6FD8A3F3" w14:textId="62FE248A" w:rsidR="008734B1" w:rsidRPr="00741BB2" w:rsidRDefault="0058432D" w:rsidP="000F2162">
      <w:pPr>
        <w:pStyle w:val="a5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интернет-издании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средний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1000-2000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печатных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знаков.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большим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сравнению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объёмом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стандартной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500-700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символов,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Е.В.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Костенко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(2013,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4B1" w:rsidRPr="00741BB2">
        <w:rPr>
          <w:rFonts w:ascii="Times New Roman" w:hAnsi="Times New Roman" w:cs="Times New Roman"/>
          <w:sz w:val="28"/>
          <w:szCs w:val="28"/>
          <w:lang w:val="ru-RU"/>
        </w:rPr>
        <w:t>66).</w:t>
      </w:r>
    </w:p>
    <w:p w14:paraId="0E41A9D7" w14:textId="02B41677" w:rsidR="0088633B" w:rsidRPr="00741BB2" w:rsidRDefault="0088633B" w:rsidP="000F2162">
      <w:pPr>
        <w:pStyle w:val="a5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Мультимедийность.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отсутствует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аудио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видео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дублирования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дополнения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новостей.</w:t>
      </w:r>
    </w:p>
    <w:p w14:paraId="3C60DE00" w14:textId="70E48AC5" w:rsidR="0088633B" w:rsidRPr="00741BB2" w:rsidRDefault="0088633B" w:rsidP="000F2162">
      <w:pPr>
        <w:pStyle w:val="a5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Гипертекст.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присутствует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гипертекстуальность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форматах: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графические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(графики,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фото,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сводные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таблицы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схемы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собственные;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ссылки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описываемые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предыдущих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выпусках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интегрированных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рекламных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материалов.</w:t>
      </w:r>
    </w:p>
    <w:p w14:paraId="2A1FD136" w14:textId="7CF1B1F0" w:rsidR="0088633B" w:rsidRPr="00741BB2" w:rsidRDefault="0088633B" w:rsidP="000F2162">
      <w:pPr>
        <w:pStyle w:val="a5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Интерактивность.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Онлайн-версия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инструментов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активного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читательской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аудиторией,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поля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комментарий,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публикуются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опросы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2D" w:rsidRPr="00741BB2">
        <w:rPr>
          <w:rFonts w:ascii="Times New Roman" w:hAnsi="Times New Roman" w:cs="Times New Roman"/>
          <w:sz w:val="28"/>
          <w:szCs w:val="28"/>
          <w:lang w:val="ru-RU"/>
        </w:rPr>
        <w:t>т.д.</w:t>
      </w:r>
    </w:p>
    <w:p w14:paraId="4C27396F" w14:textId="3FB3DED3" w:rsidR="0058432D" w:rsidRPr="00741BB2" w:rsidRDefault="0058432D" w:rsidP="000F2162">
      <w:pPr>
        <w:pStyle w:val="a5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обновления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достаточ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низкая,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загружаются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онлайн-журнал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одновременно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выходом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версии.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обновления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неделю.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онлайн-издании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единичное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редакции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выходить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ежедневно.</w:t>
      </w:r>
    </w:p>
    <w:p w14:paraId="5EC42194" w14:textId="77777777" w:rsidR="00836B3A" w:rsidRDefault="0058432D" w:rsidP="0025762C">
      <w:pPr>
        <w:pStyle w:val="a5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онлайн-журнале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доступ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любому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материалу,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опубликованному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год.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Платная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онлайн-подписка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даёт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доступ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архивным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материалам,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найти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интересуемую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любой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датой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публикации.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хранения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ограничен.</w:t>
      </w:r>
    </w:p>
    <w:p w14:paraId="479235E8" w14:textId="77777777" w:rsidR="00A92EFD" w:rsidRDefault="00A92EFD" w:rsidP="00836B3A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5A9749" w14:textId="419E7D95" w:rsidR="00741BB2" w:rsidRPr="0025762C" w:rsidRDefault="00836B3A" w:rsidP="00836B3A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Лингвостилистические особенности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OGJ</w:t>
      </w:r>
      <w:r w:rsidRPr="00836B3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CB2B5E6" w14:textId="78449E89" w:rsidR="0018111F" w:rsidRPr="00741BB2" w:rsidRDefault="00374F77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B3A">
        <w:rPr>
          <w:rFonts w:ascii="Times New Roman" w:hAnsi="Times New Roman" w:cs="Times New Roman"/>
          <w:sz w:val="28"/>
          <w:szCs w:val="28"/>
          <w:lang w:val="ru-RU"/>
        </w:rPr>
        <w:t xml:space="preserve">новостных статей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8216FB"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6FB"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8216FB"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321D0F" w14:textId="033D683D" w:rsidR="0018111F" w:rsidRPr="00741BB2" w:rsidRDefault="008216FB" w:rsidP="000F2162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Лексические:</w:t>
      </w:r>
      <w:r w:rsidR="00B22E66"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1E502702" w14:textId="21A090BC" w:rsidR="008216FB" w:rsidRPr="00741BB2" w:rsidRDefault="008216FB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Клише,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речевые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стандарты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sz w:val="28"/>
          <w:szCs w:val="28"/>
          <w:lang w:val="ru-RU"/>
        </w:rPr>
        <w:t>отраслевой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sz w:val="28"/>
          <w:szCs w:val="28"/>
          <w:lang w:val="ru-RU"/>
        </w:rPr>
        <w:t>тематики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preemptive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rights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преимущественные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права),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preemptive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agreement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(превентивное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соглашение),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project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partner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(партнёр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по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проекту)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r w:rsidR="00EE3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="002F62F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F62F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2021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Dec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10</w:t>
      </w:r>
      <w:r w:rsidR="002F62F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greenhouse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gas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emissions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(выбросы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парниковых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газов)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r w:rsidR="00EE3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2022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Mar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7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).</w:t>
      </w:r>
    </w:p>
    <w:p w14:paraId="539F4786" w14:textId="6C104FF1" w:rsidR="002F62F4" w:rsidRPr="00741BB2" w:rsidRDefault="002F62F4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б)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Газетные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штампы: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under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long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-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term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contracts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(по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долгосрочным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контрактам),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r w:rsidR="00EE3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2021</w:t>
      </w:r>
      <w:r w:rsidR="00572F17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72F17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Dec</w:t>
      </w:r>
      <w:r w:rsidR="00572F17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72F17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8</w:t>
      </w:r>
      <w:r w:rsidR="00352FC0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</w:t>
      </w:r>
      <w:r w:rsidR="00B22E66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block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3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was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awarded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to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Shell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</w:t>
      </w:r>
      <w:r w:rsidR="00352FC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Блок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3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был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присужден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компании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Shell</w:t>
      </w:r>
      <w:r w:rsidR="00352FC0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)</w:t>
      </w:r>
      <w:r w:rsidR="00B22E66" w:rsidRPr="00AA7A1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r w:rsidR="00EE3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="00352FC0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52FC0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2021</w:t>
      </w:r>
      <w:r w:rsidR="007A3DEE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Dec</w:t>
      </w:r>
      <w:r w:rsidR="007A3DEE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B22E66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13</w:t>
      </w:r>
      <w:r w:rsidR="00352FC0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).</w:t>
      </w:r>
    </w:p>
    <w:p w14:paraId="64C26EC2" w14:textId="4107435A" w:rsidR="00352FC0" w:rsidRPr="00741BB2" w:rsidRDefault="00352FC0" w:rsidP="000F2162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</w:pP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в)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Отраслевая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терминология: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65436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upstream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</w:t>
      </w:r>
      <w:r w:rsidR="0065436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разработка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65436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и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65436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добыча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)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65436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r w:rsidR="00EE3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="0065436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65436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2022,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65436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Mar</w:t>
      </w:r>
      <w:r w:rsidR="0065436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65436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29)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refinery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(нефтеперерабатывающий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завод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(НПЗ),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E0F2B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operational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E0F2B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performance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E0F2B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(эксплуатационные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E0F2B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характеристики)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E0F2B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r w:rsidR="00EE3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="001E0F2B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E0F2B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2021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Dec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1</w:t>
      </w:r>
      <w:r w:rsidR="001E0F2B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</w:t>
      </w:r>
      <w:r w:rsidR="001E0F2B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.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14:paraId="32A65E41" w14:textId="46EE77EE" w:rsidR="0021135E" w:rsidRPr="00741BB2" w:rsidRDefault="0021135E" w:rsidP="000F2162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</w:pP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г)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Эмоционально-окрашенная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лексика: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widely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71178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fear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402BCD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(глубоко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402BCD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опасать</w:t>
      </w:r>
      <w:r w:rsidR="009F4738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ся)</w:t>
      </w:r>
      <w:r w:rsidR="00971178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71178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widely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71178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hope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71178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(глубоко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71178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надеяться)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the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tensions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went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beyond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rhetoric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(напряженность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вышла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за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рамки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риторики)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r w:rsidR="00EE3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2022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Mar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7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).</w:t>
      </w:r>
    </w:p>
    <w:p w14:paraId="1C7FC4EF" w14:textId="6938B4DA" w:rsidR="0018111F" w:rsidRPr="00741BB2" w:rsidRDefault="0021135E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д)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Социально-политическая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лексика: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calls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restrict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financing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(пр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изывы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ограничить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финансирование),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discourage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financing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(препятствовать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финансированию),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8111F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8111F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pressure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8111F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banks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8111F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(федеральные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8111F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регулятивные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8111F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органы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8111F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будут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8111F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давить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8111F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на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18111F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банки)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activism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04B0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(активизм)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r w:rsidR="00C63C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="00D87C57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2022,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Mar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7</w:t>
      </w:r>
      <w:r w:rsidR="00D72FB4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).</w:t>
      </w:r>
    </w:p>
    <w:p w14:paraId="1765FAE9" w14:textId="7338F2DA" w:rsidR="0018111F" w:rsidRPr="00AA7A1C" w:rsidRDefault="0018111F" w:rsidP="000F2162">
      <w:pPr>
        <w:tabs>
          <w:tab w:val="left" w:pos="86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A1C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2E66" w:rsidRPr="00AA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>Морфологические</w:t>
      </w:r>
    </w:p>
    <w:p w14:paraId="4ACD4077" w14:textId="6F71CCA8" w:rsidR="0018111F" w:rsidRPr="00741BB2" w:rsidRDefault="0018111F" w:rsidP="000F2162">
      <w:pPr>
        <w:tabs>
          <w:tab w:val="left" w:pos="8688"/>
        </w:tabs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A7A1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2E66" w:rsidRPr="00AA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AA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аббревиатур</w:t>
      </w:r>
      <w:r w:rsidRPr="00AA7A1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22E66" w:rsidRPr="00AA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DEE" w:rsidRPr="00741BB2">
        <w:rPr>
          <w:rFonts w:ascii="Times New Roman" w:hAnsi="Times New Roman" w:cs="Times New Roman"/>
          <w:i/>
          <w:sz w:val="28"/>
          <w:szCs w:val="28"/>
          <w:lang w:val="en-US"/>
        </w:rPr>
        <w:t>SEC</w:t>
      </w:r>
      <w:r w:rsidR="00B22E66" w:rsidRPr="00AA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3DEE" w:rsidRPr="00AA7A1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7A3DEE" w:rsidRPr="00741BB2">
        <w:rPr>
          <w:rFonts w:ascii="Times New Roman" w:hAnsi="Times New Roman" w:cs="Times New Roman"/>
          <w:i/>
          <w:sz w:val="28"/>
          <w:szCs w:val="28"/>
          <w:lang w:val="en-US"/>
        </w:rPr>
        <w:t>Securities</w:t>
      </w:r>
      <w:r w:rsidR="00B22E66" w:rsidRPr="00AA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3DEE" w:rsidRPr="00741BB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B22E66" w:rsidRPr="00AA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3DEE" w:rsidRPr="00741BB2">
        <w:rPr>
          <w:rFonts w:ascii="Times New Roman" w:hAnsi="Times New Roman" w:cs="Times New Roman"/>
          <w:i/>
          <w:sz w:val="28"/>
          <w:szCs w:val="28"/>
          <w:lang w:val="en-US"/>
        </w:rPr>
        <w:t>Exchange</w:t>
      </w:r>
      <w:r w:rsidR="00B22E66" w:rsidRPr="00AA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3DEE" w:rsidRPr="00741BB2">
        <w:rPr>
          <w:rFonts w:ascii="Times New Roman" w:hAnsi="Times New Roman" w:cs="Times New Roman"/>
          <w:i/>
          <w:sz w:val="28"/>
          <w:szCs w:val="28"/>
          <w:lang w:val="en-US"/>
        </w:rPr>
        <w:t>Commission</w:t>
      </w:r>
      <w:r w:rsidR="007A3DEE" w:rsidRPr="00AA7A1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B22E66" w:rsidRPr="00AA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DEE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</w:t>
      </w:r>
      <w:r w:rsidR="00EE3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="007A3DEE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</w:t>
      </w:r>
      <w:r w:rsidR="00B22E66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A3DEE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2022,</w:t>
      </w:r>
      <w:r w:rsidR="00B22E66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Mar</w:t>
      </w:r>
      <w:r w:rsidR="007A3DEE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B22E66" w:rsidRPr="00AA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A3DEE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7),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EBIDAX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(Earnings,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Before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Interest,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Depreciation,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Amortization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Exploration)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</w:t>
      </w:r>
      <w:r w:rsidR="00EE3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="00572F17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2021,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Nov.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72F17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29)</w:t>
      </w:r>
      <w:r w:rsidR="00F55C0B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F55C0B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CPC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F55C0B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(Caspian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F55C0B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Pipeline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F55C0B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Consortium)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5C0B" w:rsidRPr="00741BB2">
        <w:rPr>
          <w:rFonts w:ascii="Times New Roman" w:hAnsi="Times New Roman" w:cs="Times New Roman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5C0B" w:rsidRPr="00741BB2">
        <w:rPr>
          <w:rFonts w:ascii="Times New Roman" w:hAnsi="Times New Roman" w:cs="Times New Roman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5C0B" w:rsidRPr="00741BB2">
        <w:rPr>
          <w:rFonts w:ascii="Times New Roman" w:hAnsi="Times New Roman" w:cs="Times New Roman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5C0B" w:rsidRPr="00741BB2">
        <w:rPr>
          <w:rFonts w:ascii="Times New Roman" w:hAnsi="Times New Roman" w:cs="Times New Roman"/>
          <w:sz w:val="28"/>
          <w:szCs w:val="28"/>
          <w:lang w:val="en-US"/>
        </w:rPr>
        <w:t>29)</w:t>
      </w:r>
      <w:r w:rsidR="00572F17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14:paraId="5FC0BBF9" w14:textId="55F42A07" w:rsidR="00572F17" w:rsidRPr="00741BB2" w:rsidRDefault="00572F17" w:rsidP="000F2162">
      <w:pPr>
        <w:tabs>
          <w:tab w:val="left" w:pos="8688"/>
        </w:tabs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Слова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суффиксом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–ism: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activism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(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активизм</w:t>
      </w:r>
      <w:r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)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</w:t>
      </w:r>
      <w:r w:rsidR="00EE3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OGJ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7)</w:t>
      </w:r>
      <w:r w:rsidR="00C45CFC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;</w:t>
      </w:r>
    </w:p>
    <w:p w14:paraId="3EDBC32B" w14:textId="1B24E023" w:rsidR="00572F17" w:rsidRPr="00741BB2" w:rsidRDefault="00572F17" w:rsidP="000F2162">
      <w:pPr>
        <w:tabs>
          <w:tab w:val="left" w:pos="86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Слова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приставками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292D42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–anti:</w:t>
      </w:r>
      <w:r w:rsidR="00B22E66" w:rsidRPr="00741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292D42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anti-Amreican</w:t>
      </w:r>
      <w:r w:rsidR="00B22E66" w:rsidRPr="00741BB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292D42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E3BE1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292D42" w:rsidRPr="00741B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D42" w:rsidRPr="00741BB2">
        <w:rPr>
          <w:rFonts w:ascii="Times New Roman" w:hAnsi="Times New Roman" w:cs="Times New Roman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D42" w:rsidRPr="00741BB2">
        <w:rPr>
          <w:rFonts w:ascii="Times New Roman" w:hAnsi="Times New Roman" w:cs="Times New Roman"/>
          <w:sz w:val="28"/>
          <w:szCs w:val="28"/>
          <w:lang w:val="en-US"/>
        </w:rPr>
        <w:t>Apr.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D42" w:rsidRPr="00741BB2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C45CFC" w:rsidRPr="00741B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CFC" w:rsidRPr="00741BB2">
        <w:rPr>
          <w:rFonts w:ascii="Times New Roman" w:hAnsi="Times New Roman" w:cs="Times New Roman"/>
          <w:i/>
          <w:sz w:val="28"/>
          <w:szCs w:val="28"/>
          <w:lang w:val="en-US"/>
        </w:rPr>
        <w:t>anti-Russian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54364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E3BE1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654364" w:rsidRPr="00741B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4364" w:rsidRPr="00741BB2">
        <w:rPr>
          <w:rFonts w:ascii="Times New Roman" w:hAnsi="Times New Roman" w:cs="Times New Roman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4364" w:rsidRPr="00741BB2">
        <w:rPr>
          <w:rFonts w:ascii="Times New Roman" w:hAnsi="Times New Roman" w:cs="Times New Roman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4364" w:rsidRPr="00741BB2">
        <w:rPr>
          <w:rFonts w:ascii="Times New Roman" w:hAnsi="Times New Roman" w:cs="Times New Roman"/>
          <w:sz w:val="28"/>
          <w:szCs w:val="28"/>
          <w:lang w:val="en-US"/>
        </w:rPr>
        <w:t>7)</w:t>
      </w:r>
    </w:p>
    <w:p w14:paraId="776413F5" w14:textId="72614175" w:rsidR="00C45CFC" w:rsidRPr="0025762C" w:rsidRDefault="00F55C0B" w:rsidP="0025762C">
      <w:pPr>
        <w:tabs>
          <w:tab w:val="left" w:pos="8688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эмоционально-экспрессивными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аффиксами: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super-indicators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2022,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Mar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5CFC" w:rsidRPr="00741BB2">
        <w:rPr>
          <w:rFonts w:ascii="Times New Roman" w:hAnsi="Times New Roman" w:cs="Times New Roman"/>
          <w:sz w:val="28"/>
          <w:szCs w:val="28"/>
          <w:lang w:val="ru-RU"/>
        </w:rPr>
        <w:t>2);</w:t>
      </w:r>
    </w:p>
    <w:p w14:paraId="3E57846D" w14:textId="29DACD6B" w:rsidR="0018111F" w:rsidRPr="00741BB2" w:rsidRDefault="00292D42" w:rsidP="000F2162">
      <w:pPr>
        <w:tabs>
          <w:tab w:val="left" w:pos="86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C0B"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>Синтаксические</w:t>
      </w:r>
    </w:p>
    <w:p w14:paraId="061BB1CA" w14:textId="7EE83F6F" w:rsidR="00F55C0B" w:rsidRPr="00741BB2" w:rsidRDefault="00B46D5F" w:rsidP="000F2162">
      <w:pPr>
        <w:tabs>
          <w:tab w:val="left" w:pos="86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синтаксическими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сложных,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многосоставных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однокомпонентных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страдательного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залога</w:t>
      </w:r>
      <w:r w:rsidR="00FE61BD"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1BD" w:rsidRPr="00741BB2">
        <w:rPr>
          <w:rFonts w:ascii="Times New Roman" w:hAnsi="Times New Roman" w:cs="Times New Roman"/>
          <w:sz w:val="28"/>
          <w:szCs w:val="28"/>
          <w:lang w:val="ru-RU"/>
        </w:rPr>
        <w:t>применение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1BD" w:rsidRPr="00741BB2">
        <w:rPr>
          <w:rFonts w:ascii="Times New Roman" w:hAnsi="Times New Roman" w:cs="Times New Roman"/>
          <w:sz w:val="28"/>
          <w:szCs w:val="28"/>
          <w:lang w:val="ru-RU"/>
        </w:rPr>
        <w:t>цитирований.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Характерной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стилистической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интернет-журнала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диалогичности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читателем,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риторических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вопросов,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элементов,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указывающих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личное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рассуждение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автора,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описываемого.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022616C" w14:textId="775D1752" w:rsidR="003974EB" w:rsidRPr="00741BB2" w:rsidRDefault="003974EB" w:rsidP="000F2162">
      <w:pPr>
        <w:tabs>
          <w:tab w:val="left" w:pos="86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2510FF6D" w14:textId="14E3A0F9" w:rsidR="003974EB" w:rsidRPr="00741BB2" w:rsidRDefault="003974EB" w:rsidP="000F2162">
      <w:pPr>
        <w:tabs>
          <w:tab w:val="left" w:pos="86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смысловой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абзацев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построения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логичной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6D" w:rsidRPr="00741BB2">
        <w:rPr>
          <w:rFonts w:ascii="Times New Roman" w:hAnsi="Times New Roman" w:cs="Times New Roman"/>
          <w:sz w:val="28"/>
          <w:szCs w:val="28"/>
          <w:lang w:val="ru-RU"/>
        </w:rPr>
        <w:t>конструкции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повествования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целом.</w:t>
      </w:r>
    </w:p>
    <w:p w14:paraId="39A59493" w14:textId="2D713F12" w:rsidR="00FD576D" w:rsidRPr="00741BB2" w:rsidRDefault="00FD576D" w:rsidP="000F2162">
      <w:pPr>
        <w:tabs>
          <w:tab w:val="left" w:pos="86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цифрового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обладают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большинством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характеристик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текстов.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выделить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синтаксической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структуре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(использование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сложных,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многокомпонентных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лексике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(большое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терминологии,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специфичных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аббревиатур),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F" w:rsidRPr="00741BB2">
        <w:rPr>
          <w:rFonts w:ascii="Times New Roman" w:hAnsi="Times New Roman" w:cs="Times New Roman"/>
          <w:sz w:val="28"/>
          <w:szCs w:val="28"/>
          <w:lang w:val="ru-RU"/>
        </w:rPr>
        <w:t>маркеров.</w:t>
      </w:r>
    </w:p>
    <w:p w14:paraId="5BA49E3E" w14:textId="476C08A6" w:rsidR="001C6E43" w:rsidRPr="00741BB2" w:rsidRDefault="00971178" w:rsidP="000F2162">
      <w:pPr>
        <w:tabs>
          <w:tab w:val="left" w:pos="8688"/>
        </w:tabs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8E70901" w14:textId="2317E4CC" w:rsidR="0002239F" w:rsidRPr="00AA7A1C" w:rsidRDefault="001C6E43" w:rsidP="00AA7A1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" w:name="_Toc104283198"/>
      <w:r w:rsidRPr="00AA7A1C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sz w:val="28"/>
          <w:szCs w:val="28"/>
          <w:lang w:val="ru-RU"/>
        </w:rPr>
        <w:t>Дискурсивные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sz w:val="28"/>
          <w:szCs w:val="28"/>
          <w:lang w:val="ru-RU"/>
        </w:rPr>
        <w:t>маркеры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7955" w:rsidRPr="00AA7A1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7955" w:rsidRPr="00AA7A1C">
        <w:rPr>
          <w:rFonts w:ascii="Times New Roman" w:hAnsi="Times New Roman" w:cs="Times New Roman"/>
          <w:b/>
          <w:sz w:val="28"/>
          <w:szCs w:val="28"/>
          <w:lang w:val="ru-RU"/>
        </w:rPr>
        <w:t>рамках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7955" w:rsidRPr="00AA7A1C">
        <w:rPr>
          <w:rFonts w:ascii="Times New Roman" w:hAnsi="Times New Roman" w:cs="Times New Roman"/>
          <w:b/>
          <w:sz w:val="28"/>
          <w:szCs w:val="28"/>
          <w:lang w:val="ru-RU"/>
        </w:rPr>
        <w:t>новостного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7955" w:rsidRPr="00AA7A1C">
        <w:rPr>
          <w:rFonts w:ascii="Times New Roman" w:hAnsi="Times New Roman" w:cs="Times New Roman"/>
          <w:b/>
          <w:sz w:val="28"/>
          <w:szCs w:val="28"/>
          <w:lang w:val="ru-RU"/>
        </w:rPr>
        <w:t>дискурса</w:t>
      </w:r>
      <w:r w:rsidR="00B22E66" w:rsidRPr="00AA7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F2162" w:rsidRPr="000F2162">
        <w:rPr>
          <w:rFonts w:ascii="Times New Roman" w:hAnsi="Times New Roman" w:cs="Times New Roman"/>
          <w:b/>
          <w:sz w:val="28"/>
          <w:szCs w:val="28"/>
          <w:lang w:val="ru-RU"/>
        </w:rPr>
        <w:t>“Oil and Gas Journal”</w:t>
      </w:r>
      <w:r w:rsidRPr="00AA7A1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End w:id="16"/>
    </w:p>
    <w:p w14:paraId="3BA23564" w14:textId="0E86DF67" w:rsidR="0002239F" w:rsidRPr="00741BB2" w:rsidRDefault="0002239F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8002A5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2A5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2A5" w:rsidRPr="00741BB2">
        <w:rPr>
          <w:rFonts w:ascii="Times New Roman" w:hAnsi="Times New Roman" w:cs="Times New Roman"/>
          <w:sz w:val="28"/>
          <w:szCs w:val="28"/>
          <w:lang w:val="ru-RU"/>
        </w:rPr>
        <w:t>вспомогательные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2A5" w:rsidRPr="00741BB2">
        <w:rPr>
          <w:rFonts w:ascii="Times New Roman" w:hAnsi="Times New Roman" w:cs="Times New Roman"/>
          <w:sz w:val="28"/>
          <w:szCs w:val="28"/>
          <w:lang w:val="ru-RU"/>
        </w:rPr>
        <w:t>текстовые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2A5" w:rsidRPr="00741BB2">
        <w:rPr>
          <w:rFonts w:ascii="Times New Roman" w:hAnsi="Times New Roman" w:cs="Times New Roman"/>
          <w:sz w:val="28"/>
          <w:szCs w:val="28"/>
          <w:lang w:val="ru-RU"/>
        </w:rPr>
        <w:t>единицы,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важными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компонентами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построения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применяется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работах,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эссе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многих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требующих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строгую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констру</w:t>
      </w:r>
      <w:r w:rsidR="00491147" w:rsidRPr="00741BB2">
        <w:rPr>
          <w:rFonts w:ascii="Times New Roman" w:hAnsi="Times New Roman" w:cs="Times New Roman"/>
          <w:sz w:val="28"/>
          <w:szCs w:val="28"/>
          <w:lang w:val="ru-RU"/>
        </w:rPr>
        <w:t>кцию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147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147" w:rsidRPr="00741BB2">
        <w:rPr>
          <w:rFonts w:ascii="Times New Roman" w:hAnsi="Times New Roman" w:cs="Times New Roman"/>
          <w:sz w:val="28"/>
          <w:szCs w:val="28"/>
          <w:lang w:val="ru-RU"/>
        </w:rPr>
        <w:t>логичность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147" w:rsidRPr="00741BB2">
        <w:rPr>
          <w:rFonts w:ascii="Times New Roman" w:hAnsi="Times New Roman" w:cs="Times New Roman"/>
          <w:sz w:val="28"/>
          <w:szCs w:val="28"/>
          <w:lang w:val="ru-RU"/>
        </w:rPr>
        <w:t>повествования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стали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внутри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B634CD"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CD"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634CD" w:rsidRPr="00741BB2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14:paraId="690B3B87" w14:textId="31E4D75C" w:rsidR="0071434F" w:rsidRPr="00741BB2" w:rsidRDefault="00DE73AA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проведённого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выделена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лексическая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D31B89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(ДМ)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D31B89" w:rsidRPr="00741BB2">
        <w:rPr>
          <w:rFonts w:ascii="Times New Roman" w:hAnsi="Times New Roman" w:cs="Times New Roman"/>
          <w:sz w:val="28"/>
          <w:szCs w:val="28"/>
          <w:lang w:val="ru-RU"/>
        </w:rPr>
        <w:t>, а именно:</w:t>
      </w:r>
    </w:p>
    <w:p w14:paraId="4D433DF2" w14:textId="7A48C4C4" w:rsidR="00DE73AA" w:rsidRPr="00741BB2" w:rsidRDefault="00B1156D" w:rsidP="000F216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Союзы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соединительные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and,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but,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as,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подчинительные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when,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after,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that,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as,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before,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if,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since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2669CE79" w14:textId="08F26F7E" w:rsidR="00DE73AA" w:rsidRPr="00741BB2" w:rsidRDefault="00DE73AA" w:rsidP="000F216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Наречия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56D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1156D" w:rsidRPr="00741BB2">
        <w:rPr>
          <w:rFonts w:ascii="Times New Roman" w:hAnsi="Times New Roman" w:cs="Times New Roman"/>
          <w:i/>
          <w:sz w:val="28"/>
          <w:szCs w:val="28"/>
          <w:lang w:val="en-US"/>
        </w:rPr>
        <w:t>consequentially,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1156D" w:rsidRPr="00741BB2">
        <w:rPr>
          <w:rFonts w:ascii="Times New Roman" w:hAnsi="Times New Roman" w:cs="Times New Roman"/>
          <w:i/>
          <w:sz w:val="28"/>
          <w:szCs w:val="28"/>
          <w:lang w:val="en-US"/>
        </w:rPr>
        <w:t>importantly,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1156D" w:rsidRPr="00741BB2">
        <w:rPr>
          <w:rFonts w:ascii="Times New Roman" w:hAnsi="Times New Roman" w:cs="Times New Roman"/>
          <w:i/>
          <w:sz w:val="28"/>
          <w:szCs w:val="28"/>
          <w:lang w:val="en-US"/>
        </w:rPr>
        <w:t>etc</w:t>
      </w:r>
      <w:r w:rsidR="00B1156D" w:rsidRPr="00741BB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38B83666" w14:textId="69968E99" w:rsidR="00DE73AA" w:rsidRPr="00741BB2" w:rsidRDefault="00DE73AA" w:rsidP="000F2162">
      <w:pPr>
        <w:pStyle w:val="a5"/>
        <w:numPr>
          <w:ilvl w:val="0"/>
          <w:numId w:val="33"/>
        </w:numPr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Вводные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конструкции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99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7991" w:rsidRPr="00EA7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991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="00EA7991" w:rsidRPr="00EA7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56D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991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however, thus, therefore, </w:t>
      </w:r>
      <w:r w:rsidR="00B1156D" w:rsidRPr="00741BB2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1156D" w:rsidRPr="00741BB2">
        <w:rPr>
          <w:rFonts w:ascii="Times New Roman" w:hAnsi="Times New Roman" w:cs="Times New Roman"/>
          <w:i/>
          <w:sz w:val="28"/>
          <w:szCs w:val="28"/>
          <w:lang w:val="en-US"/>
        </w:rPr>
        <w:t>noted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1156D" w:rsidRPr="00741BB2">
        <w:rPr>
          <w:rFonts w:ascii="Times New Roman" w:hAnsi="Times New Roman" w:cs="Times New Roman"/>
          <w:i/>
          <w:sz w:val="28"/>
          <w:szCs w:val="28"/>
          <w:lang w:val="en-US"/>
        </w:rPr>
        <w:t>above,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E2878" w:rsidRPr="00741BB2">
        <w:rPr>
          <w:rFonts w:ascii="Times New Roman" w:hAnsi="Times New Roman" w:cs="Times New Roman"/>
          <w:i/>
          <w:sz w:val="28"/>
          <w:szCs w:val="28"/>
          <w:lang w:val="en-US"/>
        </w:rPr>
        <w:t>under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E2878" w:rsidRPr="00741BB2">
        <w:rPr>
          <w:rFonts w:ascii="Times New Roman" w:hAnsi="Times New Roman" w:cs="Times New Roman"/>
          <w:i/>
          <w:sz w:val="28"/>
          <w:szCs w:val="28"/>
          <w:lang w:val="en-US"/>
        </w:rPr>
        <w:t>(the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E2878" w:rsidRPr="00741BB2">
        <w:rPr>
          <w:rFonts w:ascii="Times New Roman" w:hAnsi="Times New Roman" w:cs="Times New Roman"/>
          <w:i/>
          <w:sz w:val="28"/>
          <w:szCs w:val="28"/>
          <w:lang w:val="en-US"/>
        </w:rPr>
        <w:t>current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E2878" w:rsidRPr="00741BB2">
        <w:rPr>
          <w:rFonts w:ascii="Times New Roman" w:hAnsi="Times New Roman" w:cs="Times New Roman"/>
          <w:i/>
          <w:sz w:val="28"/>
          <w:szCs w:val="28"/>
          <w:lang w:val="en-US"/>
        </w:rPr>
        <w:t>agreement),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E2878" w:rsidRPr="00741BB2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E2878" w:rsidRPr="00741BB2">
        <w:rPr>
          <w:rFonts w:ascii="Times New Roman" w:hAnsi="Times New Roman" w:cs="Times New Roman"/>
          <w:i/>
          <w:sz w:val="28"/>
          <w:szCs w:val="28"/>
          <w:lang w:val="en-US"/>
        </w:rPr>
        <w:t>listed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E2878" w:rsidRPr="00741BB2">
        <w:rPr>
          <w:rFonts w:ascii="Times New Roman" w:hAnsi="Times New Roman" w:cs="Times New Roman"/>
          <w:i/>
          <w:sz w:val="28"/>
          <w:szCs w:val="28"/>
          <w:lang w:val="en-US"/>
        </w:rPr>
        <w:t>above</w:t>
      </w:r>
      <w:r w:rsidR="00BD2A16" w:rsidRPr="00741BB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B1156D" w:rsidRPr="00741BB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AC3AAC1" w14:textId="7A66C07F" w:rsidR="00BD2A16" w:rsidRPr="00741BB2" w:rsidRDefault="00BD2A16" w:rsidP="000F2162">
      <w:pPr>
        <w:pStyle w:val="a5"/>
        <w:numPr>
          <w:ilvl w:val="0"/>
          <w:numId w:val="33"/>
        </w:numPr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Глагольные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99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onclude,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concluding,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concluded</w:t>
      </w:r>
      <w:r w:rsidR="00CF2C6A" w:rsidRPr="00741BB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2BCC61BB" w14:textId="4F3EBB2D" w:rsidR="00C7000B" w:rsidRPr="00741BB2" w:rsidRDefault="00CF2C6A" w:rsidP="00AA7A1C">
      <w:pPr>
        <w:pStyle w:val="a5"/>
        <w:numPr>
          <w:ilvl w:val="0"/>
          <w:numId w:val="33"/>
        </w:numPr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Указательные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местоимения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such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1138176" w14:textId="4CF51FD5" w:rsidR="00C5078C" w:rsidRPr="00741BB2" w:rsidRDefault="000F74D5" w:rsidP="000F2162">
      <w:pPr>
        <w:pStyle w:val="a5"/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2C6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2C6" w:rsidRPr="00741BB2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BB2" w:rsidRPr="00741BB2">
        <w:rPr>
          <w:rFonts w:ascii="Times New Roman" w:hAnsi="Times New Roman" w:cs="Times New Roman"/>
          <w:sz w:val="28"/>
          <w:szCs w:val="28"/>
          <w:lang w:val="ru-RU"/>
        </w:rPr>
        <w:t>работе была использована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2C6" w:rsidRPr="00741BB2">
        <w:rPr>
          <w:rFonts w:ascii="Times New Roman" w:hAnsi="Times New Roman" w:cs="Times New Roman"/>
          <w:sz w:val="28"/>
          <w:szCs w:val="28"/>
          <w:lang w:val="ru-RU"/>
        </w:rPr>
        <w:t>следующая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2C6"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2C6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2C6" w:rsidRPr="00741BB2">
        <w:rPr>
          <w:rFonts w:ascii="Times New Roman" w:hAnsi="Times New Roman" w:cs="Times New Roman"/>
          <w:sz w:val="28"/>
          <w:szCs w:val="28"/>
          <w:lang w:val="ru-RU"/>
        </w:rPr>
        <w:t>маркеров.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разделены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функциям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00B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00B" w:rsidRPr="00741BB2">
        <w:rPr>
          <w:rFonts w:ascii="Times New Roman" w:hAnsi="Times New Roman" w:cs="Times New Roman"/>
          <w:sz w:val="28"/>
          <w:szCs w:val="28"/>
          <w:lang w:val="ru-RU"/>
        </w:rPr>
        <w:t>роли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образом:</w:t>
      </w:r>
    </w:p>
    <w:p w14:paraId="227829D2" w14:textId="77BF898C" w:rsidR="00DE0677" w:rsidRPr="00741BB2" w:rsidRDefault="00DE0677" w:rsidP="000F2162">
      <w:pPr>
        <w:pStyle w:val="a5"/>
        <w:numPr>
          <w:ilvl w:val="0"/>
          <w:numId w:val="34"/>
        </w:numPr>
        <w:tabs>
          <w:tab w:val="clear" w:pos="720"/>
          <w:tab w:val="left" w:pos="1069"/>
          <w:tab w:val="num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Структурирование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сообщения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внутри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</w:p>
    <w:p w14:paraId="2122B505" w14:textId="6E169E9D" w:rsidR="00C22811" w:rsidRPr="00741BB2" w:rsidRDefault="00DE0677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00B" w:rsidRPr="00741BB2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00B" w:rsidRPr="00741BB2">
        <w:rPr>
          <w:rFonts w:ascii="Times New Roman" w:hAnsi="Times New Roman" w:cs="Times New Roman"/>
          <w:sz w:val="28"/>
          <w:szCs w:val="28"/>
          <w:lang w:val="ru-RU"/>
        </w:rPr>
        <w:t>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00B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first</w:t>
      </w:r>
      <w:r w:rsidR="00504825" w:rsidRPr="00741BB2">
        <w:rPr>
          <w:rFonts w:ascii="Times New Roman" w:hAnsi="Times New Roman" w:cs="Times New Roman"/>
          <w:i/>
          <w:sz w:val="28"/>
          <w:szCs w:val="28"/>
          <w:lang w:val="en-US"/>
        </w:rPr>
        <w:t>ly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04825" w:rsidRPr="00741BB2">
        <w:rPr>
          <w:rFonts w:ascii="Times New Roman" w:hAnsi="Times New Roman" w:cs="Times New Roman"/>
          <w:i/>
          <w:sz w:val="28"/>
          <w:szCs w:val="28"/>
          <w:lang w:val="en-US"/>
        </w:rPr>
        <w:t>(secondly)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initially,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04825" w:rsidRPr="00741BB2">
        <w:rPr>
          <w:rFonts w:ascii="Times New Roman" w:hAnsi="Times New Roman" w:cs="Times New Roman"/>
          <w:i/>
          <w:sz w:val="28"/>
          <w:szCs w:val="28"/>
          <w:lang w:val="en-US"/>
        </w:rPr>
        <w:t>further,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then,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04825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04825" w:rsidRPr="00741BB2">
        <w:rPr>
          <w:rFonts w:ascii="Times New Roman" w:hAnsi="Times New Roman" w:cs="Times New Roman"/>
          <w:i/>
          <w:sz w:val="28"/>
          <w:szCs w:val="28"/>
          <w:lang w:val="en-US"/>
        </w:rPr>
        <w:t>conclusion</w:t>
      </w:r>
      <w:r w:rsidR="000F74D5" w:rsidRPr="00741BB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4B8749F2" w14:textId="2407835E" w:rsidR="00C22811" w:rsidRPr="00741BB2" w:rsidRDefault="00DE0677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Дополнение</w:t>
      </w:r>
      <w:r w:rsidR="00B22E66" w:rsidRPr="00AA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also,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besides,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04825" w:rsidRPr="00741BB2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over,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more,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04825" w:rsidRPr="00741BB2">
        <w:rPr>
          <w:rFonts w:ascii="Times New Roman" w:hAnsi="Times New Roman" w:cs="Times New Roman"/>
          <w:i/>
          <w:sz w:val="28"/>
          <w:szCs w:val="28"/>
          <w:lang w:val="en-US"/>
        </w:rPr>
        <w:t>addition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04825" w:rsidRPr="00741BB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610234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sz w:val="28"/>
          <w:szCs w:val="28"/>
          <w:lang w:val="en-US"/>
        </w:rPr>
        <w:t>nevertheless</w:t>
      </w:r>
      <w:r w:rsidR="009F1EAC">
        <w:rPr>
          <w:rFonts w:ascii="Times New Roman" w:hAnsi="Times New Roman" w:cs="Times New Roman"/>
          <w:i/>
          <w:sz w:val="28"/>
          <w:szCs w:val="28"/>
          <w:lang w:val="en-US"/>
        </w:rPr>
        <w:t>, as well as</w:t>
      </w:r>
      <w:r w:rsidR="00D770CE"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F74D5" w:rsidRPr="00741BB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02CAD8C" w14:textId="3D773BE5" w:rsidR="00C22811" w:rsidRPr="00EA7991" w:rsidRDefault="00DE0677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яснение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is,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particular,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23C3E" w:rsidRPr="00741BB2">
        <w:rPr>
          <w:rFonts w:ascii="Times New Roman" w:hAnsi="Times New Roman" w:cs="Times New Roman"/>
          <w:i/>
          <w:sz w:val="28"/>
          <w:szCs w:val="28"/>
          <w:lang w:val="en-US"/>
        </w:rPr>
        <w:t>similar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23C3E" w:rsidRPr="00741BB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specifically,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brief</w:t>
      </w:r>
      <w:r w:rsidR="00023C3E" w:rsidRPr="00741BB2">
        <w:rPr>
          <w:rFonts w:ascii="Times New Roman" w:hAnsi="Times New Roman" w:cs="Times New Roman"/>
          <w:i/>
          <w:sz w:val="28"/>
          <w:szCs w:val="28"/>
          <w:lang w:val="en-US"/>
        </w:rPr>
        <w:t>ly,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23C3E" w:rsidRPr="00741BB2">
        <w:rPr>
          <w:rFonts w:ascii="Times New Roman" w:hAnsi="Times New Roman" w:cs="Times New Roman"/>
          <w:i/>
          <w:sz w:val="28"/>
          <w:szCs w:val="28"/>
          <w:lang w:val="en-US"/>
        </w:rPr>
        <w:t>relatedly</w:t>
      </w:r>
      <w:r w:rsidR="00EA7991" w:rsidRPr="00EA799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6D0A8529" w14:textId="77233475" w:rsidR="00C22811" w:rsidRPr="00741BB2" w:rsidRDefault="00DE0677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Акцентирование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indeed,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contrary,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matter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fact,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actually,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note,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fact</w:t>
      </w:r>
      <w:r w:rsidR="00D770CE" w:rsidRPr="00741BB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47A363AA" w14:textId="7E0E18F0" w:rsidR="00C22811" w:rsidRPr="00741BB2" w:rsidRDefault="00DE0677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примеров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ссылок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таблицы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графики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example,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instance,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examples</w:t>
      </w:r>
      <w:r w:rsidR="003F5040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F5040" w:rsidRPr="00741BB2">
        <w:rPr>
          <w:rFonts w:ascii="Times New Roman" w:hAnsi="Times New Roman" w:cs="Times New Roman"/>
          <w:i/>
          <w:sz w:val="28"/>
          <w:szCs w:val="28"/>
          <w:lang w:val="en-US"/>
        </w:rPr>
        <w:t>such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F5040" w:rsidRPr="00741BB2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D770CE"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2334EA4" w14:textId="5323D7C9" w:rsidR="00C22811" w:rsidRPr="00AB5419" w:rsidRDefault="00DE0677" w:rsidP="000F216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83E68"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sz w:val="28"/>
          <w:szCs w:val="28"/>
          <w:lang w:val="ru-RU"/>
        </w:rPr>
        <w:t>Вводящие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E68" w:rsidRPr="00741BB2">
        <w:rPr>
          <w:rFonts w:ascii="Times New Roman" w:hAnsi="Times New Roman" w:cs="Times New Roman"/>
          <w:sz w:val="28"/>
          <w:szCs w:val="28"/>
          <w:lang w:val="ru-RU"/>
        </w:rPr>
        <w:t>дополнительн</w:t>
      </w:r>
      <w:r w:rsidR="00160E8A" w:rsidRPr="00741BB2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0E8A" w:rsidRPr="00741BB2">
        <w:rPr>
          <w:rFonts w:ascii="Times New Roman" w:hAnsi="Times New Roman" w:cs="Times New Roman"/>
          <w:sz w:val="28"/>
          <w:szCs w:val="28"/>
          <w:lang w:val="ru-RU"/>
        </w:rPr>
        <w:t>противоположное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0E8A" w:rsidRPr="00741BB2">
        <w:rPr>
          <w:rFonts w:ascii="Times New Roman" w:hAnsi="Times New Roman" w:cs="Times New Roman"/>
          <w:sz w:val="28"/>
          <w:szCs w:val="28"/>
          <w:lang w:val="ru-RU"/>
        </w:rPr>
        <w:t>сообщение</w:t>
      </w:r>
      <w:r w:rsidR="00607869" w:rsidRPr="00741B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сравнение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B5419" w:rsidRPr="00AB5419">
        <w:rPr>
          <w:rFonts w:ascii="Times New Roman" w:hAnsi="Times New Roman" w:cs="Times New Roman"/>
          <w:i/>
          <w:sz w:val="28"/>
          <w:szCs w:val="28"/>
          <w:lang w:val="en-US"/>
        </w:rPr>
        <w:t>also</w:t>
      </w:r>
      <w:r w:rsidR="00AB54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7991">
        <w:rPr>
          <w:rFonts w:ascii="Times New Roman" w:hAnsi="Times New Roman" w:cs="Times New Roman"/>
          <w:i/>
          <w:sz w:val="28"/>
          <w:szCs w:val="28"/>
          <w:lang w:val="en-US"/>
        </w:rPr>
        <w:t>while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contrast,</w:t>
      </w:r>
      <w:r w:rsidR="00AB54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besides,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F1EAC">
        <w:rPr>
          <w:rFonts w:ascii="Times New Roman" w:hAnsi="Times New Roman" w:cs="Times New Roman"/>
          <w:i/>
          <w:sz w:val="28"/>
          <w:szCs w:val="28"/>
          <w:lang w:val="en-US"/>
        </w:rPr>
        <w:t>however</w:t>
      </w:r>
      <w:r w:rsidR="00AB5419">
        <w:rPr>
          <w:rFonts w:ascii="Times New Roman" w:hAnsi="Times New Roman" w:cs="Times New Roman"/>
          <w:i/>
          <w:sz w:val="28"/>
          <w:szCs w:val="28"/>
          <w:lang w:val="en-US"/>
        </w:rPr>
        <w:t>, whereas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despite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15D1" w:rsidRPr="00741BB2">
        <w:rPr>
          <w:rFonts w:ascii="Times New Roman" w:hAnsi="Times New Roman" w:cs="Times New Roman"/>
          <w:i/>
          <w:sz w:val="28"/>
          <w:szCs w:val="28"/>
          <w:lang w:val="en-US"/>
        </w:rPr>
        <w:t>yet</w:t>
      </w:r>
      <w:r w:rsidR="009F1E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instead</w:t>
      </w:r>
      <w:r w:rsidR="008D69EF">
        <w:rPr>
          <w:rFonts w:ascii="Times New Roman" w:hAnsi="Times New Roman" w:cs="Times New Roman"/>
          <w:i/>
          <w:sz w:val="28"/>
          <w:szCs w:val="28"/>
          <w:lang w:val="en-US"/>
        </w:rPr>
        <w:t>, instead of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practice</w:t>
      </w:r>
      <w:r w:rsidR="00EA799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A7991" w:rsidRPr="00AB54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55CDA45" w14:textId="7CCC81C3" w:rsidR="00C22811" w:rsidRPr="00741BB2" w:rsidRDefault="00DE0677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en-US"/>
        </w:rPr>
        <w:t>Обобщение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altogether,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principle,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60E8A" w:rsidRPr="00741BB2">
        <w:rPr>
          <w:rFonts w:ascii="Times New Roman" w:hAnsi="Times New Roman" w:cs="Times New Roman"/>
          <w:i/>
          <w:sz w:val="28"/>
          <w:szCs w:val="28"/>
          <w:lang w:val="en-US"/>
        </w:rPr>
        <w:t>fully,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whole</w:t>
      </w:r>
      <w:r w:rsidR="00160E8A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60E8A" w:rsidRPr="00741BB2">
        <w:rPr>
          <w:rFonts w:ascii="Times New Roman" w:hAnsi="Times New Roman" w:cs="Times New Roman"/>
          <w:i/>
          <w:sz w:val="28"/>
          <w:szCs w:val="28"/>
          <w:lang w:val="en-US"/>
        </w:rPr>
        <w:t>wholly</w:t>
      </w:r>
      <w:r w:rsidR="00CF2C6A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F2C6A" w:rsidRPr="00741BB2">
        <w:rPr>
          <w:rFonts w:ascii="Times New Roman" w:hAnsi="Times New Roman" w:cs="Times New Roman"/>
          <w:i/>
          <w:sz w:val="28"/>
          <w:szCs w:val="28"/>
          <w:lang w:val="en-US"/>
        </w:rPr>
        <w:t>overall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F74D5" w:rsidRPr="00741B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62E6A19" w14:textId="6F487036" w:rsidR="00C22811" w:rsidRPr="00EA7991" w:rsidRDefault="00DE0677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Отражающие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83E68" w:rsidRPr="00741BB2">
        <w:rPr>
          <w:rFonts w:ascii="Times New Roman" w:hAnsi="Times New Roman" w:cs="Times New Roman"/>
          <w:sz w:val="28"/>
          <w:szCs w:val="28"/>
          <w:lang w:val="en-US"/>
        </w:rPr>
        <w:t>ричинно-следственную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E68" w:rsidRPr="00741BB2">
        <w:rPr>
          <w:rFonts w:ascii="Times New Roman" w:hAnsi="Times New Roman" w:cs="Times New Roman"/>
          <w:sz w:val="28"/>
          <w:szCs w:val="28"/>
          <w:lang w:val="en-US"/>
        </w:rPr>
        <w:t>связь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thus,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therefore,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A7991">
        <w:rPr>
          <w:rFonts w:ascii="Times New Roman" w:hAnsi="Times New Roman" w:cs="Times New Roman"/>
          <w:i/>
          <w:sz w:val="28"/>
          <w:szCs w:val="28"/>
          <w:lang w:val="en-US"/>
        </w:rPr>
        <w:t>because</w:t>
      </w:r>
      <w:r w:rsidR="00160E8A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60E8A" w:rsidRPr="00741BB2">
        <w:rPr>
          <w:rFonts w:ascii="Times New Roman" w:hAnsi="Times New Roman" w:cs="Times New Roman"/>
          <w:i/>
          <w:sz w:val="28"/>
          <w:szCs w:val="28"/>
          <w:lang w:val="en-US"/>
        </w:rPr>
        <w:t>as,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60E8A" w:rsidRPr="00741BB2">
        <w:rPr>
          <w:rFonts w:ascii="Times New Roman" w:hAnsi="Times New Roman" w:cs="Times New Roman"/>
          <w:i/>
          <w:sz w:val="28"/>
          <w:szCs w:val="28"/>
          <w:lang w:val="en-US"/>
        </w:rPr>
        <w:t>since</w:t>
      </w:r>
      <w:r w:rsidR="003F5040" w:rsidRPr="00741BB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F5040" w:rsidRPr="00741BB2">
        <w:rPr>
          <w:rFonts w:ascii="Times New Roman" w:hAnsi="Times New Roman" w:cs="Times New Roman"/>
          <w:i/>
          <w:sz w:val="28"/>
          <w:szCs w:val="28"/>
          <w:lang w:val="en-US"/>
        </w:rPr>
        <w:t>so,</w:t>
      </w:r>
      <w:r w:rsidR="00EA7991" w:rsidRPr="00EA79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A7991">
        <w:rPr>
          <w:rFonts w:ascii="Times New Roman" w:hAnsi="Times New Roman" w:cs="Times New Roman"/>
          <w:i/>
          <w:sz w:val="28"/>
          <w:szCs w:val="28"/>
          <w:lang w:val="en-US"/>
        </w:rPr>
        <w:t>as soon as,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F5040" w:rsidRPr="00741BB2">
        <w:rPr>
          <w:rFonts w:ascii="Times New Roman" w:hAnsi="Times New Roman" w:cs="Times New Roman"/>
          <w:i/>
          <w:sz w:val="28"/>
          <w:szCs w:val="28"/>
          <w:lang w:val="en-US"/>
        </w:rPr>
        <w:t>unless</w:t>
      </w:r>
      <w:r w:rsidR="00EA7991" w:rsidRPr="00EA799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DA9238A" w14:textId="0EA4AB9A" w:rsidR="00C22811" w:rsidRPr="00741BB2" w:rsidRDefault="00DE0677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и)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E68" w:rsidRPr="00741BB2">
        <w:rPr>
          <w:rFonts w:ascii="Times New Roman" w:hAnsi="Times New Roman" w:cs="Times New Roman"/>
          <w:sz w:val="28"/>
          <w:szCs w:val="28"/>
          <w:lang w:val="ru-RU"/>
        </w:rPr>
        <w:t>Выражающие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ED4" w:rsidRPr="00741BB2">
        <w:rPr>
          <w:rFonts w:ascii="Times New Roman" w:hAnsi="Times New Roman" w:cs="Times New Roman"/>
          <w:sz w:val="28"/>
          <w:szCs w:val="28"/>
          <w:lang w:val="ru-RU"/>
        </w:rPr>
        <w:t>итоговое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E68" w:rsidRPr="00741B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21ED4" w:rsidRPr="00741BB2">
        <w:rPr>
          <w:rFonts w:ascii="Times New Roman" w:hAnsi="Times New Roman" w:cs="Times New Roman"/>
          <w:sz w:val="28"/>
          <w:szCs w:val="28"/>
          <w:lang w:val="ru-RU"/>
        </w:rPr>
        <w:t>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E68"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ED4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ED4" w:rsidRPr="00741BB2">
        <w:rPr>
          <w:rFonts w:ascii="Times New Roman" w:hAnsi="Times New Roman" w:cs="Times New Roman"/>
          <w:sz w:val="28"/>
          <w:szCs w:val="28"/>
          <w:lang w:val="ru-RU"/>
        </w:rPr>
        <w:t>экспертов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result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conclusion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concluding</w:t>
      </w:r>
      <w:r w:rsidR="00121ED4" w:rsidRPr="00741B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1EDA22" w14:textId="13396A52" w:rsidR="000F74D5" w:rsidRPr="00741BB2" w:rsidRDefault="00B22E66" w:rsidP="000F2162">
      <w:pPr>
        <w:pStyle w:val="a5"/>
        <w:numPr>
          <w:ilvl w:val="0"/>
          <w:numId w:val="34"/>
        </w:numPr>
        <w:tabs>
          <w:tab w:val="clear" w:pos="720"/>
          <w:tab w:val="left" w:pos="1069"/>
          <w:tab w:val="num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4D5" w:rsidRPr="00741BB2">
        <w:rPr>
          <w:rFonts w:ascii="Times New Roman" w:hAnsi="Times New Roman" w:cs="Times New Roman"/>
          <w:sz w:val="28"/>
          <w:szCs w:val="28"/>
          <w:lang w:val="ru-RU"/>
        </w:rPr>
        <w:t>Обеспечивающие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4D5" w:rsidRPr="00741BB2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4D5" w:rsidRPr="00741BB2">
        <w:rPr>
          <w:rFonts w:ascii="Times New Roman" w:hAnsi="Times New Roman" w:cs="Times New Roman"/>
          <w:sz w:val="28"/>
          <w:szCs w:val="28"/>
          <w:lang w:val="ru-RU"/>
        </w:rPr>
        <w:t>автор-реципиент:</w:t>
      </w:r>
    </w:p>
    <w:p w14:paraId="56F797F8" w14:textId="2C59A665" w:rsidR="000F74D5" w:rsidRPr="00741BB2" w:rsidRDefault="000F74D5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Привлечение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внимания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Typically;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currently;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here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01B3245" w14:textId="417B95F5" w:rsidR="00C22811" w:rsidRPr="00741BB2" w:rsidRDefault="000F74D5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E0677"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Ссылка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предыдущие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знания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авторов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ccording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to;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discussed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above;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accordingly;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due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to;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2146" w:rsidRPr="00741BB2">
        <w:rPr>
          <w:rFonts w:ascii="Times New Roman" w:hAnsi="Times New Roman" w:cs="Times New Roman"/>
          <w:i/>
          <w:sz w:val="28"/>
          <w:szCs w:val="28"/>
          <w:lang w:val="en-US"/>
        </w:rPr>
        <w:t>previously</w:t>
      </w:r>
      <w:r w:rsidR="00A42146" w:rsidRPr="00741BB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D8E8958" w14:textId="15E2986F" w:rsidR="00D770CE" w:rsidRPr="00741BB2" w:rsidRDefault="005F3929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A367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Выражающие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D770CE" w:rsidRPr="00741BB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FCB511" w14:textId="7CD9DA40" w:rsidR="00C22811" w:rsidRPr="00741BB2" w:rsidRDefault="00A42146" w:rsidP="000F2162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Obviously;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fact;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consequently;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point;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essentially</w:t>
      </w:r>
      <w:r w:rsidR="00CF2C6A" w:rsidRPr="00741BB2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F2C6A" w:rsidRPr="00741BB2">
        <w:rPr>
          <w:rFonts w:ascii="Times New Roman" w:hAnsi="Times New Roman" w:cs="Times New Roman"/>
          <w:i/>
          <w:sz w:val="28"/>
          <w:szCs w:val="28"/>
          <w:lang w:val="en-US"/>
        </w:rPr>
        <w:t>fortunately;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F5040" w:rsidRPr="00741BB2">
        <w:rPr>
          <w:rFonts w:ascii="Times New Roman" w:hAnsi="Times New Roman" w:cs="Times New Roman"/>
          <w:i/>
          <w:sz w:val="28"/>
          <w:szCs w:val="28"/>
          <w:lang w:val="en-US"/>
        </w:rPr>
        <w:t>unfortunately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CE" w:rsidRPr="00741BB2">
        <w:rPr>
          <w:rFonts w:ascii="Times New Roman" w:hAnsi="Times New Roman" w:cs="Times New Roman"/>
          <w:i/>
          <w:sz w:val="28"/>
          <w:szCs w:val="28"/>
          <w:lang w:val="en-US"/>
        </w:rPr>
        <w:t>etc.</w:t>
      </w:r>
    </w:p>
    <w:p w14:paraId="6B4DE848" w14:textId="22F351A3" w:rsidR="00C7000B" w:rsidRPr="00741BB2" w:rsidRDefault="00C7000B" w:rsidP="000F2162">
      <w:pPr>
        <w:pStyle w:val="a5"/>
        <w:tabs>
          <w:tab w:val="left" w:pos="993"/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обнаружено,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керы,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обеспечивающие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автор-реципиент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структурирование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обширной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текущем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произведён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классификации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ru-RU"/>
        </w:rPr>
        <w:t>текстах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BF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8A16BD" w14:textId="77777777" w:rsidR="007B0FDE" w:rsidRDefault="000471BF" w:rsidP="00AA7A1C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869" w:rsidRPr="00741BB2">
        <w:rPr>
          <w:rFonts w:ascii="Times New Roman" w:hAnsi="Times New Roman" w:cs="Times New Roman"/>
          <w:sz w:val="28"/>
          <w:szCs w:val="28"/>
          <w:lang w:val="ru-RU"/>
        </w:rPr>
        <w:t>отдельным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важными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составляющими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выполняют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функции.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BF6" w:rsidRPr="00741BB2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CF4BF6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BF6"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BF6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BF6" w:rsidRPr="00741BB2">
        <w:rPr>
          <w:rFonts w:ascii="Times New Roman" w:hAnsi="Times New Roman" w:cs="Times New Roman"/>
          <w:sz w:val="28"/>
          <w:szCs w:val="28"/>
          <w:lang w:val="ru-RU"/>
        </w:rPr>
        <w:t>текстах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BF6"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BF6" w:rsidRPr="00741BB2">
        <w:rPr>
          <w:rFonts w:ascii="Times New Roman" w:hAnsi="Times New Roman" w:cs="Times New Roman"/>
          <w:sz w:val="28"/>
          <w:szCs w:val="28"/>
          <w:lang w:val="ru-RU"/>
        </w:rPr>
        <w:t>журнала,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структурирования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автор-читатель,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текущему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повествованию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минимальной.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своим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лексическим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характеристикам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относятся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группам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союзов,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вводных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конструкций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2F7" w:rsidRPr="00741BB2">
        <w:rPr>
          <w:rFonts w:ascii="Times New Roman" w:hAnsi="Times New Roman" w:cs="Times New Roman"/>
          <w:sz w:val="28"/>
          <w:szCs w:val="28"/>
          <w:lang w:val="ru-RU"/>
        </w:rPr>
        <w:t>наречий.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EBF63BD" w14:textId="3326B1C0" w:rsidR="00867C5B" w:rsidRPr="00741BB2" w:rsidRDefault="00CF4BF6" w:rsidP="00AA7A1C">
      <w:pPr>
        <w:tabs>
          <w:tab w:val="left" w:pos="10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текущего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черты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Во-первых,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независимыми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синтаксическими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элементами,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влияют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грамматическое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построение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носят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себе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большой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семантической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нагрузки.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Во-вторых,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характерной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чертой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текстах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преимущественное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расположение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начале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текста.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актуальным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подробное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F42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2A7F42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6DC55F" w14:textId="0771358A" w:rsidR="001C6E43" w:rsidRPr="00AA7A1C" w:rsidRDefault="001C6E43" w:rsidP="00AA7A1C">
      <w:pPr>
        <w:pStyle w:val="3"/>
        <w:ind w:firstLine="709"/>
        <w:rPr>
          <w:rFonts w:ascii="Times New Roman" w:hAnsi="Times New Roman" w:cs="Times New Roman"/>
          <w:b/>
          <w:lang w:val="ru-RU"/>
        </w:rPr>
      </w:pPr>
      <w:bookmarkStart w:id="17" w:name="_Toc104283199"/>
      <w:r w:rsidRPr="00AA7A1C">
        <w:rPr>
          <w:rFonts w:ascii="Times New Roman" w:hAnsi="Times New Roman" w:cs="Times New Roman"/>
          <w:b/>
          <w:color w:val="auto"/>
          <w:lang w:val="ru-RU"/>
        </w:rPr>
        <w:t>2.</w:t>
      </w:r>
      <w:r w:rsidR="00741BB2" w:rsidRPr="00AA7A1C">
        <w:rPr>
          <w:rFonts w:ascii="Times New Roman" w:hAnsi="Times New Roman" w:cs="Times New Roman"/>
          <w:b/>
          <w:color w:val="auto"/>
          <w:lang w:val="ru-RU"/>
        </w:rPr>
        <w:t>1</w:t>
      </w:r>
      <w:r w:rsidR="0025762C">
        <w:rPr>
          <w:rFonts w:ascii="Times New Roman" w:hAnsi="Times New Roman" w:cs="Times New Roman"/>
          <w:b/>
          <w:color w:val="auto"/>
          <w:lang w:val="ru-RU"/>
        </w:rPr>
        <w:t>.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Представленность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дискурсивных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маркеров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в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новостных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статьях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9F5D44" w:rsidRPr="00AA7A1C">
        <w:rPr>
          <w:rFonts w:ascii="Times New Roman" w:hAnsi="Times New Roman" w:cs="Times New Roman"/>
          <w:b/>
          <w:color w:val="auto"/>
          <w:lang w:val="en-US"/>
        </w:rPr>
        <w:t>OGJ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.</w:t>
      </w:r>
      <w:bookmarkEnd w:id="17"/>
    </w:p>
    <w:p w14:paraId="0EF53C67" w14:textId="4FA140E3" w:rsidR="00DB6ED2" w:rsidRPr="00741BB2" w:rsidRDefault="00DB6ED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долгую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историю,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аналоги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электронном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виде,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традиционным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изданием.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традиционное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издание,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сформированную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редакторов,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следовательно,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собственные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нормы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написания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формируется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стилистика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7A6B9B" w14:textId="5E90C9F4" w:rsidR="0092396C" w:rsidRPr="00741BB2" w:rsidRDefault="009F5D44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раннее,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научно-публицистический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стиль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приводится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большое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специфичной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терминологии,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повествуется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сложных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технологических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процессах,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приводятся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графические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схемы.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следствие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высокой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концентрации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цифровых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значений,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названий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фамилий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ключевых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акторов,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взаимоотношений,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анонсов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производства,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важным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компонентом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конструирования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такого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типа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сложности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маркеры.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настоящем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актуальным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проанализировать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текстах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журнала,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выявить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EEE" w:rsidRPr="00741BB2">
        <w:rPr>
          <w:rFonts w:ascii="Times New Roman" w:hAnsi="Times New Roman" w:cs="Times New Roman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обозначить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функцию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тексте.</w:t>
      </w:r>
    </w:p>
    <w:p w14:paraId="7D1984CD" w14:textId="3625AE47" w:rsidR="00572FFE" w:rsidRPr="00B77510" w:rsidRDefault="00DB6ED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проанализировано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420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варьи</w:t>
      </w:r>
      <w:r w:rsidR="003E0C01" w:rsidRPr="00741BB2">
        <w:rPr>
          <w:rFonts w:ascii="Times New Roman" w:hAnsi="Times New Roman" w:cs="Times New Roman"/>
          <w:sz w:val="28"/>
          <w:szCs w:val="28"/>
          <w:lang w:val="ru-RU"/>
        </w:rPr>
        <w:t>руется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01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01" w:rsidRPr="00741BB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01" w:rsidRPr="00741BB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01" w:rsidRPr="00741BB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тем,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маркеров,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отвечающих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структурирование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наибольшим,</w:t>
      </w:r>
      <w:r w:rsidR="007B0FDE">
        <w:rPr>
          <w:rFonts w:ascii="Times New Roman" w:hAnsi="Times New Roman" w:cs="Times New Roman"/>
          <w:sz w:val="28"/>
          <w:szCs w:val="28"/>
          <w:lang w:val="ru-RU"/>
        </w:rPr>
        <w:t xml:space="preserve"> следует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подробно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FDE">
        <w:rPr>
          <w:rFonts w:ascii="Times New Roman" w:hAnsi="Times New Roman" w:cs="Times New Roman"/>
          <w:sz w:val="28"/>
          <w:szCs w:val="28"/>
          <w:lang w:val="ru-RU"/>
        </w:rPr>
        <w:t>остановитьс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группе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приве</w:t>
      </w:r>
      <w:r w:rsidR="007B0FDE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приме</w:t>
      </w:r>
      <w:r w:rsidR="003E0C20" w:rsidRPr="00741BB2">
        <w:rPr>
          <w:rFonts w:ascii="Times New Roman" w:hAnsi="Times New Roman" w:cs="Times New Roman"/>
          <w:sz w:val="28"/>
          <w:szCs w:val="28"/>
          <w:lang w:val="ru-RU"/>
        </w:rPr>
        <w:t>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="0092396C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77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510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При анализе дискурсивных маркеров OGJ будет использоваться классификация </w:t>
      </w:r>
      <w:r w:rsidR="00B77510">
        <w:rPr>
          <w:rFonts w:ascii="Times New Roman" w:hAnsi="Times New Roman" w:cs="Times New Roman"/>
          <w:sz w:val="28"/>
          <w:szCs w:val="28"/>
          <w:lang w:val="ru-RU"/>
        </w:rPr>
        <w:t>ДМ ниже</w:t>
      </w:r>
      <w:r w:rsidR="00B77510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05ECE4" w14:textId="00DC3D83" w:rsidR="00572FFE" w:rsidRPr="00741BB2" w:rsidRDefault="00DB6ED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ДМ</w:t>
      </w:r>
      <w:r w:rsidR="00B22E66"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72FFE"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>структурирования,</w:t>
      </w:r>
      <w:r w:rsidR="00B22E66"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72FFE"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>отвечающие</w:t>
      </w:r>
      <w:r w:rsidR="00B22E66"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72FFE" w:rsidRPr="00741BB2">
        <w:rPr>
          <w:rFonts w:ascii="Times New Roman" w:hAnsi="Times New Roman" w:cs="Times New Roman"/>
          <w:sz w:val="28"/>
          <w:szCs w:val="28"/>
          <w:u w:val="single"/>
          <w:lang w:val="ru-RU"/>
        </w:rPr>
        <w:t>за:</w:t>
      </w:r>
    </w:p>
    <w:p w14:paraId="3D9EEA59" w14:textId="08A0E38A" w:rsidR="0092396C" w:rsidRPr="00741BB2" w:rsidRDefault="003E0C01" w:rsidP="000F2162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информации:</w:t>
      </w:r>
    </w:p>
    <w:p w14:paraId="6D6DD440" w14:textId="69CE8F39" w:rsidR="00F47564" w:rsidRPr="00741BB2" w:rsidRDefault="00F47564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en-US"/>
        </w:rPr>
        <w:t>Primarily</w:t>
      </w:r>
    </w:p>
    <w:p w14:paraId="44D22C89" w14:textId="3DCD2ABE" w:rsidR="00F47564" w:rsidRPr="00741BB2" w:rsidRDefault="00F47564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“Primarily,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its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net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loss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$345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million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due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booking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$618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million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unrealized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losses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natural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derivatives”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2021,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Dec.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sz w:val="28"/>
          <w:szCs w:val="28"/>
          <w:lang w:val="en-US"/>
        </w:rPr>
        <w:t>1).</w:t>
      </w:r>
      <w:r w:rsidR="00B22E66" w:rsidRPr="00D027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первую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очередь,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чистый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убыток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составил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345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миллионов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долларов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из-за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резервирования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нереализованных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убытков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размере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618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миллионов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долларов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производным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природного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газа.</w:t>
      </w:r>
    </w:p>
    <w:p w14:paraId="3A92FECD" w14:textId="23612E46" w:rsidR="009F5D44" w:rsidRPr="00741BB2" w:rsidRDefault="000C5B62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en-US"/>
        </w:rPr>
        <w:t>Initially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07D758C" w14:textId="6CE83150" w:rsidR="00FD5058" w:rsidRPr="00741BB2" w:rsidRDefault="00FD5058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“Initially,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COVID-19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pandemic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caused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global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economic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contraction,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including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historic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drop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demand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fuels”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Apr.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6).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Первоначально</w:t>
      </w:r>
      <w:r w:rsidR="00572FF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пандемия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-19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вызвала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глобальный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экономический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спад,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падение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спроса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топливо.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A5DF3AB" w14:textId="771DB24E" w:rsidR="00FD5058" w:rsidRPr="00741BB2" w:rsidRDefault="00FD5058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Furthe</w:t>
      </w:r>
      <w:r w:rsidR="00572FFE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</w:p>
    <w:p w14:paraId="4B5FF021" w14:textId="2299C4F8" w:rsidR="00FD5058" w:rsidRPr="00741BB2" w:rsidRDefault="00FD5058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</w:t>
      </w:r>
      <w:r w:rsidR="00572FF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572FF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further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Equinor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postpone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turnarounds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four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platforms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Oseberg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field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September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from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accelerating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about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500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million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cu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572FFE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16).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Equinor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перенесет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ремонтные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платформах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месторождении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Осеберг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сентябрь,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ускорит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добычу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500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миллионов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кубометров</w:t>
      </w:r>
      <w:r w:rsidR="00572FF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028478F" w14:textId="47A7C0BB" w:rsidR="006A3932" w:rsidRPr="00741BB2" w:rsidRDefault="006A3932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Then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4C9F5DCD" w14:textId="51E1242A" w:rsidR="001E5586" w:rsidRPr="00741BB2" w:rsidRDefault="006A3932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“Natural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shipped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throughout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Greece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Bulgaria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afield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Moldova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Ukraine”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Feb.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1).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поставляться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Греции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Болгарии,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Молдову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Украину.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AE14561" w14:textId="71EC4D93" w:rsidR="00F32D1E" w:rsidRPr="00741BB2" w:rsidRDefault="00F32D1E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Upon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3F1B28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(closing,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3F1B28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announcing)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3F1B28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</w:p>
    <w:p w14:paraId="0F2F8A7C" w14:textId="267A6D07" w:rsidR="00F32D1E" w:rsidRPr="00741BB2" w:rsidRDefault="003F1B28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“Upon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closing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deal,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expected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first-half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Barossa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Project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participants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Santos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50%”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2021,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Dec.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9).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закрытия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сделки,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ожидается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половине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участниками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Barossa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станут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50%.</w:t>
      </w:r>
    </w:p>
    <w:p w14:paraId="4B74D00F" w14:textId="0B444686" w:rsidR="006A3932" w:rsidRPr="00741BB2" w:rsidRDefault="006A3932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Finally</w:t>
      </w:r>
    </w:p>
    <w:p w14:paraId="321FDBE9" w14:textId="7AD07C0D" w:rsidR="006A3932" w:rsidRPr="00741BB2" w:rsidRDefault="006A3932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“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Finally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sanctions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made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crude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freight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expensive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along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challenges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around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payment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methods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insurance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Apr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6)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Наконец,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санкции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перевозку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сырой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дорогой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наряду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проблемами,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способами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C2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страхованием.</w:t>
      </w:r>
    </w:p>
    <w:p w14:paraId="1CC112E8" w14:textId="133CF8BA" w:rsidR="006A3932" w:rsidRPr="00741BB2" w:rsidRDefault="003E0C20" w:rsidP="000F2162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Дополнение</w:t>
      </w:r>
      <w:r w:rsidR="003E0C01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36CD85FE" w14:textId="6B86664C" w:rsidR="003E0C20" w:rsidRPr="00741BB2" w:rsidRDefault="00610234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Also</w:t>
      </w:r>
    </w:p>
    <w:p w14:paraId="4DEEC3C4" w14:textId="6AA2873F" w:rsidR="00610234" w:rsidRPr="00D027E0" w:rsidRDefault="00610234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Also</w:t>
      </w:r>
      <w:r w:rsidR="005D62C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helping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output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Eagle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lower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decline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rates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F32D1E" w:rsidRPr="00741B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sz w:val="28"/>
          <w:szCs w:val="28"/>
          <w:lang w:val="en-US"/>
        </w:rPr>
        <w:t>2021,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sz w:val="28"/>
          <w:szCs w:val="28"/>
          <w:lang w:val="en-US"/>
        </w:rPr>
        <w:t>Dec.</w:t>
      </w:r>
      <w:r w:rsidR="00B22E66"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D1E" w:rsidRPr="00D027E0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росту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производства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Игл</w:t>
      </w:r>
      <w:r w:rsidR="00F32D1E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Форде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низкие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темпы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2D1E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спада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59100566" w14:textId="08494276" w:rsidR="00FF3BEF" w:rsidRPr="00741BB2" w:rsidRDefault="00FF3BEF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Besides</w:t>
      </w:r>
    </w:p>
    <w:p w14:paraId="1D878C10" w14:textId="342813DA" w:rsidR="00FF3BEF" w:rsidRPr="00741BB2" w:rsidRDefault="00FF3BEF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“North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Capixaba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terminal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facilities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contained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fence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five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concessions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also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cluster,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besides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ownership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some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lands”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Feb.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23).</w:t>
      </w:r>
      <w:r w:rsidR="00B22E66" w:rsidRPr="00D027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Северный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терминал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Капишаба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мощности,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находящиеся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кольцевой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ограде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концессий,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кластера,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помимо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землями.</w:t>
      </w:r>
    </w:p>
    <w:p w14:paraId="1A064D4F" w14:textId="4AD4434C" w:rsidR="00CF7680" w:rsidRPr="00741BB2" w:rsidRDefault="00CF7680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well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7ED08499" w14:textId="715DB7C0" w:rsidR="00CF7680" w:rsidRPr="00741BB2" w:rsidRDefault="00CF7680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“Further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data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analysis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ongoing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understand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positive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implications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resources,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scale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economics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development”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31).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Продолжается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дальнейший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скважин,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положительные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последствия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газовых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ресурсов,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масштабы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экономику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разработки.</w:t>
      </w:r>
    </w:p>
    <w:p w14:paraId="7A5ADC3F" w14:textId="3F8B8ED4" w:rsidR="003F1B28" w:rsidRPr="00741BB2" w:rsidRDefault="00FF3BEF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Moreover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455AF088" w14:textId="6806B107" w:rsidR="00FF3BEF" w:rsidRPr="00741BB2" w:rsidRDefault="00FF3BEF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“Moreover,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Eni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UK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recently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signed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further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agreements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Cory”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Feb.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9).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Eni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UK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недавно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подписала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Cory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D0F05C1" w14:textId="0DBADF65" w:rsidR="00FF3BEF" w:rsidRPr="00741BB2" w:rsidRDefault="00FF3BEF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addition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E558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</w:t>
      </w:r>
      <w:r w:rsidR="001E558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)</w:t>
      </w:r>
    </w:p>
    <w:p w14:paraId="456E9324" w14:textId="3CDAE079" w:rsidR="00FF3BEF" w:rsidRPr="00741BB2" w:rsidRDefault="00FF3BEF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addition,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OMV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recognize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value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adjustment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charge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987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million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euro”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="001E558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E558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E558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E558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7)</w:t>
      </w:r>
      <w:r w:rsidR="003F1B28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OMV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корректировку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987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миллионов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евро.</w:t>
      </w:r>
    </w:p>
    <w:p w14:paraId="18DE4E94" w14:textId="0FA31EDE" w:rsidR="001E5586" w:rsidRPr="00741BB2" w:rsidRDefault="001E5586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lastRenderedPageBreak/>
        <w:t>“In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addition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itself,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project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would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include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two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flare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systems”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Apr.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2).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факельные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системы.</w:t>
      </w:r>
    </w:p>
    <w:p w14:paraId="7B0C380C" w14:textId="6DA8A8C3" w:rsidR="00FF3BEF" w:rsidRPr="00741BB2" w:rsidRDefault="001E5586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Nevertheless</w:t>
      </w:r>
    </w:p>
    <w:p w14:paraId="543566C3" w14:textId="54A59D39" w:rsidR="00610234" w:rsidRPr="00741BB2" w:rsidRDefault="001E5586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“Nevertheless,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unlikely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alternative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currencies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implemented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existing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contracts”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24</w:t>
      </w:r>
      <w:r w:rsidR="00610234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маловероятно,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альтернативные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валюты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внедрены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контракты.</w:t>
      </w:r>
    </w:p>
    <w:p w14:paraId="1FB4386F" w14:textId="3721C3CC" w:rsidR="00610234" w:rsidRPr="00741BB2" w:rsidRDefault="001E5586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Специфичные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дополнения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информации:</w:t>
      </w:r>
    </w:p>
    <w:p w14:paraId="7252E0DA" w14:textId="1C4C0A7F" w:rsidR="001E5586" w:rsidRPr="00741BB2" w:rsidRDefault="00121ED4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(reference)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case</w:t>
      </w:r>
    </w:p>
    <w:p w14:paraId="6D73AEB9" w14:textId="773640AE" w:rsidR="00610234" w:rsidRPr="00741BB2" w:rsidRDefault="00121ED4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Reference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case,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EIA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projects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natural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exports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through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2050</w:t>
      </w:r>
      <w:r w:rsidR="00F4756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3).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EIA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прогнозирует,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экспорт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вырастет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2050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</w:t>
      </w:r>
      <w:r w:rsidR="00F4756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90DEDBC" w14:textId="71245887" w:rsidR="00F47564" w:rsidRPr="00741BB2" w:rsidRDefault="00F47564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From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(2021)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through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(2050)</w:t>
      </w:r>
    </w:p>
    <w:p w14:paraId="2A0F8A47" w14:textId="279297BF" w:rsidR="00610234" w:rsidRPr="00741BB2" w:rsidRDefault="00F47564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From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2021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through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2050,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EIA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project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crude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exports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remain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near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their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projected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peak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remain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mostly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same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gross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terms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percentage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total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domestic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crude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production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3)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прогнозам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EIA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2050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экспорт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сырой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вблизи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прогнозируемого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пика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неизменным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валовом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процентах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добычи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сырой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234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нефти.</w:t>
      </w:r>
    </w:p>
    <w:p w14:paraId="4159C5FB" w14:textId="7120D29E" w:rsidR="00FD5058" w:rsidRPr="00741BB2" w:rsidRDefault="003C23C2" w:rsidP="000F2162">
      <w:pPr>
        <w:pStyle w:val="a5"/>
        <w:numPr>
          <w:ilvl w:val="0"/>
          <w:numId w:val="3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Пояснение</w:t>
      </w:r>
      <w:r w:rsidR="003E0C01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941BCEA" w14:textId="3DD44384" w:rsidR="003C23C2" w:rsidRPr="00741BB2" w:rsidRDefault="003C23C2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is</w:t>
      </w:r>
    </w:p>
    <w:p w14:paraId="6073A027" w14:textId="665CA5CF" w:rsidR="00741BB2" w:rsidRPr="00D027E0" w:rsidRDefault="003C23C2" w:rsidP="00D027E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“US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banned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imports,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contributing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factor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market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problems”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Apr.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4).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запретили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импорт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способствующим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проблемам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рынке.</w:t>
      </w:r>
    </w:p>
    <w:p w14:paraId="0F2B4959" w14:textId="339C942A" w:rsidR="003C23C2" w:rsidRPr="00741BB2" w:rsidRDefault="003C23C2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particular</w:t>
      </w:r>
    </w:p>
    <w:p w14:paraId="59CBD0A1" w14:textId="38D2924F" w:rsidR="003C23C2" w:rsidRPr="00741BB2" w:rsidRDefault="003C23C2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particular,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Asian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refiners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opportunity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snap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up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barrels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capitalize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strong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discount”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1).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частности,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азиатские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нефтеперерабатывающие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заводы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закупать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баррели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выгоду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сильной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скидки.</w:t>
      </w:r>
    </w:p>
    <w:p w14:paraId="0EE2C815" w14:textId="1AFC987A" w:rsidR="003C23C2" w:rsidRPr="00741BB2" w:rsidRDefault="003C23C2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Similarly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(similar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to)</w:t>
      </w:r>
    </w:p>
    <w:p w14:paraId="13A30891" w14:textId="6A7EAB1B" w:rsidR="003C23C2" w:rsidRPr="00741BB2" w:rsidRDefault="00810133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Similarly,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natural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index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advanced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14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points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40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23)</w:t>
      </w:r>
      <w:r w:rsidR="003C23C2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Аналогичным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индекс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добычи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вырос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23C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40.</w:t>
      </w:r>
    </w:p>
    <w:p w14:paraId="75FC5454" w14:textId="5F86C032" w:rsidR="00810133" w:rsidRPr="00741BB2" w:rsidRDefault="00810133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“Hydrocarbon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saturations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average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80%,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similar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those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encountered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Dorado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field”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23).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Насыщенность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углеводородами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80%,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аналогично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наблюдаются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месторождении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Дорадо.</w:t>
      </w:r>
    </w:p>
    <w:p w14:paraId="708C5746" w14:textId="6D96E1DF" w:rsidR="003C23C2" w:rsidRPr="00741BB2" w:rsidRDefault="00225488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Specifically</w:t>
      </w:r>
    </w:p>
    <w:p w14:paraId="5097E0C6" w14:textId="35DC4FB4" w:rsidR="00225488" w:rsidRPr="00741BB2" w:rsidRDefault="00927087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“Specifically,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proposed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project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would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enable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ENEOS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help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further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corporate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Long-Term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Vision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2040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development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decarbonized,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recycling-oriented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society”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Apr.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15).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частности,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предлагаемый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позволит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ENEOS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помочь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корпоративного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долгосрочного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2040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ориентированного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обезуглероживание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переработку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отходов.</w:t>
      </w:r>
    </w:p>
    <w:p w14:paraId="38156391" w14:textId="26FA732A" w:rsidR="00C9188E" w:rsidRPr="00741BB2" w:rsidRDefault="00C9188E" w:rsidP="000F2162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Акцентирование</w:t>
      </w:r>
      <w:r w:rsidR="003E0C01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3675FA2" w14:textId="7C694AD0" w:rsidR="00C9188E" w:rsidRPr="00741BB2" w:rsidRDefault="00C9188E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contrary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(contrary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to)</w:t>
      </w:r>
    </w:p>
    <w:p w14:paraId="6F6D7664" w14:textId="43EFCE50" w:rsidR="00C9188E" w:rsidRPr="00741BB2" w:rsidRDefault="00C9188E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DC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Circuit’s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ruling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took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phrase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“best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system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emission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reduction”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from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law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made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grant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unlimited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authority,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contrary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intent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Congress”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="005D62CE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D62CE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D62CE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D62CE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7).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Колумбия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взяло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«наилучшая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сокращения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выбросов»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предоставило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неограниченные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вопреки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намерениям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Конгресса.</w:t>
      </w:r>
    </w:p>
    <w:p w14:paraId="52FD05E6" w14:textId="6D79A7C4" w:rsidR="003C23C2" w:rsidRPr="00741BB2" w:rsidRDefault="005D62CE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matter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2527DD5B" w14:textId="3586408B" w:rsidR="005D62CE" w:rsidRPr="00741BB2" w:rsidRDefault="005D62CE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appellate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court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issued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ruling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“limiting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principle”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wrong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matter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law”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7).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Апелляционный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вынес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“ограничивающего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принципа”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неправильным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закона.</w:t>
      </w:r>
    </w:p>
    <w:p w14:paraId="6688E1EB" w14:textId="19BCE24D" w:rsidR="005D62CE" w:rsidRPr="00741BB2" w:rsidRDefault="00F27BA5" w:rsidP="000F2162">
      <w:pPr>
        <w:pStyle w:val="a5"/>
        <w:numPr>
          <w:ilvl w:val="0"/>
          <w:numId w:val="3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ссылок</w:t>
      </w:r>
      <w:r w:rsidR="003E0C01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8D7158F" w14:textId="520209DF" w:rsidR="00F27BA5" w:rsidRPr="00741BB2" w:rsidRDefault="00F27BA5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example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2AE630A7" w14:textId="56515343" w:rsidR="00F27BA5" w:rsidRPr="00741BB2" w:rsidRDefault="00F27BA5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12.5%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federal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royalty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rate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commonly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onshore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production,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example,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minimum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Mineral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Leasing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1920”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2021,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Nov.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30).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ставка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роялти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12,5%,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обычно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используемая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добычи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суше,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минимальной,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аренде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ископаемых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1920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14:paraId="7B305653" w14:textId="1B5BBB42" w:rsidR="00631287" w:rsidRPr="00D027E0" w:rsidRDefault="00631287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</w:t>
      </w:r>
      <w:r w:rsidR="00B22E66" w:rsidRPr="00D027E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example</w:t>
      </w:r>
    </w:p>
    <w:p w14:paraId="7EBCA709" w14:textId="184913C3" w:rsidR="00631287" w:rsidRPr="00741BB2" w:rsidRDefault="00631287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He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noted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example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pension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funds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commonly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aim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low</w:t>
      </w:r>
      <w:r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-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risk</w:t>
      </w:r>
      <w:r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,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long</w:t>
      </w:r>
      <w:r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-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term</w:t>
      </w:r>
      <w:r w:rsidR="00B22E66"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investments</w:t>
      </w:r>
      <w:r w:rsidRPr="00D027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”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2022,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7)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отметил,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пенсионные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обычно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нацелены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долгосрочные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инвестиции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низким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риска.</w:t>
      </w:r>
    </w:p>
    <w:p w14:paraId="472CE7AF" w14:textId="122B7D7F" w:rsidR="004B670E" w:rsidRPr="00741BB2" w:rsidRDefault="004B670E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Such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</w:t>
      </w:r>
    </w:p>
    <w:p w14:paraId="21F91E75" w14:textId="60FD6E92" w:rsidR="004B670E" w:rsidRPr="00741BB2" w:rsidRDefault="004B670E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share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generation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from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renewable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energy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sources,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such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solar,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rapidly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increase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over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next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30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years</w:t>
      </w:r>
      <w:r w:rsidR="003740E0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40E0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3)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возобновляемых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энергии,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ветер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солнце,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быстро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увеличиваться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лет.</w:t>
      </w:r>
    </w:p>
    <w:p w14:paraId="3213A472" w14:textId="7231D28E" w:rsidR="00631287" w:rsidRPr="00741BB2" w:rsidRDefault="00631287" w:rsidP="000F2162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контрастирующего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утверждения</w:t>
      </w:r>
      <w:r w:rsidR="003E0C01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7EDBAD4" w14:textId="5A234340" w:rsidR="00631287" w:rsidRPr="00741BB2" w:rsidRDefault="00631287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While</w:t>
      </w:r>
    </w:p>
    <w:p w14:paraId="17CE9F9B" w14:textId="6418D837" w:rsidR="00631287" w:rsidRPr="00741BB2" w:rsidRDefault="005B3507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While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definitive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timeframe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when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refinery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might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resume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processing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operations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remains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unavailable,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Scott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said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Parkland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closely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monitoring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Mountain’s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progress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restart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pipeline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2021,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Nov.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24)</w:t>
      </w:r>
      <w:r w:rsidR="00631287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когда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нефтеперерабатывающий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завод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возобновить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переработку,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остаются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недоступными,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Скотт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сказал,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Паркленд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внимательно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следит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прогрессом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Mountain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перезапуску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128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трубопровода.</w:t>
      </w:r>
    </w:p>
    <w:p w14:paraId="5590F4B9" w14:textId="2E2FFF82" w:rsidR="005B3507" w:rsidRPr="00741BB2" w:rsidRDefault="005B3507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contrast</w:t>
      </w:r>
    </w:p>
    <w:p w14:paraId="3CE4B755" w14:textId="2EA00A44" w:rsidR="005B3507" w:rsidRPr="00741BB2" w:rsidRDefault="005B3507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“In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contrast,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$66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million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contingent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payments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provided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depending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Brent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quotations”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Feb.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23).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Напротив,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платежи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66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миллионов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долларов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зависят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будущих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котировок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Brent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4684989" w14:textId="7853D19C" w:rsidR="00C9188E" w:rsidRPr="00741BB2" w:rsidRDefault="005B3507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However</w:t>
      </w:r>
    </w:p>
    <w:p w14:paraId="0005C499" w14:textId="0C71BE2C" w:rsidR="005B3507" w:rsidRPr="00741BB2" w:rsidRDefault="005B3507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“However,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assessment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sanctions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March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3,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subject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significant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uncertainty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about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which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market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participants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respond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those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sanctions”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9).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санкциях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подвержена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значительной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неопределенности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рынка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отреагируют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санкции.</w:t>
      </w:r>
    </w:p>
    <w:p w14:paraId="5389E2D8" w14:textId="02996492" w:rsidR="005B3507" w:rsidRPr="00741BB2" w:rsidRDefault="005B3507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Whereas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61E8F77E" w14:textId="36DC71F9" w:rsidR="005B3507" w:rsidRPr="00741BB2" w:rsidRDefault="005B3507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petroleum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importer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800,000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b/d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February,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whereas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been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petroleum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exporter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February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each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past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years”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22).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нетто-импортером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800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000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баррелей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сутки,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тогда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нетто-экспортером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лет.</w:t>
      </w:r>
    </w:p>
    <w:p w14:paraId="6A31CA6F" w14:textId="38C4AA8D" w:rsidR="005B3507" w:rsidRPr="00741BB2" w:rsidRDefault="005B3507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Although</w:t>
      </w:r>
    </w:p>
    <w:p w14:paraId="132FE715" w14:textId="1653EA30" w:rsidR="005B3507" w:rsidRPr="00741BB2" w:rsidRDefault="005B3507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“Although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some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seismic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surveys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been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several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prospects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mid-Permian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targets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delineated,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drilling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occurred”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2021,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Dec.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B4ECB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16)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Несмотря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сейсморазведочные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перспективных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показателям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Перм</w:t>
      </w:r>
      <w:r w:rsidR="005B4EC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инского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B4EC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B4EC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(Австралия)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бурение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проводилось.</w:t>
      </w:r>
    </w:p>
    <w:p w14:paraId="0344CA9F" w14:textId="7873DBE7" w:rsidR="005B4ECB" w:rsidRPr="00741BB2" w:rsidRDefault="005B4ECB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Despite</w:t>
      </w:r>
    </w:p>
    <w:p w14:paraId="7EDE93E9" w14:textId="2D25CA93" w:rsidR="00741BB2" w:rsidRPr="00D027E0" w:rsidRDefault="005B4ECB" w:rsidP="00D027E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“Despite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downgrade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demand,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markets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remain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tight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further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stock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draws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expected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throughout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year”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16).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Несмотря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спроса,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рынки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остаются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напряженными,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ожидается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дальнейшее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сокращение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запасов.</w:t>
      </w:r>
    </w:p>
    <w:p w14:paraId="1186ED56" w14:textId="48524FAE" w:rsidR="005B4ECB" w:rsidRPr="00741BB2" w:rsidRDefault="005B4ECB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Yet</w:t>
      </w:r>
    </w:p>
    <w:p w14:paraId="4834B312" w14:textId="7AA0C5BD" w:rsidR="00134B47" w:rsidRPr="00EA7991" w:rsidRDefault="005B4ECB" w:rsidP="00EA799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combine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Houston,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retain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office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Denver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"for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foreseeable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future,"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operate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under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new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name,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yet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disclosed”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7).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Комбинат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базироваться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Хьюстоне,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сохранит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Денвере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обозримом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будущем»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названием,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27E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разглашается.</w:t>
      </w:r>
    </w:p>
    <w:p w14:paraId="4ADE127E" w14:textId="77777777" w:rsidR="00FC7616" w:rsidRPr="00741BB2" w:rsidRDefault="00FC7616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But</w:t>
      </w:r>
    </w:p>
    <w:p w14:paraId="4F495210" w14:textId="11E59191" w:rsidR="00FC7616" w:rsidRPr="00741BB2" w:rsidRDefault="00FC7616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“But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their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testimony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suggest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blamed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Biden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fuel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price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inflation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2021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early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2022”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Apr.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6).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показаний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следует,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обвиняли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Байдена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инфляции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топливо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14:paraId="5D89E2B4" w14:textId="033E12A3" w:rsidR="005B4ECB" w:rsidRPr="00741BB2" w:rsidRDefault="00712363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Instead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(of)</w:t>
      </w:r>
    </w:p>
    <w:p w14:paraId="6380B8CA" w14:textId="4D25C277" w:rsidR="00712363" w:rsidRPr="00741BB2" w:rsidRDefault="00712363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“Instead,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EPA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would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force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many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gas-fired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coal-fired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generators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either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shut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down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subsidize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competition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other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sources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energy,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because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standards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achievable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through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performance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their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existing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generators”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7).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EPA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заставит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газовые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угольные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генераторы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закрыться,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субсидировать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конкуренцию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энергии,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потому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достигнуты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производительности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существующих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генераторов.</w:t>
      </w:r>
    </w:p>
    <w:p w14:paraId="259C48D1" w14:textId="36616E71" w:rsidR="003740E0" w:rsidRPr="00741BB2" w:rsidRDefault="00712363" w:rsidP="00D027E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scope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delivered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ahead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schedule,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allowing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subsea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pipelaying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activities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begin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East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North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flank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year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instead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second-quarter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2022”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2021,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Dec.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10).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поставлен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опережением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графика,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позволило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прокладке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подводных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трубопроводов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Восточном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Северном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фланге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квартала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14:paraId="0F85262C" w14:textId="29206B54" w:rsidR="00552DDE" w:rsidRPr="00741BB2" w:rsidRDefault="00552DDE" w:rsidP="000F2162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причинно-следственной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3E0C01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B5525BB" w14:textId="6149BFB6" w:rsidR="00552DDE" w:rsidRPr="00741BB2" w:rsidRDefault="00552DDE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Thus</w:t>
      </w:r>
    </w:p>
    <w:p w14:paraId="45A12192" w14:textId="68E3015C" w:rsidR="00741BB2" w:rsidRPr="00B03868" w:rsidRDefault="00552DDE" w:rsidP="00B038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“Many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OPEC+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barrels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currently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offline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medium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sour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thus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could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good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substitute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medium-sour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Urals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if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either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pipeline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or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seaborne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exports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disrupted”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Feb.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28).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баррелей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ОПЕК+,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автономном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режиме,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средне-кислой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смеси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средне-кислой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смеси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Urals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экспорт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трубопроводу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морским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путем.</w:t>
      </w:r>
    </w:p>
    <w:p w14:paraId="4D167A69" w14:textId="17569D3E" w:rsidR="00552DDE" w:rsidRPr="00741BB2" w:rsidRDefault="00552DDE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Therefore</w:t>
      </w:r>
    </w:p>
    <w:p w14:paraId="6ED7246A" w14:textId="11F8F2ED" w:rsidR="00552DDE" w:rsidRPr="00741BB2" w:rsidRDefault="00552DDE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event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withdrawal,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participate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future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development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relating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interests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therefore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contingent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liabilities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longer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exist”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="007C4F21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C4F21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C4F21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C4F21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15)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выхода,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FAR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будущих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интересами,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поэтому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обязательства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существовать.</w:t>
      </w:r>
    </w:p>
    <w:p w14:paraId="52927E4C" w14:textId="77777777" w:rsidR="009F508D" w:rsidRPr="00741BB2" w:rsidRDefault="009F508D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Since</w:t>
      </w:r>
    </w:p>
    <w:p w14:paraId="0D290AFB" w14:textId="444939CF" w:rsidR="00AB5419" w:rsidRPr="00C63C1E" w:rsidRDefault="009F508D" w:rsidP="00C63C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“Since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December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2020,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also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delivered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Europe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via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pipeline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system”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2021,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Dec.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10).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2020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поставляется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Европу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трубопроводной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63C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системе.</w:t>
      </w:r>
    </w:p>
    <w:p w14:paraId="6E076C11" w14:textId="1C0D1D03" w:rsidR="007C4F21" w:rsidRPr="00741BB2" w:rsidRDefault="007C4F21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Because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</w:p>
    <w:p w14:paraId="7EF21795" w14:textId="0B0D98E6" w:rsidR="007C4F21" w:rsidRPr="00741BB2" w:rsidRDefault="007C4F21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offshore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sector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Sydney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been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controversial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destination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number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decades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because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close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proximity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large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populations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pristine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coastline”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2021,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Dec.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16).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Морской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сектор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Сиднейского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бассейна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спорным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десятилетий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из-за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близости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большому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населению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нетронутой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береговой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линии.</w:t>
      </w:r>
    </w:p>
    <w:p w14:paraId="4BAB98D7" w14:textId="52963395" w:rsidR="007C4F21" w:rsidRPr="00741BB2" w:rsidRDefault="007C4F21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(soon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as)</w:t>
      </w:r>
    </w:p>
    <w:p w14:paraId="512BBA10" w14:textId="1B5CF13C" w:rsidR="007C4F21" w:rsidRPr="00741BB2" w:rsidRDefault="007C4F21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“Pursuant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current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legislation,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consortium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notify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Ministry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Energy,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Trade,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Industry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data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evaluation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results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completed”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25).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консорциум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уведомит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энергетики,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торговли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промышленности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завершены.</w:t>
      </w:r>
    </w:p>
    <w:p w14:paraId="57C9B4FD" w14:textId="3EAAE6B7" w:rsidR="004B670E" w:rsidRPr="00741BB2" w:rsidRDefault="004B670E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</w:t>
      </w:r>
    </w:p>
    <w:p w14:paraId="27FA0BFE" w14:textId="0042ED4A" w:rsidR="004B670E" w:rsidRPr="00741BB2" w:rsidRDefault="004B670E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“Energy-transition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technology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right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combination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give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consumers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best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outcome,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bipartisan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support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sound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energy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policy”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23).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сочетание,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позволяющее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потребителям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наилучший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поэтому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разумная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энергетическая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пользуется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партий.</w:t>
      </w:r>
    </w:p>
    <w:p w14:paraId="3C631391" w14:textId="3E328984" w:rsidR="004B670E" w:rsidRPr="00741BB2" w:rsidRDefault="004B670E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Unless</w:t>
      </w:r>
    </w:p>
    <w:p w14:paraId="51574CB5" w14:textId="724138C5" w:rsidR="004B670E" w:rsidRPr="00741BB2" w:rsidRDefault="004B670E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“Unless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severe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Russia-related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supply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disruption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ahead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Wednesday’s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OPEC+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meeting,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yet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expect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Saudi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Arabia,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UAE,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Iraq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lead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group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offer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supply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balance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markets”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Feb.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28).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произойдет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серьезных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перебоев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поставках,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Россией,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преддверии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встречи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ОПЕК+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среду,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ожидаем,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Саудовская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Аравия,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ОАЭ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Ирак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возглавят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предложат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поставок,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сбалансировать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нефтяные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рынки.</w:t>
      </w:r>
    </w:p>
    <w:p w14:paraId="3AF22DBE" w14:textId="246FED71" w:rsidR="009F508D" w:rsidRPr="00741BB2" w:rsidRDefault="009F508D" w:rsidP="000F2162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подытоживающей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мысли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экспертов</w:t>
      </w:r>
      <w:r w:rsidR="003E0C01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3B14407E" w14:textId="74F4D167" w:rsidR="009F508D" w:rsidRPr="00741BB2" w:rsidRDefault="009F508D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Concluding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BD2A1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(concluded)</w:t>
      </w:r>
    </w:p>
    <w:p w14:paraId="7E4E46FB" w14:textId="15697AFB" w:rsidR="00FC7616" w:rsidRPr="00741BB2" w:rsidRDefault="009F508D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“Both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policy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ideas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been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argued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years,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usually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FERC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concluding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environmental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agency,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given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Natural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environmental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law”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7).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обсуждались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обычно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FERC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приходила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выводу,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природоохранным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агентством,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учитывая,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среды.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BE07D59" w14:textId="2AD96BEE" w:rsidR="00BD2A16" w:rsidRPr="00741BB2" w:rsidRDefault="00BD2A16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“FERC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staff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concluded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approval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proposed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project,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mitigation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measures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recommended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EIS,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would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result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some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adverse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environmental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impacts”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Apr.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2).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FERC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пришли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выводу,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одобрение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предлагаемого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смягчению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последствий,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рекомендованными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EIS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неблагоприятным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воздействиям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окружающую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среду.</w:t>
      </w:r>
    </w:p>
    <w:p w14:paraId="77A23C16" w14:textId="1098097E" w:rsidR="003740E0" w:rsidRPr="00741BB2" w:rsidRDefault="003740E0" w:rsidP="000F2162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</w:t>
      </w:r>
    </w:p>
    <w:p w14:paraId="5D588F12" w14:textId="7E551D6A" w:rsidR="003740E0" w:rsidRPr="00741BB2" w:rsidRDefault="003740E0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Overall</w:t>
      </w:r>
    </w:p>
    <w:p w14:paraId="25F3356B" w14:textId="54C04E6D" w:rsidR="003740E0" w:rsidRPr="00741BB2" w:rsidRDefault="003740E0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“Overall,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EIA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forecasts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Brent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crude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spot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price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average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$105/bbl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9).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целом,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EIA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прогнозирует,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спотовая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Brent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составит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105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долларов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баррель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году.</w:t>
      </w:r>
    </w:p>
    <w:p w14:paraId="3963D566" w14:textId="09D1C2DF" w:rsidR="009F508D" w:rsidRPr="00741BB2" w:rsidRDefault="003E0C01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отвечающие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восьми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функциях.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Итак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ключевые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отвечающие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initially,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further,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then,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finally,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upon,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primarily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also,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besides,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moreover,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addition,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nevertheless,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particular,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similarly,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specifically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акцентирование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contrary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matter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example</w:t>
      </w:r>
      <w:r w:rsidR="00D3061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D3061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D30617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example</w:t>
      </w:r>
      <w:r w:rsidR="003740E0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740E0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such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740E0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контраст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while,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contrast,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however,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whereas,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but,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despite,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although,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yet,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53D43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instead,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instead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причинно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D30617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следственную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связь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thus,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therefore,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because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since</w:t>
      </w:r>
      <w:r w:rsidR="004B670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4B670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4B670E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unless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FE5AFB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concluding</w:t>
      </w:r>
      <w:r w:rsidR="00BD2A1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BD2A1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concluded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3740E0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overall</w:t>
      </w:r>
      <w:r w:rsidR="003740E0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FE5AFB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45FE8205" w14:textId="4026D6AD" w:rsidR="009F508D" w:rsidRPr="00741BB2" w:rsidRDefault="00FE5AFB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проанализировать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представленность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«связь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автор-реципиент».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немногочисленность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CA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них.</w:t>
      </w:r>
    </w:p>
    <w:p w14:paraId="68CCD247" w14:textId="5EAAD9A3" w:rsidR="005616EE" w:rsidRPr="00741BB2" w:rsidRDefault="005616EE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связи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автор-реципиент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отвечают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за:</w:t>
      </w:r>
    </w:p>
    <w:p w14:paraId="6042A91D" w14:textId="5B6C2A5D" w:rsidR="00602CA2" w:rsidRPr="00741BB2" w:rsidRDefault="00FC2C0A" w:rsidP="000F2162">
      <w:pPr>
        <w:pStyle w:val="a5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внимания</w:t>
      </w:r>
      <w:r w:rsidR="00753C82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55336D4" w14:textId="1F2ACEE5" w:rsidR="00FC2C0A" w:rsidRPr="00741BB2" w:rsidRDefault="00FC2C0A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Currently</w:t>
      </w:r>
    </w:p>
    <w:p w14:paraId="5908E9AB" w14:textId="0967F741" w:rsidR="00FC2C0A" w:rsidRPr="00741BB2" w:rsidRDefault="00CA4977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“Currently,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pipeline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flows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Europe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remain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stable,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including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flows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through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Ukraine,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which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around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81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million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cu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m/d”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7).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российский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трубопровод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Европу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остаются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стабильными,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Украину,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составляют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около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81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млн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кубометров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сутки.</w:t>
      </w:r>
    </w:p>
    <w:p w14:paraId="7BAF0F96" w14:textId="7F530826" w:rsidR="00CF2C6A" w:rsidRPr="00741BB2" w:rsidRDefault="00753C82" w:rsidP="000F2162">
      <w:pPr>
        <w:pStyle w:val="a5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Ссылка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предыдущие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знания,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документы;</w:t>
      </w:r>
    </w:p>
    <w:p w14:paraId="2A9ECD45" w14:textId="2F6C97D6" w:rsidR="00753C82" w:rsidRPr="00741BB2" w:rsidRDefault="004E4A6B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According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</w:t>
      </w:r>
    </w:p>
    <w:p w14:paraId="75004088" w14:textId="27C8CEEA" w:rsidR="00CA4977" w:rsidRPr="00741BB2" w:rsidRDefault="004E4A6B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“Drilling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now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completed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demonstrated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presence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reservoir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with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high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quality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characteristics,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according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Cyprus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Ministry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Energy,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Trade,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Industry”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25).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энергетики,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торговли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промышленности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Кипра,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бурение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скважины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продемонстрировало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газового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качественными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характеристиками.</w:t>
      </w:r>
    </w:p>
    <w:p w14:paraId="4FCEDD19" w14:textId="009AE0AC" w:rsidR="009F508D" w:rsidRPr="00741BB2" w:rsidRDefault="004E4A6B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Due</w:t>
      </w:r>
      <w:r w:rsidR="00B22E66"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</w:t>
      </w:r>
    </w:p>
    <w:p w14:paraId="1E5A0583" w14:textId="4196559D" w:rsidR="004E4A6B" w:rsidRPr="00741BB2" w:rsidRDefault="004E4A6B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“FERC,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however,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cancelled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review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Pointe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LLC’s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proposed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Plaquemines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Parish,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La.,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due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lack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progress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6-million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tpy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project’s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prefiling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process”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2021,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Nov.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1).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FERC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однако,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отменила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предлагаемого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завода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LNG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LLC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Плакеминес,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Лос-Анджелес,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из-за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прогресса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предварительной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мощностью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миллионов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тонн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2EA5AC96" w14:textId="77777777" w:rsidR="00C63C1E" w:rsidRDefault="00C63C1E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4E04D568" w14:textId="7E62EF44" w:rsidR="009F508D" w:rsidRPr="00741BB2" w:rsidRDefault="00DC1F35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Previously</w:t>
      </w:r>
    </w:p>
    <w:p w14:paraId="2A7BE201" w14:textId="46CAA4E3" w:rsidR="009F508D" w:rsidRPr="00741BB2" w:rsidRDefault="00DC1F35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“Petrobras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previously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held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100%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stake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fields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was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operator”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Feb.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23).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Petrobras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ранее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100%-ной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месторождениях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оператором.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A2B8F0A" w14:textId="4FF2ECB3" w:rsidR="00E654D7" w:rsidRPr="00741BB2" w:rsidRDefault="00E654D7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Итак,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отвечающие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реципиента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многочисленной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вариантной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B0FD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 определены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читателя: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currently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ссылающие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предыдущие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A92E7C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according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A92E7C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A92E7C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A92E7C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due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A92E7C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A92E7C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A92E7C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previously</w:t>
      </w:r>
      <w:r w:rsidR="00A92E7C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D012E8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35ED950" w14:textId="3C4FF221" w:rsidR="00D012E8" w:rsidRPr="00741BB2" w:rsidRDefault="00D012E8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малочисленной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маркеров,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экспертов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 объяснимо, так как новостной дискурс не предполагает оценочной функции, а выполняет свою основную функцию – информирование.</w:t>
      </w:r>
    </w:p>
    <w:p w14:paraId="23F6A815" w14:textId="1F35DE21" w:rsidR="00D012E8" w:rsidRPr="00741BB2" w:rsidRDefault="00D012E8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выражению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личного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отношения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автора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экспертов:</w:t>
      </w:r>
    </w:p>
    <w:p w14:paraId="489AEF31" w14:textId="77777777" w:rsidR="00D012E8" w:rsidRPr="00741BB2" w:rsidRDefault="00D012E8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Presumably</w:t>
      </w:r>
    </w:p>
    <w:p w14:paraId="7AD7022A" w14:textId="7EBA4F8D" w:rsidR="00D012E8" w:rsidRPr="00741BB2" w:rsidRDefault="00D012E8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report’s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recommendations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presumably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came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surprise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industry,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which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seen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similar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proposals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from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Grijalva’s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committee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elsewhere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Congress”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2021,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Nov.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30).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доклада,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по-видимому,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неожиданностью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промышленности,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аналогичные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Грихальвы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Конгресса.</w:t>
      </w:r>
    </w:p>
    <w:p w14:paraId="257AFD85" w14:textId="77777777" w:rsidR="00D012E8" w:rsidRPr="00741BB2" w:rsidRDefault="00D012E8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Obviously</w:t>
      </w:r>
    </w:p>
    <w:p w14:paraId="1F94CA89" w14:textId="070F53D0" w:rsidR="00AA7A1C" w:rsidRPr="00AA7A1C" w:rsidRDefault="00D012E8" w:rsidP="00AA7A1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“Book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said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remains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seen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how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aggressive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regulators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will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want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but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subject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obviously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table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year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indicated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remarks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Chairman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Gary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Gensler”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AB5419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7).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сообщил,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еще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предстоит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выяснить,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насколько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агрессивными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захотят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регулирующие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очевидно,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находится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SEC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свидетельствуют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замечания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SEC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Гэри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Генслера.</w:t>
      </w:r>
    </w:p>
    <w:p w14:paraId="4E58FBFB" w14:textId="77777777" w:rsidR="00D012E8" w:rsidRPr="00741BB2" w:rsidRDefault="00D012E8" w:rsidP="000F21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Unfortunately</w:t>
      </w:r>
    </w:p>
    <w:p w14:paraId="46C7BB4D" w14:textId="00FB101B" w:rsidR="00D012E8" w:rsidRPr="00741BB2" w:rsidRDefault="00D012E8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lastRenderedPageBreak/>
        <w:t>“Unfortunately,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fundamentals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offer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little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insight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into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this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wartime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volatility”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(OGJ,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2022,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7).</w:t>
      </w:r>
      <w:r w:rsidR="00B22E66" w:rsidRPr="00D027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сожалению,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фундаментальные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газу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дают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волатильности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военного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времени.</w:t>
      </w:r>
    </w:p>
    <w:p w14:paraId="7809E2F2" w14:textId="78CBA1E4" w:rsidR="00D012E8" w:rsidRPr="00741BB2" w:rsidRDefault="006E3C78" w:rsidP="000F21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ключевые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12E8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12E8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отражающие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12E8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12E8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12E8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12E8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12E8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D012E8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presumably</w:t>
      </w:r>
      <w:r w:rsidR="00D012E8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D012E8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obviously</w:t>
      </w:r>
      <w:r w:rsidR="00D012E8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D012E8" w:rsidRPr="00741B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unfortunately</w:t>
      </w:r>
      <w:r w:rsidR="00D012E8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41876D23" w14:textId="6878EA2C" w:rsidR="006E3C78" w:rsidRDefault="004E4619" w:rsidP="00E62D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параграфе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новостном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дискурсе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E453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E453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E453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используемых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многочисленная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структурирования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малочисленная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выражения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мнения.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Соответственно,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последовательное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поэтапное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констатирование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событий,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экспертами,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компаний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деятелей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6C7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отрасли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ссылок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подкрепляющие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основную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идею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минимальное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выражение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личного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мнения,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взглядов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336A" w:rsidRPr="00741B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отсутствие.</w:t>
      </w:r>
    </w:p>
    <w:p w14:paraId="01BC7EEB" w14:textId="77777777" w:rsidR="00E62DC3" w:rsidRPr="00741BB2" w:rsidRDefault="00E62DC3" w:rsidP="00E62D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B7037B0" w14:textId="68A4EF3D" w:rsidR="008002A5" w:rsidRPr="00AA7A1C" w:rsidRDefault="001C6E43" w:rsidP="00AA7A1C">
      <w:pPr>
        <w:pStyle w:val="3"/>
        <w:ind w:firstLine="709"/>
        <w:rPr>
          <w:rFonts w:ascii="Times New Roman" w:hAnsi="Times New Roman" w:cs="Times New Roman"/>
          <w:b/>
          <w:lang w:val="ru-RU"/>
        </w:rPr>
      </w:pPr>
      <w:bookmarkStart w:id="18" w:name="_Toc104283200"/>
      <w:r w:rsidRPr="00AA7A1C">
        <w:rPr>
          <w:rFonts w:ascii="Times New Roman" w:hAnsi="Times New Roman" w:cs="Times New Roman"/>
          <w:b/>
          <w:color w:val="auto"/>
          <w:lang w:val="ru-RU"/>
        </w:rPr>
        <w:t>2.</w:t>
      </w:r>
      <w:r w:rsidR="0025762C">
        <w:rPr>
          <w:rFonts w:ascii="Times New Roman" w:hAnsi="Times New Roman" w:cs="Times New Roman"/>
          <w:b/>
          <w:color w:val="auto"/>
          <w:lang w:val="ru-RU"/>
        </w:rPr>
        <w:t>2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.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Статистический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анализ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дискурсивных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маркеров</w:t>
      </w:r>
      <w:r w:rsidR="00B22E66" w:rsidRPr="00AA7A1C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9F5D44" w:rsidRPr="00AA7A1C">
        <w:rPr>
          <w:rFonts w:ascii="Times New Roman" w:hAnsi="Times New Roman" w:cs="Times New Roman"/>
          <w:b/>
          <w:color w:val="auto"/>
          <w:lang w:val="en-US"/>
        </w:rPr>
        <w:t>OGJ</w:t>
      </w:r>
      <w:r w:rsidRPr="00AA7A1C">
        <w:rPr>
          <w:rFonts w:ascii="Times New Roman" w:hAnsi="Times New Roman" w:cs="Times New Roman"/>
          <w:b/>
          <w:color w:val="auto"/>
          <w:lang w:val="ru-RU"/>
        </w:rPr>
        <w:t>.</w:t>
      </w:r>
      <w:bookmarkEnd w:id="18"/>
    </w:p>
    <w:p w14:paraId="040142A4" w14:textId="355D53C0" w:rsidR="00537DE1" w:rsidRPr="00741BB2" w:rsidRDefault="00537DE1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выделены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проанализированы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делу,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геологии,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экономике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секторе.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Материалом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послужили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опубликованные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ноябрь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апрель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sz w:val="28"/>
          <w:szCs w:val="28"/>
          <w:lang w:val="ru-RU"/>
        </w:rPr>
        <w:t>гг.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(6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месяцев),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общий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составил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420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021" w:rsidRPr="00741BB2">
        <w:rPr>
          <w:rFonts w:ascii="Times New Roman" w:hAnsi="Times New Roman" w:cs="Times New Roman"/>
          <w:sz w:val="28"/>
          <w:szCs w:val="28"/>
          <w:lang w:val="ru-RU"/>
        </w:rPr>
        <w:t>шт.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особый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процентный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количественный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маркеров,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81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432581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60C"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тематики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60C"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60C"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60C" w:rsidRPr="00741BB2">
        <w:rPr>
          <w:rFonts w:ascii="Times New Roman" w:hAnsi="Times New Roman" w:cs="Times New Roman"/>
          <w:sz w:val="28"/>
          <w:szCs w:val="28"/>
          <w:lang w:val="ru-RU"/>
        </w:rPr>
        <w:t>использов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сплошной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выборки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1D060C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60C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60C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60C" w:rsidRPr="00741BB2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60C" w:rsidRPr="00741BB2">
        <w:rPr>
          <w:rFonts w:ascii="Times New Roman" w:hAnsi="Times New Roman" w:cs="Times New Roman"/>
          <w:sz w:val="28"/>
          <w:szCs w:val="28"/>
          <w:lang w:val="ru-RU"/>
        </w:rPr>
        <w:t>статистического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60C"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AEEF48" w14:textId="65E15E2F" w:rsidR="00432581" w:rsidRPr="00741BB2" w:rsidRDefault="00432581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сначала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процентное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составляющие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процента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AB5DD6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5DD6" w:rsidRPr="00741BB2">
        <w:rPr>
          <w:rFonts w:ascii="Times New Roman" w:hAnsi="Times New Roman" w:cs="Times New Roman"/>
          <w:sz w:val="28"/>
          <w:szCs w:val="28"/>
          <w:lang w:val="ru-RU"/>
        </w:rPr>
        <w:t>следующая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5DD6" w:rsidRPr="00741BB2">
        <w:rPr>
          <w:rFonts w:ascii="Times New Roman" w:hAnsi="Times New Roman" w:cs="Times New Roman"/>
          <w:sz w:val="28"/>
          <w:szCs w:val="28"/>
          <w:lang w:val="ru-RU"/>
        </w:rPr>
        <w:t>формула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2F1" w:rsidRPr="00741BB2">
        <w:rPr>
          <w:rFonts w:ascii="Times New Roman" w:hAnsi="Times New Roman" w:cs="Times New Roman"/>
          <w:sz w:val="28"/>
          <w:szCs w:val="28"/>
          <w:lang w:val="ru-RU"/>
        </w:rPr>
        <w:t>(Рис.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2F1" w:rsidRPr="00741BB2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AB5DD6" w:rsidRPr="00741BB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9DD1486" w14:textId="4AB6B6BB" w:rsidR="000F02F1" w:rsidRPr="00741BB2" w:rsidRDefault="007B7E6A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FCD7552" wp14:editId="38D8298B">
                <wp:simplePos x="0" y="0"/>
                <wp:positionH relativeFrom="margin">
                  <wp:posOffset>398145</wp:posOffset>
                </wp:positionH>
                <wp:positionV relativeFrom="paragraph">
                  <wp:posOffset>363220</wp:posOffset>
                </wp:positionV>
                <wp:extent cx="2095500" cy="541020"/>
                <wp:effectExtent l="0" t="0" r="19050" b="11430"/>
                <wp:wrapTopAndBottom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541020"/>
                          <a:chOff x="0" y="0"/>
                          <a:chExt cx="2560320" cy="807720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2560320" cy="80772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129540" y="152400"/>
                            <a:ext cx="2301240" cy="472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7C0F3" w14:textId="3A93E461" w:rsidR="00FA2E60" w:rsidRPr="007B7E6A" w:rsidRDefault="00FA2E60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</w:pPr>
                              <w:r w:rsidRPr="007B7E6A"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  <w:t>(M / S) * 100 = X%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D7552" id="Группа 19" o:spid="_x0000_s1041" style="position:absolute;left:0;text-align:left;margin-left:31.35pt;margin-top:28.6pt;width:165pt;height:42.6pt;z-index:251673600;mso-position-horizontal-relative:margin;mso-width-relative:margin;mso-height-relative:margin" coordsize="25603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">
                <v:rect id="Прямоугольник 8" o:spid="_x0000_s1042" style="position:absolute;width:25603;height:8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aFMEA&#10;AADaAAAADwAAAGRycy9kb3ducmV2LnhtbERPTWvCQBC9F/wPywjemo0iIaSuUiSKSC9Ne8ltyE6T&#10;0OxszG40+uvdQ6HHx/ve7CbTiSsNrrWsYBnFIIgrq1uuFXx/HV5TEM4ja+wsk4I7OdhtZy8bzLS9&#10;8SddC1+LEMIuQwWN930mpasaMugi2xMH7scOBn2AQy31gLcQbjq5iuNEGmw5NDTY076h6rcYjYLV&#10;eM67kxnPyUdajvkjT9bH8qLUYj69v4HwNPl/8Z/7pBWEreFKu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m2hTBAAAA2gAAAA8AAAAAAAAAAAAAAAAAmAIAAGRycy9kb3du&#10;cmV2LnhtbFBLBQYAAAAABAAEAPUAAACGAwAAAAA=&#10;" fillcolor="white [3201]" strokecolor="black [3200]" strokeweight=".5pt"/>
                <v:shape id="Надпись 18" o:spid="_x0000_s1043" type="#_x0000_t202" style="position:absolute;left:1295;top:1524;width:23012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14:paraId="3337C0F3" w14:textId="3A93E461" w:rsidR="00FA2E60" w:rsidRPr="007B7E6A" w:rsidRDefault="00FA2E60">
                        <w:pPr>
                          <w:rPr>
                            <w:rFonts w:ascii="Times New Roman" w:hAnsi="Times New Roman" w:cs="Times New Roman"/>
                            <w:sz w:val="32"/>
                            <w:lang w:val="en-US"/>
                          </w:rPr>
                        </w:pPr>
                        <w:r w:rsidRPr="007B7E6A">
                          <w:rPr>
                            <w:rFonts w:ascii="Times New Roman" w:hAnsi="Times New Roman" w:cs="Times New Roman"/>
                            <w:sz w:val="32"/>
                            <w:lang w:val="en-US"/>
                          </w:rPr>
                          <w:t>(M / S) * 100 = X%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E4536" w:rsidRPr="00741BB2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3A8DC" wp14:editId="5E8D1081">
                <wp:simplePos x="0" y="0"/>
                <wp:positionH relativeFrom="column">
                  <wp:posOffset>382905</wp:posOffset>
                </wp:positionH>
                <wp:positionV relativeFrom="paragraph">
                  <wp:posOffset>5080</wp:posOffset>
                </wp:positionV>
                <wp:extent cx="914400" cy="27432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449BB" w14:textId="36720E54" w:rsidR="00FA2E60" w:rsidRPr="00847E86" w:rsidRDefault="00FA2E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u-RU"/>
                              </w:rPr>
                            </w:pPr>
                            <w:r w:rsidRPr="00847E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u-RU"/>
                              </w:rPr>
                              <w:t>Рисунок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A8DC" id="Надпись 20" o:spid="_x0000_s1044" type="#_x0000_t202" style="position:absolute;left:0;text-align:left;margin-left:30.15pt;margin-top:.4pt;width:1in;height:21.6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" fillcolor="white [3201]" stroked="f" strokeweight=".5pt">
                <v:textbox>
                  <w:txbxContent>
                    <w:p w14:paraId="251449BB" w14:textId="36720E54" w:rsidR="00FA2E60" w:rsidRPr="00847E86" w:rsidRDefault="00FA2E6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ru-RU"/>
                        </w:rPr>
                      </w:pPr>
                      <w:r w:rsidRPr="00847E86">
                        <w:rPr>
                          <w:rFonts w:ascii="Times New Roman" w:hAnsi="Times New Roman" w:cs="Times New Roman"/>
                          <w:b/>
                          <w:sz w:val="24"/>
                          <w:lang w:val="ru-RU"/>
                        </w:rPr>
                        <w:t>Рисунок 2.</w:t>
                      </w:r>
                    </w:p>
                  </w:txbxContent>
                </v:textbox>
              </v:shape>
            </w:pict>
          </mc:Fallback>
        </mc:AlternateContent>
      </w:r>
    </w:p>
    <w:p w14:paraId="60F606E1" w14:textId="352DEF78" w:rsidR="00AB5DD6" w:rsidRPr="00741BB2" w:rsidRDefault="00AB5DD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маркеров;</w:t>
      </w:r>
    </w:p>
    <w:p w14:paraId="67CBC632" w14:textId="177BCCA0" w:rsidR="00AB5DD6" w:rsidRPr="00741BB2" w:rsidRDefault="00AB5DD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анализируемых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статьях;</w:t>
      </w:r>
    </w:p>
    <w:p w14:paraId="760A02A9" w14:textId="15C70059" w:rsidR="00AB5DD6" w:rsidRPr="00741BB2" w:rsidRDefault="00AB5DD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процент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маркеров.</w:t>
      </w:r>
    </w:p>
    <w:p w14:paraId="66812F71" w14:textId="75CF052F" w:rsidR="004D4F6D" w:rsidRPr="00741BB2" w:rsidRDefault="00AB5DD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определё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составило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806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шт.,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892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шт.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>определённой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формуле,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произведён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расчет: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(806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892)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1,79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%.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C11" w:rsidRPr="00741BB2">
        <w:rPr>
          <w:rFonts w:ascii="Times New Roman" w:hAnsi="Times New Roman" w:cs="Times New Roman"/>
          <w:sz w:val="28"/>
          <w:szCs w:val="28"/>
          <w:lang w:val="ru-RU"/>
        </w:rPr>
        <w:t>≈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1,8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используемых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CD3" w:rsidRPr="00741BB2">
        <w:rPr>
          <w:rFonts w:ascii="Times New Roman" w:hAnsi="Times New Roman" w:cs="Times New Roman"/>
          <w:sz w:val="28"/>
          <w:szCs w:val="28"/>
          <w:lang w:val="ru-RU"/>
        </w:rPr>
        <w:t>маркерами.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EF6A03" w14:textId="683C8BE0" w:rsidR="00AB5DD6" w:rsidRPr="00741BB2" w:rsidRDefault="00C455E5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показатель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приближён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показателю,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обозначили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исследователи,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анализирующие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геологии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делу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(Когут,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2014,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101-102;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Болсуновская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др.,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119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проанализировала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геологии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общий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слов,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составил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единиц,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133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ед.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(Когут,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2014,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101-102).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формуле,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проанализированных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текстах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составил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≈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1,5%.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данным,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Л.М.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Болсуновской,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Ю.А.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Зеремской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Н.В.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Дубровской,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показатель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текстах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отраслевых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близок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показателю маркеров в </w:t>
      </w:r>
      <w:r w:rsidR="00CE6F2A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1,7%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(Болсуновская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др,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2015,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119).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рассмотренный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процент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(1,8%)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текстах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F2" w:rsidRPr="00741BB2">
        <w:rPr>
          <w:rFonts w:ascii="Times New Roman" w:hAnsi="Times New Roman" w:cs="Times New Roman"/>
          <w:sz w:val="28"/>
          <w:szCs w:val="28"/>
          <w:lang w:val="ru-RU"/>
        </w:rPr>
        <w:t>отраслевой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6D" w:rsidRPr="00741BB2">
        <w:rPr>
          <w:rFonts w:ascii="Times New Roman" w:hAnsi="Times New Roman" w:cs="Times New Roman"/>
          <w:sz w:val="28"/>
          <w:szCs w:val="28"/>
          <w:lang w:val="ru-RU"/>
        </w:rPr>
        <w:t>тематики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F2"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F2" w:rsidRPr="00741BB2">
        <w:rPr>
          <w:rFonts w:ascii="Times New Roman" w:hAnsi="Times New Roman" w:cs="Times New Roman"/>
          <w:sz w:val="28"/>
          <w:szCs w:val="28"/>
          <w:lang w:val="ru-RU"/>
        </w:rPr>
        <w:t>отнести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F2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приближённому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F2" w:rsidRPr="00741BB2">
        <w:rPr>
          <w:rFonts w:ascii="Times New Roman" w:hAnsi="Times New Roman" w:cs="Times New Roman"/>
          <w:sz w:val="28"/>
          <w:szCs w:val="28"/>
          <w:lang w:val="ru-RU"/>
        </w:rPr>
        <w:t>показателю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(может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варьироваться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небольшой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погрешностью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0,1</w:t>
      </w:r>
      <w:r w:rsidR="002E4536" w:rsidRPr="00741BB2">
        <w:rPr>
          <w:rFonts w:ascii="Times New Roman" w:hAnsi="Times New Roman" w:cs="Times New Roman"/>
          <w:sz w:val="28"/>
          <w:szCs w:val="28"/>
          <w:lang w:val="ru-RU"/>
        </w:rPr>
        <w:t>-0,3</w:t>
      </w:r>
      <w:r w:rsidR="00294515" w:rsidRPr="00741BB2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F2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F2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F2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F2"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</w:p>
    <w:p w14:paraId="0A79A13F" w14:textId="782E3D13" w:rsidR="00432581" w:rsidRDefault="001D060C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произведен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функциям.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Изначально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составлены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сводные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новостном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дискурсе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(см.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Табл.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B9" w:rsidRPr="00741BB2">
        <w:rPr>
          <w:rFonts w:ascii="Times New Roman" w:hAnsi="Times New Roman" w:cs="Times New Roman"/>
          <w:sz w:val="28"/>
          <w:szCs w:val="28"/>
          <w:lang w:val="ru-RU"/>
        </w:rPr>
        <w:t>1).</w:t>
      </w:r>
    </w:p>
    <w:p w14:paraId="1264962A" w14:textId="6304ACBD" w:rsidR="00AB5419" w:rsidRPr="00741BB2" w:rsidRDefault="00AB5419" w:rsidP="00AB54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Основываясь на данные, представленные в таблице, нами были получены следующие показатели по функциям и общим показателям ДМ в новостном дискурсе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: маркеры структурирования текста – 697 ед.; маркеры, обеспечивающие связь автор-реципиент – 104 ед.; маркеры, выражающие отношение автора – 5 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самой многочисленной группой маркеров выступают маркеры структурирования текста. </w:t>
      </w:r>
    </w:p>
    <w:p w14:paraId="56EEE39E" w14:textId="4034C962" w:rsidR="00243BB9" w:rsidRPr="00741BB2" w:rsidRDefault="00243BB9" w:rsidP="000F21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1BB2">
        <w:rPr>
          <w:rFonts w:ascii="Times New Roman" w:hAnsi="Times New Roman" w:cs="Times New Roman"/>
          <w:b/>
          <w:sz w:val="24"/>
          <w:szCs w:val="24"/>
          <w:lang w:val="ru-RU"/>
        </w:rPr>
        <w:t>Таблица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Функции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общее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данным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en-US"/>
        </w:rPr>
        <w:t>OGJ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ноябрь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2021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апрель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B22E66" w:rsidRPr="00741B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7025" w:rsidRPr="00741BB2"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</w:p>
    <w:tbl>
      <w:tblPr>
        <w:tblStyle w:val="a6"/>
        <w:tblW w:w="9809" w:type="dxa"/>
        <w:tblLayout w:type="fixed"/>
        <w:tblLook w:val="04A0" w:firstRow="1" w:lastRow="0" w:firstColumn="1" w:lastColumn="0" w:noHBand="0" w:noVBand="1"/>
      </w:tblPr>
      <w:tblGrid>
        <w:gridCol w:w="2498"/>
        <w:gridCol w:w="3992"/>
        <w:gridCol w:w="1732"/>
        <w:gridCol w:w="1587"/>
      </w:tblGrid>
      <w:tr w:rsidR="00243BB9" w:rsidRPr="00741BB2" w14:paraId="5520460A" w14:textId="2C34296C" w:rsidTr="00C63C1E">
        <w:trPr>
          <w:trHeight w:val="987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48482" w14:textId="441E891F" w:rsidR="00243BB9" w:rsidRPr="00741BB2" w:rsidRDefault="00243BB9" w:rsidP="00AA7A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  <w:r w:rsidR="00B22E66"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ДМ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C56C7" w14:textId="627F3FE7" w:rsidR="00243BB9" w:rsidRPr="00741BB2" w:rsidRDefault="00243BB9" w:rsidP="00AA7A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</w:t>
            </w:r>
            <w:r w:rsidR="00B22E66"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ДМ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9EB2F" w14:textId="509A54C1" w:rsidR="00243BB9" w:rsidRPr="00741BB2" w:rsidRDefault="00243BB9" w:rsidP="00D723B5">
            <w:pPr>
              <w:spacing w:line="276" w:lineRule="auto"/>
              <w:ind w:firstLine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="00B22E66"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B22E66"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функциям</w:t>
            </w:r>
            <w:r w:rsidR="00B22E66"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ДМ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5D6B2" w14:textId="4BB24143" w:rsidR="00243BB9" w:rsidRPr="00741BB2" w:rsidRDefault="00243BB9" w:rsidP="00D723B5">
            <w:pPr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</w:t>
            </w:r>
            <w:r w:rsidR="00B22E66"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111496" w:rsidRPr="00741BB2" w14:paraId="238C551F" w14:textId="0EAA48ED" w:rsidTr="00C63C1E">
        <w:trPr>
          <w:trHeight w:val="324"/>
        </w:trPr>
        <w:tc>
          <w:tcPr>
            <w:tcW w:w="2498" w:type="dxa"/>
            <w:vMerge w:val="restart"/>
            <w:tcBorders>
              <w:top w:val="single" w:sz="12" w:space="0" w:color="auto"/>
            </w:tcBorders>
          </w:tcPr>
          <w:p w14:paraId="522BC11A" w14:textId="107E7651" w:rsidR="00111496" w:rsidRPr="00741BB2" w:rsidRDefault="00111496" w:rsidP="007B0F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Структурирование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3992" w:type="dxa"/>
            <w:tcBorders>
              <w:top w:val="single" w:sz="12" w:space="0" w:color="auto"/>
            </w:tcBorders>
          </w:tcPr>
          <w:p w14:paraId="739BE99E" w14:textId="7FF6F5D7" w:rsidR="00111496" w:rsidRPr="00741BB2" w:rsidRDefault="00111496" w:rsidP="00D72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следования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vAlign w:val="center"/>
          </w:tcPr>
          <w:p w14:paraId="3F5E572C" w14:textId="10F2B70B" w:rsidR="00111496" w:rsidRPr="00741BB2" w:rsidRDefault="00111496" w:rsidP="00D723B5">
            <w:pPr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</w:tcBorders>
            <w:vAlign w:val="center"/>
          </w:tcPr>
          <w:p w14:paraId="35BC72E8" w14:textId="75D34EF7" w:rsidR="00111496" w:rsidRPr="00741BB2" w:rsidRDefault="00111496" w:rsidP="00D723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</w:t>
            </w:r>
          </w:p>
        </w:tc>
      </w:tr>
      <w:tr w:rsidR="00111496" w:rsidRPr="00741BB2" w14:paraId="01E98E39" w14:textId="1990FAB6" w:rsidTr="00C63C1E">
        <w:trPr>
          <w:trHeight w:val="337"/>
        </w:trPr>
        <w:tc>
          <w:tcPr>
            <w:tcW w:w="2498" w:type="dxa"/>
            <w:vMerge/>
          </w:tcPr>
          <w:p w14:paraId="59AA44FA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</w:tcPr>
          <w:p w14:paraId="742505EE" w14:textId="4A64DF30" w:rsidR="00111496" w:rsidRPr="00741BB2" w:rsidRDefault="00111496" w:rsidP="00D72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</w:p>
        </w:tc>
        <w:tc>
          <w:tcPr>
            <w:tcW w:w="1731" w:type="dxa"/>
            <w:vAlign w:val="center"/>
          </w:tcPr>
          <w:p w14:paraId="4B6176DE" w14:textId="1AD30523" w:rsidR="00111496" w:rsidRPr="00741BB2" w:rsidRDefault="00111496" w:rsidP="00D723B5">
            <w:pPr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587" w:type="dxa"/>
            <w:vMerge/>
          </w:tcPr>
          <w:p w14:paraId="69EED615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1496" w:rsidRPr="00741BB2" w14:paraId="1E3E425D" w14:textId="0A97C5CA" w:rsidTr="00C63C1E">
        <w:trPr>
          <w:trHeight w:val="337"/>
        </w:trPr>
        <w:tc>
          <w:tcPr>
            <w:tcW w:w="2498" w:type="dxa"/>
            <w:vMerge/>
          </w:tcPr>
          <w:p w14:paraId="7801D2FB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</w:tcPr>
          <w:p w14:paraId="7907E2D1" w14:textId="2C78DB3E" w:rsidR="00111496" w:rsidRPr="00741BB2" w:rsidRDefault="00111496" w:rsidP="00D72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Пояснение</w:t>
            </w:r>
          </w:p>
        </w:tc>
        <w:tc>
          <w:tcPr>
            <w:tcW w:w="1731" w:type="dxa"/>
            <w:vAlign w:val="center"/>
          </w:tcPr>
          <w:p w14:paraId="3E95519B" w14:textId="337FB6F6" w:rsidR="00111496" w:rsidRPr="00741BB2" w:rsidRDefault="00111496" w:rsidP="00D723B5">
            <w:pPr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87" w:type="dxa"/>
            <w:vMerge/>
          </w:tcPr>
          <w:p w14:paraId="7B8B87E8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1496" w:rsidRPr="00741BB2" w14:paraId="2496BEAC" w14:textId="32E9D1F5" w:rsidTr="00C63C1E">
        <w:trPr>
          <w:trHeight w:val="349"/>
        </w:trPr>
        <w:tc>
          <w:tcPr>
            <w:tcW w:w="2498" w:type="dxa"/>
            <w:vMerge/>
          </w:tcPr>
          <w:p w14:paraId="5584A25B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</w:tcPr>
          <w:p w14:paraId="5C5567B8" w14:textId="459AC240" w:rsidR="00111496" w:rsidRPr="00741BB2" w:rsidRDefault="00111496" w:rsidP="00D72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Акцентирование</w:t>
            </w:r>
          </w:p>
        </w:tc>
        <w:tc>
          <w:tcPr>
            <w:tcW w:w="1731" w:type="dxa"/>
            <w:vAlign w:val="center"/>
          </w:tcPr>
          <w:p w14:paraId="5378DA28" w14:textId="5D1AE4A5" w:rsidR="00111496" w:rsidRPr="00741BB2" w:rsidRDefault="00111496" w:rsidP="00D723B5">
            <w:pPr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7" w:type="dxa"/>
            <w:vMerge/>
          </w:tcPr>
          <w:p w14:paraId="4F287573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1496" w:rsidRPr="00741BB2" w14:paraId="08F10A19" w14:textId="5E2EA7A0" w:rsidTr="00C63C1E">
        <w:trPr>
          <w:trHeight w:val="337"/>
        </w:trPr>
        <w:tc>
          <w:tcPr>
            <w:tcW w:w="2498" w:type="dxa"/>
            <w:vMerge/>
          </w:tcPr>
          <w:p w14:paraId="461D80B6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</w:tcPr>
          <w:p w14:paraId="74DF90BE" w14:textId="40424419" w:rsidR="00111496" w:rsidRPr="00741BB2" w:rsidRDefault="00111496" w:rsidP="00D72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примеров</w:t>
            </w:r>
          </w:p>
        </w:tc>
        <w:tc>
          <w:tcPr>
            <w:tcW w:w="1731" w:type="dxa"/>
            <w:vAlign w:val="center"/>
          </w:tcPr>
          <w:p w14:paraId="3FC0C5EE" w14:textId="1D088A56" w:rsidR="00111496" w:rsidRPr="00741BB2" w:rsidRDefault="00111496" w:rsidP="00D723B5">
            <w:pPr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87" w:type="dxa"/>
            <w:vMerge/>
          </w:tcPr>
          <w:p w14:paraId="3EE17FB7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1496" w:rsidRPr="00741BB2" w14:paraId="0E3C9CB4" w14:textId="6BED5A1B" w:rsidTr="00C63C1E">
        <w:trPr>
          <w:trHeight w:val="337"/>
        </w:trPr>
        <w:tc>
          <w:tcPr>
            <w:tcW w:w="2498" w:type="dxa"/>
            <w:vMerge/>
          </w:tcPr>
          <w:p w14:paraId="221D1AB4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</w:tcPr>
          <w:p w14:paraId="51963904" w14:textId="6BAFD9AF" w:rsidR="00111496" w:rsidRPr="00741BB2" w:rsidRDefault="00111496" w:rsidP="00D72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Контраст</w:t>
            </w:r>
          </w:p>
        </w:tc>
        <w:tc>
          <w:tcPr>
            <w:tcW w:w="1731" w:type="dxa"/>
            <w:vAlign w:val="center"/>
          </w:tcPr>
          <w:p w14:paraId="0B162F30" w14:textId="543F039C" w:rsidR="00111496" w:rsidRPr="00741BB2" w:rsidRDefault="00111496" w:rsidP="00D723B5">
            <w:pPr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1587" w:type="dxa"/>
            <w:vMerge/>
          </w:tcPr>
          <w:p w14:paraId="0BA6BAB8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1496" w:rsidRPr="00741BB2" w14:paraId="41F39CDA" w14:textId="1655D088" w:rsidTr="00C63C1E">
        <w:trPr>
          <w:trHeight w:val="337"/>
        </w:trPr>
        <w:tc>
          <w:tcPr>
            <w:tcW w:w="2498" w:type="dxa"/>
            <w:vMerge/>
          </w:tcPr>
          <w:p w14:paraId="46546FCB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</w:tcPr>
          <w:p w14:paraId="3051A6BF" w14:textId="561CB696" w:rsidR="00111496" w:rsidRPr="00741BB2" w:rsidRDefault="00111496" w:rsidP="00D72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1731" w:type="dxa"/>
            <w:vAlign w:val="center"/>
          </w:tcPr>
          <w:p w14:paraId="4776CBB9" w14:textId="269584EA" w:rsidR="00111496" w:rsidRPr="00741BB2" w:rsidRDefault="00111496" w:rsidP="00D723B5">
            <w:pPr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87" w:type="dxa"/>
            <w:vMerge/>
          </w:tcPr>
          <w:p w14:paraId="752DA0E8" w14:textId="77777777" w:rsidR="00111496" w:rsidRPr="00741BB2" w:rsidRDefault="00111496" w:rsidP="000F216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1496" w:rsidRPr="00741BB2" w14:paraId="0CA9D54E" w14:textId="77777777" w:rsidTr="00C63C1E">
        <w:trPr>
          <w:trHeight w:val="587"/>
        </w:trPr>
        <w:tc>
          <w:tcPr>
            <w:tcW w:w="2498" w:type="dxa"/>
            <w:vMerge/>
          </w:tcPr>
          <w:p w14:paraId="4D1CC501" w14:textId="77777777" w:rsidR="00111496" w:rsidRPr="00741BB2" w:rsidRDefault="00111496" w:rsidP="000F2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</w:tcPr>
          <w:p w14:paraId="63BE9E63" w14:textId="02B24F08" w:rsidR="00111496" w:rsidRPr="00741BB2" w:rsidRDefault="00111496" w:rsidP="00D723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причинно-следственной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1731" w:type="dxa"/>
            <w:vAlign w:val="center"/>
          </w:tcPr>
          <w:p w14:paraId="22CF32CE" w14:textId="5310A8AC" w:rsidR="00111496" w:rsidRPr="00741BB2" w:rsidRDefault="00111496" w:rsidP="00D723B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587" w:type="dxa"/>
            <w:vMerge/>
          </w:tcPr>
          <w:p w14:paraId="01DCBF76" w14:textId="77777777" w:rsidR="00111496" w:rsidRPr="00741BB2" w:rsidRDefault="00111496" w:rsidP="000F2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1496" w:rsidRPr="00741BB2" w14:paraId="4B3182A4" w14:textId="77777777" w:rsidTr="00C63C1E">
        <w:trPr>
          <w:trHeight w:val="587"/>
        </w:trPr>
        <w:tc>
          <w:tcPr>
            <w:tcW w:w="2498" w:type="dxa"/>
            <w:vMerge/>
          </w:tcPr>
          <w:p w14:paraId="1EFA7094" w14:textId="77777777" w:rsidR="00111496" w:rsidRPr="00741BB2" w:rsidRDefault="00111496" w:rsidP="000F2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</w:tcPr>
          <w:p w14:paraId="08BD9777" w14:textId="32995689" w:rsidR="00111496" w:rsidRPr="00741BB2" w:rsidRDefault="00111496" w:rsidP="00D723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подытоживающей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31" w:type="dxa"/>
            <w:vAlign w:val="center"/>
          </w:tcPr>
          <w:p w14:paraId="6C685E75" w14:textId="7B91B1E2" w:rsidR="00111496" w:rsidRPr="00741BB2" w:rsidRDefault="00111496" w:rsidP="00D723B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87" w:type="dxa"/>
            <w:vMerge/>
          </w:tcPr>
          <w:p w14:paraId="7AFCB17A" w14:textId="77777777" w:rsidR="00111496" w:rsidRPr="00741BB2" w:rsidRDefault="00111496" w:rsidP="000F2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1496" w:rsidRPr="00741BB2" w14:paraId="144EB616" w14:textId="77777777" w:rsidTr="00C63C1E">
        <w:trPr>
          <w:trHeight w:val="286"/>
        </w:trPr>
        <w:tc>
          <w:tcPr>
            <w:tcW w:w="2498" w:type="dxa"/>
            <w:vMerge w:val="restart"/>
          </w:tcPr>
          <w:p w14:paraId="43840A7E" w14:textId="026AA269" w:rsidR="00111496" w:rsidRPr="00741BB2" w:rsidRDefault="00111496" w:rsidP="007B0F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Обеспечивающие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автор-реципиент</w:t>
            </w:r>
          </w:p>
        </w:tc>
        <w:tc>
          <w:tcPr>
            <w:tcW w:w="3992" w:type="dxa"/>
            <w:vAlign w:val="center"/>
          </w:tcPr>
          <w:p w14:paraId="3B9368DA" w14:textId="4FE54367" w:rsidR="00111496" w:rsidRPr="00741BB2" w:rsidRDefault="00111496" w:rsidP="00D723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внимания</w:t>
            </w:r>
          </w:p>
        </w:tc>
        <w:tc>
          <w:tcPr>
            <w:tcW w:w="1731" w:type="dxa"/>
            <w:vAlign w:val="center"/>
          </w:tcPr>
          <w:p w14:paraId="212A4E4F" w14:textId="183771BB" w:rsidR="00111496" w:rsidRPr="00741BB2" w:rsidRDefault="00111496" w:rsidP="00D723B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87" w:type="dxa"/>
            <w:vMerge w:val="restart"/>
            <w:vAlign w:val="center"/>
          </w:tcPr>
          <w:p w14:paraId="6F0B01BE" w14:textId="7E0AF5B3" w:rsidR="00111496" w:rsidRPr="00741BB2" w:rsidRDefault="00294515" w:rsidP="00D7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111496" w:rsidRPr="00741BB2" w14:paraId="791C21E3" w14:textId="77777777" w:rsidTr="00C63C1E">
        <w:trPr>
          <w:trHeight w:val="574"/>
        </w:trPr>
        <w:tc>
          <w:tcPr>
            <w:tcW w:w="2498" w:type="dxa"/>
            <w:vMerge/>
          </w:tcPr>
          <w:p w14:paraId="4D5407A0" w14:textId="77777777" w:rsidR="00111496" w:rsidRPr="00741BB2" w:rsidRDefault="00111496" w:rsidP="007B0F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  <w:vAlign w:val="center"/>
          </w:tcPr>
          <w:p w14:paraId="2BB56629" w14:textId="1AED5B2D" w:rsidR="00111496" w:rsidRPr="00741BB2" w:rsidRDefault="00111496" w:rsidP="00D723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предыдущие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731" w:type="dxa"/>
            <w:vAlign w:val="center"/>
          </w:tcPr>
          <w:p w14:paraId="691CEEFC" w14:textId="6F3D5AC3" w:rsidR="00111496" w:rsidRPr="00741BB2" w:rsidRDefault="00111496" w:rsidP="00D723B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587" w:type="dxa"/>
            <w:vMerge/>
          </w:tcPr>
          <w:p w14:paraId="16092D50" w14:textId="77777777" w:rsidR="00111496" w:rsidRPr="00741BB2" w:rsidRDefault="00111496" w:rsidP="000F2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1496" w:rsidRPr="00741BB2" w14:paraId="5C3DD2BB" w14:textId="77777777" w:rsidTr="00C63C1E">
        <w:trPr>
          <w:trHeight w:val="574"/>
        </w:trPr>
        <w:tc>
          <w:tcPr>
            <w:tcW w:w="2498" w:type="dxa"/>
            <w:tcBorders>
              <w:bottom w:val="single" w:sz="12" w:space="0" w:color="auto"/>
            </w:tcBorders>
          </w:tcPr>
          <w:p w14:paraId="33AB4766" w14:textId="1B205E39" w:rsidR="00111496" w:rsidRPr="00741BB2" w:rsidRDefault="00294515" w:rsidP="007B0F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Выражающие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="00B22E66"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</w:t>
            </w:r>
          </w:p>
        </w:tc>
        <w:tc>
          <w:tcPr>
            <w:tcW w:w="3992" w:type="dxa"/>
            <w:tcBorders>
              <w:bottom w:val="single" w:sz="12" w:space="0" w:color="auto"/>
            </w:tcBorders>
            <w:vAlign w:val="center"/>
          </w:tcPr>
          <w:p w14:paraId="4CDED9D0" w14:textId="2931371D" w:rsidR="00111496" w:rsidRPr="00741BB2" w:rsidRDefault="00294515" w:rsidP="000F21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vAlign w:val="center"/>
          </w:tcPr>
          <w:p w14:paraId="1C56DE86" w14:textId="601C1EC3" w:rsidR="00111496" w:rsidRPr="00741BB2" w:rsidRDefault="00294515" w:rsidP="00D723B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87" w:type="dxa"/>
            <w:vAlign w:val="center"/>
          </w:tcPr>
          <w:p w14:paraId="4BA38BFA" w14:textId="31D506C4" w:rsidR="00111496" w:rsidRPr="00741BB2" w:rsidRDefault="00294515" w:rsidP="00D7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B7025" w:rsidRPr="00741BB2" w14:paraId="7AC9B8D8" w14:textId="77777777" w:rsidTr="00C63C1E">
        <w:trPr>
          <w:trHeight w:val="274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A461B" w14:textId="0728BB4F" w:rsidR="005B7025" w:rsidRPr="00741BB2" w:rsidRDefault="005B7025" w:rsidP="00AA7A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7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A5357" w14:textId="77777777" w:rsidR="005B7025" w:rsidRPr="00741BB2" w:rsidRDefault="005B7025" w:rsidP="000F21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C2665" w14:textId="6AF4AB8F" w:rsidR="005B7025" w:rsidRPr="00741BB2" w:rsidRDefault="005B7025" w:rsidP="00D723B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</w:t>
            </w:r>
          </w:p>
        </w:tc>
      </w:tr>
    </w:tbl>
    <w:p w14:paraId="6C535FF6" w14:textId="45DE67E8" w:rsidR="009B709B" w:rsidRPr="00741BB2" w:rsidRDefault="009B709B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наглядного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процентного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соотношения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употребления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предлагается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диаграмма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(см.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Рис.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3):</w:t>
      </w:r>
    </w:p>
    <w:p w14:paraId="19BF8A69" w14:textId="655D70C1" w:rsidR="00AB5DD6" w:rsidRPr="00741BB2" w:rsidRDefault="009B37D4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подсчитанным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процентное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соотношение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составило:</w:t>
      </w:r>
    </w:p>
    <w:p w14:paraId="4A2A861D" w14:textId="6BE8AF15" w:rsidR="009B37D4" w:rsidRPr="00741BB2" w:rsidRDefault="009B37D4" w:rsidP="000F2162">
      <w:pPr>
        <w:pStyle w:val="a5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структурирования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86%;</w:t>
      </w:r>
    </w:p>
    <w:p w14:paraId="07C50825" w14:textId="0C028D56" w:rsidR="009B37D4" w:rsidRPr="00741BB2" w:rsidRDefault="009B37D4" w:rsidP="000F2162">
      <w:pPr>
        <w:pStyle w:val="a5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автор-реципиент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13%;</w:t>
      </w:r>
    </w:p>
    <w:p w14:paraId="60FD426A" w14:textId="15BDE124" w:rsidR="009B37D4" w:rsidRPr="00741BB2" w:rsidRDefault="00C63C1E" w:rsidP="000F2162">
      <w:pPr>
        <w:pStyle w:val="a5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8BE05E1" wp14:editId="5899598B">
                <wp:simplePos x="0" y="0"/>
                <wp:positionH relativeFrom="margin">
                  <wp:posOffset>184785</wp:posOffset>
                </wp:positionH>
                <wp:positionV relativeFrom="paragraph">
                  <wp:posOffset>3810</wp:posOffset>
                </wp:positionV>
                <wp:extent cx="2446020" cy="3550920"/>
                <wp:effectExtent l="0" t="0" r="11430" b="0"/>
                <wp:wrapSquare wrapText="bothSides"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3550920"/>
                          <a:chOff x="-29979" y="-984274"/>
                          <a:chExt cx="2376243" cy="3200819"/>
                        </a:xfrm>
                      </wpg:grpSpPr>
                      <wpg:graphicFrame>
                        <wpg:cNvPr id="17" name="Диаграмма 17"/>
                        <wpg:cNvFrPr/>
                        <wpg:xfrm>
                          <a:off x="-29979" y="-984274"/>
                          <a:ext cx="2376243" cy="288795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21" name="Надпись 21"/>
                        <wps:cNvSpPr txBox="1"/>
                        <wps:spPr>
                          <a:xfrm>
                            <a:off x="631864" y="1942225"/>
                            <a:ext cx="10820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34D976" w14:textId="08739956" w:rsidR="00FA2E60" w:rsidRPr="00847E86" w:rsidRDefault="00FA2E60" w:rsidP="00847E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lang w:val="ru-RU"/>
                                </w:rPr>
                              </w:pPr>
                              <w:r w:rsidRPr="00C81EF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ru-RU"/>
                                </w:rPr>
                                <w:t>Рисунок 3</w:t>
                              </w:r>
                              <w:r w:rsidRPr="00847E86">
                                <w:rPr>
                                  <w:rFonts w:ascii="Times New Roman" w:hAnsi="Times New Roman" w:cs="Times New Roman"/>
                                  <w:sz w:val="24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E05E1" id="Группа 22" o:spid="_x0000_s1045" style="position:absolute;left:0;text-align:left;margin-left:14.55pt;margin-top:.3pt;width:192.6pt;height:279.6pt;z-index:-251638784;mso-position-horizontal-relative:margin;mso-width-relative:margin;mso-height-relative:margin" coordorigin="-299,-9842" coordsize="23762,32008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KAAAAAAAAACEAt17PplkjAABZ&#10;IwAAKQAAAGRycy9lbWJlZGRpbmdzL19fX19fTWljcm9zb2Z0X0V4Y2VsMS54bHN4UEsDBBQABgAI&#10;AAAAIQDdK4tYbAEAABAFAAATAAgCW0NvbnRlbnRfVHlwZXNdLnhtbCCiBAIoo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17" o:spid="_x0000_s1046" type="#_x0000_t75" style="position:absolute;left:-359;top:-9897;width:23866;height:290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zaS&#10;ucIAAADbAAAADwAAAGRycy9kb3ducmV2LnhtbERP32vCMBB+F/Y/hBvsbaaToaMaRaYDRRnMib4e&#10;zdkGm0tpsrb61xth4Nt9fD9vMutsKRqqvXGs4K2fgCDOnDacK9j/fr1+gPABWWPpmBRcyMNs+tSb&#10;YKpdyz/U7EIuYgj7FBUUIVSplD4ryKLvu4o4cidXWwwR1rnUNbYx3JZykCRDadFwbCiwos+CsvPu&#10;zyqovjcn/b68bs2hzUZ+2ZjjenFR6uW5m49BBOrCQ/zvXuk4fwT3X+IBcnoD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HzaSucIAAADbAAAADwAAAAAAAAAAAAAAAACbAgAAZHJzL2Rv&#10;d25yZXYueG1sUEsFBgAAAAAEAAQA8wAAAIoDAAAAAA==&#10;">
                  <v:imagedata r:id="rId9" o:title=""/>
                  <o:lock v:ext="edit" aspectratio="f"/>
                </v:shape>
                <v:shape id="Надпись 21" o:spid="_x0000_s1047" type="#_x0000_t202" style="position:absolute;left:6318;top:19422;width:1082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14:paraId="3934D976" w14:textId="08739956" w:rsidR="00FA2E60" w:rsidRPr="00847E86" w:rsidRDefault="00FA2E60" w:rsidP="00847E8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C81EFC">
                          <w:rPr>
                            <w:rFonts w:ascii="Times New Roman" w:hAnsi="Times New Roman" w:cs="Times New Roman"/>
                            <w:b/>
                            <w:sz w:val="24"/>
                            <w:lang w:val="ru-RU"/>
                          </w:rPr>
                          <w:t>Рисунок 3</w:t>
                        </w:r>
                        <w:r w:rsidRPr="00847E86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/>
              </v:group>
              <o:OLEObject Type="Embed" ProgID="Excel.Chart.8" ShapeID="Диаграмма 17" DrawAspect="Content" ObjectID="_1715090795" r:id="rId10">
                <o:FieldCodes>\s</o:FieldCodes>
              </o:OLEObject>
            </w:pict>
          </mc:Fallback>
        </mc:AlternateContent>
      </w:r>
      <w:r w:rsidR="009B37D4" w:rsidRPr="00741BB2">
        <w:rPr>
          <w:rFonts w:ascii="Times New Roman" w:hAnsi="Times New Roman" w:cs="Times New Roman"/>
          <w:sz w:val="28"/>
          <w:szCs w:val="28"/>
          <w:lang w:val="ru-RU"/>
        </w:rPr>
        <w:t>ДМ,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D4" w:rsidRPr="00741BB2">
        <w:rPr>
          <w:rFonts w:ascii="Times New Roman" w:hAnsi="Times New Roman" w:cs="Times New Roman"/>
          <w:sz w:val="28"/>
          <w:szCs w:val="28"/>
          <w:lang w:val="ru-RU"/>
        </w:rPr>
        <w:t>выражающие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D4" w:rsidRPr="00741BB2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D4"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D4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D4" w:rsidRPr="00741BB2">
        <w:rPr>
          <w:rFonts w:ascii="Times New Roman" w:hAnsi="Times New Roman" w:cs="Times New Roman"/>
          <w:sz w:val="28"/>
          <w:szCs w:val="28"/>
          <w:lang w:val="ru-RU"/>
        </w:rPr>
        <w:t>1%.</w:t>
      </w:r>
    </w:p>
    <w:p w14:paraId="3C653FF9" w14:textId="47FED1A7" w:rsidR="00C4160A" w:rsidRPr="00741BB2" w:rsidRDefault="003835B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объяснить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фактором,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строится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логичности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построения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последовательности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362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 w:rsidR="00B22E66" w:rsidRPr="0091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362">
        <w:rPr>
          <w:rFonts w:ascii="Times New Roman" w:hAnsi="Times New Roman" w:cs="Times New Roman"/>
          <w:sz w:val="28"/>
          <w:szCs w:val="28"/>
          <w:lang w:val="ru-RU"/>
        </w:rPr>
        <w:t>связанности.</w:t>
      </w:r>
      <w:r w:rsidR="00B22E66" w:rsidRPr="0091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36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91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362">
        <w:rPr>
          <w:rFonts w:ascii="Times New Roman" w:hAnsi="Times New Roman" w:cs="Times New Roman"/>
          <w:sz w:val="28"/>
          <w:szCs w:val="28"/>
          <w:lang w:val="ru-RU"/>
        </w:rPr>
        <w:t>следствие</w:t>
      </w:r>
      <w:r w:rsidR="00B22E66" w:rsidRPr="0091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362"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одними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таблице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самыми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ключевыми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дополнения,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контраста,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причинно-следственной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утверждений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процентное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структурирования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21%,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30%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22,5%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соответственно.</w:t>
      </w:r>
    </w:p>
    <w:p w14:paraId="20821E70" w14:textId="37B5136E" w:rsidR="00AB5DD6" w:rsidRPr="00741BB2" w:rsidRDefault="003835B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Вторая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играет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важну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роль.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марке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выражающие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реципиента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используются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большей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вовлекаемости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читательской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аудитории,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привлечения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внимания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описываемым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событиям,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контексту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фоновым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0A" w:rsidRPr="00741BB2">
        <w:rPr>
          <w:rFonts w:ascii="Times New Roman" w:hAnsi="Times New Roman" w:cs="Times New Roman"/>
          <w:sz w:val="28"/>
          <w:szCs w:val="28"/>
          <w:lang w:val="ru-RU"/>
        </w:rPr>
        <w:t>знаниям.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Особую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значимость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авторов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именно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отсылающие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другим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данным: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схемам,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аналитической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выступлениям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политических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деятелей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представителей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отрасли.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отсылающие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фоновым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знаниям,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количества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автор-реципиент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составляют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79F" w:rsidRPr="00741BB2">
        <w:rPr>
          <w:rFonts w:ascii="Times New Roman" w:hAnsi="Times New Roman" w:cs="Times New Roman"/>
          <w:sz w:val="28"/>
          <w:szCs w:val="28"/>
          <w:lang w:val="ru-RU"/>
        </w:rPr>
        <w:t>77%.</w:t>
      </w:r>
    </w:p>
    <w:p w14:paraId="07E055BF" w14:textId="2CED7C1A" w:rsidR="00DA279F" w:rsidRPr="00741BB2" w:rsidRDefault="00DA279F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Третья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отражающая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личное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журналистов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самой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малочисленной.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Л.М.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Болсуновская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отмечает,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личное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мнение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зачастую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находится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конце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подытоживает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своё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повествование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(Болсуновская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др,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2015,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120).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журнале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небольшое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ДМ,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отражающих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персональный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взгляд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автора,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объяснить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5419">
        <w:rPr>
          <w:rFonts w:ascii="Times New Roman" w:hAnsi="Times New Roman" w:cs="Times New Roman"/>
          <w:sz w:val="28"/>
          <w:szCs w:val="28"/>
          <w:lang w:val="ru-RU"/>
        </w:rPr>
        <w:t>основной функцией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910362">
        <w:rPr>
          <w:rFonts w:ascii="Times New Roman" w:hAnsi="Times New Roman" w:cs="Times New Roman"/>
          <w:sz w:val="28"/>
          <w:szCs w:val="28"/>
          <w:lang w:val="ru-RU"/>
        </w:rPr>
        <w:t xml:space="preserve"> – информированием, что </w:t>
      </w:r>
      <w:r w:rsidR="00910362"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характеризуется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0362">
        <w:rPr>
          <w:rFonts w:ascii="Times New Roman" w:hAnsi="Times New Roman" w:cs="Times New Roman"/>
          <w:sz w:val="28"/>
          <w:szCs w:val="28"/>
          <w:lang w:val="ru-RU"/>
        </w:rPr>
        <w:t>безличными конструкциями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AC6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AC6" w:rsidRPr="00741BB2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выражение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мнения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журналистов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F3B" w:rsidRPr="00741BB2">
        <w:rPr>
          <w:rFonts w:ascii="Times New Roman" w:hAnsi="Times New Roman" w:cs="Times New Roman"/>
          <w:sz w:val="28"/>
          <w:szCs w:val="28"/>
          <w:lang w:val="ru-RU"/>
        </w:rPr>
        <w:t>практикой.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755283A" w14:textId="52719CD0" w:rsidR="00615AC6" w:rsidRPr="00741BB2" w:rsidRDefault="00615AC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функциям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диаграмму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(см.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Рис.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4).</w:t>
      </w:r>
    </w:p>
    <w:p w14:paraId="3015EA6F" w14:textId="6B99C302" w:rsidR="009108B5" w:rsidRPr="00B03868" w:rsidRDefault="009108B5" w:rsidP="000F216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B03868">
        <w:rPr>
          <w:rFonts w:ascii="Times New Roman" w:hAnsi="Times New Roman" w:cs="Times New Roman"/>
          <w:noProof/>
          <w:sz w:val="24"/>
          <w:szCs w:val="28"/>
          <w:lang w:val="ru-RU"/>
        </w:rPr>
        <w:drawing>
          <wp:anchor distT="0" distB="0" distL="114300" distR="114300" simplePos="0" relativeHeight="251678720" behindDoc="0" locked="0" layoutInCell="1" allowOverlap="1" wp14:anchorId="2A768303" wp14:editId="2255E176">
            <wp:simplePos x="0" y="0"/>
            <wp:positionH relativeFrom="margin">
              <wp:posOffset>17145</wp:posOffset>
            </wp:positionH>
            <wp:positionV relativeFrom="paragraph">
              <wp:posOffset>240030</wp:posOffset>
            </wp:positionV>
            <wp:extent cx="6111240" cy="3368040"/>
            <wp:effectExtent l="0" t="0" r="3810" b="3810"/>
            <wp:wrapSquare wrapText="bothSides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BB2">
        <w:rPr>
          <w:rFonts w:ascii="Times New Roman" w:hAnsi="Times New Roman" w:cs="Times New Roman"/>
          <w:b/>
          <w:sz w:val="24"/>
          <w:szCs w:val="28"/>
          <w:lang w:val="ru-RU"/>
        </w:rPr>
        <w:t>Рисунок</w:t>
      </w:r>
      <w:r w:rsidR="00B22E66" w:rsidRPr="00741BB2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sz w:val="24"/>
          <w:szCs w:val="28"/>
          <w:lang w:val="ru-RU"/>
        </w:rPr>
        <w:t>4.</w:t>
      </w:r>
    </w:p>
    <w:p w14:paraId="4927DD2B" w14:textId="6903F932" w:rsidR="004F3DCC" w:rsidRPr="00741BB2" w:rsidRDefault="00225F0A" w:rsidP="00B11F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процентная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функциям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числу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составляет: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(10,2%),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дополнение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(18,1%),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пояснение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(2,7%),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акцентирование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(0,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34%),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примеров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(7,4%),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контрастирующей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(25,8%),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обобщение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(1,5%),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причинно-следственная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CDA"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19,4%),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итог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(0,86%),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привлечение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внимания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(3%),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ссылка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предыдущие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фоновые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знания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(9,9%),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выражение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(1%).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проведённый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позволил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подробнее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рассмотреть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CBE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ED0CBE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статистические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характеристики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6F" w:rsidRPr="00741BB2">
        <w:rPr>
          <w:rFonts w:ascii="Times New Roman" w:hAnsi="Times New Roman" w:cs="Times New Roman"/>
          <w:sz w:val="28"/>
          <w:szCs w:val="28"/>
          <w:lang w:val="ru-RU"/>
        </w:rPr>
        <w:t>журнала.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3DCC" w:rsidRPr="00741BB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6CC45B5" w14:textId="67B81AC9" w:rsidR="00C66EF5" w:rsidRPr="00741BB2" w:rsidRDefault="00C66EF5" w:rsidP="000F2162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Toc104283201"/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ВЫВОДЫ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16A2" w:rsidRPr="00B038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02A5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9"/>
    </w:p>
    <w:p w14:paraId="20D82A11" w14:textId="77777777" w:rsidR="00C66EF5" w:rsidRPr="00741BB2" w:rsidRDefault="00C66EF5" w:rsidP="000F21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BE761E" w14:textId="004C41CB" w:rsidR="00B47D52" w:rsidRPr="00741BB2" w:rsidRDefault="00D723B5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3B5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Pr="00D723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723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Pr="00D723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D723B5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издаётся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1902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сегодняшний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крупных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журналов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тематики,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большую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читательскую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аудиторию.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повесток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мировые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новости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отрасли: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освещаются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проектирования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эксплуатации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некоторых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объектах,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приводятся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важные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статистические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энергетическим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рынкам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многое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9F5" w:rsidRPr="00741BB2">
        <w:rPr>
          <w:rFonts w:ascii="Times New Roman" w:hAnsi="Times New Roman" w:cs="Times New Roman"/>
          <w:sz w:val="28"/>
          <w:szCs w:val="28"/>
          <w:lang w:val="ru-RU"/>
        </w:rPr>
        <w:t>другое.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форматах: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печатную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версию.</w:t>
      </w:r>
    </w:p>
    <w:p w14:paraId="22292E1A" w14:textId="0E66DC54" w:rsidR="00B47D52" w:rsidRPr="00741BB2" w:rsidRDefault="00B47D5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проведена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характеристика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детальный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инструментов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маркеров.</w:t>
      </w:r>
    </w:p>
    <w:p w14:paraId="24448719" w14:textId="65867BC7" w:rsidR="00D46E91" w:rsidRPr="00741BB2" w:rsidRDefault="00B47D5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проведенному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цифрового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практически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идентична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стандартной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интернет-СМИ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себя: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заголовок,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вводную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заключение.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отличием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подведения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итогов,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публикуется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личное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(журналиста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редактора)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описываемым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событиям,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публикуются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прогнозы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официальных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источников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относительно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будущего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желаемых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целей.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обладает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стандартными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свойствами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интернет-журналов,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главным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легкая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навигация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ключевым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словам,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неограниченный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хранения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онлайн-архиве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EAA" w:rsidRPr="00741BB2">
        <w:rPr>
          <w:rFonts w:ascii="Times New Roman" w:hAnsi="Times New Roman" w:cs="Times New Roman"/>
          <w:sz w:val="28"/>
          <w:szCs w:val="28"/>
          <w:lang w:val="ru-RU"/>
        </w:rPr>
        <w:t>журнала.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обновления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материала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неделю,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редакции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выходить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91" w:rsidRPr="00741BB2">
        <w:rPr>
          <w:rFonts w:ascii="Times New Roman" w:hAnsi="Times New Roman" w:cs="Times New Roman"/>
          <w:sz w:val="28"/>
          <w:szCs w:val="28"/>
          <w:lang w:val="ru-RU"/>
        </w:rPr>
        <w:t>чаще.</w:t>
      </w:r>
    </w:p>
    <w:p w14:paraId="265F295D" w14:textId="35C8D2BF" w:rsidR="00D46E91" w:rsidRPr="00741BB2" w:rsidRDefault="00D46E91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терминологии,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специфичных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аббревиатур.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Отличительной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анализируемого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сложных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конструкций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черта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характерна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стандартных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интернет-статей,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превалирует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упрощенной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лексики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простого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построения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повествования.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Такое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явление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повествования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обусловлено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отраслевой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направленностью,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присутствует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глубокое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A47" w:rsidRPr="00741BB2">
        <w:rPr>
          <w:rFonts w:ascii="Times New Roman" w:hAnsi="Times New Roman" w:cs="Times New Roman"/>
          <w:sz w:val="28"/>
          <w:szCs w:val="28"/>
          <w:lang w:val="ru-RU"/>
        </w:rPr>
        <w:t>подробное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A47" w:rsidRPr="00741BB2">
        <w:rPr>
          <w:rFonts w:ascii="Times New Roman" w:hAnsi="Times New Roman" w:cs="Times New Roman"/>
          <w:sz w:val="28"/>
          <w:szCs w:val="28"/>
          <w:lang w:val="ru-RU"/>
        </w:rPr>
        <w:t>описание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A47" w:rsidRPr="00741BB2">
        <w:rPr>
          <w:rFonts w:ascii="Times New Roman" w:hAnsi="Times New Roman" w:cs="Times New Roman"/>
          <w:sz w:val="28"/>
          <w:szCs w:val="28"/>
          <w:lang w:val="ru-RU"/>
        </w:rPr>
        <w:t>происходящих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3B5">
        <w:rPr>
          <w:rFonts w:ascii="Times New Roman" w:hAnsi="Times New Roman" w:cs="Times New Roman"/>
          <w:sz w:val="28"/>
          <w:szCs w:val="28"/>
          <w:lang w:val="ru-RU"/>
        </w:rPr>
        <w:t>событий</w:t>
      </w:r>
      <w:r w:rsidR="00DF5C51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E8E6B9" w14:textId="1BD9A5C7" w:rsidR="00172713" w:rsidRPr="00741BB2" w:rsidRDefault="00DF5C51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присутствуют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сложные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синтаксические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конструкции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терминологическая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насыщенность,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ключевыми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элементами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определены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элементы,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внутри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абзацев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внутри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последовательного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выстраивания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73E" w:rsidRPr="00741BB2">
        <w:rPr>
          <w:rFonts w:ascii="Times New Roman" w:hAnsi="Times New Roman" w:cs="Times New Roman"/>
          <w:sz w:val="28"/>
          <w:szCs w:val="28"/>
          <w:lang w:val="ru-RU"/>
        </w:rPr>
        <w:t>повествования.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D6AA6D" w14:textId="50D7EBE9" w:rsidR="00DF5C51" w:rsidRPr="00741BB2" w:rsidRDefault="00AF773E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лексической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союзы,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наречия,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глагольные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указательные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местоимения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вводные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конструкции.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>настоящей 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разделены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группам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на: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структурирования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автора-реципиента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(журналиста-читателя),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выражающие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личное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мнение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713" w:rsidRPr="00741BB2">
        <w:rPr>
          <w:rFonts w:ascii="Times New Roman" w:hAnsi="Times New Roman" w:cs="Times New Roman"/>
          <w:sz w:val="28"/>
          <w:szCs w:val="28"/>
          <w:lang w:val="ru-RU"/>
        </w:rPr>
        <w:t>автора.</w:t>
      </w:r>
    </w:p>
    <w:p w14:paraId="69147DC4" w14:textId="466D26F3" w:rsidR="00172713" w:rsidRPr="00741BB2" w:rsidRDefault="00172713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подробный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позволил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количественную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статистическую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рассматриваемого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общее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маркеров,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составило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806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единиц,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общем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объёме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анализируемого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892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слова.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процентное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70C" w:rsidRPr="00741BB2">
        <w:rPr>
          <w:rFonts w:ascii="Times New Roman" w:hAnsi="Times New Roman" w:cs="Times New Roman"/>
          <w:sz w:val="28"/>
          <w:szCs w:val="28"/>
          <w:lang w:val="ru-RU"/>
        </w:rPr>
        <w:t>1,8%.</w:t>
      </w:r>
    </w:p>
    <w:p w14:paraId="35077227" w14:textId="4C49FEAE" w:rsidR="00DC347A" w:rsidRPr="00741BB2" w:rsidRDefault="00DB5559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основными: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ввода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контрастирующего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утверждения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(25,8%);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отражающие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причинно-следственную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(19,4%);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дополнения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(18,1%);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отвечающие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последовательное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логичное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(10,2%);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отсылающие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фоновым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знаниям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(9,9%).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сделать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заключение,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строится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получаемой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большого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количества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источников,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содержаться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разные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мнения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описываемым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статье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событиям.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общий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характер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статьей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определить,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F7E"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информативный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краткий.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читателей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лично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сделать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выводы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статье,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повествования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навязчивым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сводится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конкретному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утверждению,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которое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транслирует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3EA" w:rsidRPr="00741BB2">
        <w:rPr>
          <w:rFonts w:ascii="Times New Roman" w:hAnsi="Times New Roman" w:cs="Times New Roman"/>
          <w:sz w:val="28"/>
          <w:szCs w:val="28"/>
          <w:lang w:val="ru-RU"/>
        </w:rPr>
        <w:t>журналист.</w:t>
      </w:r>
      <w:r w:rsidR="00DC347A" w:rsidRPr="00741BB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9C2A313" w14:textId="683CEE25" w:rsidR="002E73EA" w:rsidRPr="00741BB2" w:rsidRDefault="002E73EA" w:rsidP="000F2162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_Toc104283202"/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ЗАКЛЮЧЕНИЕ</w:t>
      </w:r>
      <w:bookmarkEnd w:id="20"/>
    </w:p>
    <w:p w14:paraId="0E18A833" w14:textId="77777777" w:rsidR="002E73EA" w:rsidRPr="00741BB2" w:rsidRDefault="002E73EA" w:rsidP="000F21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FF44E6" w14:textId="6BD38EAA" w:rsidR="006E1776" w:rsidRPr="00741BB2" w:rsidRDefault="006E177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большинство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актуальной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мире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вокруг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получают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СМИ.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Несмотря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множество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ресурсов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доступными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удобными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интернет-ресурсы.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Относительно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короткий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времени,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начиная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1990-х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годов,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позволил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большому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быстро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легко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знания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интересующих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событиях,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именно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большинство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существующих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журнальных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изданий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опубликовывать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глобальной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сети.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646A7D9" w14:textId="35BFBDD6" w:rsidR="0078041B" w:rsidRPr="00741BB2" w:rsidRDefault="006E1776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новшества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повлекли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лингвистических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науках,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типологии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значительно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расширились,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76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8C4" w:rsidRPr="00741BB2">
        <w:rPr>
          <w:rFonts w:ascii="Times New Roman" w:hAnsi="Times New Roman" w:cs="Times New Roman"/>
          <w:sz w:val="28"/>
          <w:szCs w:val="28"/>
          <w:lang w:val="ru-RU"/>
        </w:rPr>
        <w:t>многие</w:t>
      </w:r>
      <w:r w:rsidR="003E760C">
        <w:rPr>
          <w:rFonts w:ascii="Times New Roman" w:hAnsi="Times New Roman" w:cs="Times New Roman"/>
          <w:sz w:val="28"/>
          <w:szCs w:val="28"/>
          <w:lang w:val="ru-RU"/>
        </w:rPr>
        <w:t xml:space="preserve"> зарубежные и отечественные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760C">
        <w:rPr>
          <w:rFonts w:ascii="Times New Roman" w:hAnsi="Times New Roman" w:cs="Times New Roman"/>
          <w:sz w:val="28"/>
          <w:szCs w:val="28"/>
          <w:lang w:val="ru-RU"/>
        </w:rPr>
        <w:t>учёные-лингвисты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8C4" w:rsidRPr="00741BB2">
        <w:rPr>
          <w:rFonts w:ascii="Times New Roman" w:hAnsi="Times New Roman" w:cs="Times New Roman"/>
          <w:sz w:val="28"/>
          <w:szCs w:val="28"/>
          <w:lang w:val="ru-RU"/>
        </w:rPr>
        <w:t>стали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8C4" w:rsidRPr="00741BB2">
        <w:rPr>
          <w:rFonts w:ascii="Times New Roman" w:hAnsi="Times New Roman" w:cs="Times New Roman"/>
          <w:sz w:val="28"/>
          <w:szCs w:val="28"/>
          <w:lang w:val="ru-RU"/>
        </w:rPr>
        <w:t>выделять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760C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8C4" w:rsidRPr="00741BB2">
        <w:rPr>
          <w:rFonts w:ascii="Times New Roman" w:hAnsi="Times New Roman" w:cs="Times New Roman"/>
          <w:sz w:val="28"/>
          <w:szCs w:val="28"/>
          <w:lang w:val="ru-RU"/>
        </w:rPr>
        <w:t>типы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8C4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3E760C">
        <w:rPr>
          <w:rFonts w:ascii="Times New Roman" w:hAnsi="Times New Roman" w:cs="Times New Roman"/>
          <w:sz w:val="28"/>
          <w:szCs w:val="28"/>
          <w:lang w:val="ru-RU"/>
        </w:rPr>
        <w:t>, как</w:t>
      </w:r>
      <w:r w:rsidR="00A568C4" w:rsidRPr="00741BB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8C4" w:rsidRPr="00741BB2">
        <w:rPr>
          <w:rFonts w:ascii="Times New Roman" w:hAnsi="Times New Roman" w:cs="Times New Roman"/>
          <w:sz w:val="28"/>
          <w:szCs w:val="28"/>
          <w:lang w:val="ru-RU"/>
        </w:rPr>
        <w:t>цифровой,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8C4" w:rsidRPr="00741BB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8C4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8C4" w:rsidRPr="00741BB2">
        <w:rPr>
          <w:rFonts w:ascii="Times New Roman" w:hAnsi="Times New Roman" w:cs="Times New Roman"/>
          <w:sz w:val="28"/>
          <w:szCs w:val="28"/>
          <w:lang w:val="ru-RU"/>
        </w:rPr>
        <w:t>интернет-дискурс.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Значительной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трансформации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подвергся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дискурс,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Интернете.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наши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дни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цениться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краткость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информативность.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F5" w:rsidRPr="00741BB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оявились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стандарты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Интернете: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высокая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простой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повествования,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небольшой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гипертекстуальность,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интерактивность.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актуальным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подробное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41B" w:rsidRPr="00741BB2">
        <w:rPr>
          <w:rFonts w:ascii="Times New Roman" w:hAnsi="Times New Roman" w:cs="Times New Roman"/>
          <w:sz w:val="28"/>
          <w:szCs w:val="28"/>
          <w:lang w:val="ru-RU"/>
        </w:rPr>
        <w:t>интернет-СМИ.</w:t>
      </w:r>
    </w:p>
    <w:p w14:paraId="40EDCC93" w14:textId="0C1ADA12" w:rsidR="0091570B" w:rsidRPr="00741BB2" w:rsidRDefault="0078041B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текущего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произведен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цифрового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крупным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изданием,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освещающем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события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формах: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интернет-версии.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Отличительной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издания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тематическая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адресная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направленность,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высокая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актуальность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представляемой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70B" w:rsidRPr="00741BB2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40E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обладает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широкой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целевой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аудиторией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насчитывает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8667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66742" w:rsidRPr="00741BB2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866742">
        <w:rPr>
          <w:rFonts w:ascii="Times New Roman" w:hAnsi="Times New Roman" w:cs="Times New Roman"/>
          <w:sz w:val="28"/>
          <w:szCs w:val="28"/>
          <w:lang w:val="ru-RU"/>
        </w:rPr>
        <w:t>-подписчиков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платную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электронную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печатную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версии.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56A2D4" w14:textId="700C9858" w:rsidR="00CD7C04" w:rsidRPr="00741BB2" w:rsidRDefault="0091570B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данной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опубликованных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версии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использовались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420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892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единиц.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определены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C2" w:rsidRPr="00741BB2">
        <w:rPr>
          <w:rFonts w:ascii="Times New Roman" w:hAnsi="Times New Roman" w:cs="Times New Roman"/>
          <w:sz w:val="28"/>
          <w:szCs w:val="28"/>
          <w:lang w:val="ru-RU"/>
        </w:rPr>
        <w:t>конструкция.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B551FD" w14:textId="11558041" w:rsidR="002165D2" w:rsidRPr="00741BB2" w:rsidRDefault="002165D2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</w:t>
      </w:r>
      <w:r w:rsidR="00F81FEA" w:rsidRPr="00741BB2">
        <w:rPr>
          <w:rFonts w:ascii="Times New Roman" w:hAnsi="Times New Roman" w:cs="Times New Roman"/>
          <w:sz w:val="28"/>
          <w:szCs w:val="28"/>
          <w:lang w:val="ru-RU"/>
        </w:rPr>
        <w:t>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1FEA"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DFFBF14" w14:textId="3F900AB4" w:rsidR="002165D2" w:rsidRPr="00741BB2" w:rsidRDefault="009F440E" w:rsidP="000F2162">
      <w:pPr>
        <w:pStyle w:val="a5"/>
        <w:numPr>
          <w:ilvl w:val="0"/>
          <w:numId w:val="44"/>
        </w:numPr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Объем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1000-2000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печатных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символов.</w:t>
      </w:r>
    </w:p>
    <w:p w14:paraId="2A050105" w14:textId="0217C19A" w:rsidR="009F440E" w:rsidRPr="00741BB2" w:rsidRDefault="009F440E" w:rsidP="000F2162">
      <w:pPr>
        <w:pStyle w:val="a5"/>
        <w:numPr>
          <w:ilvl w:val="0"/>
          <w:numId w:val="44"/>
        </w:numPr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Гипертекст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формате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графических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ссылок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предыдущие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опубликованные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освещаемой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тематики.</w:t>
      </w:r>
    </w:p>
    <w:p w14:paraId="6AC69481" w14:textId="1C23D3D0" w:rsidR="001A5E31" w:rsidRPr="00741BB2" w:rsidRDefault="001A5E31" w:rsidP="000F2162">
      <w:pPr>
        <w:pStyle w:val="a5"/>
        <w:numPr>
          <w:ilvl w:val="0"/>
          <w:numId w:val="44"/>
        </w:numPr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Строгая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(заголовок,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вводная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информация,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часть,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прогноза).</w:t>
      </w:r>
    </w:p>
    <w:p w14:paraId="2987A325" w14:textId="21689EB5" w:rsidR="009F440E" w:rsidRPr="00741BB2" w:rsidRDefault="009F440E" w:rsidP="000F2162">
      <w:pPr>
        <w:pStyle w:val="a5"/>
        <w:numPr>
          <w:ilvl w:val="0"/>
          <w:numId w:val="44"/>
        </w:numPr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Еженедельное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обновление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материалов.</w:t>
      </w:r>
    </w:p>
    <w:p w14:paraId="05D41C44" w14:textId="3B4D90DD" w:rsidR="009F440E" w:rsidRPr="00741BB2" w:rsidRDefault="009F440E" w:rsidP="000F2162">
      <w:pPr>
        <w:pStyle w:val="a5"/>
        <w:numPr>
          <w:ilvl w:val="0"/>
          <w:numId w:val="44"/>
        </w:numPr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Неограниченный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хранения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онлайн-архиве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журнала.</w:t>
      </w:r>
    </w:p>
    <w:p w14:paraId="0D8792CC" w14:textId="3E82A03F" w:rsidR="001A5E31" w:rsidRPr="00741BB2" w:rsidRDefault="001A5E31" w:rsidP="000F2162">
      <w:pPr>
        <w:pStyle w:val="a5"/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Характерными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особенностями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обозначить:</w:t>
      </w:r>
    </w:p>
    <w:p w14:paraId="06CD3715" w14:textId="43A415A4" w:rsidR="001A5E31" w:rsidRPr="00741BB2" w:rsidRDefault="001A5E31" w:rsidP="000F2162">
      <w:pPr>
        <w:pStyle w:val="a5"/>
        <w:numPr>
          <w:ilvl w:val="0"/>
          <w:numId w:val="45"/>
        </w:numPr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Лексические: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стандартной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терминологии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тематики,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газетных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штампов,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социально-политической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лексики.</w:t>
      </w:r>
    </w:p>
    <w:p w14:paraId="5396BE97" w14:textId="5953C98C" w:rsidR="001A5E31" w:rsidRPr="00741BB2" w:rsidRDefault="001A5E31" w:rsidP="000F2162">
      <w:pPr>
        <w:pStyle w:val="a5"/>
        <w:numPr>
          <w:ilvl w:val="0"/>
          <w:numId w:val="45"/>
        </w:numPr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Морфологические: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аббревиатур.</w:t>
      </w:r>
    </w:p>
    <w:p w14:paraId="6BFE1959" w14:textId="13B43AE5" w:rsidR="001A5E31" w:rsidRPr="00741BB2" w:rsidRDefault="001A5E31" w:rsidP="000F2162">
      <w:pPr>
        <w:pStyle w:val="a5"/>
        <w:numPr>
          <w:ilvl w:val="0"/>
          <w:numId w:val="45"/>
        </w:numPr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Синтаксические: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сложных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многосоставных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предложений,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применение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цитирований.</w:t>
      </w:r>
    </w:p>
    <w:p w14:paraId="33F9C39C" w14:textId="611AD532" w:rsidR="001A5E31" w:rsidRPr="00741BB2" w:rsidRDefault="001A5E31" w:rsidP="000F2162">
      <w:pPr>
        <w:pStyle w:val="a5"/>
        <w:numPr>
          <w:ilvl w:val="0"/>
          <w:numId w:val="45"/>
        </w:numPr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маркеров.</w:t>
      </w:r>
    </w:p>
    <w:p w14:paraId="415C4AAC" w14:textId="04427834" w:rsidR="001A5E31" w:rsidRPr="00741BB2" w:rsidRDefault="00F81FEA" w:rsidP="000F2162">
      <w:pPr>
        <w:pStyle w:val="a5"/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произведён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детальный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отдельного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элемента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классифицированы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функциям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конструирования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автор-реципиент,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автора.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Самой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многочисленной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многовариантной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группой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представились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структурирования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86%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процентов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количества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8AB71B" w14:textId="020DD6E4" w:rsidR="00CD7C04" w:rsidRPr="00741BB2" w:rsidRDefault="00F81FEA" w:rsidP="000F2162">
      <w:pPr>
        <w:pStyle w:val="a5"/>
        <w:tabs>
          <w:tab w:val="left" w:pos="10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Подробный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позволил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основную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направленность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отраслевого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дать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чёткое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полное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проекте,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событии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проблеме.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журналист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описывать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событие</w:t>
      </w:r>
      <w:r w:rsidR="00C62B15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выстраивая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логичное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повествование,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вводить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контекст,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фоновые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знания,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статистические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многое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другое.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статьям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систематизировать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множество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цифровых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данных,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облегчает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простых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77F" w:rsidRPr="00741BB2">
        <w:rPr>
          <w:rFonts w:ascii="Times New Roman" w:hAnsi="Times New Roman" w:cs="Times New Roman"/>
          <w:sz w:val="28"/>
          <w:szCs w:val="28"/>
          <w:lang w:val="ru-RU"/>
        </w:rPr>
        <w:t>обывателей.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522D7E" w14:textId="6C656436" w:rsidR="00AE02A9" w:rsidRPr="00741BB2" w:rsidRDefault="00CD7C04" w:rsidP="000F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A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данного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проведён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лишь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малой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отраслевой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тематики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примере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представленности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мало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посвящённых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анализу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направлению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дела.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перспективой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дальнейшего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цифрового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новостного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B15"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тематики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выступает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расширение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практического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целью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дополнения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типе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B15" w:rsidRPr="00741BB2">
        <w:rPr>
          <w:rFonts w:ascii="Times New Roman" w:hAnsi="Times New Roman" w:cs="Times New Roman"/>
          <w:sz w:val="28"/>
          <w:szCs w:val="28"/>
          <w:lang w:val="ru-RU"/>
        </w:rPr>
        <w:t>подробного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B15" w:rsidRPr="00741BB2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5D2" w:rsidRPr="00741BB2">
        <w:rPr>
          <w:rFonts w:ascii="Times New Roman" w:hAnsi="Times New Roman" w:cs="Times New Roman"/>
          <w:sz w:val="28"/>
          <w:szCs w:val="28"/>
          <w:lang w:val="ru-RU"/>
        </w:rPr>
        <w:t>лингвостилистических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особенностей.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2A9" w:rsidRPr="00741BB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353DBD8" w14:textId="4A9A0CA6" w:rsidR="00AE02A9" w:rsidRPr="00741BB2" w:rsidRDefault="00E211C1" w:rsidP="000F2162">
      <w:pPr>
        <w:pStyle w:val="1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1" w:name="_Toc104283203"/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4DAA" w:rsidRPr="00741BB2">
        <w:rPr>
          <w:rFonts w:ascii="Times New Roman" w:hAnsi="Times New Roman" w:cs="Times New Roman"/>
          <w:b/>
          <w:sz w:val="28"/>
          <w:szCs w:val="28"/>
          <w:lang w:val="ru-RU"/>
        </w:rPr>
        <w:t>Сокращения,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4DAA" w:rsidRPr="00741BB2">
        <w:rPr>
          <w:rFonts w:ascii="Times New Roman" w:hAnsi="Times New Roman" w:cs="Times New Roman"/>
          <w:b/>
          <w:sz w:val="28"/>
          <w:szCs w:val="28"/>
          <w:lang w:val="ru-RU"/>
        </w:rPr>
        <w:t>используемые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4DAA" w:rsidRPr="00741BB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4DAA" w:rsidRPr="00741BB2">
        <w:rPr>
          <w:rFonts w:ascii="Times New Roman" w:hAnsi="Times New Roman" w:cs="Times New Roman"/>
          <w:b/>
          <w:sz w:val="28"/>
          <w:szCs w:val="28"/>
          <w:lang w:val="ru-RU"/>
        </w:rPr>
        <w:t>тексте.</w:t>
      </w:r>
      <w:bookmarkEnd w:id="21"/>
    </w:p>
    <w:p w14:paraId="329FB660" w14:textId="77777777" w:rsidR="00944DAA" w:rsidRPr="00741BB2" w:rsidRDefault="00944DAA" w:rsidP="00D13A1E">
      <w:pPr>
        <w:spacing w:after="6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8423" w:type="dxa"/>
        <w:tblInd w:w="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824"/>
        <w:gridCol w:w="1688"/>
      </w:tblGrid>
      <w:tr w:rsidR="005C772A" w:rsidRPr="00741BB2" w14:paraId="4B6F1980" w14:textId="77777777" w:rsidTr="00B03868">
        <w:tc>
          <w:tcPr>
            <w:tcW w:w="911" w:type="dxa"/>
          </w:tcPr>
          <w:p w14:paraId="58DB5B22" w14:textId="1FA19D40" w:rsidR="005C772A" w:rsidRPr="00741BB2" w:rsidRDefault="005C772A" w:rsidP="00D13A1E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24" w:type="dxa"/>
          </w:tcPr>
          <w:p w14:paraId="7243FFEB" w14:textId="6E1E61C8" w:rsidR="005C772A" w:rsidRPr="00741BB2" w:rsidRDefault="005C772A" w:rsidP="00E62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Concise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Oxford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Dictionary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Linguistics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8" w:type="dxa"/>
          </w:tcPr>
          <w:p w14:paraId="35BDBFAD" w14:textId="77777777" w:rsidR="005C772A" w:rsidRPr="00741BB2" w:rsidRDefault="005C772A" w:rsidP="00D13A1E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CODL</w:t>
            </w:r>
          </w:p>
        </w:tc>
      </w:tr>
      <w:tr w:rsidR="005C772A" w:rsidRPr="00741BB2" w14:paraId="66257E11" w14:textId="77777777" w:rsidTr="00B03868">
        <w:tc>
          <w:tcPr>
            <w:tcW w:w="911" w:type="dxa"/>
          </w:tcPr>
          <w:p w14:paraId="0032328C" w14:textId="161A6FC0" w:rsidR="005C772A" w:rsidRPr="00741BB2" w:rsidRDefault="005C772A" w:rsidP="00D13A1E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24" w:type="dxa"/>
          </w:tcPr>
          <w:p w14:paraId="20C9DFAE" w14:textId="27D7F58E" w:rsidR="005C772A" w:rsidRPr="00741BB2" w:rsidRDefault="005C772A" w:rsidP="00E62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Oil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</w:p>
        </w:tc>
        <w:tc>
          <w:tcPr>
            <w:tcW w:w="1688" w:type="dxa"/>
          </w:tcPr>
          <w:p w14:paraId="7B96E03D" w14:textId="77777777" w:rsidR="005C772A" w:rsidRPr="00741BB2" w:rsidRDefault="005C772A" w:rsidP="00D13A1E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OGJ</w:t>
            </w:r>
          </w:p>
        </w:tc>
      </w:tr>
      <w:tr w:rsidR="005C772A" w:rsidRPr="00741BB2" w14:paraId="65DC6ED4" w14:textId="77777777" w:rsidTr="00B03868">
        <w:tc>
          <w:tcPr>
            <w:tcW w:w="911" w:type="dxa"/>
          </w:tcPr>
          <w:p w14:paraId="47624065" w14:textId="0F3DE7E1" w:rsidR="005C772A" w:rsidRPr="00741BB2" w:rsidRDefault="005C772A" w:rsidP="00D13A1E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24" w:type="dxa"/>
          </w:tcPr>
          <w:p w14:paraId="1F4D43F3" w14:textId="22F40A13" w:rsidR="005C772A" w:rsidRPr="00741BB2" w:rsidRDefault="005C772A" w:rsidP="00E62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Дискурсивные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маркеры</w:t>
            </w:r>
          </w:p>
        </w:tc>
        <w:tc>
          <w:tcPr>
            <w:tcW w:w="1688" w:type="dxa"/>
          </w:tcPr>
          <w:p w14:paraId="72349246" w14:textId="77777777" w:rsidR="005C772A" w:rsidRPr="00741BB2" w:rsidRDefault="005C772A" w:rsidP="00D13A1E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</w:t>
            </w:r>
          </w:p>
        </w:tc>
      </w:tr>
      <w:tr w:rsidR="005C772A" w:rsidRPr="00741BB2" w14:paraId="673AC0D1" w14:textId="77777777" w:rsidTr="00B03868">
        <w:tc>
          <w:tcPr>
            <w:tcW w:w="911" w:type="dxa"/>
          </w:tcPr>
          <w:p w14:paraId="5494AE54" w14:textId="54F54F05" w:rsidR="005C772A" w:rsidRPr="00741BB2" w:rsidRDefault="005C772A" w:rsidP="00D13A1E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824" w:type="dxa"/>
          </w:tcPr>
          <w:p w14:paraId="66F0BB42" w14:textId="55DC9EFD" w:rsidR="005C772A" w:rsidRPr="00741BB2" w:rsidRDefault="005C772A" w:rsidP="00E62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Лингвистический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энциклопедический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688" w:type="dxa"/>
          </w:tcPr>
          <w:p w14:paraId="3C4CBEA6" w14:textId="77777777" w:rsidR="005C772A" w:rsidRPr="00741BB2" w:rsidRDefault="005C772A" w:rsidP="00D13A1E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ЛЭС</w:t>
            </w:r>
          </w:p>
        </w:tc>
      </w:tr>
      <w:tr w:rsidR="00E211C1" w:rsidRPr="00741BB2" w14:paraId="56A5C877" w14:textId="77777777" w:rsidTr="00B03868">
        <w:tc>
          <w:tcPr>
            <w:tcW w:w="911" w:type="dxa"/>
          </w:tcPr>
          <w:p w14:paraId="30CFAC1B" w14:textId="69D3EF41" w:rsidR="00E211C1" w:rsidRPr="00741BB2" w:rsidRDefault="000D43D7" w:rsidP="00D13A1E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824" w:type="dxa"/>
          </w:tcPr>
          <w:p w14:paraId="321AA275" w14:textId="0BCC3DD5" w:rsidR="00E211C1" w:rsidRPr="00741BB2" w:rsidRDefault="000D43D7" w:rsidP="00E62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Прагматические</w:t>
            </w:r>
            <w:r w:rsidR="00B22E66"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маркеры</w:t>
            </w:r>
          </w:p>
        </w:tc>
        <w:tc>
          <w:tcPr>
            <w:tcW w:w="1688" w:type="dxa"/>
          </w:tcPr>
          <w:p w14:paraId="42D73F57" w14:textId="059CC23A" w:rsidR="00E211C1" w:rsidRPr="00741BB2" w:rsidRDefault="000D43D7" w:rsidP="00D13A1E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B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ПМ</w:t>
            </w:r>
          </w:p>
        </w:tc>
      </w:tr>
    </w:tbl>
    <w:p w14:paraId="1CA31961" w14:textId="19E5B78B" w:rsidR="00AE02A9" w:rsidRPr="00741BB2" w:rsidRDefault="00AE02A9" w:rsidP="000F2162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F2F281" w14:textId="1932630E" w:rsidR="00DC347A" w:rsidRPr="00741BB2" w:rsidRDefault="00DC347A" w:rsidP="000F2162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3D0EDCBD" w14:textId="6EEC02B0" w:rsidR="00DC347A" w:rsidRPr="00741BB2" w:rsidRDefault="00E211C1" w:rsidP="000F2162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_Toc104283204"/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ИСТОЧНИКОВ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  <w:bookmarkEnd w:id="22"/>
    </w:p>
    <w:p w14:paraId="2A4100FD" w14:textId="77777777" w:rsidR="00157BD7" w:rsidRPr="00741BB2" w:rsidRDefault="00157BD7" w:rsidP="000F2162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D42D68" w14:textId="18936C8A" w:rsidR="00223748" w:rsidRPr="00741BB2" w:rsidRDefault="00223748" w:rsidP="000F21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Источники</w:t>
      </w:r>
    </w:p>
    <w:p w14:paraId="1B13420C" w14:textId="47530C23" w:rsidR="00223748" w:rsidRPr="00910362" w:rsidRDefault="00223748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Артюнова,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Н.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(2002)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Дискурс.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3" w:name="_GoBack"/>
      <w:r w:rsidRPr="00741BB2">
        <w:rPr>
          <w:rFonts w:ascii="Times New Roman" w:hAnsi="Times New Roman" w:cs="Times New Roman"/>
          <w:sz w:val="28"/>
          <w:szCs w:val="28"/>
        </w:rPr>
        <w:t>В</w:t>
      </w:r>
      <w:bookmarkEnd w:id="23"/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03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hAnsi="Times New Roman" w:cs="Times New Roman"/>
          <w:sz w:val="28"/>
          <w:szCs w:val="28"/>
        </w:rPr>
        <w:t>Н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Ярцева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41BB2">
        <w:rPr>
          <w:rFonts w:ascii="Times New Roman" w:hAnsi="Times New Roman" w:cs="Times New Roman"/>
          <w:sz w:val="28"/>
          <w:szCs w:val="28"/>
        </w:rPr>
        <w:t>Ред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Лингвистический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энциклопедический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словарь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Большая</w:t>
      </w:r>
      <w:r w:rsidR="00B22E66" w:rsidRPr="0091036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рос</w:t>
      </w:r>
      <w:r w:rsidRPr="00910362">
        <w:rPr>
          <w:rFonts w:ascii="Times New Roman" w:hAnsi="Times New Roman" w:cs="Times New Roman"/>
          <w:sz w:val="28"/>
          <w:szCs w:val="28"/>
        </w:rPr>
        <w:t>.</w:t>
      </w:r>
      <w:r w:rsidR="00B22E66" w:rsidRPr="0091036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энцикл</w:t>
      </w:r>
      <w:r w:rsidRPr="00910362">
        <w:rPr>
          <w:rFonts w:ascii="Times New Roman" w:hAnsi="Times New Roman" w:cs="Times New Roman"/>
          <w:sz w:val="28"/>
          <w:szCs w:val="28"/>
        </w:rPr>
        <w:t>.</w:t>
      </w:r>
      <w:r w:rsidR="00B22E66" w:rsidRPr="0091036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10362">
        <w:rPr>
          <w:rFonts w:ascii="Times New Roman" w:hAnsi="Times New Roman" w:cs="Times New Roman"/>
          <w:sz w:val="28"/>
          <w:szCs w:val="28"/>
        </w:rPr>
        <w:t>://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tapemark</w:t>
      </w:r>
      <w:r w:rsidRPr="00910362">
        <w:rPr>
          <w:rFonts w:ascii="Times New Roman" w:hAnsi="Times New Roman" w:cs="Times New Roman"/>
          <w:sz w:val="28"/>
          <w:szCs w:val="28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910362">
        <w:rPr>
          <w:rFonts w:ascii="Times New Roman" w:hAnsi="Times New Roman" w:cs="Times New Roman"/>
          <w:sz w:val="28"/>
          <w:szCs w:val="28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10362">
        <w:rPr>
          <w:rFonts w:ascii="Times New Roman" w:hAnsi="Times New Roman" w:cs="Times New Roman"/>
          <w:sz w:val="28"/>
          <w:szCs w:val="28"/>
        </w:rPr>
        <w:t>/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910362">
        <w:rPr>
          <w:rFonts w:ascii="Times New Roman" w:hAnsi="Times New Roman" w:cs="Times New Roman"/>
          <w:sz w:val="28"/>
          <w:szCs w:val="28"/>
        </w:rPr>
        <w:t>/136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10362">
        <w:rPr>
          <w:rFonts w:ascii="Times New Roman" w:hAnsi="Times New Roman" w:cs="Times New Roman"/>
          <w:sz w:val="28"/>
          <w:szCs w:val="28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14:paraId="004B8F5D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Matthews, P. H. Discourse. In 2 (Ed.),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The Concise Oxford Dictionary of Linguistics.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Oxford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Press.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https://www.oxfordreference.com/view/10.1093/acref/9780199202720.001.0001/acref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noBreakHyphen/>
        <w:t>9780199202720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noBreakHyphen/>
        <w:t>e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noBreakHyphen/>
        <w:t>927?rskey=cOwqEF&amp;result=927</w:t>
      </w:r>
    </w:p>
    <w:p w14:paraId="6DC79090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(2021, December 1). Chesapeake eyeing Eagle Ford growth.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 xml:space="preserve">interest/companies/article/14214854/chesapeake-eyeing-eagle-ford-growth </w:t>
      </w:r>
    </w:p>
    <w:p w14:paraId="1C01E3D8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(2021, December 1). Petrobas completes sale of PLAM refinery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https://www.ogj.com/refining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 xml:space="preserve">processing/refining/article/14214895/petrobras-completes-sale-of-rlam-refinery </w:t>
      </w:r>
    </w:p>
    <w:p w14:paraId="0F8E9D2E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</w:t>
      </w:r>
      <w:r w:rsidRPr="009103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(2021, 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December</w:t>
      </w:r>
      <w:r w:rsidRPr="009103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10). 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Lukoil</w:t>
      </w:r>
      <w:r w:rsidRPr="009103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amends</w:t>
      </w:r>
      <w:r w:rsidRPr="009103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Shah</w:t>
      </w:r>
      <w:r w:rsidRPr="009103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Deniz</w:t>
      </w:r>
      <w:r w:rsidRPr="009103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agreement</w:t>
      </w:r>
      <w:r w:rsidRPr="009103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9103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smaller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share</w:t>
      </w:r>
      <w:r w:rsidRPr="0091036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</w:t>
      </w:r>
      <w:r w:rsidRPr="00FA2E6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FA2E60">
        <w:rPr>
          <w:rFonts w:ascii="Times New Roman" w:eastAsia="Times New Roman" w:hAnsi="Times New Roman" w:cs="Times New Roman"/>
          <w:sz w:val="28"/>
          <w:szCs w:val="28"/>
          <w:lang w:val="en-US"/>
        </w:rPr>
        <w:t>://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FA2E6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</w:t>
      </w:r>
      <w:r w:rsidRPr="00FA2E6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FA2E6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general</w:t>
      </w:r>
      <w:r w:rsidRPr="00FA2E60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interest</w:t>
      </w:r>
      <w:r w:rsidRPr="00FA2E6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companies/article/14222184/lukoil-amends-shah-deniz-agreement-for-smaller-share</w:t>
      </w:r>
    </w:p>
    <w:p w14:paraId="6D309AAA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(2021, December 13). QatarEnergy enters Egypt offshore exploration.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 xml:space="preserve">interest/companies/article/14222246/qatarenergy-enters-egypt-offshore-exploration </w:t>
      </w:r>
    </w:p>
    <w:p w14:paraId="7CAA6B5B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(2021, December 16). Australia Government blocks renewable of offshore Sydney permit.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https://www.ogj.com/exploration-development/article/14222478/australian-government-blocks-renewal-of-offshore-sydney-permit </w:t>
      </w:r>
    </w:p>
    <w:p w14:paraId="30E58F26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(2021, December 8). ConocoPhillips to sell Indonesia assets, exercises preemption for APLNG interests.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https://www.ogj.com/general-interest/companies/article/14222053/conocophillips-to-sell-indonesia-assets-exercises-preemption-for-aplng-interest </w:t>
      </w:r>
    </w:p>
    <w:p w14:paraId="71B17FD7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OGJ editors. (2021, December 9). JERA to acquire 12.5% interest in Barossa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project</w:t>
      </w:r>
      <w:r w:rsidRPr="0052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from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Santos.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 xml:space="preserve">interest/companies/article/14222113/jera-to-acquire-125-interest-in-barossa-project-from-santos </w:t>
      </w:r>
    </w:p>
    <w:p w14:paraId="41824F8B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(2021, March 7). Whiting, Oasis to merge.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OGJ. 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https://www.ogj.com/general-interest/companies/article/14235027/whiting-oasis-to-merge</w:t>
      </w:r>
    </w:p>
    <w:p w14:paraId="3F326BD3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(2021, November 1). One Plaquemines Parish LNG projects advances,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another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stalls.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https://www.ogj.com/pipelines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transportation/lng/article/14213247/one-plaquemines-parish-lng-project-advances-another-stalls</w:t>
      </w:r>
    </w:p>
    <w:p w14:paraId="0C5F5FD0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OGJ</w:t>
      </w:r>
      <w:r w:rsidRPr="00910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editors.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(2021, November 11). About us.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OGJ. </w:t>
      </w:r>
      <w:hyperlink r:id="rId12" w:history="1">
        <w:r w:rsidRPr="00741BB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https://www.ogj.com/about-us</w:t>
        </w:r>
      </w:hyperlink>
    </w:p>
    <w:p w14:paraId="41EB6017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(2021, November 24). Parkland pausing Burnaby refinery operations amid Trans Mountain pipeline shutdown.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https://www.ogj.com/refining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processing/refining/operations/article/14214603/parkland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pausing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burnaby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 xml:space="preserve">refinery-operations-amid-trans-mountain-pipeline-shutdown </w:t>
      </w:r>
    </w:p>
    <w:p w14:paraId="7DD22EAA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(2021, November 29). Ranger Oil ramping up for 2022.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https://www.ogj.com/general-interest/article/14215048/ranger-oil-ramping-up-for-2022 </w:t>
      </w:r>
    </w:p>
    <w:p w14:paraId="03552792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(2021, November 30).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Interior advocates raising royalties and other fees for oil and gas on federal lands.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https://www.ogj.com/general-interest/government/article/14214736/interior-advocates-raising-royalties-and-other-costs-for-oil-and-gas-on-federal-lands </w:t>
      </w:r>
    </w:p>
    <w:p w14:paraId="74DBD098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April 15). TotalEnergies, ENEOS launch study for SAF production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Negishi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refinery.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https://www.ogj.com/refining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processing/refining/article/14274969/totalenergies-eneos-launch-study-for-saf-production-at-negishi-refinery</w:t>
      </w:r>
    </w:p>
    <w:p w14:paraId="2FDE5F24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April 2). Commonwealth LNG draft EIS notes adverse environmental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impacts.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https://www.ogj.com/pipelines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transportation/lng/article/14270434/commonwealth-lng-draft-eis-notes-adverse-environmental-impacts</w:t>
      </w:r>
    </w:p>
    <w:p w14:paraId="00F4C5AB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OGJ editors. (2022, April 4). Refining market analysts suggest high prices won’t easily go away.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https://www.ogj.com/general-interest/economics-markets/article/14270533/refining-market-analysts-suggest-high-prices-wont-easily-go-away</w:t>
      </w:r>
    </w:p>
    <w:p w14:paraId="494FDF94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April 6). Lawmakers attack oil companies, Biden over fuel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prices.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interest/government/article/14270682/lawmakers-attack-oil-companies-biden-over-fuel-prices</w:t>
      </w:r>
    </w:p>
    <w:p w14:paraId="1840FBEC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April 6). WoodMac: 650,000 b/d of Russian crude oil could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swapped.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interest/economics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markets/article/14270659/woodmac-650000-bd-of-russian-crude-oil-could-be-swapped</w:t>
      </w:r>
    </w:p>
    <w:p w14:paraId="100D52CC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February 1). Gastrade takes FID on Greek regasification terminal.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https://www.ogj.com/pipelines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transportation/lng/article/14232962/gastrade-takes-fid-on-greek-regasification-terminal</w:t>
      </w:r>
    </w:p>
    <w:p w14:paraId="6A2E0937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(2022, February 23). Petrobras sells Norte Capixaba cluster.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interest/article/14234449/petrobras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sells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norte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capixaba-cluster</w:t>
      </w:r>
    </w:p>
    <w:p w14:paraId="03246A29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(2022, February 28). Oil prices climb on Russia-Ukraine war.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interest/economics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 xml:space="preserve">markets/article/14234664/oil-prices-climb-on-ukraine-conflict </w:t>
      </w:r>
    </w:p>
    <w:p w14:paraId="27095EF1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February 9). Canacol ties in latest Colombia production well.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https://www.ogj.com/drilling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production/production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 xml:space="preserve">operations/article/14233461/canacol-ties-in-latest-colombia-production-well </w:t>
      </w:r>
    </w:p>
    <w:p w14:paraId="2D8C184C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1). Oil prices soar on supply concerns after Russian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invasion.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interest/economics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 xml:space="preserve">markets/article/14234762/oil-prices-soar-on-supply-concerns-after-russian-invasion </w:t>
      </w:r>
    </w:p>
    <w:p w14:paraId="728CF6CB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(2022, March 15). FAR gives notice to withdraw from Guinea Bissau.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https://www.ogj.com/general-interest/article/14235582/far-gives-notice-to-withdraw-from-guinea-bissau</w:t>
      </w:r>
    </w:p>
    <w:p w14:paraId="24E4CC20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16). Equinor, Norwegian authorities take steps to meet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European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gas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demand.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https://www.ogj.com/drilling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production/productio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n-operations/article/14241611/equinor-norwegian-authorities-take-steps-to-meet-european-gas-demand</w:t>
      </w:r>
    </w:p>
    <w:p w14:paraId="78779D32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16). IEA: Global energy market at crossroads amid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record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supply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crisis.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interest/economics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markets/article/14241619/iea-global-energy-markets-at-crossroads-amid-record-supply-crisis</w:t>
      </w:r>
    </w:p>
    <w:p w14:paraId="1FD68280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22). API: February US oil demand strongest since August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2005.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interest/economics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markets/article/14248372/api-february-us-oil-demand-strongest-since-august-2005</w:t>
      </w:r>
    </w:p>
    <w:p w14:paraId="03591B61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(2022, March 23). EIA: US crude inventories down 2.5 million bbl.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https://www.ogj.com/general-interest/article/14262402/eia-us-crude-inventories-down-25-million-bbl</w:t>
      </w:r>
    </w:p>
    <w:p w14:paraId="0C7C1888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23). Fed Dallas: Oil, gas expansion accelerate as outlooks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improve.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interest/economics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markets/article/14262401/fed-dallas-oil-gas-expansion-accelerates-as-outlooks-improve</w:t>
      </w:r>
    </w:p>
    <w:p w14:paraId="0FC5C70A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25). ExxonMobil to analyze gas discovery offshore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Cyprus.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https://www.ogj.com/exploration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 xml:space="preserve">development/discoveries/article/14270000/exxonmobil-to-analyze-gas-discovery-offshore-cyprus </w:t>
      </w:r>
    </w:p>
    <w:p w14:paraId="317195DD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(2022, March 29). ExxonMobil drills dry hole offshore Brazil.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https://www.ogj.com/exploration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development/area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drilling/article/14270131/exxonmobil-drills-dry-hole-offshore-brazil</w:t>
      </w:r>
    </w:p>
    <w:p w14:paraId="6D8F00D8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3). EIA: US energy consumption to grow through 2050,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driven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economic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growth.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interest/economics-markets/article/14234920/eia-us-energy-consumption-to-grow-through-2050-driven-by-economic-growth</w:t>
      </w:r>
    </w:p>
    <w:p w14:paraId="22205C33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31). Chariot upgrades gas discovery offshore Morocco.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https://www.ogj.com/exploration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development/discoveries/article/14270307/chariot-upgrades-gas-discovery-offshore-morocco</w:t>
      </w:r>
    </w:p>
    <w:p w14:paraId="4E7DE293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OGJ editors. (2022, March 7). FERC heightens role of environment, climate change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gas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pipeline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analyses.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interest/article/14235424/ferc-heightens-role-of-environment-climate-change-in-gas-pipeline-analyses</w:t>
      </w:r>
    </w:p>
    <w:p w14:paraId="4E69F745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7). Gas prices hit record highs amid Russia sanctions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fear.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interest/economics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markets/article/14235059/gas-prices-hit-record-highs-amid-russia-sanctions-fear</w:t>
      </w:r>
    </w:p>
    <w:p w14:paraId="523FF20C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(2022, March 7). OMV to review Western Siberia assets interests, end future investments in Russia.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https://www.ogj.com/general-interest/companies/article/14235073/omv-to-review-western-siberia-asset-interest-end-future-investments-in-russia</w:t>
      </w:r>
    </w:p>
    <w:p w14:paraId="7A35AA58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OGJ editors. (2022, March 7). Supreme Court hears arguments over EPA’s authority to transform electric power sector. 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https://www.ogj.com/general-interest/article/14235423/supreme-court-hears-arguments-over-epas-authority-to-transform-electric-power-sector</w:t>
      </w:r>
    </w:p>
    <w:p w14:paraId="77D4F910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7). Tension grow over calls to restrict financing for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oil,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gas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industry.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interest/article/14235415/tensions-grow-over-calls-to-restrict-financing-for-oil-gas-industry</w:t>
      </w:r>
    </w:p>
    <w:p w14:paraId="4063C7D5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OGJ editors. (2022, March 9). EIA revised down Russian oil production forecast.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OGJ.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https://www.ogj.com/general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interest/economics</w:t>
      </w:r>
      <w:r w:rsidRPr="00741BB2">
        <w:rPr>
          <w:rFonts w:ascii="Times New Roman" w:eastAsia="Times New Roman" w:hAnsi="Times New Roman" w:cs="Times New Roman"/>
          <w:sz w:val="28"/>
          <w:szCs w:val="28"/>
          <w:lang w:val="en-US"/>
        </w:rPr>
        <w:noBreakHyphen/>
        <w:t>markets/article/14235245/eia-revised-down-russian-oil-production-forecasts</w:t>
      </w:r>
    </w:p>
    <w:p w14:paraId="51111D07" w14:textId="688510CF" w:rsidR="00223748" w:rsidRPr="00741BB2" w:rsidRDefault="00223748" w:rsidP="000F216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93BCD4" w14:textId="7963AB2C" w:rsidR="00223748" w:rsidRPr="00741BB2" w:rsidRDefault="00223748" w:rsidP="000F216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14:paraId="233E8862" w14:textId="7F3EFF8E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Бабаян,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В.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Н.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(2017)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Различные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подходы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определению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понятия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«Дискурс»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его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основные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характеристики.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Верхневолжский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филологический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вестник.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2017,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1,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76-81.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2CD2D" w14:textId="2EDED908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Бабаян,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В.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Н.,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&amp;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Круглова,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Л.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(2002)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Теория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дискурса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системе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наук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о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языке.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Ярославский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педагогический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вестник</w:t>
      </w:r>
      <w:r w:rsidRPr="00741BB2">
        <w:rPr>
          <w:rFonts w:ascii="Times New Roman" w:hAnsi="Times New Roman" w:cs="Times New Roman"/>
          <w:sz w:val="28"/>
          <w:szCs w:val="28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3,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9-13.</w:t>
      </w:r>
    </w:p>
    <w:p w14:paraId="3DDA5D1A" w14:textId="3638D7DB" w:rsidR="00B03868" w:rsidRDefault="001458BF" w:rsidP="00B03868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Бенвенист,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(2009)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Общая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лингвистика.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М.: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Эдиторила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DAA">
        <w:rPr>
          <w:rFonts w:ascii="Times New Roman" w:hAnsi="Times New Roman" w:cs="Times New Roman"/>
          <w:sz w:val="28"/>
          <w:szCs w:val="28"/>
          <w:lang w:val="ru-RU"/>
        </w:rPr>
        <w:t>УРСС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935884" w14:textId="3DBDBF21" w:rsidR="001458BF" w:rsidRPr="00B03868" w:rsidRDefault="001458BF" w:rsidP="00B03868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68">
        <w:rPr>
          <w:rFonts w:ascii="Times New Roman" w:hAnsi="Times New Roman" w:cs="Times New Roman"/>
          <w:sz w:val="28"/>
          <w:szCs w:val="28"/>
        </w:rPr>
        <w:t>Бокаева,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А.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Н,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&amp;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Нурсеитова,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Х.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Х.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(2012)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К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определению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понятия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«Дискурс».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i/>
          <w:sz w:val="28"/>
          <w:szCs w:val="28"/>
        </w:rPr>
        <w:t>Lingua</w:t>
      </w:r>
      <w:r w:rsidR="00B22E66" w:rsidRPr="00B03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i/>
          <w:sz w:val="28"/>
          <w:szCs w:val="28"/>
        </w:rPr>
        <w:t>mobilis,</w:t>
      </w:r>
      <w:r w:rsidRPr="00B03868">
        <w:rPr>
          <w:rFonts w:ascii="Times New Roman" w:hAnsi="Times New Roman" w:cs="Times New Roman"/>
          <w:sz w:val="28"/>
          <w:szCs w:val="28"/>
        </w:rPr>
        <w:t>1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(34)</w:t>
      </w:r>
      <w:r w:rsidRPr="00B038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B038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  <w:lang w:val="ru-RU"/>
        </w:rPr>
        <w:t>19-23.</w:t>
      </w:r>
    </w:p>
    <w:p w14:paraId="27B798AC" w14:textId="34542F83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</w:rPr>
        <w:lastRenderedPageBreak/>
        <w:t>Бокорева</w:t>
      </w:r>
      <w:r w:rsidR="00FD24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А.Н.,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Быстрых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А.В.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(2019)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Коммуникативный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диапазон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дискурсивного</w:t>
      </w:r>
      <w:r w:rsidR="005261ED">
        <w:rPr>
          <w:rFonts w:ascii="Times New Roman" w:hAnsi="Times New Roman" w:cs="Times New Roman"/>
          <w:sz w:val="28"/>
          <w:szCs w:val="28"/>
        </w:rPr>
        <w:t> </w:t>
      </w:r>
      <w:r w:rsidRPr="00741BB2">
        <w:rPr>
          <w:rFonts w:ascii="Times New Roman" w:hAnsi="Times New Roman" w:cs="Times New Roman"/>
          <w:sz w:val="28"/>
          <w:szCs w:val="28"/>
        </w:rPr>
        <w:t>маркера</w:t>
      </w:r>
      <w:r w:rsidR="005261ED">
        <w:rPr>
          <w:rFonts w:ascii="Times New Roman" w:hAnsi="Times New Roman" w:cs="Times New Roman"/>
          <w:sz w:val="28"/>
          <w:szCs w:val="28"/>
        </w:rPr>
        <w:t> 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261ED">
        <w:rPr>
          <w:rFonts w:ascii="Times New Roman" w:hAnsi="Times New Roman" w:cs="Times New Roman"/>
          <w:sz w:val="28"/>
          <w:szCs w:val="28"/>
        </w:rPr>
        <w:t> 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741BB2">
        <w:rPr>
          <w:rFonts w:ascii="Times New Roman" w:hAnsi="Times New Roman" w:cs="Times New Roman"/>
          <w:sz w:val="28"/>
          <w:szCs w:val="28"/>
        </w:rPr>
        <w:t>.</w:t>
      </w:r>
      <w:r w:rsidR="005261ED">
        <w:rPr>
          <w:rFonts w:ascii="Times New Roman" w:hAnsi="Times New Roman" w:cs="Times New Roman"/>
          <w:sz w:val="28"/>
          <w:szCs w:val="28"/>
        </w:rPr>
        <w:t> 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://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lomonosov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noBreakHyphen/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msu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/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archive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/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Lomonosov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_2019/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data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/15670/93144_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uid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344342_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report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</w:p>
    <w:p w14:paraId="4968B45C" w14:textId="1CAF794D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Болсуновская,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М.,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Зеремкая,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А.,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Дубровская,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(2015)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русскоязычных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англоязычных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геологии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нефтегазовому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делу.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Вестние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ТГПУ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4(157),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117-121.</w:t>
      </w:r>
    </w:p>
    <w:p w14:paraId="50DBF7E6" w14:textId="12CD481B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Бондарева,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Л.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(2009)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Текст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понятийные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категории.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Язык.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Текст.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Дискурс,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7,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91-97.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22187" w14:textId="6853F212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Борботько,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В.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Г.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(1981)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Элементы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теории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дискурса: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Учебное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пособие.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Грозный: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Чечено-Ингушский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государственный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университет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им.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Л.Н.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FE4DAA">
        <w:rPr>
          <w:rFonts w:ascii="Times New Roman" w:hAnsi="Times New Roman" w:cs="Times New Roman"/>
          <w:sz w:val="28"/>
          <w:szCs w:val="28"/>
        </w:rPr>
        <w:t>Толстого</w:t>
      </w:r>
      <w:r w:rsidRPr="00741BB2">
        <w:rPr>
          <w:rFonts w:ascii="Times New Roman" w:hAnsi="Times New Roman" w:cs="Times New Roman"/>
          <w:sz w:val="28"/>
          <w:szCs w:val="28"/>
        </w:rPr>
        <w:t>.</w:t>
      </w:r>
    </w:p>
    <w:p w14:paraId="2DF5BAC1" w14:textId="777A9A91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Вирен,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В.,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Фролова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Т.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И.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(2015)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агентства.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Как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создаются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новости.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М.: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Аспект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FE4DAA">
        <w:rPr>
          <w:rFonts w:ascii="Times New Roman" w:hAnsi="Times New Roman" w:cs="Times New Roman"/>
          <w:sz w:val="28"/>
          <w:szCs w:val="28"/>
        </w:rPr>
        <w:t>Пресс</w:t>
      </w:r>
      <w:r w:rsidRPr="00741BB2">
        <w:rPr>
          <w:rFonts w:ascii="Times New Roman" w:hAnsi="Times New Roman" w:cs="Times New Roman"/>
          <w:sz w:val="28"/>
          <w:szCs w:val="28"/>
        </w:rPr>
        <w:t>.</w:t>
      </w:r>
    </w:p>
    <w:p w14:paraId="470A4E36" w14:textId="35889A72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Выготский,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Л.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(1999)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Мышление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речь.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М.: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FE4DAA">
        <w:rPr>
          <w:rFonts w:ascii="Times New Roman" w:hAnsi="Times New Roman" w:cs="Times New Roman"/>
          <w:sz w:val="28"/>
          <w:szCs w:val="28"/>
        </w:rPr>
        <w:t>Лабиринт</w:t>
      </w:r>
      <w:r w:rsidRPr="00741BB2">
        <w:rPr>
          <w:rFonts w:ascii="Times New Roman" w:hAnsi="Times New Roman" w:cs="Times New Roman"/>
          <w:sz w:val="28"/>
          <w:szCs w:val="28"/>
        </w:rPr>
        <w:t>.</w:t>
      </w:r>
    </w:p>
    <w:p w14:paraId="71674E1F" w14:textId="5499E54C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Гарифуллин,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Ф.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(2021)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Историческое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развитие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понятия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дискурс.</w:t>
      </w:r>
      <w:r w:rsidR="00A367F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Студенческий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вестник,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46-1(191),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20-23.</w:t>
      </w:r>
    </w:p>
    <w:p w14:paraId="232CF9AB" w14:textId="2EFE854E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Данилова,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(2015)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Типология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дискурса.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Гуманитарные,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социально-экономические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общественные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науки</w:t>
      </w:r>
      <w:r w:rsidRPr="00741BB2">
        <w:rPr>
          <w:rFonts w:ascii="Times New Roman" w:hAnsi="Times New Roman" w:cs="Times New Roman"/>
          <w:sz w:val="28"/>
          <w:szCs w:val="28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1,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345-349.</w:t>
      </w:r>
    </w:p>
    <w:p w14:paraId="0F72D916" w14:textId="754CBC00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Добросклонская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Т.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Г.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(2006)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Медиадискурс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объект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лингвистики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межкультурной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коммуникации.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Вестник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Московского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ун-та,</w:t>
      </w:r>
      <w:r w:rsidRPr="00741BB2">
        <w:rPr>
          <w:rFonts w:ascii="Times New Roman" w:hAnsi="Times New Roman" w:cs="Times New Roman"/>
          <w:sz w:val="28"/>
          <w:szCs w:val="28"/>
        </w:rPr>
        <w:t>10(2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41BB2">
        <w:rPr>
          <w:rFonts w:ascii="Times New Roman" w:hAnsi="Times New Roman" w:cs="Times New Roman"/>
          <w:sz w:val="28"/>
          <w:szCs w:val="28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20-33.</w:t>
      </w:r>
    </w:p>
    <w:p w14:paraId="43FECACD" w14:textId="1BD554D2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</w:rPr>
        <w:t>Добросклонская,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Т.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(2008)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Медиалингвистика: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Системный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подход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к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изучению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языка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СМИ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М.: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Едиториал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FE4DAA">
        <w:rPr>
          <w:rFonts w:ascii="Times New Roman" w:hAnsi="Times New Roman" w:cs="Times New Roman"/>
          <w:sz w:val="28"/>
          <w:szCs w:val="28"/>
        </w:rPr>
        <w:t>УРСС</w:t>
      </w:r>
      <w:r w:rsidRPr="00741BB2">
        <w:rPr>
          <w:rFonts w:ascii="Times New Roman" w:hAnsi="Times New Roman" w:cs="Times New Roman"/>
          <w:sz w:val="28"/>
          <w:szCs w:val="28"/>
        </w:rPr>
        <w:t>.</w:t>
      </w:r>
    </w:p>
    <w:p w14:paraId="20B701F3" w14:textId="6223C9D7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Добросклонская,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Т.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Г.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(2016)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Новостной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дискурс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объект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медиалингвистического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анализа.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Дискурс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современных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масс-медиа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в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перспективе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теории,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социальной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практики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образования;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Актуальные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проблемы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современной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медиалингвистики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медиакритики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в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России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за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рубежом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Белгород: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ИД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«Белгород»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13-22.</w:t>
      </w:r>
    </w:p>
    <w:p w14:paraId="27D29B33" w14:textId="120316DF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Журавлёва,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(2010)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Лингвистический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дискурс: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проблеме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определения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позиции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дискурсивной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типологии.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Вестник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Бурятского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гос.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ун-та,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10,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59-62.</w:t>
      </w:r>
    </w:p>
    <w:p w14:paraId="5598B7C9" w14:textId="1B9133B8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Загнитко,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(2008)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Основы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дискурсологии.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Донецк: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ДонНУ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CF8611" w14:textId="2C79D0FE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lastRenderedPageBreak/>
        <w:t>Звегинцев,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В.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(1976)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его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отношение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к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языку.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М.: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Московский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университет.</w:t>
      </w:r>
    </w:p>
    <w:p w14:paraId="5A57112B" w14:textId="58536E1F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Карасик,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В.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(2000)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О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типах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дискурса.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Языковая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личность: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институциональный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персональный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дискурс: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сб.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науч.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тр.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Волгоград</w:t>
      </w:r>
      <w:r w:rsidR="001458BF" w:rsidRPr="00FD24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24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FD24FB">
        <w:rPr>
          <w:rFonts w:ascii="Times New Roman" w:hAnsi="Times New Roman" w:cs="Times New Roman"/>
          <w:sz w:val="28"/>
          <w:szCs w:val="28"/>
          <w:lang w:val="ru-RU"/>
        </w:rPr>
        <w:t>8,</w:t>
      </w:r>
      <w:r w:rsidRPr="00FD24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5–20.</w:t>
      </w:r>
    </w:p>
    <w:p w14:paraId="593A740A" w14:textId="13B490E7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Кибрик,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А.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А.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(2009)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Модус,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жанр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другие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параметры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классификации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дискурсов.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языкознания</w:t>
      </w:r>
      <w:r w:rsidR="001458BF" w:rsidRPr="00741BB2">
        <w:rPr>
          <w:rFonts w:ascii="Times New Roman" w:hAnsi="Times New Roman" w:cs="Times New Roman"/>
          <w:sz w:val="28"/>
          <w:szCs w:val="28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2,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3-21.</w:t>
      </w:r>
    </w:p>
    <w:p w14:paraId="3282802C" w14:textId="1127A824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Когут,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(2014)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отражение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своеобразия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естественнонаучной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научно-гуманитарной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картины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мира.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Филологические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науки.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Вопросы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теории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практики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10(40),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101-106.</w:t>
      </w:r>
    </w:p>
    <w:p w14:paraId="537BD7F9" w14:textId="38361056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Команова</w:t>
      </w:r>
      <w:r w:rsidR="005001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А.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Ю.,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&amp;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Богачев</w:t>
      </w:r>
      <w:r w:rsidR="005001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Р.Е.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(2017).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Исследование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понятия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"дискурс"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на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примере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англоязычных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средств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массовой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информации.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Международный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журнал,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2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5001D1">
        <w:rPr>
          <w:rFonts w:ascii="Times New Roman" w:hAnsi="Times New Roman" w:cs="Times New Roman"/>
          <w:sz w:val="28"/>
          <w:szCs w:val="28"/>
        </w:rPr>
        <w:t>(58)</w:t>
      </w:r>
      <w:r w:rsidR="001458BF" w:rsidRPr="00741BB2">
        <w:rPr>
          <w:rFonts w:ascii="Times New Roman" w:hAnsi="Times New Roman" w:cs="Times New Roman"/>
          <w:sz w:val="28"/>
          <w:szCs w:val="28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47-49.</w:t>
      </w:r>
    </w:p>
    <w:p w14:paraId="511949F1" w14:textId="0D1D7CD3" w:rsidR="001458BF" w:rsidRPr="00795302" w:rsidRDefault="001458BF" w:rsidP="0079530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2">
        <w:rPr>
          <w:rFonts w:ascii="Times New Roman" w:hAnsi="Times New Roman" w:cs="Times New Roman"/>
          <w:sz w:val="28"/>
          <w:szCs w:val="28"/>
        </w:rPr>
        <w:t>Короткова</w:t>
      </w:r>
      <w:r w:rsidRPr="007953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95302">
        <w:rPr>
          <w:rFonts w:ascii="Times New Roman" w:hAnsi="Times New Roman" w:cs="Times New Roman"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sz w:val="28"/>
          <w:szCs w:val="28"/>
        </w:rPr>
        <w:t>Е.</w:t>
      </w:r>
      <w:r w:rsidR="00B22E66" w:rsidRPr="0079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302">
        <w:rPr>
          <w:rFonts w:ascii="Times New Roman" w:hAnsi="Times New Roman" w:cs="Times New Roman"/>
          <w:sz w:val="28"/>
          <w:szCs w:val="28"/>
        </w:rPr>
        <w:t>А.</w:t>
      </w:r>
      <w:r w:rsidR="00B22E66" w:rsidRPr="00795302">
        <w:rPr>
          <w:rFonts w:ascii="Times New Roman" w:hAnsi="Times New Roman" w:cs="Times New Roman"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sz w:val="28"/>
          <w:szCs w:val="28"/>
          <w:lang w:val="ru-RU"/>
        </w:rPr>
        <w:t>(2012)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9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структурной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новостного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дискурса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в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сети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Интернет: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на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материале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англоязычных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электронных</w:t>
      </w:r>
      <w:r w:rsidR="00B22E66" w:rsidRPr="0079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302">
        <w:rPr>
          <w:rFonts w:ascii="Times New Roman" w:hAnsi="Times New Roman" w:cs="Times New Roman"/>
          <w:i/>
          <w:sz w:val="28"/>
          <w:szCs w:val="28"/>
        </w:rPr>
        <w:t>сообщений.</w:t>
      </w:r>
      <w:r w:rsidR="005001D1" w:rsidRPr="007953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[Диссертация к.ф.н., ФГАОУ ВПО «Сибирский федеральный университет]. DisserCAT. 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dissercat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strukturnoi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organizatsii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novostnogo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diskursa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seti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materiale</w:t>
      </w:r>
      <w:r w:rsidR="00795302" w:rsidRPr="00795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5302" w:rsidRPr="00795302">
        <w:rPr>
          <w:rFonts w:ascii="Times New Roman" w:hAnsi="Times New Roman" w:cs="Times New Roman"/>
          <w:sz w:val="28"/>
          <w:szCs w:val="28"/>
          <w:lang w:val="en-US"/>
        </w:rPr>
        <w:t>angloy</w:t>
      </w:r>
    </w:p>
    <w:p w14:paraId="52367E43" w14:textId="5EFE17AC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Костенко,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Е.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В.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(2013).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Лингвостилистические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особенности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текстов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сетевых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СМИ.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Вестник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Марийского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университета</w:t>
      </w:r>
      <w:r w:rsidR="001458BF" w:rsidRPr="00741BB2">
        <w:rPr>
          <w:rFonts w:ascii="Times New Roman" w:hAnsi="Times New Roman" w:cs="Times New Roman"/>
          <w:sz w:val="28"/>
          <w:szCs w:val="28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5001D1">
        <w:rPr>
          <w:rFonts w:ascii="Times New Roman" w:hAnsi="Times New Roman" w:cs="Times New Roman"/>
          <w:sz w:val="28"/>
          <w:szCs w:val="28"/>
        </w:rPr>
        <w:t>12</w:t>
      </w:r>
      <w:r w:rsidR="001458BF" w:rsidRPr="00741BB2">
        <w:rPr>
          <w:rFonts w:ascii="Times New Roman" w:hAnsi="Times New Roman" w:cs="Times New Roman"/>
          <w:sz w:val="28"/>
          <w:szCs w:val="28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65-67.</w:t>
      </w:r>
    </w:p>
    <w:p w14:paraId="0F96B6C5" w14:textId="3F4A6C5D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Красных,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В.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В.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(2001)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Основы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психолингвистики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теории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коммуникации: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Курс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лекций.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М.: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ИТДГК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FE4DAA">
        <w:rPr>
          <w:rFonts w:ascii="Times New Roman" w:hAnsi="Times New Roman" w:cs="Times New Roman"/>
          <w:sz w:val="28"/>
          <w:szCs w:val="28"/>
        </w:rPr>
        <w:t>«Гнозис»</w:t>
      </w:r>
      <w:r w:rsidR="001458BF" w:rsidRPr="00741BB2">
        <w:rPr>
          <w:rFonts w:ascii="Times New Roman" w:hAnsi="Times New Roman" w:cs="Times New Roman"/>
          <w:sz w:val="28"/>
          <w:szCs w:val="28"/>
        </w:rPr>
        <w:t>.</w:t>
      </w:r>
    </w:p>
    <w:p w14:paraId="23EE62A8" w14:textId="26986903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Кубрякова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Е.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С.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(1997)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Язык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пространства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пространство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языка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(к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постановке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проблемы).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Известия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DAA">
        <w:rPr>
          <w:rFonts w:ascii="Times New Roman" w:hAnsi="Times New Roman" w:cs="Times New Roman"/>
          <w:i/>
          <w:sz w:val="28"/>
          <w:szCs w:val="28"/>
        </w:rPr>
        <w:t>РАН</w:t>
      </w:r>
      <w:r w:rsidR="00FE4D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4D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E4DAA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22-31.</w:t>
      </w:r>
    </w:p>
    <w:p w14:paraId="0B4B9EA0" w14:textId="400160C5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Морослин,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В.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(2009)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Информационный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текст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в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электронных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СМИ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(опыт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анализа).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Вестник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Тамбовского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университета</w:t>
      </w:r>
      <w:r w:rsidR="001458BF" w:rsidRPr="00741BB2">
        <w:rPr>
          <w:rFonts w:ascii="Times New Roman" w:hAnsi="Times New Roman" w:cs="Times New Roman"/>
          <w:sz w:val="28"/>
          <w:szCs w:val="28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7(75)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333-339.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12090" w14:textId="0FEA46C0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Несерова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Н.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Г.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(2009)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Коммуникативно-прагматическая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специфика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спонтанного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радиодискурса.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Вестник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Томского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университета,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318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37-41.</w:t>
      </w:r>
    </w:p>
    <w:p w14:paraId="7F1B163E" w14:textId="29A8FDC8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Педан,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В.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(2017,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Март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23)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Информационные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жанры.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Как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написать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новость?</w:t>
      </w:r>
      <w:r w:rsidR="00E616D9">
        <w:rPr>
          <w:rFonts w:ascii="Times New Roman" w:hAnsi="Times New Roman" w:cs="Times New Roman"/>
          <w:sz w:val="28"/>
          <w:szCs w:val="28"/>
        </w:rPr>
        <w:t> 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Школа</w:t>
      </w:r>
      <w:r w:rsidR="00E616D9">
        <w:rPr>
          <w:rFonts w:ascii="Times New Roman" w:hAnsi="Times New Roman" w:cs="Times New Roman"/>
          <w:i/>
          <w:sz w:val="28"/>
          <w:szCs w:val="28"/>
        </w:rPr>
        <w:t> 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журналистики.</w:t>
      </w:r>
      <w:r w:rsidR="00E616D9">
        <w:rPr>
          <w:rFonts w:ascii="Times New Roman" w:hAnsi="Times New Roman" w:cs="Times New Roman"/>
          <w:i/>
          <w:sz w:val="28"/>
          <w:szCs w:val="28"/>
        </w:rPr>
        <w:t> </w:t>
      </w:r>
      <w:r w:rsidR="001458BF"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https://xn-</w:t>
      </w:r>
      <w:r w:rsidR="001458BF"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noBreakHyphen/>
        <w:t>-</w:t>
      </w:r>
      <w:r w:rsidR="001458BF"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noBreakHyphen/>
        <w:t>7sbafuabraerjyjmxvsmn8f.xn-</w:t>
      </w:r>
      <w:r w:rsidR="001458BF" w:rsidRPr="00741BB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noBreakHyphen/>
        <w:t>p1ai/informacionnye-zhanry-kak-napisat-novost/</w:t>
      </w:r>
    </w:p>
    <w:p w14:paraId="2716098E" w14:textId="531CA6D0" w:rsidR="00B03868" w:rsidRPr="00B03868" w:rsidRDefault="00B22E66" w:rsidP="00B03868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Подольских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Е.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А.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(2012)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Дискурсивные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особенности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телевизионных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новостных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аналитических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программ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в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британской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лингвокультуре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Известия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Самарского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научного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центра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РАН,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14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(2(4)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1027-1030.</w:t>
      </w:r>
    </w:p>
    <w:p w14:paraId="735600A1" w14:textId="09B8AB68" w:rsidR="001458BF" w:rsidRPr="00B03868" w:rsidRDefault="001458BF" w:rsidP="00B03868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68">
        <w:rPr>
          <w:rFonts w:ascii="Times New Roman" w:hAnsi="Times New Roman" w:cs="Times New Roman"/>
          <w:sz w:val="28"/>
          <w:szCs w:val="28"/>
        </w:rPr>
        <w:t>Прохоров</w:t>
      </w:r>
      <w:r w:rsidRPr="00B038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Е.</w:t>
      </w:r>
      <w:r w:rsidR="00B22E66" w:rsidRPr="00B038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П.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 xml:space="preserve">(2006). </w:t>
      </w:r>
      <w:r w:rsidRPr="00B03868">
        <w:rPr>
          <w:rFonts w:ascii="Times New Roman" w:hAnsi="Times New Roman" w:cs="Times New Roman"/>
          <w:i/>
          <w:sz w:val="28"/>
          <w:szCs w:val="28"/>
        </w:rPr>
        <w:t>Исследуя</w:t>
      </w:r>
      <w:r w:rsidR="00B22E66" w:rsidRPr="00B03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i/>
          <w:sz w:val="28"/>
          <w:szCs w:val="28"/>
        </w:rPr>
        <w:t>журналистику.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Pr="00B03868">
        <w:rPr>
          <w:rFonts w:ascii="Times New Roman" w:hAnsi="Times New Roman" w:cs="Times New Roman"/>
          <w:sz w:val="28"/>
          <w:szCs w:val="28"/>
        </w:rPr>
        <w:t>М.:</w:t>
      </w:r>
      <w:r w:rsidR="00B22E66" w:rsidRPr="00B03868">
        <w:rPr>
          <w:rFonts w:ascii="Times New Roman" w:hAnsi="Times New Roman" w:cs="Times New Roman"/>
          <w:sz w:val="28"/>
          <w:szCs w:val="28"/>
        </w:rPr>
        <w:t xml:space="preserve"> </w:t>
      </w:r>
      <w:r w:rsidR="00FD24FB">
        <w:rPr>
          <w:rFonts w:ascii="Times New Roman" w:hAnsi="Times New Roman" w:cs="Times New Roman"/>
          <w:sz w:val="28"/>
          <w:szCs w:val="28"/>
        </w:rPr>
        <w:t>РИП-холдинг</w:t>
      </w:r>
      <w:r w:rsidRPr="00B03868">
        <w:rPr>
          <w:rFonts w:ascii="Times New Roman" w:hAnsi="Times New Roman" w:cs="Times New Roman"/>
          <w:sz w:val="28"/>
          <w:szCs w:val="28"/>
        </w:rPr>
        <w:t>.</w:t>
      </w:r>
    </w:p>
    <w:p w14:paraId="45631A06" w14:textId="4E9E02E9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</w:rPr>
        <w:t>Смирнова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В.В.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(2015).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как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отражение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лингвокультурных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традиций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русского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и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английского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языков.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Инновационная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наука</w:t>
      </w:r>
      <w:r w:rsidRPr="00741BB2">
        <w:rPr>
          <w:rFonts w:ascii="Times New Roman" w:hAnsi="Times New Roman" w:cs="Times New Roman"/>
          <w:sz w:val="28"/>
          <w:szCs w:val="28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(12-2),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181-184.</w:t>
      </w:r>
    </w:p>
    <w:p w14:paraId="05EA23A3" w14:textId="32C710CA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>Солганик,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Г.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Я.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(2003)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Стилистика</w:t>
      </w:r>
      <w:r w:rsidR="00B22E66"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текста.</w:t>
      </w:r>
      <w:r w:rsidR="00B22E66"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М.: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</w:rPr>
        <w:t>Наука.</w:t>
      </w:r>
    </w:p>
    <w:p w14:paraId="0265D453" w14:textId="0C945D2C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Солнышкина,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М.,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Гатиятуллина,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Г.,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Гайнутдинова,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(2019)</w:t>
      </w:r>
      <w:r w:rsidR="00FD24FB" w:rsidRPr="00FD2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устном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научном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дискурсе.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Филология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культура,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2(56),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86-91.</w:t>
      </w:r>
    </w:p>
    <w:p w14:paraId="178F18CC" w14:textId="0E216DC8" w:rsidR="001458BF" w:rsidRPr="00741BB2" w:rsidRDefault="001458BF" w:rsidP="00283336">
      <w:pPr>
        <w:pStyle w:val="ad"/>
        <w:numPr>
          <w:ilvl w:val="0"/>
          <w:numId w:val="28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41BB2">
        <w:rPr>
          <w:bCs/>
          <w:sz w:val="28"/>
          <w:szCs w:val="28"/>
        </w:rPr>
        <w:t>Степанов,</w:t>
      </w:r>
      <w:r w:rsidR="00B22E66" w:rsidRPr="00741BB2">
        <w:rPr>
          <w:bCs/>
          <w:sz w:val="28"/>
          <w:szCs w:val="28"/>
        </w:rPr>
        <w:t xml:space="preserve"> </w:t>
      </w:r>
      <w:r w:rsidRPr="00741BB2">
        <w:rPr>
          <w:bCs/>
          <w:sz w:val="28"/>
          <w:szCs w:val="28"/>
        </w:rPr>
        <w:t>Ю.</w:t>
      </w:r>
      <w:r w:rsidR="00B22E66" w:rsidRPr="00741BB2">
        <w:rPr>
          <w:bCs/>
          <w:sz w:val="28"/>
          <w:szCs w:val="28"/>
        </w:rPr>
        <w:t xml:space="preserve"> </w:t>
      </w:r>
      <w:r w:rsidRPr="00741BB2">
        <w:rPr>
          <w:bCs/>
          <w:sz w:val="28"/>
          <w:szCs w:val="28"/>
        </w:rPr>
        <w:t>С.</w:t>
      </w:r>
      <w:r w:rsidR="006526BF" w:rsidRPr="006526BF">
        <w:rPr>
          <w:bCs/>
          <w:sz w:val="28"/>
          <w:szCs w:val="28"/>
        </w:rPr>
        <w:t xml:space="preserve"> (1995).</w:t>
      </w:r>
      <w:r w:rsidR="00B22E66" w:rsidRPr="00741BB2">
        <w:rPr>
          <w:bCs/>
          <w:sz w:val="28"/>
          <w:szCs w:val="28"/>
        </w:rPr>
        <w:t xml:space="preserve"> </w:t>
      </w:r>
      <w:r w:rsidRPr="00741BB2">
        <w:rPr>
          <w:bCs/>
          <w:sz w:val="28"/>
          <w:szCs w:val="28"/>
        </w:rPr>
        <w:t>Альтернативный</w:t>
      </w:r>
      <w:r w:rsidR="00B22E66" w:rsidRPr="00741BB2">
        <w:rPr>
          <w:bCs/>
          <w:sz w:val="28"/>
          <w:szCs w:val="28"/>
        </w:rPr>
        <w:t xml:space="preserve"> </w:t>
      </w:r>
      <w:r w:rsidRPr="00741BB2">
        <w:rPr>
          <w:bCs/>
          <w:sz w:val="28"/>
          <w:szCs w:val="28"/>
        </w:rPr>
        <w:t>мир,</w:t>
      </w:r>
      <w:r w:rsidR="00B22E66" w:rsidRPr="00741BB2">
        <w:rPr>
          <w:bCs/>
          <w:sz w:val="28"/>
          <w:szCs w:val="28"/>
        </w:rPr>
        <w:t xml:space="preserve"> </w:t>
      </w:r>
      <w:r w:rsidRPr="00741BB2">
        <w:rPr>
          <w:bCs/>
          <w:sz w:val="28"/>
          <w:szCs w:val="28"/>
        </w:rPr>
        <w:t>Дискурс,</w:t>
      </w:r>
      <w:r w:rsidR="00B22E66" w:rsidRPr="00741BB2">
        <w:rPr>
          <w:bCs/>
          <w:sz w:val="28"/>
          <w:szCs w:val="28"/>
        </w:rPr>
        <w:t xml:space="preserve"> </w:t>
      </w:r>
      <w:r w:rsidRPr="00741BB2">
        <w:rPr>
          <w:bCs/>
          <w:sz w:val="28"/>
          <w:szCs w:val="28"/>
        </w:rPr>
        <w:t>Факт</w:t>
      </w:r>
      <w:r w:rsidR="00B22E66" w:rsidRPr="00741BB2">
        <w:rPr>
          <w:bCs/>
          <w:sz w:val="28"/>
          <w:szCs w:val="28"/>
        </w:rPr>
        <w:t xml:space="preserve"> </w:t>
      </w:r>
      <w:r w:rsidRPr="00741BB2">
        <w:rPr>
          <w:bCs/>
          <w:sz w:val="28"/>
          <w:szCs w:val="28"/>
        </w:rPr>
        <w:t>и</w:t>
      </w:r>
      <w:r w:rsidR="00B22E66" w:rsidRPr="00741BB2">
        <w:rPr>
          <w:bCs/>
          <w:sz w:val="28"/>
          <w:szCs w:val="28"/>
        </w:rPr>
        <w:t xml:space="preserve"> </w:t>
      </w:r>
      <w:r w:rsidRPr="00741BB2">
        <w:rPr>
          <w:bCs/>
          <w:sz w:val="28"/>
          <w:szCs w:val="28"/>
        </w:rPr>
        <w:t>принцип</w:t>
      </w:r>
      <w:r w:rsidR="006526BF">
        <w:rPr>
          <w:bCs/>
          <w:sz w:val="28"/>
          <w:szCs w:val="28"/>
        </w:rPr>
        <w:t> </w:t>
      </w:r>
      <w:r w:rsidRPr="00741BB2">
        <w:rPr>
          <w:bCs/>
          <w:sz w:val="28"/>
          <w:szCs w:val="28"/>
        </w:rPr>
        <w:t>Причинности.</w:t>
      </w:r>
      <w:r w:rsidR="00B15F1F">
        <w:rPr>
          <w:bCs/>
          <w:sz w:val="28"/>
          <w:szCs w:val="28"/>
        </w:rPr>
        <w:t> </w:t>
      </w:r>
      <w:r w:rsidRPr="00741BB2">
        <w:rPr>
          <w:bCs/>
          <w:i/>
          <w:sz w:val="28"/>
          <w:szCs w:val="28"/>
        </w:rPr>
        <w:t>Язык</w:t>
      </w:r>
      <w:r w:rsidR="00B15F1F">
        <w:rPr>
          <w:bCs/>
          <w:i/>
          <w:sz w:val="28"/>
          <w:szCs w:val="28"/>
        </w:rPr>
        <w:t> </w:t>
      </w:r>
      <w:r w:rsidRPr="00741BB2">
        <w:rPr>
          <w:bCs/>
          <w:i/>
          <w:sz w:val="28"/>
          <w:szCs w:val="28"/>
        </w:rPr>
        <w:t>и</w:t>
      </w:r>
      <w:r w:rsidR="00B15F1F">
        <w:rPr>
          <w:bCs/>
          <w:i/>
          <w:sz w:val="28"/>
          <w:szCs w:val="28"/>
        </w:rPr>
        <w:t> </w:t>
      </w:r>
      <w:r w:rsidRPr="00741BB2">
        <w:rPr>
          <w:bCs/>
          <w:i/>
          <w:sz w:val="28"/>
          <w:szCs w:val="28"/>
        </w:rPr>
        <w:t>наука</w:t>
      </w:r>
      <w:r w:rsidR="00B15F1F">
        <w:rPr>
          <w:bCs/>
          <w:i/>
          <w:sz w:val="28"/>
          <w:szCs w:val="28"/>
        </w:rPr>
        <w:t> </w:t>
      </w:r>
      <w:r w:rsidRPr="00741BB2">
        <w:rPr>
          <w:bCs/>
          <w:i/>
          <w:sz w:val="28"/>
          <w:szCs w:val="28"/>
        </w:rPr>
        <w:t>конца</w:t>
      </w:r>
      <w:r w:rsidR="00B15F1F">
        <w:rPr>
          <w:bCs/>
          <w:i/>
          <w:sz w:val="28"/>
          <w:szCs w:val="28"/>
        </w:rPr>
        <w:t> </w:t>
      </w:r>
      <w:r w:rsidRPr="00741BB2">
        <w:rPr>
          <w:bCs/>
          <w:i/>
          <w:sz w:val="28"/>
          <w:szCs w:val="28"/>
        </w:rPr>
        <w:t>ХХ</w:t>
      </w:r>
      <w:r w:rsidR="00B15F1F">
        <w:rPr>
          <w:bCs/>
          <w:i/>
          <w:sz w:val="28"/>
          <w:szCs w:val="28"/>
        </w:rPr>
        <w:t> </w:t>
      </w:r>
      <w:r w:rsidRPr="00741BB2">
        <w:rPr>
          <w:bCs/>
          <w:i/>
          <w:sz w:val="28"/>
          <w:szCs w:val="28"/>
        </w:rPr>
        <w:t>века.</w:t>
      </w:r>
      <w:r w:rsidR="00B15F1F">
        <w:rPr>
          <w:bCs/>
          <w:i/>
          <w:sz w:val="28"/>
          <w:szCs w:val="28"/>
        </w:rPr>
        <w:t> </w:t>
      </w:r>
      <w:r w:rsidRPr="00741BB2">
        <w:rPr>
          <w:bCs/>
          <w:sz w:val="28"/>
          <w:szCs w:val="28"/>
        </w:rPr>
        <w:t>http://abuss.narod.ru/Biblio/stepanov.htm</w:t>
      </w:r>
    </w:p>
    <w:p w14:paraId="67B6F6C4" w14:textId="6A33468A" w:rsidR="001458BF" w:rsidRPr="00FE4DAA" w:rsidRDefault="00B22E66" w:rsidP="00FE4DAA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FE4DAA">
        <w:rPr>
          <w:rFonts w:ascii="Times New Roman" w:hAnsi="Times New Roman" w:cs="Times New Roman"/>
          <w:sz w:val="28"/>
          <w:szCs w:val="28"/>
        </w:rPr>
        <w:t>Травина,</w:t>
      </w:r>
      <w:r w:rsidRPr="00FE4DAA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FE4DAA">
        <w:rPr>
          <w:rFonts w:ascii="Times New Roman" w:hAnsi="Times New Roman" w:cs="Times New Roman"/>
          <w:sz w:val="28"/>
          <w:szCs w:val="28"/>
        </w:rPr>
        <w:t>А.</w:t>
      </w:r>
      <w:r w:rsidRPr="00FE4DAA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FE4DAA">
        <w:rPr>
          <w:rFonts w:ascii="Times New Roman" w:hAnsi="Times New Roman" w:cs="Times New Roman"/>
          <w:sz w:val="28"/>
          <w:szCs w:val="28"/>
        </w:rPr>
        <w:t>Л.</w:t>
      </w:r>
      <w:r w:rsidRPr="00FE4DAA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FE4DAA">
        <w:rPr>
          <w:rFonts w:ascii="Times New Roman" w:hAnsi="Times New Roman" w:cs="Times New Roman"/>
          <w:sz w:val="28"/>
          <w:szCs w:val="28"/>
          <w:lang w:val="ru-RU"/>
        </w:rPr>
        <w:t>(2017)</w:t>
      </w:r>
      <w:r w:rsidR="00FE4DAA" w:rsidRPr="00FE4DA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4D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FE4DAA">
        <w:rPr>
          <w:rFonts w:ascii="Times New Roman" w:hAnsi="Times New Roman" w:cs="Times New Roman"/>
          <w:sz w:val="28"/>
          <w:szCs w:val="28"/>
        </w:rPr>
        <w:t>Язык</w:t>
      </w:r>
      <w:r w:rsidRPr="00FE4DAA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FE4DAA">
        <w:rPr>
          <w:rFonts w:ascii="Times New Roman" w:hAnsi="Times New Roman" w:cs="Times New Roman"/>
          <w:sz w:val="28"/>
          <w:szCs w:val="28"/>
        </w:rPr>
        <w:t>интернет-СМИ</w:t>
      </w:r>
      <w:r w:rsidRPr="00FE4DAA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FE4DAA">
        <w:rPr>
          <w:rFonts w:ascii="Times New Roman" w:hAnsi="Times New Roman" w:cs="Times New Roman"/>
          <w:sz w:val="28"/>
          <w:szCs w:val="28"/>
        </w:rPr>
        <w:t>как</w:t>
      </w:r>
      <w:r w:rsidRPr="00FE4DAA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FE4DAA">
        <w:rPr>
          <w:rFonts w:ascii="Times New Roman" w:hAnsi="Times New Roman" w:cs="Times New Roman"/>
          <w:sz w:val="28"/>
          <w:szCs w:val="28"/>
        </w:rPr>
        <w:t>феномен</w:t>
      </w:r>
      <w:r w:rsidRPr="00FE4DAA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FE4DAA">
        <w:rPr>
          <w:rFonts w:ascii="Times New Roman" w:hAnsi="Times New Roman" w:cs="Times New Roman"/>
          <w:sz w:val="28"/>
          <w:szCs w:val="28"/>
        </w:rPr>
        <w:t>современной</w:t>
      </w:r>
      <w:r w:rsidRPr="00FE4DAA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FE4DAA">
        <w:rPr>
          <w:rFonts w:ascii="Times New Roman" w:hAnsi="Times New Roman" w:cs="Times New Roman"/>
          <w:sz w:val="28"/>
          <w:szCs w:val="28"/>
        </w:rPr>
        <w:t>журналистики</w:t>
      </w:r>
      <w:r w:rsidR="001458BF" w:rsidRPr="00FE4DAA">
        <w:rPr>
          <w:rFonts w:ascii="Times New Roman" w:hAnsi="Times New Roman" w:cs="Times New Roman"/>
          <w:i/>
          <w:sz w:val="28"/>
          <w:szCs w:val="28"/>
        </w:rPr>
        <w:t>.</w:t>
      </w:r>
      <w:r w:rsidR="00FE4DAA" w:rsidRPr="00FE4DAA">
        <w:rPr>
          <w:rFonts w:ascii="Times New Roman" w:hAnsi="Times New Roman" w:cs="Times New Roman"/>
          <w:sz w:val="28"/>
          <w:szCs w:val="28"/>
        </w:rPr>
        <w:t> </w:t>
      </w:r>
      <w:r w:rsidR="001458BF" w:rsidRPr="00FE4DAA">
        <w:rPr>
          <w:rFonts w:ascii="Times New Roman" w:hAnsi="Times New Roman" w:cs="Times New Roman"/>
          <w:i/>
          <w:sz w:val="28"/>
          <w:szCs w:val="28"/>
        </w:rPr>
        <w:t>Язык.</w:t>
      </w:r>
      <w:r w:rsidR="00FE4DAA" w:rsidRPr="00FE4DAA">
        <w:rPr>
          <w:rFonts w:ascii="Times New Roman" w:hAnsi="Times New Roman" w:cs="Times New Roman"/>
          <w:i/>
          <w:sz w:val="28"/>
          <w:szCs w:val="28"/>
        </w:rPr>
        <w:t> </w:t>
      </w:r>
      <w:r w:rsidR="001458BF" w:rsidRPr="00FE4DAA">
        <w:rPr>
          <w:rFonts w:ascii="Times New Roman" w:hAnsi="Times New Roman" w:cs="Times New Roman"/>
          <w:i/>
          <w:sz w:val="28"/>
          <w:szCs w:val="28"/>
        </w:rPr>
        <w:t>Речь.</w:t>
      </w:r>
      <w:r w:rsidR="00FE4DAA" w:rsidRPr="00FE4DAA">
        <w:rPr>
          <w:rFonts w:ascii="Times New Roman" w:hAnsi="Times New Roman" w:cs="Times New Roman"/>
          <w:i/>
          <w:sz w:val="28"/>
          <w:szCs w:val="28"/>
        </w:rPr>
        <w:t> </w:t>
      </w:r>
      <w:r w:rsidR="001458BF" w:rsidRPr="00FE4DAA">
        <w:rPr>
          <w:rFonts w:ascii="Times New Roman" w:hAnsi="Times New Roman" w:cs="Times New Roman"/>
          <w:i/>
          <w:sz w:val="28"/>
          <w:szCs w:val="28"/>
        </w:rPr>
        <w:t>Культура</w:t>
      </w:r>
      <w:r w:rsidR="00FE4DAA" w:rsidRPr="00FE4DAA">
        <w:rPr>
          <w:rFonts w:ascii="Times New Roman" w:hAnsi="Times New Roman" w:cs="Times New Roman"/>
          <w:sz w:val="28"/>
          <w:szCs w:val="28"/>
        </w:rPr>
        <w:t>. https://www.elibrary.ru/item.asp?id=32382518</w:t>
      </w:r>
    </w:p>
    <w:p w14:paraId="7125B7EF" w14:textId="337D50D2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Ульянова,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(2020)</w:t>
      </w:r>
      <w:r w:rsidR="006526BF" w:rsidRPr="006526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маркеры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инженерном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(на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материале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инструкции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эксплуатации).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Военно-правовые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гуманитарные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науки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Сибири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2(4),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152-157.</w:t>
      </w:r>
    </w:p>
    <w:p w14:paraId="4F0E39E5" w14:textId="699266D9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Чернобров,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А.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А.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(2012)</w:t>
      </w:r>
      <w:r w:rsidR="006526BF" w:rsidRPr="006526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Типы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жанры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дискурса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в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лингвистике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философии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языка.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Вестник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НГУ.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Серия: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Лингвистика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межкультурная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коммуникация,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10(2),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87-89.</w:t>
      </w:r>
    </w:p>
    <w:p w14:paraId="6FCFD996" w14:textId="30807584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Школьникова,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М.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Л.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(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2018)</w:t>
      </w:r>
      <w:r w:rsidR="006526BF" w:rsidRPr="006526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Особенности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новостного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дискурса,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как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одной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из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составляющих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медиа-дискурса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Современные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научные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</w:rPr>
        <w:t>разработки,</w:t>
      </w:r>
      <w:r w:rsidRPr="0074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2(11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458BF" w:rsidRPr="00741BB2">
        <w:rPr>
          <w:rFonts w:ascii="Times New Roman" w:hAnsi="Times New Roman" w:cs="Times New Roman"/>
          <w:sz w:val="28"/>
          <w:szCs w:val="28"/>
        </w:rPr>
        <w:t>,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</w:rPr>
        <w:t>782-784.</w:t>
      </w:r>
      <w:r w:rsidRPr="00741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B2FB4" w14:textId="7C1F76F0" w:rsidR="001458BF" w:rsidRPr="00741BB2" w:rsidRDefault="00B22E66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Шугаева,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С.,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6526BF" w:rsidRPr="00652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Коровина,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(2020)</w:t>
      </w:r>
      <w:r w:rsidR="006526BF" w:rsidRPr="006526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Типологизация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маркеров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англоязычных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текстах.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  <w:lang w:val="ru-RU"/>
        </w:rPr>
        <w:t>Дневник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i/>
          <w:sz w:val="28"/>
          <w:szCs w:val="28"/>
          <w:lang w:val="ru-RU"/>
        </w:rPr>
        <w:t>науки,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6(42),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8BF" w:rsidRPr="00741BB2">
        <w:rPr>
          <w:rFonts w:ascii="Times New Roman" w:hAnsi="Times New Roman" w:cs="Times New Roman"/>
          <w:sz w:val="28"/>
          <w:szCs w:val="28"/>
          <w:lang w:val="ru-RU"/>
        </w:rPr>
        <w:t>33-37.</w:t>
      </w:r>
    </w:p>
    <w:p w14:paraId="5AC1C88F" w14:textId="7E8980CF" w:rsidR="001458BF" w:rsidRPr="00741BB2" w:rsidRDefault="001458BF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BB2">
        <w:rPr>
          <w:rFonts w:ascii="Times New Roman" w:hAnsi="Times New Roman" w:cs="Times New Roman"/>
          <w:sz w:val="28"/>
          <w:szCs w:val="28"/>
          <w:lang w:val="ru-RU"/>
        </w:rPr>
        <w:t>Шугаева,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С.,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6526BF" w:rsidRPr="00652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Коровина,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(2021)</w:t>
      </w:r>
      <w:r w:rsidR="006526BF" w:rsidRPr="006526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Функциональная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классификация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английских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дискурсивных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маркеров.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Евразийский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гуманитарный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ru-RU"/>
        </w:rPr>
        <w:t>журнал,</w:t>
      </w:r>
      <w:r w:rsidR="00B22E66" w:rsidRPr="00741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4,</w:t>
      </w:r>
      <w:r w:rsidR="00B22E66" w:rsidRPr="0074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ru-RU"/>
        </w:rPr>
        <w:t>30-36.</w:t>
      </w:r>
    </w:p>
    <w:p w14:paraId="67ED4FF4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Bednarek, M., &amp; Caple, H. (2012)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News Discourse.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Continuum International Publishing Group, 288 p.</w:t>
      </w:r>
    </w:p>
    <w:p w14:paraId="1621231A" w14:textId="77777777" w:rsidR="0091036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Brinton, L.</w:t>
      </w:r>
      <w:r w:rsidRPr="00B5755F">
        <w:rPr>
          <w:rFonts w:ascii="Times New Roman" w:hAnsi="Times New Roman" w:cs="Times New Roman"/>
          <w:sz w:val="28"/>
          <w:szCs w:val="28"/>
          <w:lang w:val="en-US"/>
        </w:rPr>
        <w:t xml:space="preserve"> (2011).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development of discourse markers in English.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Historical Linguistics and Philology, </w:t>
      </w:r>
      <w:r>
        <w:rPr>
          <w:rFonts w:ascii="Times New Roman" w:hAnsi="Times New Roman" w:cs="Times New Roman"/>
          <w:sz w:val="28"/>
          <w:szCs w:val="28"/>
          <w:lang w:val="en-US"/>
        </w:rPr>
        <w:t>1, 45-71.</w:t>
      </w:r>
    </w:p>
    <w:p w14:paraId="104C5FA9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Cameron, 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(2001)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What is Discourse and Why Analyze It?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Working with Spoken Discourse.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London: SAGE Publications, 7-18.</w:t>
      </w:r>
    </w:p>
    <w:p w14:paraId="5CFE873F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Fludernik, M. (2000)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Genres, Text Types, or Discourse Modes? Narrative Modalities and Generic Categorization Author(s).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Penn State University Press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, 34 (2), 274-292. </w:t>
      </w:r>
    </w:p>
    <w:p w14:paraId="2B976636" w14:textId="77777777" w:rsidR="00910362" w:rsidRPr="006526BF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Frazer, B. (1990)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An approach to discourse markers.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Journal</w:t>
      </w:r>
      <w:r w:rsidRPr="006526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6526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Pragmatics</w:t>
      </w:r>
      <w:r w:rsidRPr="006526BF">
        <w:rPr>
          <w:rFonts w:ascii="Times New Roman" w:hAnsi="Times New Roman" w:cs="Times New Roman"/>
          <w:sz w:val="28"/>
          <w:szCs w:val="28"/>
          <w:lang w:val="en-US"/>
        </w:rPr>
        <w:t>, 14, 386–387.</w:t>
      </w:r>
    </w:p>
    <w:p w14:paraId="6A38F5CA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Habermas, J. (1984)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The Theory of Communicative Action.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London: Beacon Press.</w:t>
      </w:r>
    </w:p>
    <w:p w14:paraId="263A2DDC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Holker, K. (1991). Franzosishch: partikelforshung. </w:t>
      </w:r>
      <w:r w:rsidRPr="00EE3BE1">
        <w:rPr>
          <w:rFonts w:ascii="Times New Roman" w:hAnsi="Times New Roman" w:cs="Times New Roman"/>
          <w:i/>
          <w:sz w:val="28"/>
          <w:szCs w:val="28"/>
          <w:lang w:val="en-US"/>
        </w:rPr>
        <w:t>Lexikon der Romanistishchen Linguistik</w:t>
      </w:r>
      <w:r>
        <w:rPr>
          <w:rFonts w:ascii="Times New Roman" w:hAnsi="Times New Roman" w:cs="Times New Roman"/>
          <w:sz w:val="28"/>
          <w:szCs w:val="28"/>
          <w:lang w:val="en-US"/>
        </w:rPr>
        <w:t>, 1, 77-88.</w:t>
      </w:r>
    </w:p>
    <w:p w14:paraId="20FE24D8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Jucker, H. A., &amp; Ziv, Y. (1998)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Discourse markers; Description and theory.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Amsterdam: John Benjamins Publishing </w:t>
      </w:r>
      <w:r>
        <w:rPr>
          <w:rFonts w:ascii="Times New Roman" w:hAnsi="Times New Roman" w:cs="Times New Roman"/>
          <w:sz w:val="28"/>
          <w:szCs w:val="28"/>
          <w:lang w:val="en-US"/>
        </w:rPr>
        <w:t>Co.</w:t>
      </w:r>
    </w:p>
    <w:p w14:paraId="50D836BA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Jumakulova, G. Z. (2019). Linguistic aspects of publicistic style in the global network. </w:t>
      </w:r>
      <w:r w:rsidRPr="00741BB2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современной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науки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и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741BB2">
        <w:rPr>
          <w:rFonts w:ascii="Times New Roman" w:hAnsi="Times New Roman" w:cs="Times New Roman"/>
          <w:sz w:val="28"/>
          <w:szCs w:val="28"/>
        </w:rPr>
        <w:t>, (12-2 (145)), 124-126.</w:t>
      </w:r>
    </w:p>
    <w:p w14:paraId="11B8699F" w14:textId="77777777" w:rsidR="00910362" w:rsidRPr="00FD24FB" w:rsidRDefault="00910362" w:rsidP="00FD24FB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Maas, U. (1984)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3B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Als der Geist der Gemeinschaft eine Sprache fand: Sprache im Nationalsozialismus. Versuch einer historischen Argumentationsanalyse.</w:t>
      </w:r>
      <w:r w:rsidRPr="00EE3B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Opladen: Westdeutscher Verlag.</w:t>
      </w:r>
    </w:p>
    <w:p w14:paraId="6AB8A963" w14:textId="77777777" w:rsidR="00910362" w:rsidRPr="00B03868" w:rsidRDefault="00910362" w:rsidP="00B03868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868">
        <w:rPr>
          <w:rFonts w:ascii="Times New Roman" w:hAnsi="Times New Roman" w:cs="Times New Roman"/>
          <w:sz w:val="28"/>
          <w:szCs w:val="28"/>
          <w:lang w:val="en-US"/>
        </w:rPr>
        <w:t>Redeker, G. (1991)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3868">
        <w:rPr>
          <w:rFonts w:ascii="Times New Roman" w:hAnsi="Times New Roman" w:cs="Times New Roman"/>
          <w:sz w:val="28"/>
          <w:szCs w:val="28"/>
          <w:lang w:val="en-US"/>
        </w:rPr>
        <w:t xml:space="preserve"> Review article: Linguistic markers of discourse structure. </w:t>
      </w:r>
      <w:r w:rsidRPr="00B03868">
        <w:rPr>
          <w:rFonts w:ascii="Times New Roman" w:hAnsi="Times New Roman" w:cs="Times New Roman"/>
          <w:i/>
          <w:sz w:val="28"/>
          <w:szCs w:val="28"/>
          <w:lang w:val="en-US"/>
        </w:rPr>
        <w:t>Journal of Linguistics</w:t>
      </w:r>
      <w:r w:rsidRPr="00B03868">
        <w:rPr>
          <w:rFonts w:ascii="Times New Roman" w:hAnsi="Times New Roman" w:cs="Times New Roman"/>
          <w:sz w:val="28"/>
          <w:szCs w:val="28"/>
          <w:lang w:val="en-US"/>
        </w:rPr>
        <w:t>, 29(6), 1139-1172.</w:t>
      </w:r>
    </w:p>
    <w:p w14:paraId="494736BF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lastRenderedPageBreak/>
        <w:t>Schiffrin, D. (1987)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Discourse markers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. Cambridge: Cambridge University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0C19EC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Schiffrin, D., Tannen, D., Hamilton, H. </w:t>
      </w:r>
      <w:r w:rsidRPr="00741B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(2005)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The Handbook of discourse analysis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. Blackwell </w:t>
      </w:r>
      <w:r>
        <w:rPr>
          <w:rFonts w:ascii="Times New Roman" w:hAnsi="Times New Roman" w:cs="Times New Roman"/>
          <w:sz w:val="28"/>
          <w:szCs w:val="28"/>
          <w:lang w:val="en-US"/>
        </w:rPr>
        <w:t>Publishers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doi:10.1002/9780470753460 </w:t>
      </w:r>
    </w:p>
    <w:p w14:paraId="074B5917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Stubbs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(1983).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Discourse Analysis: the Sociolinguistic Analysis of Natural Language.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Blackwell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A57F79" w14:textId="77777777" w:rsidR="00910362" w:rsidRPr="00741BB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Zhongdang, P., &amp; Kosicki, G. M. (2010, May 4)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Framing analysis: An approach to news discourse. </w:t>
      </w:r>
      <w:r w:rsidRPr="00741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Political Communication, </w:t>
      </w:r>
      <w:r w:rsidRPr="00FD24F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10(1), 55</w:t>
      </w:r>
      <w:r w:rsidRPr="00FD24F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noBreakHyphen/>
        <w:t>75</w:t>
      </w:r>
      <w:r w:rsidRPr="00741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. </w:t>
      </w:r>
      <w:r w:rsidRPr="00741B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doi:10.1080/10584609.1993.9962963 </w:t>
      </w:r>
    </w:p>
    <w:p w14:paraId="18184709" w14:textId="77777777" w:rsidR="00910362" w:rsidRDefault="00910362" w:rsidP="000F2162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BB2">
        <w:rPr>
          <w:rFonts w:ascii="Times New Roman" w:hAnsi="Times New Roman" w:cs="Times New Roman"/>
          <w:sz w:val="28"/>
          <w:szCs w:val="28"/>
          <w:lang w:val="en-US"/>
        </w:rPr>
        <w:t>Zhumaeva, N. G., &amp;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Samadova, Ch. B. (2016)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 xml:space="preserve"> Lexico-semantic analysis of publicistic style. </w:t>
      </w:r>
      <w:r w:rsidRPr="00741BB2">
        <w:rPr>
          <w:rFonts w:ascii="Times New Roman" w:hAnsi="Times New Roman" w:cs="Times New Roman"/>
          <w:i/>
          <w:sz w:val="28"/>
          <w:szCs w:val="28"/>
          <w:lang w:val="en-US"/>
        </w:rPr>
        <w:t>Molodoy uchenyy</w:t>
      </w:r>
      <w:r w:rsidRPr="00741BB2">
        <w:rPr>
          <w:rFonts w:ascii="Times New Roman" w:hAnsi="Times New Roman" w:cs="Times New Roman"/>
          <w:sz w:val="28"/>
          <w:szCs w:val="28"/>
          <w:lang w:val="en-US"/>
        </w:rPr>
        <w:t>, 15, 589-590.</w:t>
      </w:r>
    </w:p>
    <w:sectPr w:rsidR="00910362" w:rsidSect="00BD6230">
      <w:footerReference w:type="default" r:id="rId13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BCDB" w14:textId="77777777" w:rsidR="005D0FB9" w:rsidRDefault="005D0FB9" w:rsidP="00BD6230">
      <w:pPr>
        <w:spacing w:line="240" w:lineRule="auto"/>
      </w:pPr>
      <w:r>
        <w:separator/>
      </w:r>
    </w:p>
  </w:endnote>
  <w:endnote w:type="continuationSeparator" w:id="0">
    <w:p w14:paraId="11C7BB09" w14:textId="77777777" w:rsidR="005D0FB9" w:rsidRDefault="005D0FB9" w:rsidP="00BD6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44955"/>
      <w:docPartObj>
        <w:docPartGallery w:val="Page Numbers (Bottom of Page)"/>
        <w:docPartUnique/>
      </w:docPartObj>
    </w:sdtPr>
    <w:sdtEndPr/>
    <w:sdtContent>
      <w:p w14:paraId="10EC9F2E" w14:textId="4D355FD5" w:rsidR="00FA2E60" w:rsidRDefault="00FA2E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742" w:rsidRPr="00866742">
          <w:rPr>
            <w:noProof/>
            <w:lang w:val="ru-RU"/>
          </w:rPr>
          <w:t>72</w:t>
        </w:r>
        <w:r>
          <w:fldChar w:fldCharType="end"/>
        </w:r>
      </w:p>
    </w:sdtContent>
  </w:sdt>
  <w:p w14:paraId="544867AB" w14:textId="77777777" w:rsidR="00FA2E60" w:rsidRPr="00B770BF" w:rsidRDefault="00FA2E60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6E325" w14:textId="77777777" w:rsidR="005D0FB9" w:rsidRDefault="005D0FB9" w:rsidP="00BD6230">
      <w:pPr>
        <w:spacing w:line="240" w:lineRule="auto"/>
      </w:pPr>
      <w:r>
        <w:separator/>
      </w:r>
    </w:p>
  </w:footnote>
  <w:footnote w:type="continuationSeparator" w:id="0">
    <w:p w14:paraId="415A255F" w14:textId="77777777" w:rsidR="005D0FB9" w:rsidRDefault="005D0FB9" w:rsidP="00BD6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E51"/>
    <w:multiLevelType w:val="hybridMultilevel"/>
    <w:tmpl w:val="138C5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10B27"/>
    <w:multiLevelType w:val="multilevel"/>
    <w:tmpl w:val="1E5066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A62EBA"/>
    <w:multiLevelType w:val="hybridMultilevel"/>
    <w:tmpl w:val="CBAE817E"/>
    <w:lvl w:ilvl="0" w:tplc="46AC8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65C08"/>
    <w:multiLevelType w:val="hybridMultilevel"/>
    <w:tmpl w:val="AC082BDC"/>
    <w:lvl w:ilvl="0" w:tplc="1F14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E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E5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4E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4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A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6A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2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62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323A34"/>
    <w:multiLevelType w:val="hybridMultilevel"/>
    <w:tmpl w:val="23C6EA5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85D"/>
    <w:multiLevelType w:val="hybridMultilevel"/>
    <w:tmpl w:val="675A51D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8E3695"/>
    <w:multiLevelType w:val="hybridMultilevel"/>
    <w:tmpl w:val="5BFC3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3F30F9"/>
    <w:multiLevelType w:val="hybridMultilevel"/>
    <w:tmpl w:val="06764A2E"/>
    <w:lvl w:ilvl="0" w:tplc="2ACC5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22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AA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C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E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8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24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6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8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D14329"/>
    <w:multiLevelType w:val="hybridMultilevel"/>
    <w:tmpl w:val="E396A6D0"/>
    <w:lvl w:ilvl="0" w:tplc="0F9AD0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7D4DAC"/>
    <w:multiLevelType w:val="hybridMultilevel"/>
    <w:tmpl w:val="19ECF2C0"/>
    <w:lvl w:ilvl="0" w:tplc="E1507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36526"/>
    <w:multiLevelType w:val="hybridMultilevel"/>
    <w:tmpl w:val="7EE24784"/>
    <w:lvl w:ilvl="0" w:tplc="E1507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23A04"/>
    <w:multiLevelType w:val="hybridMultilevel"/>
    <w:tmpl w:val="F62CC086"/>
    <w:lvl w:ilvl="0" w:tplc="FB50D2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1C640E"/>
    <w:multiLevelType w:val="multilevel"/>
    <w:tmpl w:val="5E927E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3" w15:restartNumberingAfterBreak="0">
    <w:nsid w:val="1FF525C2"/>
    <w:multiLevelType w:val="hybridMultilevel"/>
    <w:tmpl w:val="290E5282"/>
    <w:lvl w:ilvl="0" w:tplc="4208A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166CCB"/>
    <w:multiLevelType w:val="hybridMultilevel"/>
    <w:tmpl w:val="E3AA80F4"/>
    <w:lvl w:ilvl="0" w:tplc="A86A8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C87FB5"/>
    <w:multiLevelType w:val="hybridMultilevel"/>
    <w:tmpl w:val="3FDC4114"/>
    <w:lvl w:ilvl="0" w:tplc="E1507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96A4B"/>
    <w:multiLevelType w:val="hybridMultilevel"/>
    <w:tmpl w:val="B824E9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417927"/>
    <w:multiLevelType w:val="hybridMultilevel"/>
    <w:tmpl w:val="5736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8183E"/>
    <w:multiLevelType w:val="hybridMultilevel"/>
    <w:tmpl w:val="6B6A4C3C"/>
    <w:lvl w:ilvl="0" w:tplc="E1507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5445D"/>
    <w:multiLevelType w:val="hybridMultilevel"/>
    <w:tmpl w:val="CA2A5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D490092"/>
    <w:multiLevelType w:val="hybridMultilevel"/>
    <w:tmpl w:val="27BA5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C0C7A"/>
    <w:multiLevelType w:val="hybridMultilevel"/>
    <w:tmpl w:val="ADC62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8932BB1"/>
    <w:multiLevelType w:val="hybridMultilevel"/>
    <w:tmpl w:val="A7C47626"/>
    <w:lvl w:ilvl="0" w:tplc="1B1A3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56E2D"/>
    <w:multiLevelType w:val="hybridMultilevel"/>
    <w:tmpl w:val="513E27D0"/>
    <w:lvl w:ilvl="0" w:tplc="E0B4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82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57944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0A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40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A6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2E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2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76A14"/>
    <w:multiLevelType w:val="hybridMultilevel"/>
    <w:tmpl w:val="9C4CB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E72D48"/>
    <w:multiLevelType w:val="hybridMultilevel"/>
    <w:tmpl w:val="7138085A"/>
    <w:lvl w:ilvl="0" w:tplc="FB50D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EC60FC"/>
    <w:multiLevelType w:val="hybridMultilevel"/>
    <w:tmpl w:val="D7A21DAE"/>
    <w:lvl w:ilvl="0" w:tplc="0A88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02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0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E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65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4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C6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46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29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D693878"/>
    <w:multiLevelType w:val="hybridMultilevel"/>
    <w:tmpl w:val="98F6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D50AE"/>
    <w:multiLevelType w:val="hybridMultilevel"/>
    <w:tmpl w:val="B9568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ED7C3C"/>
    <w:multiLevelType w:val="hybridMultilevel"/>
    <w:tmpl w:val="D99E42CC"/>
    <w:lvl w:ilvl="0" w:tplc="FD0C3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149CD"/>
    <w:multiLevelType w:val="hybridMultilevel"/>
    <w:tmpl w:val="10AAB028"/>
    <w:lvl w:ilvl="0" w:tplc="E1507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27CDD"/>
    <w:multiLevelType w:val="hybridMultilevel"/>
    <w:tmpl w:val="3E2A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A5E11"/>
    <w:multiLevelType w:val="hybridMultilevel"/>
    <w:tmpl w:val="3BEE7DF0"/>
    <w:lvl w:ilvl="0" w:tplc="0419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A7C31EF"/>
    <w:multiLevelType w:val="hybridMultilevel"/>
    <w:tmpl w:val="AF84EF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BFE1DC4"/>
    <w:multiLevelType w:val="hybridMultilevel"/>
    <w:tmpl w:val="4C966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D853035"/>
    <w:multiLevelType w:val="hybridMultilevel"/>
    <w:tmpl w:val="544410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1B71B3A"/>
    <w:multiLevelType w:val="hybridMultilevel"/>
    <w:tmpl w:val="807C7E9C"/>
    <w:lvl w:ilvl="0" w:tplc="E1507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336113F"/>
    <w:multiLevelType w:val="hybridMultilevel"/>
    <w:tmpl w:val="F2E60F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35A6FA3"/>
    <w:multiLevelType w:val="hybridMultilevel"/>
    <w:tmpl w:val="043E328E"/>
    <w:lvl w:ilvl="0" w:tplc="EA6A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2F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6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2D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0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4E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2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7A179B6"/>
    <w:multiLevelType w:val="hybridMultilevel"/>
    <w:tmpl w:val="0F581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E6278"/>
    <w:multiLevelType w:val="hybridMultilevel"/>
    <w:tmpl w:val="8190F8EC"/>
    <w:lvl w:ilvl="0" w:tplc="316416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809D9"/>
    <w:multiLevelType w:val="hybridMultilevel"/>
    <w:tmpl w:val="F260E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21106E"/>
    <w:multiLevelType w:val="hybridMultilevel"/>
    <w:tmpl w:val="F6FEF2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DC64122"/>
    <w:multiLevelType w:val="hybridMultilevel"/>
    <w:tmpl w:val="0D86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1058E"/>
    <w:multiLevelType w:val="hybridMultilevel"/>
    <w:tmpl w:val="C3C4E55A"/>
    <w:lvl w:ilvl="0" w:tplc="616E3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E774454"/>
    <w:multiLevelType w:val="hybridMultilevel"/>
    <w:tmpl w:val="3BFA4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C62E26"/>
    <w:multiLevelType w:val="multilevel"/>
    <w:tmpl w:val="521A44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646D79C9"/>
    <w:multiLevelType w:val="hybridMultilevel"/>
    <w:tmpl w:val="975404EE"/>
    <w:lvl w:ilvl="0" w:tplc="04190011">
      <w:start w:val="1"/>
      <w:numFmt w:val="decimal"/>
      <w:lvlText w:val="%1)"/>
      <w:lvlJc w:val="left"/>
      <w:pPr>
        <w:ind w:left="4307" w:hanging="360"/>
      </w:pPr>
    </w:lvl>
    <w:lvl w:ilvl="1" w:tplc="04190019" w:tentative="1">
      <w:start w:val="1"/>
      <w:numFmt w:val="lowerLetter"/>
      <w:lvlText w:val="%2."/>
      <w:lvlJc w:val="left"/>
      <w:pPr>
        <w:ind w:left="5027" w:hanging="360"/>
      </w:pPr>
    </w:lvl>
    <w:lvl w:ilvl="2" w:tplc="0419001B" w:tentative="1">
      <w:start w:val="1"/>
      <w:numFmt w:val="lowerRoman"/>
      <w:lvlText w:val="%3."/>
      <w:lvlJc w:val="right"/>
      <w:pPr>
        <w:ind w:left="5747" w:hanging="180"/>
      </w:pPr>
    </w:lvl>
    <w:lvl w:ilvl="3" w:tplc="0419000F" w:tentative="1">
      <w:start w:val="1"/>
      <w:numFmt w:val="decimal"/>
      <w:lvlText w:val="%4."/>
      <w:lvlJc w:val="left"/>
      <w:pPr>
        <w:ind w:left="6467" w:hanging="360"/>
      </w:pPr>
    </w:lvl>
    <w:lvl w:ilvl="4" w:tplc="04190019" w:tentative="1">
      <w:start w:val="1"/>
      <w:numFmt w:val="lowerLetter"/>
      <w:lvlText w:val="%5."/>
      <w:lvlJc w:val="left"/>
      <w:pPr>
        <w:ind w:left="7187" w:hanging="360"/>
      </w:pPr>
    </w:lvl>
    <w:lvl w:ilvl="5" w:tplc="0419001B" w:tentative="1">
      <w:start w:val="1"/>
      <w:numFmt w:val="lowerRoman"/>
      <w:lvlText w:val="%6."/>
      <w:lvlJc w:val="right"/>
      <w:pPr>
        <w:ind w:left="7907" w:hanging="180"/>
      </w:pPr>
    </w:lvl>
    <w:lvl w:ilvl="6" w:tplc="0419000F" w:tentative="1">
      <w:start w:val="1"/>
      <w:numFmt w:val="decimal"/>
      <w:lvlText w:val="%7."/>
      <w:lvlJc w:val="left"/>
      <w:pPr>
        <w:ind w:left="8627" w:hanging="360"/>
      </w:pPr>
    </w:lvl>
    <w:lvl w:ilvl="7" w:tplc="04190019" w:tentative="1">
      <w:start w:val="1"/>
      <w:numFmt w:val="lowerLetter"/>
      <w:lvlText w:val="%8."/>
      <w:lvlJc w:val="left"/>
      <w:pPr>
        <w:ind w:left="9347" w:hanging="360"/>
      </w:pPr>
    </w:lvl>
    <w:lvl w:ilvl="8" w:tplc="0419001B" w:tentative="1">
      <w:start w:val="1"/>
      <w:numFmt w:val="lowerRoman"/>
      <w:lvlText w:val="%9."/>
      <w:lvlJc w:val="right"/>
      <w:pPr>
        <w:ind w:left="10067" w:hanging="180"/>
      </w:pPr>
    </w:lvl>
  </w:abstractNum>
  <w:abstractNum w:abstractNumId="48" w15:restartNumberingAfterBreak="0">
    <w:nsid w:val="69885263"/>
    <w:multiLevelType w:val="hybridMultilevel"/>
    <w:tmpl w:val="B4A6D19E"/>
    <w:lvl w:ilvl="0" w:tplc="E1507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C37BBE"/>
    <w:multiLevelType w:val="hybridMultilevel"/>
    <w:tmpl w:val="0484A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D203431"/>
    <w:multiLevelType w:val="hybridMultilevel"/>
    <w:tmpl w:val="F3A25480"/>
    <w:lvl w:ilvl="0" w:tplc="338E5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45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2F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A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21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A9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CD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07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44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FCA559E"/>
    <w:multiLevelType w:val="hybridMultilevel"/>
    <w:tmpl w:val="CB8896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8BF0B03"/>
    <w:multiLevelType w:val="hybridMultilevel"/>
    <w:tmpl w:val="5DDC1B2E"/>
    <w:lvl w:ilvl="0" w:tplc="214833A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A4A3DBF"/>
    <w:multiLevelType w:val="hybridMultilevel"/>
    <w:tmpl w:val="1C8EDFC4"/>
    <w:lvl w:ilvl="0" w:tplc="E1507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4B0D36"/>
    <w:multiLevelType w:val="hybridMultilevel"/>
    <w:tmpl w:val="21680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DBC7694"/>
    <w:multiLevelType w:val="hybridMultilevel"/>
    <w:tmpl w:val="D360B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"/>
  </w:num>
  <w:num w:numId="3">
    <w:abstractNumId w:val="24"/>
  </w:num>
  <w:num w:numId="4">
    <w:abstractNumId w:val="12"/>
  </w:num>
  <w:num w:numId="5">
    <w:abstractNumId w:val="51"/>
  </w:num>
  <w:num w:numId="6">
    <w:abstractNumId w:val="1"/>
  </w:num>
  <w:num w:numId="7">
    <w:abstractNumId w:val="6"/>
  </w:num>
  <w:num w:numId="8">
    <w:abstractNumId w:val="55"/>
  </w:num>
  <w:num w:numId="9">
    <w:abstractNumId w:val="28"/>
  </w:num>
  <w:num w:numId="10">
    <w:abstractNumId w:val="42"/>
  </w:num>
  <w:num w:numId="11">
    <w:abstractNumId w:val="5"/>
  </w:num>
  <w:num w:numId="12">
    <w:abstractNumId w:val="21"/>
  </w:num>
  <w:num w:numId="13">
    <w:abstractNumId w:val="54"/>
  </w:num>
  <w:num w:numId="14">
    <w:abstractNumId w:val="34"/>
  </w:num>
  <w:num w:numId="15">
    <w:abstractNumId w:val="35"/>
  </w:num>
  <w:num w:numId="16">
    <w:abstractNumId w:val="47"/>
  </w:num>
  <w:num w:numId="17">
    <w:abstractNumId w:val="44"/>
  </w:num>
  <w:num w:numId="18">
    <w:abstractNumId w:val="8"/>
  </w:num>
  <w:num w:numId="19">
    <w:abstractNumId w:val="52"/>
  </w:num>
  <w:num w:numId="20">
    <w:abstractNumId w:val="25"/>
  </w:num>
  <w:num w:numId="21">
    <w:abstractNumId w:val="11"/>
  </w:num>
  <w:num w:numId="22">
    <w:abstractNumId w:val="19"/>
  </w:num>
  <w:num w:numId="23">
    <w:abstractNumId w:val="39"/>
  </w:num>
  <w:num w:numId="24">
    <w:abstractNumId w:val="41"/>
  </w:num>
  <w:num w:numId="25">
    <w:abstractNumId w:val="29"/>
  </w:num>
  <w:num w:numId="26">
    <w:abstractNumId w:val="22"/>
  </w:num>
  <w:num w:numId="27">
    <w:abstractNumId w:val="4"/>
  </w:num>
  <w:num w:numId="28">
    <w:abstractNumId w:val="40"/>
  </w:num>
  <w:num w:numId="29">
    <w:abstractNumId w:val="32"/>
  </w:num>
  <w:num w:numId="30">
    <w:abstractNumId w:val="16"/>
  </w:num>
  <w:num w:numId="31">
    <w:abstractNumId w:val="31"/>
  </w:num>
  <w:num w:numId="32">
    <w:abstractNumId w:val="2"/>
  </w:num>
  <w:num w:numId="33">
    <w:abstractNumId w:val="49"/>
  </w:num>
  <w:num w:numId="34">
    <w:abstractNumId w:val="23"/>
  </w:num>
  <w:num w:numId="35">
    <w:abstractNumId w:val="3"/>
  </w:num>
  <w:num w:numId="36">
    <w:abstractNumId w:val="38"/>
  </w:num>
  <w:num w:numId="37">
    <w:abstractNumId w:val="26"/>
  </w:num>
  <w:num w:numId="38">
    <w:abstractNumId w:val="37"/>
  </w:num>
  <w:num w:numId="39">
    <w:abstractNumId w:val="14"/>
  </w:num>
  <w:num w:numId="40">
    <w:abstractNumId w:val="13"/>
  </w:num>
  <w:num w:numId="41">
    <w:abstractNumId w:val="43"/>
  </w:num>
  <w:num w:numId="42">
    <w:abstractNumId w:val="20"/>
  </w:num>
  <w:num w:numId="43">
    <w:abstractNumId w:val="17"/>
  </w:num>
  <w:num w:numId="44">
    <w:abstractNumId w:val="0"/>
  </w:num>
  <w:num w:numId="45">
    <w:abstractNumId w:val="45"/>
  </w:num>
  <w:num w:numId="46">
    <w:abstractNumId w:val="27"/>
  </w:num>
  <w:num w:numId="47">
    <w:abstractNumId w:val="46"/>
  </w:num>
  <w:num w:numId="48">
    <w:abstractNumId w:val="36"/>
  </w:num>
  <w:num w:numId="49">
    <w:abstractNumId w:val="15"/>
  </w:num>
  <w:num w:numId="50">
    <w:abstractNumId w:val="30"/>
  </w:num>
  <w:num w:numId="51">
    <w:abstractNumId w:val="18"/>
  </w:num>
  <w:num w:numId="52">
    <w:abstractNumId w:val="9"/>
  </w:num>
  <w:num w:numId="53">
    <w:abstractNumId w:val="48"/>
  </w:num>
  <w:num w:numId="54">
    <w:abstractNumId w:val="10"/>
  </w:num>
  <w:num w:numId="55">
    <w:abstractNumId w:val="53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6"/>
    <w:rsid w:val="00001E00"/>
    <w:rsid w:val="00003BEA"/>
    <w:rsid w:val="0000661C"/>
    <w:rsid w:val="00020F29"/>
    <w:rsid w:val="0002239F"/>
    <w:rsid w:val="00022F4E"/>
    <w:rsid w:val="00023C3E"/>
    <w:rsid w:val="00024317"/>
    <w:rsid w:val="00025DE9"/>
    <w:rsid w:val="00031556"/>
    <w:rsid w:val="00031F56"/>
    <w:rsid w:val="00033744"/>
    <w:rsid w:val="00037E4F"/>
    <w:rsid w:val="00037FE1"/>
    <w:rsid w:val="00040E86"/>
    <w:rsid w:val="000428B2"/>
    <w:rsid w:val="00042E50"/>
    <w:rsid w:val="000460D0"/>
    <w:rsid w:val="00046CA9"/>
    <w:rsid w:val="00046E93"/>
    <w:rsid w:val="000471BF"/>
    <w:rsid w:val="0005117D"/>
    <w:rsid w:val="000557FA"/>
    <w:rsid w:val="000622C1"/>
    <w:rsid w:val="00065FF2"/>
    <w:rsid w:val="000717BB"/>
    <w:rsid w:val="00071E6F"/>
    <w:rsid w:val="00075DE9"/>
    <w:rsid w:val="00092531"/>
    <w:rsid w:val="00095674"/>
    <w:rsid w:val="00095E24"/>
    <w:rsid w:val="00097B35"/>
    <w:rsid w:val="000A514F"/>
    <w:rsid w:val="000A6871"/>
    <w:rsid w:val="000B5E09"/>
    <w:rsid w:val="000B5E84"/>
    <w:rsid w:val="000C2E96"/>
    <w:rsid w:val="000C5B62"/>
    <w:rsid w:val="000C5E45"/>
    <w:rsid w:val="000D0553"/>
    <w:rsid w:val="000D43D7"/>
    <w:rsid w:val="000D46FE"/>
    <w:rsid w:val="000D6B5F"/>
    <w:rsid w:val="000E4B9C"/>
    <w:rsid w:val="000E7677"/>
    <w:rsid w:val="000F02F1"/>
    <w:rsid w:val="000F0718"/>
    <w:rsid w:val="000F0AD7"/>
    <w:rsid w:val="000F1A28"/>
    <w:rsid w:val="000F2162"/>
    <w:rsid w:val="000F74D5"/>
    <w:rsid w:val="001011C6"/>
    <w:rsid w:val="00106E68"/>
    <w:rsid w:val="00111496"/>
    <w:rsid w:val="00121ED4"/>
    <w:rsid w:val="00131317"/>
    <w:rsid w:val="00131C88"/>
    <w:rsid w:val="00134B47"/>
    <w:rsid w:val="00135C49"/>
    <w:rsid w:val="00135CA3"/>
    <w:rsid w:val="00140963"/>
    <w:rsid w:val="00144E31"/>
    <w:rsid w:val="001458BF"/>
    <w:rsid w:val="001501C0"/>
    <w:rsid w:val="0015179A"/>
    <w:rsid w:val="0015758C"/>
    <w:rsid w:val="00157BD7"/>
    <w:rsid w:val="00160E8A"/>
    <w:rsid w:val="00165749"/>
    <w:rsid w:val="001672EE"/>
    <w:rsid w:val="00167E2B"/>
    <w:rsid w:val="00172713"/>
    <w:rsid w:val="0017382A"/>
    <w:rsid w:val="00176124"/>
    <w:rsid w:val="0018111F"/>
    <w:rsid w:val="00182E86"/>
    <w:rsid w:val="001902D3"/>
    <w:rsid w:val="00195FEC"/>
    <w:rsid w:val="001A3339"/>
    <w:rsid w:val="001A4217"/>
    <w:rsid w:val="001A5E31"/>
    <w:rsid w:val="001A6762"/>
    <w:rsid w:val="001B7526"/>
    <w:rsid w:val="001C00D8"/>
    <w:rsid w:val="001C6E43"/>
    <w:rsid w:val="001D060C"/>
    <w:rsid w:val="001D1120"/>
    <w:rsid w:val="001D2F7E"/>
    <w:rsid w:val="001E0F2B"/>
    <w:rsid w:val="001E1F11"/>
    <w:rsid w:val="001E2C3A"/>
    <w:rsid w:val="001E4BA5"/>
    <w:rsid w:val="001E5586"/>
    <w:rsid w:val="001F4671"/>
    <w:rsid w:val="001F721F"/>
    <w:rsid w:val="0020050A"/>
    <w:rsid w:val="0021135E"/>
    <w:rsid w:val="0021379E"/>
    <w:rsid w:val="002165D2"/>
    <w:rsid w:val="00223748"/>
    <w:rsid w:val="00223FDA"/>
    <w:rsid w:val="00225488"/>
    <w:rsid w:val="00225F0A"/>
    <w:rsid w:val="00233EA6"/>
    <w:rsid w:val="002438A8"/>
    <w:rsid w:val="00243BB9"/>
    <w:rsid w:val="002502E9"/>
    <w:rsid w:val="0025762C"/>
    <w:rsid w:val="00261385"/>
    <w:rsid w:val="002613C2"/>
    <w:rsid w:val="00266196"/>
    <w:rsid w:val="002666C8"/>
    <w:rsid w:val="00266735"/>
    <w:rsid w:val="00271D29"/>
    <w:rsid w:val="00275F87"/>
    <w:rsid w:val="002803E7"/>
    <w:rsid w:val="00281697"/>
    <w:rsid w:val="00282E22"/>
    <w:rsid w:val="00283336"/>
    <w:rsid w:val="00284545"/>
    <w:rsid w:val="00287DB0"/>
    <w:rsid w:val="00291DE1"/>
    <w:rsid w:val="00292D42"/>
    <w:rsid w:val="00294515"/>
    <w:rsid w:val="0029795F"/>
    <w:rsid w:val="002A5CD5"/>
    <w:rsid w:val="002A7F42"/>
    <w:rsid w:val="002D0B92"/>
    <w:rsid w:val="002D186D"/>
    <w:rsid w:val="002D6412"/>
    <w:rsid w:val="002E4536"/>
    <w:rsid w:val="002E73EA"/>
    <w:rsid w:val="002F62F4"/>
    <w:rsid w:val="00301327"/>
    <w:rsid w:val="0031087B"/>
    <w:rsid w:val="0031547C"/>
    <w:rsid w:val="003171FA"/>
    <w:rsid w:val="00326477"/>
    <w:rsid w:val="003312FF"/>
    <w:rsid w:val="00335021"/>
    <w:rsid w:val="003438C9"/>
    <w:rsid w:val="00344DB4"/>
    <w:rsid w:val="00350494"/>
    <w:rsid w:val="00352FC0"/>
    <w:rsid w:val="00353DA0"/>
    <w:rsid w:val="0035646C"/>
    <w:rsid w:val="00362F35"/>
    <w:rsid w:val="00365B3C"/>
    <w:rsid w:val="00366B59"/>
    <w:rsid w:val="00371136"/>
    <w:rsid w:val="003740E0"/>
    <w:rsid w:val="00374F77"/>
    <w:rsid w:val="00377B19"/>
    <w:rsid w:val="00377BF5"/>
    <w:rsid w:val="003835B2"/>
    <w:rsid w:val="003904B0"/>
    <w:rsid w:val="00391661"/>
    <w:rsid w:val="003916A2"/>
    <w:rsid w:val="003974EB"/>
    <w:rsid w:val="003A21FD"/>
    <w:rsid w:val="003A37BE"/>
    <w:rsid w:val="003A6DD3"/>
    <w:rsid w:val="003A6F38"/>
    <w:rsid w:val="003B23E4"/>
    <w:rsid w:val="003C23C2"/>
    <w:rsid w:val="003C3662"/>
    <w:rsid w:val="003C3A3F"/>
    <w:rsid w:val="003D371F"/>
    <w:rsid w:val="003D7387"/>
    <w:rsid w:val="003E0C01"/>
    <w:rsid w:val="003E0C20"/>
    <w:rsid w:val="003E18AA"/>
    <w:rsid w:val="003E4544"/>
    <w:rsid w:val="003E760C"/>
    <w:rsid w:val="003F1B28"/>
    <w:rsid w:val="003F5040"/>
    <w:rsid w:val="003F7A8C"/>
    <w:rsid w:val="003F7B77"/>
    <w:rsid w:val="00400A95"/>
    <w:rsid w:val="00402BCD"/>
    <w:rsid w:val="004033E2"/>
    <w:rsid w:val="00405F08"/>
    <w:rsid w:val="0040684F"/>
    <w:rsid w:val="00420CC4"/>
    <w:rsid w:val="00432581"/>
    <w:rsid w:val="00436900"/>
    <w:rsid w:val="004371E0"/>
    <w:rsid w:val="004403EA"/>
    <w:rsid w:val="004415ED"/>
    <w:rsid w:val="004438E3"/>
    <w:rsid w:val="00445803"/>
    <w:rsid w:val="00447ADD"/>
    <w:rsid w:val="00451B98"/>
    <w:rsid w:val="00460310"/>
    <w:rsid w:val="004637E6"/>
    <w:rsid w:val="00471065"/>
    <w:rsid w:val="00472021"/>
    <w:rsid w:val="0047770C"/>
    <w:rsid w:val="004817E9"/>
    <w:rsid w:val="00481E8B"/>
    <w:rsid w:val="00482B5A"/>
    <w:rsid w:val="00484603"/>
    <w:rsid w:val="00491147"/>
    <w:rsid w:val="004A0670"/>
    <w:rsid w:val="004A3393"/>
    <w:rsid w:val="004B1F59"/>
    <w:rsid w:val="004B2074"/>
    <w:rsid w:val="004B670E"/>
    <w:rsid w:val="004B6B39"/>
    <w:rsid w:val="004C52F6"/>
    <w:rsid w:val="004D4F6D"/>
    <w:rsid w:val="004D5097"/>
    <w:rsid w:val="004E0BAA"/>
    <w:rsid w:val="004E10D2"/>
    <w:rsid w:val="004E4619"/>
    <w:rsid w:val="004E4A6B"/>
    <w:rsid w:val="004F0FA9"/>
    <w:rsid w:val="004F15D1"/>
    <w:rsid w:val="004F3DCC"/>
    <w:rsid w:val="004F7A0F"/>
    <w:rsid w:val="005001D1"/>
    <w:rsid w:val="00503CA8"/>
    <w:rsid w:val="00504825"/>
    <w:rsid w:val="00506FB4"/>
    <w:rsid w:val="00512280"/>
    <w:rsid w:val="00512FDA"/>
    <w:rsid w:val="00514455"/>
    <w:rsid w:val="00517BC9"/>
    <w:rsid w:val="0052522E"/>
    <w:rsid w:val="005261ED"/>
    <w:rsid w:val="00533767"/>
    <w:rsid w:val="00537DE1"/>
    <w:rsid w:val="005458D0"/>
    <w:rsid w:val="00552DDE"/>
    <w:rsid w:val="005548DA"/>
    <w:rsid w:val="005616EE"/>
    <w:rsid w:val="005623D2"/>
    <w:rsid w:val="005654D9"/>
    <w:rsid w:val="00572F17"/>
    <w:rsid w:val="00572FFE"/>
    <w:rsid w:val="0058432D"/>
    <w:rsid w:val="005905D1"/>
    <w:rsid w:val="00591CD3"/>
    <w:rsid w:val="005A3C98"/>
    <w:rsid w:val="005A523C"/>
    <w:rsid w:val="005A64F9"/>
    <w:rsid w:val="005B129A"/>
    <w:rsid w:val="005B3507"/>
    <w:rsid w:val="005B4ECB"/>
    <w:rsid w:val="005B7025"/>
    <w:rsid w:val="005C772A"/>
    <w:rsid w:val="005D0FB9"/>
    <w:rsid w:val="005D2DC5"/>
    <w:rsid w:val="005D507A"/>
    <w:rsid w:val="005D62CE"/>
    <w:rsid w:val="005D6D2B"/>
    <w:rsid w:val="005F126B"/>
    <w:rsid w:val="005F3929"/>
    <w:rsid w:val="00602485"/>
    <w:rsid w:val="00602CA2"/>
    <w:rsid w:val="00603C79"/>
    <w:rsid w:val="006041E7"/>
    <w:rsid w:val="00606FDA"/>
    <w:rsid w:val="006070BC"/>
    <w:rsid w:val="00607869"/>
    <w:rsid w:val="00610234"/>
    <w:rsid w:val="00610F0A"/>
    <w:rsid w:val="00615AC6"/>
    <w:rsid w:val="00621B5E"/>
    <w:rsid w:val="0062460B"/>
    <w:rsid w:val="006262F7"/>
    <w:rsid w:val="00631287"/>
    <w:rsid w:val="00636CA1"/>
    <w:rsid w:val="00646523"/>
    <w:rsid w:val="006526BF"/>
    <w:rsid w:val="0065419C"/>
    <w:rsid w:val="00654364"/>
    <w:rsid w:val="00656A17"/>
    <w:rsid w:val="00662038"/>
    <w:rsid w:val="006703C5"/>
    <w:rsid w:val="0068318F"/>
    <w:rsid w:val="006A3932"/>
    <w:rsid w:val="006A496D"/>
    <w:rsid w:val="006B2D62"/>
    <w:rsid w:val="006B530A"/>
    <w:rsid w:val="006C0252"/>
    <w:rsid w:val="006C3CB6"/>
    <w:rsid w:val="006C53F2"/>
    <w:rsid w:val="006C609E"/>
    <w:rsid w:val="006C68BE"/>
    <w:rsid w:val="006C7A5C"/>
    <w:rsid w:val="006D021B"/>
    <w:rsid w:val="006D7C32"/>
    <w:rsid w:val="006E1776"/>
    <w:rsid w:val="006E3C78"/>
    <w:rsid w:val="006E760D"/>
    <w:rsid w:val="006F0804"/>
    <w:rsid w:val="006F2AFE"/>
    <w:rsid w:val="006F589F"/>
    <w:rsid w:val="00701693"/>
    <w:rsid w:val="00702F41"/>
    <w:rsid w:val="00704E32"/>
    <w:rsid w:val="007103D6"/>
    <w:rsid w:val="00712363"/>
    <w:rsid w:val="0071434F"/>
    <w:rsid w:val="00725C48"/>
    <w:rsid w:val="00731CF0"/>
    <w:rsid w:val="00732605"/>
    <w:rsid w:val="007363B9"/>
    <w:rsid w:val="00741BB2"/>
    <w:rsid w:val="007439FE"/>
    <w:rsid w:val="00750453"/>
    <w:rsid w:val="0075107D"/>
    <w:rsid w:val="007519C6"/>
    <w:rsid w:val="007525C3"/>
    <w:rsid w:val="007535B0"/>
    <w:rsid w:val="00753C82"/>
    <w:rsid w:val="00753E03"/>
    <w:rsid w:val="00756C76"/>
    <w:rsid w:val="00760886"/>
    <w:rsid w:val="0076427A"/>
    <w:rsid w:val="00767D34"/>
    <w:rsid w:val="00767DEE"/>
    <w:rsid w:val="00770B04"/>
    <w:rsid w:val="007744C1"/>
    <w:rsid w:val="00776263"/>
    <w:rsid w:val="00777CFD"/>
    <w:rsid w:val="0078041B"/>
    <w:rsid w:val="0078186A"/>
    <w:rsid w:val="00781B7D"/>
    <w:rsid w:val="00782F76"/>
    <w:rsid w:val="00784F20"/>
    <w:rsid w:val="007930A6"/>
    <w:rsid w:val="00795302"/>
    <w:rsid w:val="007A3BF6"/>
    <w:rsid w:val="007A3DEE"/>
    <w:rsid w:val="007A4BFA"/>
    <w:rsid w:val="007A65D8"/>
    <w:rsid w:val="007A7701"/>
    <w:rsid w:val="007B0FDE"/>
    <w:rsid w:val="007B7E6A"/>
    <w:rsid w:val="007C4F21"/>
    <w:rsid w:val="007C7B8C"/>
    <w:rsid w:val="007D163B"/>
    <w:rsid w:val="007E01F5"/>
    <w:rsid w:val="007E4F0E"/>
    <w:rsid w:val="007F6A46"/>
    <w:rsid w:val="007F6DC6"/>
    <w:rsid w:val="008002A5"/>
    <w:rsid w:val="00804C68"/>
    <w:rsid w:val="00810133"/>
    <w:rsid w:val="008148AE"/>
    <w:rsid w:val="00820F45"/>
    <w:rsid w:val="008216FB"/>
    <w:rsid w:val="0082316B"/>
    <w:rsid w:val="00823CDA"/>
    <w:rsid w:val="00825494"/>
    <w:rsid w:val="00825741"/>
    <w:rsid w:val="00826E45"/>
    <w:rsid w:val="00827D9C"/>
    <w:rsid w:val="008310A8"/>
    <w:rsid w:val="00836B3A"/>
    <w:rsid w:val="00843107"/>
    <w:rsid w:val="0084757F"/>
    <w:rsid w:val="00847E86"/>
    <w:rsid w:val="008539F9"/>
    <w:rsid w:val="00860D41"/>
    <w:rsid w:val="0086527F"/>
    <w:rsid w:val="008663EB"/>
    <w:rsid w:val="00866742"/>
    <w:rsid w:val="00867C5B"/>
    <w:rsid w:val="00871AF7"/>
    <w:rsid w:val="00872090"/>
    <w:rsid w:val="008734B1"/>
    <w:rsid w:val="00875D96"/>
    <w:rsid w:val="0088137C"/>
    <w:rsid w:val="00883982"/>
    <w:rsid w:val="0088633B"/>
    <w:rsid w:val="00886A49"/>
    <w:rsid w:val="00887C65"/>
    <w:rsid w:val="00893937"/>
    <w:rsid w:val="00895431"/>
    <w:rsid w:val="00897CF7"/>
    <w:rsid w:val="008A028C"/>
    <w:rsid w:val="008A722D"/>
    <w:rsid w:val="008A753F"/>
    <w:rsid w:val="008B113A"/>
    <w:rsid w:val="008B3C41"/>
    <w:rsid w:val="008C576A"/>
    <w:rsid w:val="008C63B2"/>
    <w:rsid w:val="008C6FB7"/>
    <w:rsid w:val="008D1806"/>
    <w:rsid w:val="008D36FD"/>
    <w:rsid w:val="008D48A7"/>
    <w:rsid w:val="008D4FE2"/>
    <w:rsid w:val="008D69EF"/>
    <w:rsid w:val="008D73CD"/>
    <w:rsid w:val="008E3C86"/>
    <w:rsid w:val="008E56F0"/>
    <w:rsid w:val="00901BDA"/>
    <w:rsid w:val="00903227"/>
    <w:rsid w:val="00906AFF"/>
    <w:rsid w:val="00910362"/>
    <w:rsid w:val="009108B5"/>
    <w:rsid w:val="0091570B"/>
    <w:rsid w:val="0091672F"/>
    <w:rsid w:val="00916927"/>
    <w:rsid w:val="00917161"/>
    <w:rsid w:val="0092135A"/>
    <w:rsid w:val="0092391D"/>
    <w:rsid w:val="0092396C"/>
    <w:rsid w:val="00924B95"/>
    <w:rsid w:val="00927087"/>
    <w:rsid w:val="009270C4"/>
    <w:rsid w:val="009330CC"/>
    <w:rsid w:val="00942081"/>
    <w:rsid w:val="00944DAA"/>
    <w:rsid w:val="00946F1F"/>
    <w:rsid w:val="00955275"/>
    <w:rsid w:val="00955502"/>
    <w:rsid w:val="009567EC"/>
    <w:rsid w:val="00960410"/>
    <w:rsid w:val="00966730"/>
    <w:rsid w:val="00966DDC"/>
    <w:rsid w:val="00971178"/>
    <w:rsid w:val="00971639"/>
    <w:rsid w:val="00971785"/>
    <w:rsid w:val="009803ED"/>
    <w:rsid w:val="00982251"/>
    <w:rsid w:val="00983ABF"/>
    <w:rsid w:val="00984B79"/>
    <w:rsid w:val="00984E83"/>
    <w:rsid w:val="00991DE4"/>
    <w:rsid w:val="00992A47"/>
    <w:rsid w:val="00993F38"/>
    <w:rsid w:val="0099415D"/>
    <w:rsid w:val="00997DFF"/>
    <w:rsid w:val="009A2CC6"/>
    <w:rsid w:val="009A4BD7"/>
    <w:rsid w:val="009A7970"/>
    <w:rsid w:val="009B1FD6"/>
    <w:rsid w:val="009B37D4"/>
    <w:rsid w:val="009B66B4"/>
    <w:rsid w:val="009B709B"/>
    <w:rsid w:val="009B7955"/>
    <w:rsid w:val="009C2034"/>
    <w:rsid w:val="009C22C6"/>
    <w:rsid w:val="009C277F"/>
    <w:rsid w:val="009C44D0"/>
    <w:rsid w:val="009D3D07"/>
    <w:rsid w:val="009E2878"/>
    <w:rsid w:val="009E4EAA"/>
    <w:rsid w:val="009F1EAC"/>
    <w:rsid w:val="009F2A05"/>
    <w:rsid w:val="009F440E"/>
    <w:rsid w:val="009F4646"/>
    <w:rsid w:val="009F46BF"/>
    <w:rsid w:val="009F4738"/>
    <w:rsid w:val="009F508D"/>
    <w:rsid w:val="009F5D44"/>
    <w:rsid w:val="009F6E6E"/>
    <w:rsid w:val="00A03768"/>
    <w:rsid w:val="00A06E5F"/>
    <w:rsid w:val="00A15E8D"/>
    <w:rsid w:val="00A20AC6"/>
    <w:rsid w:val="00A24092"/>
    <w:rsid w:val="00A2419D"/>
    <w:rsid w:val="00A367F2"/>
    <w:rsid w:val="00A369F5"/>
    <w:rsid w:val="00A41560"/>
    <w:rsid w:val="00A41D26"/>
    <w:rsid w:val="00A42146"/>
    <w:rsid w:val="00A4465B"/>
    <w:rsid w:val="00A51B2C"/>
    <w:rsid w:val="00A568C4"/>
    <w:rsid w:val="00A6336A"/>
    <w:rsid w:val="00A724E5"/>
    <w:rsid w:val="00A73AF2"/>
    <w:rsid w:val="00A742AE"/>
    <w:rsid w:val="00A759F8"/>
    <w:rsid w:val="00A90A98"/>
    <w:rsid w:val="00A917CE"/>
    <w:rsid w:val="00A92E7C"/>
    <w:rsid w:val="00A92EFD"/>
    <w:rsid w:val="00A97499"/>
    <w:rsid w:val="00AA3327"/>
    <w:rsid w:val="00AA7A1C"/>
    <w:rsid w:val="00AA7B08"/>
    <w:rsid w:val="00AB4226"/>
    <w:rsid w:val="00AB5419"/>
    <w:rsid w:val="00AB5DD6"/>
    <w:rsid w:val="00AD30BC"/>
    <w:rsid w:val="00AD3C01"/>
    <w:rsid w:val="00AD5B99"/>
    <w:rsid w:val="00AE02A9"/>
    <w:rsid w:val="00AE0793"/>
    <w:rsid w:val="00AE1D5B"/>
    <w:rsid w:val="00AF5E75"/>
    <w:rsid w:val="00AF773E"/>
    <w:rsid w:val="00B00EDB"/>
    <w:rsid w:val="00B02BE1"/>
    <w:rsid w:val="00B03868"/>
    <w:rsid w:val="00B03F3B"/>
    <w:rsid w:val="00B0410F"/>
    <w:rsid w:val="00B1156D"/>
    <w:rsid w:val="00B11F10"/>
    <w:rsid w:val="00B14B72"/>
    <w:rsid w:val="00B15F1F"/>
    <w:rsid w:val="00B22E66"/>
    <w:rsid w:val="00B24369"/>
    <w:rsid w:val="00B25792"/>
    <w:rsid w:val="00B25C51"/>
    <w:rsid w:val="00B30EEE"/>
    <w:rsid w:val="00B3246A"/>
    <w:rsid w:val="00B36BCB"/>
    <w:rsid w:val="00B42264"/>
    <w:rsid w:val="00B42F99"/>
    <w:rsid w:val="00B46D5F"/>
    <w:rsid w:val="00B4746F"/>
    <w:rsid w:val="00B47D52"/>
    <w:rsid w:val="00B5126C"/>
    <w:rsid w:val="00B545A6"/>
    <w:rsid w:val="00B560DA"/>
    <w:rsid w:val="00B570A9"/>
    <w:rsid w:val="00B573E0"/>
    <w:rsid w:val="00B5755F"/>
    <w:rsid w:val="00B634CD"/>
    <w:rsid w:val="00B65E29"/>
    <w:rsid w:val="00B770BF"/>
    <w:rsid w:val="00B77510"/>
    <w:rsid w:val="00B86D02"/>
    <w:rsid w:val="00B93843"/>
    <w:rsid w:val="00B96B79"/>
    <w:rsid w:val="00BA22AD"/>
    <w:rsid w:val="00BA7777"/>
    <w:rsid w:val="00BB17B2"/>
    <w:rsid w:val="00BB6BDE"/>
    <w:rsid w:val="00BC1F90"/>
    <w:rsid w:val="00BD2A16"/>
    <w:rsid w:val="00BD6230"/>
    <w:rsid w:val="00BE3254"/>
    <w:rsid w:val="00BF5C8E"/>
    <w:rsid w:val="00C038C7"/>
    <w:rsid w:val="00C074CD"/>
    <w:rsid w:val="00C122F1"/>
    <w:rsid w:val="00C14E2C"/>
    <w:rsid w:val="00C16248"/>
    <w:rsid w:val="00C22811"/>
    <w:rsid w:val="00C22FB5"/>
    <w:rsid w:val="00C232B7"/>
    <w:rsid w:val="00C23332"/>
    <w:rsid w:val="00C266A2"/>
    <w:rsid w:val="00C37F41"/>
    <w:rsid w:val="00C4160A"/>
    <w:rsid w:val="00C455E5"/>
    <w:rsid w:val="00C457BD"/>
    <w:rsid w:val="00C45CFC"/>
    <w:rsid w:val="00C47E07"/>
    <w:rsid w:val="00C5078C"/>
    <w:rsid w:val="00C538F8"/>
    <w:rsid w:val="00C53D43"/>
    <w:rsid w:val="00C54B5F"/>
    <w:rsid w:val="00C56D60"/>
    <w:rsid w:val="00C62B15"/>
    <w:rsid w:val="00C63C1E"/>
    <w:rsid w:val="00C66EF5"/>
    <w:rsid w:val="00C7000B"/>
    <w:rsid w:val="00C76B9C"/>
    <w:rsid w:val="00C81EFC"/>
    <w:rsid w:val="00C8716E"/>
    <w:rsid w:val="00C9188E"/>
    <w:rsid w:val="00C934F0"/>
    <w:rsid w:val="00C94BDB"/>
    <w:rsid w:val="00CA4977"/>
    <w:rsid w:val="00CA4BA5"/>
    <w:rsid w:val="00CA6750"/>
    <w:rsid w:val="00CC0115"/>
    <w:rsid w:val="00CC28DB"/>
    <w:rsid w:val="00CC3635"/>
    <w:rsid w:val="00CC4C82"/>
    <w:rsid w:val="00CD090A"/>
    <w:rsid w:val="00CD74C0"/>
    <w:rsid w:val="00CD7C04"/>
    <w:rsid w:val="00CE22C4"/>
    <w:rsid w:val="00CE6B1F"/>
    <w:rsid w:val="00CE6F2A"/>
    <w:rsid w:val="00CF2C6A"/>
    <w:rsid w:val="00CF4BF6"/>
    <w:rsid w:val="00CF7680"/>
    <w:rsid w:val="00D00A9F"/>
    <w:rsid w:val="00D012E8"/>
    <w:rsid w:val="00D027E0"/>
    <w:rsid w:val="00D02A42"/>
    <w:rsid w:val="00D03D9F"/>
    <w:rsid w:val="00D05FBD"/>
    <w:rsid w:val="00D07015"/>
    <w:rsid w:val="00D11BF2"/>
    <w:rsid w:val="00D13A1E"/>
    <w:rsid w:val="00D205D6"/>
    <w:rsid w:val="00D21755"/>
    <w:rsid w:val="00D22048"/>
    <w:rsid w:val="00D2206E"/>
    <w:rsid w:val="00D24583"/>
    <w:rsid w:val="00D269ED"/>
    <w:rsid w:val="00D30617"/>
    <w:rsid w:val="00D31B89"/>
    <w:rsid w:val="00D32199"/>
    <w:rsid w:val="00D42359"/>
    <w:rsid w:val="00D426F8"/>
    <w:rsid w:val="00D45FAA"/>
    <w:rsid w:val="00D46E91"/>
    <w:rsid w:val="00D658EC"/>
    <w:rsid w:val="00D663A5"/>
    <w:rsid w:val="00D70EB3"/>
    <w:rsid w:val="00D723B5"/>
    <w:rsid w:val="00D72FB4"/>
    <w:rsid w:val="00D770CE"/>
    <w:rsid w:val="00D8086B"/>
    <w:rsid w:val="00D87C57"/>
    <w:rsid w:val="00D97378"/>
    <w:rsid w:val="00DA279F"/>
    <w:rsid w:val="00DB1FD3"/>
    <w:rsid w:val="00DB5559"/>
    <w:rsid w:val="00DB62A1"/>
    <w:rsid w:val="00DB690D"/>
    <w:rsid w:val="00DB6ED2"/>
    <w:rsid w:val="00DC1F35"/>
    <w:rsid w:val="00DC347A"/>
    <w:rsid w:val="00DC3E61"/>
    <w:rsid w:val="00DC58F2"/>
    <w:rsid w:val="00DC5DCF"/>
    <w:rsid w:val="00DD3EEA"/>
    <w:rsid w:val="00DE0677"/>
    <w:rsid w:val="00DE3B81"/>
    <w:rsid w:val="00DE69D6"/>
    <w:rsid w:val="00DE73AA"/>
    <w:rsid w:val="00DE7626"/>
    <w:rsid w:val="00DF229A"/>
    <w:rsid w:val="00DF4CD7"/>
    <w:rsid w:val="00DF5C51"/>
    <w:rsid w:val="00DF5E1F"/>
    <w:rsid w:val="00DF6AB7"/>
    <w:rsid w:val="00DF7B22"/>
    <w:rsid w:val="00E01CAD"/>
    <w:rsid w:val="00E058A4"/>
    <w:rsid w:val="00E132ED"/>
    <w:rsid w:val="00E16D3D"/>
    <w:rsid w:val="00E211C1"/>
    <w:rsid w:val="00E40637"/>
    <w:rsid w:val="00E465D4"/>
    <w:rsid w:val="00E53185"/>
    <w:rsid w:val="00E616D9"/>
    <w:rsid w:val="00E62693"/>
    <w:rsid w:val="00E62DC3"/>
    <w:rsid w:val="00E638BE"/>
    <w:rsid w:val="00E654D7"/>
    <w:rsid w:val="00E6671F"/>
    <w:rsid w:val="00E67B2A"/>
    <w:rsid w:val="00E974E5"/>
    <w:rsid w:val="00EA2B4A"/>
    <w:rsid w:val="00EA7991"/>
    <w:rsid w:val="00EB143A"/>
    <w:rsid w:val="00EC0814"/>
    <w:rsid w:val="00EC2733"/>
    <w:rsid w:val="00EC29A8"/>
    <w:rsid w:val="00EC7783"/>
    <w:rsid w:val="00ED0CBE"/>
    <w:rsid w:val="00ED1C26"/>
    <w:rsid w:val="00ED326B"/>
    <w:rsid w:val="00ED34DD"/>
    <w:rsid w:val="00ED3777"/>
    <w:rsid w:val="00ED6E28"/>
    <w:rsid w:val="00ED6F98"/>
    <w:rsid w:val="00EE3BE1"/>
    <w:rsid w:val="00EE569D"/>
    <w:rsid w:val="00EE5C43"/>
    <w:rsid w:val="00EF104C"/>
    <w:rsid w:val="00EF1081"/>
    <w:rsid w:val="00EF7F7C"/>
    <w:rsid w:val="00F04FD9"/>
    <w:rsid w:val="00F053CA"/>
    <w:rsid w:val="00F05F16"/>
    <w:rsid w:val="00F0724A"/>
    <w:rsid w:val="00F15CC7"/>
    <w:rsid w:val="00F17CF5"/>
    <w:rsid w:val="00F20CF4"/>
    <w:rsid w:val="00F22203"/>
    <w:rsid w:val="00F27BA5"/>
    <w:rsid w:val="00F32D1E"/>
    <w:rsid w:val="00F32F6A"/>
    <w:rsid w:val="00F37247"/>
    <w:rsid w:val="00F41810"/>
    <w:rsid w:val="00F4267C"/>
    <w:rsid w:val="00F428D0"/>
    <w:rsid w:val="00F43162"/>
    <w:rsid w:val="00F47564"/>
    <w:rsid w:val="00F518F8"/>
    <w:rsid w:val="00F5528C"/>
    <w:rsid w:val="00F55C0B"/>
    <w:rsid w:val="00F56BE0"/>
    <w:rsid w:val="00F6018C"/>
    <w:rsid w:val="00F63E34"/>
    <w:rsid w:val="00F6683D"/>
    <w:rsid w:val="00F67761"/>
    <w:rsid w:val="00F70146"/>
    <w:rsid w:val="00F70934"/>
    <w:rsid w:val="00F72802"/>
    <w:rsid w:val="00F81FEA"/>
    <w:rsid w:val="00F82F14"/>
    <w:rsid w:val="00F836EA"/>
    <w:rsid w:val="00F83E68"/>
    <w:rsid w:val="00F85AA2"/>
    <w:rsid w:val="00F9372F"/>
    <w:rsid w:val="00FA0291"/>
    <w:rsid w:val="00FA2E60"/>
    <w:rsid w:val="00FA630A"/>
    <w:rsid w:val="00FB0B76"/>
    <w:rsid w:val="00FB4BB5"/>
    <w:rsid w:val="00FC2C0A"/>
    <w:rsid w:val="00FC7616"/>
    <w:rsid w:val="00FD24FB"/>
    <w:rsid w:val="00FD5058"/>
    <w:rsid w:val="00FD53A5"/>
    <w:rsid w:val="00FD576D"/>
    <w:rsid w:val="00FD5DC2"/>
    <w:rsid w:val="00FE2776"/>
    <w:rsid w:val="00FE2B65"/>
    <w:rsid w:val="00FE4ADC"/>
    <w:rsid w:val="00FE4DAA"/>
    <w:rsid w:val="00FE5AFB"/>
    <w:rsid w:val="00FE61BD"/>
    <w:rsid w:val="00FE6FB4"/>
    <w:rsid w:val="00FF3BEF"/>
    <w:rsid w:val="00FF3D12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FB41B"/>
  <w15:docId w15:val="{1F382EDD-D1BF-46D2-BA0E-AD895A0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06FB4"/>
    <w:pPr>
      <w:ind w:left="720"/>
      <w:contextualSpacing/>
    </w:pPr>
  </w:style>
  <w:style w:type="table" w:styleId="a6">
    <w:name w:val="Table Grid"/>
    <w:basedOn w:val="a1"/>
    <w:uiPriority w:val="39"/>
    <w:rsid w:val="00AE02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62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230"/>
  </w:style>
  <w:style w:type="paragraph" w:styleId="a9">
    <w:name w:val="footer"/>
    <w:basedOn w:val="a"/>
    <w:link w:val="aa"/>
    <w:uiPriority w:val="99"/>
    <w:unhideWhenUsed/>
    <w:rsid w:val="00BD623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230"/>
  </w:style>
  <w:style w:type="paragraph" w:styleId="ab">
    <w:name w:val="TOC Heading"/>
    <w:basedOn w:val="1"/>
    <w:next w:val="a"/>
    <w:uiPriority w:val="39"/>
    <w:unhideWhenUsed/>
    <w:qFormat/>
    <w:rsid w:val="002613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D8086B"/>
    <w:pPr>
      <w:tabs>
        <w:tab w:val="right" w:leader="dot" w:pos="9631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25762C"/>
    <w:pPr>
      <w:tabs>
        <w:tab w:val="left" w:pos="284"/>
        <w:tab w:val="left" w:pos="993"/>
        <w:tab w:val="right" w:leader="dot" w:pos="9631"/>
      </w:tabs>
      <w:spacing w:line="360" w:lineRule="auto"/>
      <w:jc w:val="both"/>
      <w:outlineLvl w:val="0"/>
    </w:pPr>
  </w:style>
  <w:style w:type="paragraph" w:styleId="30">
    <w:name w:val="toc 3"/>
    <w:basedOn w:val="a"/>
    <w:next w:val="a"/>
    <w:autoRedefine/>
    <w:uiPriority w:val="39"/>
    <w:unhideWhenUsed/>
    <w:rsid w:val="0075107D"/>
    <w:pPr>
      <w:tabs>
        <w:tab w:val="left" w:pos="709"/>
        <w:tab w:val="left" w:pos="1134"/>
        <w:tab w:val="left" w:pos="1418"/>
        <w:tab w:val="left" w:pos="1826"/>
        <w:tab w:val="right" w:leader="dot" w:pos="9631"/>
      </w:tabs>
      <w:spacing w:after="100" w:line="360" w:lineRule="auto"/>
      <w:ind w:left="567"/>
      <w:jc w:val="both"/>
      <w:outlineLvl w:val="0"/>
    </w:pPr>
    <w:rPr>
      <w:rFonts w:ascii="Times New Roman" w:hAnsi="Times New Roman" w:cs="Times New Roman"/>
      <w:noProof/>
      <w:sz w:val="28"/>
      <w:szCs w:val="28"/>
      <w:lang w:val="ru-RU"/>
    </w:rPr>
  </w:style>
  <w:style w:type="character" w:styleId="ac">
    <w:name w:val="Hyperlink"/>
    <w:basedOn w:val="a0"/>
    <w:uiPriority w:val="99"/>
    <w:unhideWhenUsed/>
    <w:rsid w:val="002613C2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2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B22E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2E66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B22E66"/>
    <w:pPr>
      <w:spacing w:line="240" w:lineRule="auto"/>
    </w:pPr>
  </w:style>
  <w:style w:type="character" w:styleId="af1">
    <w:name w:val="annotation reference"/>
    <w:basedOn w:val="a0"/>
    <w:uiPriority w:val="99"/>
    <w:semiHidden/>
    <w:unhideWhenUsed/>
    <w:rsid w:val="00B22E6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2E6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22E6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2E6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22E66"/>
    <w:rPr>
      <w:b/>
      <w:bCs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FB0B76"/>
    <w:rPr>
      <w:color w:val="800080" w:themeColor="followed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E974E5"/>
    <w:pPr>
      <w:tabs>
        <w:tab w:val="left" w:pos="1540"/>
        <w:tab w:val="right" w:leader="dot" w:pos="9631"/>
      </w:tabs>
      <w:spacing w:line="360" w:lineRule="auto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6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3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6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7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1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1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gj.com/about-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__________Microsoft_Excel1.xls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ДМ 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OGJ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ДМ OGJ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D7-4465-8F5F-08ACBFCC96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D7-4465-8F5F-08ACBFCC96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6D7-4465-8F5F-08ACBFCC965A}"/>
              </c:ext>
            </c:extLst>
          </c:dPt>
          <c:cat>
            <c:strRef>
              <c:f>Лист1!$A$2:$A$4</c:f>
              <c:strCache>
                <c:ptCount val="3"/>
                <c:pt idx="0">
                  <c:v>Структурирование текста</c:v>
                </c:pt>
                <c:pt idx="1">
                  <c:v>Связь автор-реципиент</c:v>
                </c:pt>
                <c:pt idx="2">
                  <c:v>Отношение автора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86.4</c:v>
                </c:pt>
                <c:pt idx="1">
                  <c:v>12.5</c:v>
                </c:pt>
                <c:pt idx="2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6D7-4465-8F5F-08ACBFCC9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 диаграмма ДМ </a:t>
            </a:r>
            <a:r>
              <a:rPr lang="en-US"/>
              <a:t>OGJ</a:t>
            </a:r>
            <a:r>
              <a:rPr lang="ru-RU"/>
              <a:t> в %</a:t>
            </a:r>
            <a:r>
              <a:rPr lang="en-US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483574528246313"/>
          <c:y val="0.12163335352311733"/>
          <c:w val="0.73233599073183187"/>
          <c:h val="0.809309568769967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Отношение автора</c:v>
                </c:pt>
                <c:pt idx="1">
                  <c:v>Связь автор-реципиент</c:v>
                </c:pt>
                <c:pt idx="2">
                  <c:v>Структурирование текста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2">
                  <c:v>0.86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92-4535-B903-40452C21D5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Отношение автора</c:v>
                </c:pt>
                <c:pt idx="1">
                  <c:v>Связь автор-реципиент</c:v>
                </c:pt>
                <c:pt idx="2">
                  <c:v>Структурирование текста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>
                  <c:v>19.399999999999999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92-4535-B903-40452C21D5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Отношение автора</c:v>
                </c:pt>
                <c:pt idx="1">
                  <c:v>Связь автор-реципиент</c:v>
                </c:pt>
                <c:pt idx="2">
                  <c:v>Структурирование текста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92-4535-B903-40452C21D5C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Отношение автора</c:v>
                </c:pt>
                <c:pt idx="1">
                  <c:v>Связь автор-реципиент</c:v>
                </c:pt>
                <c:pt idx="2">
                  <c:v>Структурирование текста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9.9</c:v>
                </c:pt>
                <c:pt idx="2">
                  <c:v>25.8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492-4535-B903-40452C21D5C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5492-4535-B903-40452C21D5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Отношение автора</c:v>
                </c:pt>
                <c:pt idx="1">
                  <c:v>Связь автор-реципиент</c:v>
                </c:pt>
                <c:pt idx="2">
                  <c:v>Структурирование текста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492-4535-B903-40452C21D5C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Отношение автора</c:v>
                </c:pt>
                <c:pt idx="1">
                  <c:v>Связь автор-реципиент</c:v>
                </c:pt>
                <c:pt idx="2">
                  <c:v>Структурирование текста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2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492-4535-B903-40452C21D5C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Отношение автора</c:v>
                </c:pt>
                <c:pt idx="1">
                  <c:v>Связь автор-реципиент</c:v>
                </c:pt>
                <c:pt idx="2">
                  <c:v>Структурирование текста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2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492-4535-B903-40452C21D5C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Отношение автора</c:v>
                </c:pt>
                <c:pt idx="1">
                  <c:v>Связь автор-реципиент</c:v>
                </c:pt>
                <c:pt idx="2">
                  <c:v>Структурирование текста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2">
                  <c:v>18.100000000000001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492-4535-B903-40452C21D5C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Отношение автора</c:v>
                </c:pt>
                <c:pt idx="1">
                  <c:v>Связь автор-реципиент</c:v>
                </c:pt>
                <c:pt idx="2">
                  <c:v>Структурирование текста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2">
                  <c:v>10.199999999999999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492-4535-B903-40452C21D5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3672856"/>
        <c:axId val="113673248"/>
      </c:barChart>
      <c:catAx>
        <c:axId val="113672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673248"/>
        <c:crosses val="autoZero"/>
        <c:auto val="1"/>
        <c:lblAlgn val="ctr"/>
        <c:lblOffset val="100"/>
        <c:noMultiLvlLbl val="0"/>
      </c:catAx>
      <c:valAx>
        <c:axId val="11367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672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2820-41F4-4533-9423-09E96057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73</Pages>
  <Words>18054</Words>
  <Characters>102909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</dc:creator>
  <cp:keywords/>
  <dc:description/>
  <cp:lastModifiedBy>Windows User</cp:lastModifiedBy>
  <cp:revision>8</cp:revision>
  <cp:lastPrinted>2022-05-24T10:33:00Z</cp:lastPrinted>
  <dcterms:created xsi:type="dcterms:W3CDTF">2022-05-26T11:50:00Z</dcterms:created>
  <dcterms:modified xsi:type="dcterms:W3CDTF">2022-05-26T15:00:00Z</dcterms:modified>
</cp:coreProperties>
</file>