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8A905D"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ФЕДЕРАЛЬНОЕ ГОСУДАРСТВЕННОЕ БЮДЖЕТНОЕ</w:t>
      </w:r>
    </w:p>
    <w:p w14:paraId="3ED13B58" w14:textId="77777777" w:rsidR="0008423A" w:rsidRPr="004F54BC"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 xml:space="preserve">ОБРАЗОВАТЕЛЬНОЕУЧРЕЖДЕНИЕ </w:t>
      </w:r>
    </w:p>
    <w:p w14:paraId="7BDE6699"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ВЫСШЕГО</w:t>
      </w:r>
      <w:r w:rsidRPr="004F54BC">
        <w:rPr>
          <w:rFonts w:ascii="Times New Roman" w:eastAsia="Times New Roman" w:hAnsi="Times New Roman" w:cs="Times New Roman"/>
          <w:sz w:val="24"/>
          <w:szCs w:val="24"/>
          <w:lang w:eastAsia="ru-RU"/>
        </w:rPr>
        <w:t xml:space="preserve"> </w:t>
      </w:r>
      <w:r w:rsidRPr="003A743D">
        <w:rPr>
          <w:rFonts w:ascii="Times New Roman" w:eastAsia="Times New Roman" w:hAnsi="Times New Roman" w:cs="Times New Roman"/>
          <w:sz w:val="24"/>
          <w:szCs w:val="24"/>
          <w:lang w:eastAsia="ru-RU"/>
        </w:rPr>
        <w:t>ОБРАЗОВАНИЯ</w:t>
      </w:r>
    </w:p>
    <w:p w14:paraId="1E12EE4D"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«САНКТ-ПЕТЕРБУРГСКИЙ ГОСУДАРСТВЕННЫЙ УНИВЕРСИТЕТ»</w:t>
      </w:r>
    </w:p>
    <w:p w14:paraId="574CB70B"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(СПбГУ)</w:t>
      </w:r>
    </w:p>
    <w:p w14:paraId="35170E3E"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508A33EB"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60F69E94"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702E764B"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417D15FB"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76C10609"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b/>
          <w:sz w:val="28"/>
          <w:szCs w:val="24"/>
          <w:lang w:eastAsia="ru-RU"/>
        </w:rPr>
      </w:pPr>
    </w:p>
    <w:p w14:paraId="4AA391FA" w14:textId="546D680C" w:rsidR="0008423A" w:rsidRPr="008D6561" w:rsidRDefault="0008423A" w:rsidP="0008423A">
      <w:pPr>
        <w:autoSpaceDE w:val="0"/>
        <w:autoSpaceDN w:val="0"/>
        <w:adjustRightInd w:val="0"/>
        <w:spacing w:after="0" w:line="240" w:lineRule="auto"/>
        <w:jc w:val="center"/>
        <w:rPr>
          <w:rFonts w:ascii="Times New Roman" w:eastAsia="Times New Roman" w:hAnsi="Times New Roman" w:cs="Times New Roman"/>
          <w:b/>
          <w:sz w:val="28"/>
          <w:szCs w:val="24"/>
          <w:lang w:eastAsia="ru-RU"/>
        </w:rPr>
      </w:pPr>
      <w:r w:rsidRPr="008D6561">
        <w:rPr>
          <w:rFonts w:ascii="Times New Roman" w:eastAsia="Times New Roman" w:hAnsi="Times New Roman" w:cs="Times New Roman"/>
          <w:b/>
          <w:sz w:val="28"/>
          <w:szCs w:val="24"/>
          <w:lang w:eastAsia="ru-RU"/>
        </w:rPr>
        <w:t>Гостенина Анна Анатольевна</w:t>
      </w:r>
    </w:p>
    <w:p w14:paraId="5D4FAB59"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b/>
          <w:i/>
          <w:sz w:val="28"/>
          <w:szCs w:val="24"/>
          <w:lang w:eastAsia="ru-RU"/>
        </w:rPr>
      </w:pPr>
    </w:p>
    <w:p w14:paraId="7E2640D1" w14:textId="3C7753A4" w:rsidR="0008423A" w:rsidRPr="003A743D" w:rsidRDefault="00C85682" w:rsidP="00C85682">
      <w:pPr>
        <w:autoSpaceDE w:val="0"/>
        <w:autoSpaceDN w:val="0"/>
        <w:adjustRightInd w:val="0"/>
        <w:spacing w:after="0" w:line="240" w:lineRule="auto"/>
        <w:jc w:val="center"/>
        <w:rPr>
          <w:rFonts w:ascii="Times New Roman" w:eastAsia="Times New Roman" w:hAnsi="Times New Roman" w:cs="Times New Roman"/>
          <w:b/>
          <w:sz w:val="28"/>
          <w:szCs w:val="24"/>
          <w:lang w:eastAsia="ru-RU"/>
        </w:rPr>
      </w:pPr>
      <w:r w:rsidRPr="00C85682">
        <w:rPr>
          <w:rFonts w:ascii="Times New Roman" w:eastAsia="Times New Roman" w:hAnsi="Times New Roman" w:cs="Times New Roman"/>
          <w:b/>
          <w:sz w:val="28"/>
          <w:szCs w:val="24"/>
          <w:lang w:eastAsia="ru-RU"/>
        </w:rPr>
        <w:t>Магистерская диссертация</w:t>
      </w:r>
    </w:p>
    <w:p w14:paraId="30ADA023" w14:textId="77777777" w:rsidR="0008423A" w:rsidRPr="0008423A" w:rsidRDefault="0008423A" w:rsidP="0008423A">
      <w:pPr>
        <w:jc w:val="center"/>
        <w:rPr>
          <w:rFonts w:ascii="Times New Roman" w:hAnsi="Times New Roman" w:cs="Times New Roman"/>
          <w:sz w:val="28"/>
          <w:szCs w:val="28"/>
        </w:rPr>
      </w:pPr>
    </w:p>
    <w:p w14:paraId="0FE51B43" w14:textId="77777777" w:rsidR="0008423A" w:rsidRPr="0008423A" w:rsidRDefault="0008423A" w:rsidP="0008423A">
      <w:pPr>
        <w:jc w:val="both"/>
        <w:rPr>
          <w:rFonts w:ascii="Times New Roman" w:hAnsi="Times New Roman" w:cs="Times New Roman"/>
          <w:sz w:val="28"/>
          <w:szCs w:val="28"/>
        </w:rPr>
      </w:pPr>
      <w:r w:rsidRPr="0008423A">
        <w:rPr>
          <w:rFonts w:ascii="Times New Roman" w:hAnsi="Times New Roman" w:cs="Times New Roman"/>
          <w:sz w:val="28"/>
          <w:szCs w:val="28"/>
        </w:rPr>
        <w:t>Использование палеомагнитных данных для определения характера накопления верхнечетвертичных осадков Восточно-Сибирского моря</w:t>
      </w:r>
    </w:p>
    <w:p w14:paraId="635383D3" w14:textId="77777777" w:rsidR="0008423A" w:rsidRDefault="0008423A" w:rsidP="0008423A"/>
    <w:p w14:paraId="151ED8E4"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8"/>
          <w:szCs w:val="24"/>
          <w:lang w:eastAsia="ru-RU"/>
        </w:rPr>
      </w:pPr>
    </w:p>
    <w:p w14:paraId="5B734F56"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14:paraId="71B76C08"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Направление 05.04.01 «Геология»</w:t>
      </w:r>
    </w:p>
    <w:p w14:paraId="24B86E49" w14:textId="6E36599C"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D3132A">
        <w:rPr>
          <w:rFonts w:ascii="Times New Roman" w:eastAsia="Times New Roman" w:hAnsi="Times New Roman" w:cs="Times New Roman"/>
          <w:sz w:val="24"/>
          <w:szCs w:val="24"/>
          <w:lang w:eastAsia="ru-RU"/>
        </w:rPr>
        <w:t>сновная о</w:t>
      </w:r>
      <w:r>
        <w:rPr>
          <w:rFonts w:ascii="Times New Roman" w:eastAsia="Times New Roman" w:hAnsi="Times New Roman" w:cs="Times New Roman"/>
          <w:sz w:val="24"/>
          <w:szCs w:val="24"/>
          <w:lang w:eastAsia="ru-RU"/>
        </w:rPr>
        <w:t>бразовательная программа ВМ.5796.2020</w:t>
      </w:r>
      <w:r w:rsidRPr="003A743D">
        <w:rPr>
          <w:rFonts w:ascii="Times New Roman" w:eastAsia="Times New Roman" w:hAnsi="Times New Roman" w:cs="Times New Roman"/>
          <w:sz w:val="24"/>
          <w:szCs w:val="24"/>
          <w:lang w:eastAsia="ru-RU"/>
        </w:rPr>
        <w:t xml:space="preserve"> «</w:t>
      </w:r>
      <w:r w:rsidR="007C550C">
        <w:rPr>
          <w:rFonts w:ascii="Times New Roman" w:eastAsia="Times New Roman" w:hAnsi="Times New Roman" w:cs="Times New Roman"/>
          <w:sz w:val="24"/>
          <w:szCs w:val="24"/>
          <w:lang w:eastAsia="ru-RU"/>
        </w:rPr>
        <w:t>Гео</w:t>
      </w:r>
      <w:r w:rsidR="007C550C" w:rsidRPr="003A743D">
        <w:rPr>
          <w:rFonts w:ascii="Times New Roman" w:eastAsia="Times New Roman" w:hAnsi="Times New Roman" w:cs="Times New Roman"/>
          <w:sz w:val="24"/>
          <w:szCs w:val="24"/>
          <w:lang w:eastAsia="ru-RU"/>
        </w:rPr>
        <w:t>физик</w:t>
      </w:r>
      <w:r w:rsidR="007C550C">
        <w:rPr>
          <w:rFonts w:ascii="Times New Roman" w:eastAsia="Times New Roman" w:hAnsi="Times New Roman" w:cs="Times New Roman"/>
          <w:sz w:val="24"/>
          <w:szCs w:val="24"/>
          <w:lang w:eastAsia="ru-RU"/>
        </w:rPr>
        <w:t>а</w:t>
      </w:r>
      <w:r w:rsidRPr="003A743D">
        <w:rPr>
          <w:rFonts w:ascii="Times New Roman" w:eastAsia="Times New Roman" w:hAnsi="Times New Roman" w:cs="Times New Roman"/>
          <w:sz w:val="24"/>
          <w:szCs w:val="24"/>
          <w:lang w:eastAsia="ru-RU"/>
        </w:rPr>
        <w:t>»</w:t>
      </w:r>
    </w:p>
    <w:p w14:paraId="0988E911" w14:textId="77777777" w:rsidR="0008423A" w:rsidRDefault="0008423A" w:rsidP="0008423A">
      <w:pPr>
        <w:autoSpaceDE w:val="0"/>
        <w:autoSpaceDN w:val="0"/>
        <w:adjustRightInd w:val="0"/>
        <w:spacing w:after="0" w:line="240" w:lineRule="auto"/>
        <w:jc w:val="right"/>
        <w:rPr>
          <w:rFonts w:ascii="Times New Roman" w:eastAsia="Times New Roman" w:hAnsi="Times New Roman" w:cs="Times New Roman"/>
          <w:sz w:val="24"/>
          <w:szCs w:val="24"/>
          <w:lang w:eastAsia="ru-RU"/>
        </w:rPr>
      </w:pPr>
    </w:p>
    <w:p w14:paraId="6F90BE2D" w14:textId="77777777" w:rsidR="007C550C" w:rsidRPr="003A743D" w:rsidRDefault="007C550C"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6461D4EA"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18320780"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525681F4"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5BC46048"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17AE808D"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p>
    <w:p w14:paraId="1C866543" w14:textId="77777777"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bCs/>
          <w:sz w:val="24"/>
          <w:szCs w:val="24"/>
          <w:lang w:eastAsia="ru-RU"/>
        </w:rPr>
      </w:pPr>
      <w:r w:rsidRPr="003A743D">
        <w:rPr>
          <w:rFonts w:ascii="Times New Roman" w:eastAsia="Times New Roman" w:hAnsi="Times New Roman" w:cs="Times New Roman"/>
          <w:b/>
          <w:bCs/>
          <w:sz w:val="24"/>
          <w:szCs w:val="24"/>
          <w:lang w:eastAsia="ru-RU"/>
        </w:rPr>
        <w:t>Научный руководитель</w:t>
      </w:r>
      <w:r w:rsidRPr="003A743D">
        <w:rPr>
          <w:rFonts w:ascii="Times New Roman" w:eastAsia="Times New Roman" w:hAnsi="Times New Roman" w:cs="Times New Roman"/>
          <w:bCs/>
          <w:sz w:val="24"/>
          <w:szCs w:val="24"/>
          <w:lang w:eastAsia="ru-RU"/>
        </w:rPr>
        <w:t>:</w:t>
      </w:r>
    </w:p>
    <w:p w14:paraId="6AE76C1E" w14:textId="6CA18892" w:rsidR="0008423A" w:rsidRDefault="00D3132A" w:rsidP="0008423A">
      <w:pPr>
        <w:autoSpaceDE w:val="0"/>
        <w:autoSpaceDN w:val="0"/>
        <w:adjustRightInd w:val="0"/>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08423A">
        <w:rPr>
          <w:rFonts w:ascii="Times New Roman" w:eastAsia="Times New Roman" w:hAnsi="Times New Roman" w:cs="Times New Roman"/>
          <w:sz w:val="24"/>
          <w:szCs w:val="24"/>
          <w:lang w:eastAsia="ru-RU"/>
        </w:rPr>
        <w:t>рофессор</w:t>
      </w:r>
      <w:r w:rsidR="0008423A" w:rsidRPr="003A743D">
        <w:rPr>
          <w:rFonts w:ascii="Times New Roman" w:eastAsia="Times New Roman" w:hAnsi="Times New Roman" w:cs="Times New Roman"/>
          <w:sz w:val="24"/>
          <w:szCs w:val="24"/>
          <w:lang w:eastAsia="ru-RU"/>
        </w:rPr>
        <w:t xml:space="preserve"> кафедры геофизики</w:t>
      </w:r>
      <w:r w:rsidR="007C550C">
        <w:rPr>
          <w:rFonts w:ascii="Times New Roman" w:eastAsia="Times New Roman" w:hAnsi="Times New Roman" w:cs="Times New Roman"/>
          <w:sz w:val="24"/>
          <w:szCs w:val="24"/>
          <w:lang w:eastAsia="ru-RU"/>
        </w:rPr>
        <w:t>,</w:t>
      </w:r>
    </w:p>
    <w:p w14:paraId="5A80FEAB" w14:textId="7D25588F" w:rsidR="007C550C" w:rsidRPr="00071DB8" w:rsidRDefault="007C550C" w:rsidP="0008423A">
      <w:pPr>
        <w:autoSpaceDE w:val="0"/>
        <w:autoSpaceDN w:val="0"/>
        <w:adjustRightInd w:val="0"/>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Институт наук о Земле,</w:t>
      </w:r>
    </w:p>
    <w:p w14:paraId="66D3261F" w14:textId="0A833A11" w:rsidR="0008423A" w:rsidRPr="003A743D" w:rsidRDefault="007C550C" w:rsidP="007C550C">
      <w:pPr>
        <w:autoSpaceDE w:val="0"/>
        <w:autoSpaceDN w:val="0"/>
        <w:adjustRightInd w:val="0"/>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0008423A" w:rsidRPr="003A743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 м. н., проф. А.Л. Пискарев-Васильев</w:t>
      </w:r>
    </w:p>
    <w:p w14:paraId="4D6A68D3" w14:textId="5CA42EBB" w:rsidR="0008423A" w:rsidRPr="003A743D" w:rsidRDefault="003007E5" w:rsidP="0008423A">
      <w:pPr>
        <w:autoSpaceDE w:val="0"/>
        <w:autoSpaceDN w:val="0"/>
        <w:adjustRightInd w:val="0"/>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val="kk-KZ" w:eastAsia="ru-RU"/>
        </w:rPr>
        <w:t>Рецен</w:t>
      </w:r>
      <w:r>
        <w:rPr>
          <w:rFonts w:ascii="Times New Roman" w:eastAsia="Times New Roman" w:hAnsi="Times New Roman" w:cs="Times New Roman"/>
          <w:b/>
          <w:sz w:val="24"/>
          <w:szCs w:val="24"/>
          <w:lang w:eastAsia="ru-RU"/>
        </w:rPr>
        <w:t>з</w:t>
      </w:r>
      <w:r w:rsidR="0008423A" w:rsidRPr="003A743D">
        <w:rPr>
          <w:rFonts w:ascii="Times New Roman" w:eastAsia="Times New Roman" w:hAnsi="Times New Roman" w:cs="Times New Roman"/>
          <w:b/>
          <w:sz w:val="24"/>
          <w:szCs w:val="24"/>
          <w:lang w:val="kk-KZ" w:eastAsia="ru-RU"/>
        </w:rPr>
        <w:t>ент</w:t>
      </w:r>
      <w:r w:rsidR="0008423A" w:rsidRPr="003A743D">
        <w:rPr>
          <w:rFonts w:ascii="Times New Roman" w:eastAsia="Times New Roman" w:hAnsi="Times New Roman" w:cs="Times New Roman"/>
          <w:sz w:val="24"/>
          <w:szCs w:val="24"/>
          <w:lang w:eastAsia="ru-RU"/>
        </w:rPr>
        <w:t>:</w:t>
      </w:r>
    </w:p>
    <w:p w14:paraId="06444045" w14:textId="659B1B0A" w:rsidR="0008423A" w:rsidRPr="003A743D" w:rsidRDefault="0008423A" w:rsidP="0008423A">
      <w:pPr>
        <w:autoSpaceDE w:val="0"/>
        <w:autoSpaceDN w:val="0"/>
        <w:adjustRightInd w:val="0"/>
        <w:spacing w:after="0" w:line="240" w:lineRule="auto"/>
        <w:jc w:val="right"/>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 xml:space="preserve">Ведущий инженер ФГБУ </w:t>
      </w:r>
      <w:r w:rsidR="003B0928" w:rsidRPr="00FB70B2">
        <w:rPr>
          <w:rFonts w:ascii="Times New Roman" w:hAnsi="Times New Roman" w:cs="Times New Roman"/>
          <w:sz w:val="24"/>
          <w:szCs w:val="24"/>
        </w:rPr>
        <w:t>«ВНИИОкеангеология»</w:t>
      </w:r>
    </w:p>
    <w:p w14:paraId="6E36F821" w14:textId="22D481E9" w:rsidR="0008423A" w:rsidRPr="003A743D" w:rsidRDefault="007C550C" w:rsidP="0008423A">
      <w:pPr>
        <w:autoSpaceDE w:val="0"/>
        <w:autoSpaceDN w:val="0"/>
        <w:adjustRightInd w:val="0"/>
        <w:spacing w:after="0" w:line="240" w:lineRule="auto"/>
        <w:jc w:val="right"/>
        <w:rPr>
          <w:rFonts w:ascii="Times New Roman" w:eastAsia="Times New Roman" w:hAnsi="Times New Roman" w:cs="Times New Roman"/>
          <w:sz w:val="28"/>
          <w:szCs w:val="24"/>
          <w:lang w:eastAsia="ru-RU"/>
        </w:rPr>
      </w:pPr>
      <w:r>
        <w:rPr>
          <w:rFonts w:ascii="Times New Roman" w:eastAsia="Times New Roman" w:hAnsi="Times New Roman" w:cs="Times New Roman"/>
          <w:sz w:val="24"/>
          <w:szCs w:val="24"/>
          <w:lang w:eastAsia="ru-RU"/>
        </w:rPr>
        <w:t>Д. В. Элькина</w:t>
      </w:r>
    </w:p>
    <w:p w14:paraId="4DD9FD74"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445C48CE" w14:textId="77777777" w:rsidR="0008423A"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2361DDFB" w14:textId="77777777" w:rsidR="0008423A"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7C8DA32C"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60B9C9A4" w14:textId="77777777" w:rsidR="0008423A"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34F63D21"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52797FC1" w14:textId="77777777" w:rsidR="0008423A" w:rsidRPr="003A743D" w:rsidRDefault="0008423A" w:rsidP="0008423A">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14:paraId="1A26ED87" w14:textId="77777777" w:rsidR="0008423A" w:rsidRPr="003A743D"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A743D">
        <w:rPr>
          <w:rFonts w:ascii="Times New Roman" w:eastAsia="Times New Roman" w:hAnsi="Times New Roman" w:cs="Times New Roman"/>
          <w:sz w:val="24"/>
          <w:szCs w:val="24"/>
          <w:lang w:eastAsia="ru-RU"/>
        </w:rPr>
        <w:t xml:space="preserve">Санкт-Петербург </w:t>
      </w:r>
    </w:p>
    <w:p w14:paraId="61636CDF" w14:textId="166B66A8" w:rsidR="00884599"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2022</w:t>
      </w:r>
      <w:r w:rsidRPr="003A743D">
        <w:rPr>
          <w:rFonts w:ascii="Times New Roman" w:eastAsia="Times New Roman" w:hAnsi="Times New Roman" w:cs="Times New Roman"/>
          <w:sz w:val="24"/>
          <w:szCs w:val="24"/>
          <w:lang w:eastAsia="ru-RU"/>
        </w:rPr>
        <w:t xml:space="preserve"> г.</w:t>
      </w:r>
    </w:p>
    <w:p w14:paraId="314DEEA8" w14:textId="77777777" w:rsidR="0008423A" w:rsidRPr="0008423A" w:rsidRDefault="0008423A" w:rsidP="0008423A">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sdt>
      <w:sdtPr>
        <w:rPr>
          <w:rFonts w:asciiTheme="minorHAnsi" w:eastAsiaTheme="minorHAnsi" w:hAnsiTheme="minorHAnsi" w:cstheme="minorBidi"/>
          <w:color w:val="auto"/>
          <w:sz w:val="22"/>
          <w:szCs w:val="22"/>
          <w:lang w:eastAsia="en-US"/>
        </w:rPr>
        <w:id w:val="-54090422"/>
        <w:docPartObj>
          <w:docPartGallery w:val="Table of Contents"/>
          <w:docPartUnique/>
        </w:docPartObj>
      </w:sdtPr>
      <w:sdtEndPr>
        <w:rPr>
          <w:b/>
          <w:bCs/>
        </w:rPr>
      </w:sdtEndPr>
      <w:sdtContent>
        <w:p w14:paraId="3E54996D" w14:textId="77777777" w:rsidR="00884599" w:rsidRPr="00BC6565" w:rsidRDefault="00884599">
          <w:pPr>
            <w:pStyle w:val="a4"/>
            <w:rPr>
              <w:rFonts w:ascii="Times New Roman" w:hAnsi="Times New Roman" w:cs="Times New Roman"/>
              <w:color w:val="auto"/>
            </w:rPr>
          </w:pPr>
          <w:r w:rsidRPr="00BC6565">
            <w:rPr>
              <w:rFonts w:ascii="Times New Roman" w:hAnsi="Times New Roman" w:cs="Times New Roman"/>
              <w:color w:val="auto"/>
            </w:rPr>
            <w:t>Оглавление</w:t>
          </w:r>
        </w:p>
        <w:p w14:paraId="180D8F47" w14:textId="77777777" w:rsidR="00C52009" w:rsidRPr="00BC6565" w:rsidRDefault="00884599" w:rsidP="00BC6565">
          <w:pPr>
            <w:pStyle w:val="11"/>
            <w:rPr>
              <w:rFonts w:eastAsiaTheme="minorEastAsia"/>
              <w:lang w:eastAsia="ru-RU"/>
            </w:rPr>
          </w:pPr>
          <w:r w:rsidRPr="00BC6565">
            <w:fldChar w:fldCharType="begin"/>
          </w:r>
          <w:r w:rsidRPr="00BC6565">
            <w:instrText xml:space="preserve"> TOC \o "1-3" \h \z \u </w:instrText>
          </w:r>
          <w:r w:rsidRPr="00BC6565">
            <w:fldChar w:fldCharType="separate"/>
          </w:r>
          <w:hyperlink w:anchor="_Toc104139838" w:history="1">
            <w:r w:rsidR="00C52009" w:rsidRPr="00BC6565">
              <w:rPr>
                <w:rStyle w:val="a3"/>
                <w:color w:val="auto"/>
              </w:rPr>
              <w:t>ВВЕДЕНИЕ</w:t>
            </w:r>
            <w:r w:rsidR="00C52009" w:rsidRPr="00BC6565">
              <w:rPr>
                <w:webHidden/>
              </w:rPr>
              <w:tab/>
            </w:r>
            <w:r w:rsidR="00C52009" w:rsidRPr="00BC6565">
              <w:rPr>
                <w:webHidden/>
              </w:rPr>
              <w:fldChar w:fldCharType="begin"/>
            </w:r>
            <w:r w:rsidR="00C52009" w:rsidRPr="00BC6565">
              <w:rPr>
                <w:webHidden/>
              </w:rPr>
              <w:instrText xml:space="preserve"> PAGEREF _Toc104139838 \h </w:instrText>
            </w:r>
            <w:r w:rsidR="00C52009" w:rsidRPr="00BC6565">
              <w:rPr>
                <w:webHidden/>
              </w:rPr>
            </w:r>
            <w:r w:rsidR="00C52009" w:rsidRPr="00BC6565">
              <w:rPr>
                <w:webHidden/>
              </w:rPr>
              <w:fldChar w:fldCharType="separate"/>
            </w:r>
            <w:r w:rsidR="00C52009" w:rsidRPr="00BC6565">
              <w:rPr>
                <w:webHidden/>
              </w:rPr>
              <w:t>3</w:t>
            </w:r>
            <w:r w:rsidR="00C52009" w:rsidRPr="00BC6565">
              <w:rPr>
                <w:webHidden/>
              </w:rPr>
              <w:fldChar w:fldCharType="end"/>
            </w:r>
          </w:hyperlink>
        </w:p>
        <w:p w14:paraId="5B3E4DDD" w14:textId="77777777" w:rsidR="00C52009" w:rsidRPr="00BC6565" w:rsidRDefault="00C52009" w:rsidP="00BC6565">
          <w:pPr>
            <w:pStyle w:val="11"/>
            <w:rPr>
              <w:rFonts w:eastAsiaTheme="minorEastAsia"/>
              <w:lang w:eastAsia="ru-RU"/>
            </w:rPr>
          </w:pPr>
          <w:hyperlink w:anchor="_Toc104139839" w:history="1">
            <w:r w:rsidRPr="00BC6565">
              <w:rPr>
                <w:rStyle w:val="a3"/>
                <w:color w:val="auto"/>
              </w:rPr>
              <w:t>1 РАЙОН РАБОТ</w:t>
            </w:r>
            <w:r w:rsidRPr="00BC6565">
              <w:rPr>
                <w:webHidden/>
              </w:rPr>
              <w:tab/>
            </w:r>
            <w:r w:rsidRPr="00BC6565">
              <w:rPr>
                <w:webHidden/>
              </w:rPr>
              <w:fldChar w:fldCharType="begin"/>
            </w:r>
            <w:r w:rsidRPr="00BC6565">
              <w:rPr>
                <w:webHidden/>
              </w:rPr>
              <w:instrText xml:space="preserve"> PAGEREF _Toc104139839 \h </w:instrText>
            </w:r>
            <w:r w:rsidRPr="00BC6565">
              <w:rPr>
                <w:webHidden/>
              </w:rPr>
            </w:r>
            <w:r w:rsidRPr="00BC6565">
              <w:rPr>
                <w:webHidden/>
              </w:rPr>
              <w:fldChar w:fldCharType="separate"/>
            </w:r>
            <w:r w:rsidRPr="00BC6565">
              <w:rPr>
                <w:webHidden/>
              </w:rPr>
              <w:t>5</w:t>
            </w:r>
            <w:r w:rsidRPr="00BC6565">
              <w:rPr>
                <w:webHidden/>
              </w:rPr>
              <w:fldChar w:fldCharType="end"/>
            </w:r>
          </w:hyperlink>
        </w:p>
        <w:p w14:paraId="003E0489" w14:textId="77777777" w:rsidR="00C52009" w:rsidRPr="00BC6565" w:rsidRDefault="00C52009" w:rsidP="00BC6565">
          <w:pPr>
            <w:pStyle w:val="11"/>
            <w:rPr>
              <w:rFonts w:eastAsiaTheme="minorEastAsia"/>
              <w:lang w:eastAsia="ru-RU"/>
            </w:rPr>
          </w:pPr>
          <w:hyperlink w:anchor="_Toc104139840" w:history="1">
            <w:r w:rsidRPr="00BC6565">
              <w:rPr>
                <w:rStyle w:val="a3"/>
                <w:color w:val="auto"/>
              </w:rPr>
              <w:t>2 ОСНОВЫ ПАЛЕОМАГНИТНОГО МЕТОДА</w:t>
            </w:r>
            <w:r w:rsidRPr="00BC6565">
              <w:rPr>
                <w:webHidden/>
              </w:rPr>
              <w:tab/>
            </w:r>
            <w:r w:rsidRPr="00BC6565">
              <w:rPr>
                <w:webHidden/>
              </w:rPr>
              <w:fldChar w:fldCharType="begin"/>
            </w:r>
            <w:r w:rsidRPr="00BC6565">
              <w:rPr>
                <w:webHidden/>
              </w:rPr>
              <w:instrText xml:space="preserve"> PAGEREF _Toc104139840 \h </w:instrText>
            </w:r>
            <w:r w:rsidRPr="00BC6565">
              <w:rPr>
                <w:webHidden/>
              </w:rPr>
            </w:r>
            <w:r w:rsidRPr="00BC6565">
              <w:rPr>
                <w:webHidden/>
              </w:rPr>
              <w:fldChar w:fldCharType="separate"/>
            </w:r>
            <w:r w:rsidRPr="00BC6565">
              <w:rPr>
                <w:webHidden/>
              </w:rPr>
              <w:t>9</w:t>
            </w:r>
            <w:r w:rsidRPr="00BC6565">
              <w:rPr>
                <w:webHidden/>
              </w:rPr>
              <w:fldChar w:fldCharType="end"/>
            </w:r>
          </w:hyperlink>
        </w:p>
        <w:p w14:paraId="6640A8CD" w14:textId="4E35CAF4"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1" w:history="1">
            <w:r w:rsidRPr="00BC6565">
              <w:rPr>
                <w:rStyle w:val="a3"/>
                <w:color w:val="auto"/>
                <w:u w:val="none"/>
              </w:rPr>
              <w:t>2.1 Измеряемые параметры</w:t>
            </w:r>
            <w:r w:rsidRPr="00BC6565">
              <w:rPr>
                <w:webHidden/>
              </w:rPr>
              <w:tab/>
            </w:r>
            <w:r w:rsidRPr="00BC6565">
              <w:rPr>
                <w:webHidden/>
              </w:rPr>
              <w:fldChar w:fldCharType="begin"/>
            </w:r>
            <w:r w:rsidRPr="00BC6565">
              <w:rPr>
                <w:webHidden/>
              </w:rPr>
              <w:instrText xml:space="preserve"> PAGEREF _Toc104139841 \h </w:instrText>
            </w:r>
            <w:r w:rsidRPr="00BC6565">
              <w:rPr>
                <w:webHidden/>
              </w:rPr>
            </w:r>
            <w:r w:rsidRPr="00BC6565">
              <w:rPr>
                <w:webHidden/>
              </w:rPr>
              <w:fldChar w:fldCharType="separate"/>
            </w:r>
            <w:r w:rsidRPr="00BC6565">
              <w:rPr>
                <w:webHidden/>
              </w:rPr>
              <w:t>9</w:t>
            </w:r>
            <w:r w:rsidRPr="00BC6565">
              <w:rPr>
                <w:webHidden/>
              </w:rPr>
              <w:fldChar w:fldCharType="end"/>
            </w:r>
          </w:hyperlink>
        </w:p>
        <w:p w14:paraId="5998A0AE" w14:textId="00B7CA63"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2" w:history="1">
            <w:r w:rsidRPr="00BC6565">
              <w:rPr>
                <w:rStyle w:val="a3"/>
                <w:color w:val="auto"/>
                <w:u w:val="none"/>
              </w:rPr>
              <w:t>2.1.1 Магнитная восприимчивость</w:t>
            </w:r>
            <w:r w:rsidRPr="00BC6565">
              <w:rPr>
                <w:webHidden/>
              </w:rPr>
              <w:tab/>
            </w:r>
            <w:r w:rsidRPr="00BC6565">
              <w:rPr>
                <w:webHidden/>
              </w:rPr>
              <w:fldChar w:fldCharType="begin"/>
            </w:r>
            <w:r w:rsidRPr="00BC6565">
              <w:rPr>
                <w:webHidden/>
              </w:rPr>
              <w:instrText xml:space="preserve"> PAGEREF _Toc104139842 \h </w:instrText>
            </w:r>
            <w:r w:rsidRPr="00BC6565">
              <w:rPr>
                <w:webHidden/>
              </w:rPr>
            </w:r>
            <w:r w:rsidRPr="00BC6565">
              <w:rPr>
                <w:webHidden/>
              </w:rPr>
              <w:fldChar w:fldCharType="separate"/>
            </w:r>
            <w:r w:rsidRPr="00BC6565">
              <w:rPr>
                <w:webHidden/>
              </w:rPr>
              <w:t>9</w:t>
            </w:r>
            <w:r w:rsidRPr="00BC6565">
              <w:rPr>
                <w:webHidden/>
              </w:rPr>
              <w:fldChar w:fldCharType="end"/>
            </w:r>
          </w:hyperlink>
        </w:p>
        <w:p w14:paraId="4F592421" w14:textId="25DBDFFA"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3" w:history="1">
            <w:r w:rsidRPr="00BC6565">
              <w:rPr>
                <w:rStyle w:val="a3"/>
                <w:color w:val="auto"/>
                <w:u w:val="none"/>
              </w:rPr>
              <w:t>2.1.2 Естественная остаточная намагниченность</w:t>
            </w:r>
            <w:r w:rsidRPr="00BC6565">
              <w:rPr>
                <w:webHidden/>
              </w:rPr>
              <w:tab/>
            </w:r>
            <w:r w:rsidRPr="00BC6565">
              <w:rPr>
                <w:webHidden/>
              </w:rPr>
              <w:fldChar w:fldCharType="begin"/>
            </w:r>
            <w:r w:rsidRPr="00BC6565">
              <w:rPr>
                <w:webHidden/>
              </w:rPr>
              <w:instrText xml:space="preserve"> PAGEREF _Toc104139843 \h </w:instrText>
            </w:r>
            <w:r w:rsidRPr="00BC6565">
              <w:rPr>
                <w:webHidden/>
              </w:rPr>
            </w:r>
            <w:r w:rsidRPr="00BC6565">
              <w:rPr>
                <w:webHidden/>
              </w:rPr>
              <w:fldChar w:fldCharType="separate"/>
            </w:r>
            <w:r w:rsidRPr="00BC6565">
              <w:rPr>
                <w:webHidden/>
              </w:rPr>
              <w:t>10</w:t>
            </w:r>
            <w:r w:rsidRPr="00BC6565">
              <w:rPr>
                <w:webHidden/>
              </w:rPr>
              <w:fldChar w:fldCharType="end"/>
            </w:r>
          </w:hyperlink>
        </w:p>
        <w:p w14:paraId="29CBD590" w14:textId="7F2C5382"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4" w:history="1">
            <w:r w:rsidRPr="00BC6565">
              <w:rPr>
                <w:rStyle w:val="a3"/>
                <w:color w:val="auto"/>
                <w:u w:val="none"/>
              </w:rPr>
              <w:t>2.1.3 Магнитное склонение и наклонение</w:t>
            </w:r>
            <w:r w:rsidRPr="00BC6565">
              <w:rPr>
                <w:webHidden/>
              </w:rPr>
              <w:tab/>
            </w:r>
            <w:r w:rsidRPr="00BC6565">
              <w:rPr>
                <w:webHidden/>
              </w:rPr>
              <w:fldChar w:fldCharType="begin"/>
            </w:r>
            <w:r w:rsidRPr="00BC6565">
              <w:rPr>
                <w:webHidden/>
              </w:rPr>
              <w:instrText xml:space="preserve"> PAGEREF _Toc104139844 \h </w:instrText>
            </w:r>
            <w:r w:rsidRPr="00BC6565">
              <w:rPr>
                <w:webHidden/>
              </w:rPr>
            </w:r>
            <w:r w:rsidRPr="00BC6565">
              <w:rPr>
                <w:webHidden/>
              </w:rPr>
              <w:fldChar w:fldCharType="separate"/>
            </w:r>
            <w:r w:rsidRPr="00BC6565">
              <w:rPr>
                <w:webHidden/>
              </w:rPr>
              <w:t>11</w:t>
            </w:r>
            <w:r w:rsidRPr="00BC6565">
              <w:rPr>
                <w:webHidden/>
              </w:rPr>
              <w:fldChar w:fldCharType="end"/>
            </w:r>
          </w:hyperlink>
        </w:p>
        <w:p w14:paraId="0BCCCB69" w14:textId="628C97D3"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5" w:history="1">
            <w:r w:rsidRPr="00BC6565">
              <w:rPr>
                <w:rStyle w:val="a3"/>
                <w:color w:val="auto"/>
                <w:u w:val="none"/>
              </w:rPr>
              <w:t>2.1.4 Анизотропия магнитной восприимчивости</w:t>
            </w:r>
            <w:bookmarkStart w:id="0" w:name="_GoBack"/>
            <w:bookmarkEnd w:id="0"/>
            <w:r w:rsidRPr="00BC6565">
              <w:rPr>
                <w:webHidden/>
              </w:rPr>
              <w:tab/>
            </w:r>
            <w:r w:rsidRPr="00BC6565">
              <w:rPr>
                <w:webHidden/>
              </w:rPr>
              <w:fldChar w:fldCharType="begin"/>
            </w:r>
            <w:r w:rsidRPr="00BC6565">
              <w:rPr>
                <w:webHidden/>
              </w:rPr>
              <w:instrText xml:space="preserve"> PAGEREF _Toc104139845 \h </w:instrText>
            </w:r>
            <w:r w:rsidRPr="00BC6565">
              <w:rPr>
                <w:webHidden/>
              </w:rPr>
            </w:r>
            <w:r w:rsidRPr="00BC6565">
              <w:rPr>
                <w:webHidden/>
              </w:rPr>
              <w:fldChar w:fldCharType="separate"/>
            </w:r>
            <w:r w:rsidRPr="00BC6565">
              <w:rPr>
                <w:webHidden/>
              </w:rPr>
              <w:t>12</w:t>
            </w:r>
            <w:r w:rsidRPr="00BC6565">
              <w:rPr>
                <w:webHidden/>
              </w:rPr>
              <w:fldChar w:fldCharType="end"/>
            </w:r>
          </w:hyperlink>
        </w:p>
        <w:p w14:paraId="4AA4234E" w14:textId="46A969F8"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46" w:history="1">
            <w:r w:rsidRPr="00BC6565">
              <w:rPr>
                <w:rStyle w:val="a3"/>
                <w:color w:val="auto"/>
                <w:u w:val="none"/>
              </w:rPr>
              <w:t>2.1.5 Палеонапряженность</w:t>
            </w:r>
            <w:r w:rsidRPr="00BC6565">
              <w:rPr>
                <w:webHidden/>
              </w:rPr>
              <w:tab/>
            </w:r>
            <w:r w:rsidRPr="00BC6565">
              <w:rPr>
                <w:webHidden/>
              </w:rPr>
              <w:fldChar w:fldCharType="begin"/>
            </w:r>
            <w:r w:rsidRPr="00BC6565">
              <w:rPr>
                <w:webHidden/>
              </w:rPr>
              <w:instrText xml:space="preserve"> PAGEREF _Toc104139846 \h </w:instrText>
            </w:r>
            <w:r w:rsidRPr="00BC6565">
              <w:rPr>
                <w:webHidden/>
              </w:rPr>
            </w:r>
            <w:r w:rsidRPr="00BC6565">
              <w:rPr>
                <w:webHidden/>
              </w:rPr>
              <w:fldChar w:fldCharType="separate"/>
            </w:r>
            <w:r w:rsidRPr="00BC6565">
              <w:rPr>
                <w:webHidden/>
              </w:rPr>
              <w:t>13</w:t>
            </w:r>
            <w:r w:rsidRPr="00BC6565">
              <w:rPr>
                <w:webHidden/>
              </w:rPr>
              <w:fldChar w:fldCharType="end"/>
            </w:r>
          </w:hyperlink>
        </w:p>
        <w:p w14:paraId="15EB4EF7" w14:textId="77777777" w:rsidR="00C52009" w:rsidRPr="00BC6565" w:rsidRDefault="00C52009" w:rsidP="00BC6565">
          <w:pPr>
            <w:pStyle w:val="11"/>
            <w:rPr>
              <w:rFonts w:eastAsiaTheme="minorEastAsia"/>
              <w:lang w:eastAsia="ru-RU"/>
            </w:rPr>
          </w:pPr>
          <w:hyperlink w:anchor="_Toc104139847" w:history="1">
            <w:r w:rsidRPr="00BC6565">
              <w:rPr>
                <w:rStyle w:val="a3"/>
                <w:color w:val="auto"/>
                <w:u w:val="none"/>
              </w:rPr>
              <w:t>3 ПРОБООТБОР</w:t>
            </w:r>
            <w:r w:rsidRPr="00BC6565">
              <w:rPr>
                <w:webHidden/>
              </w:rPr>
              <w:tab/>
            </w:r>
            <w:r w:rsidRPr="00BC6565">
              <w:rPr>
                <w:webHidden/>
              </w:rPr>
              <w:fldChar w:fldCharType="begin"/>
            </w:r>
            <w:r w:rsidRPr="00BC6565">
              <w:rPr>
                <w:webHidden/>
              </w:rPr>
              <w:instrText xml:space="preserve"> PAGEREF _Toc104139847 \h </w:instrText>
            </w:r>
            <w:r w:rsidRPr="00BC6565">
              <w:rPr>
                <w:webHidden/>
              </w:rPr>
            </w:r>
            <w:r w:rsidRPr="00BC6565">
              <w:rPr>
                <w:webHidden/>
              </w:rPr>
              <w:fldChar w:fldCharType="separate"/>
            </w:r>
            <w:r w:rsidRPr="00BC6565">
              <w:rPr>
                <w:webHidden/>
              </w:rPr>
              <w:t>16</w:t>
            </w:r>
            <w:r w:rsidRPr="00BC6565">
              <w:rPr>
                <w:webHidden/>
              </w:rPr>
              <w:fldChar w:fldCharType="end"/>
            </w:r>
          </w:hyperlink>
        </w:p>
        <w:p w14:paraId="7F411538" w14:textId="77777777" w:rsidR="00C52009" w:rsidRPr="00BC6565" w:rsidRDefault="00C52009" w:rsidP="00BC6565">
          <w:pPr>
            <w:pStyle w:val="11"/>
            <w:rPr>
              <w:rFonts w:eastAsiaTheme="minorEastAsia"/>
              <w:lang w:eastAsia="ru-RU"/>
            </w:rPr>
          </w:pPr>
          <w:hyperlink w:anchor="_Toc104139848" w:history="1">
            <w:r w:rsidRPr="00BC6565">
              <w:rPr>
                <w:rStyle w:val="a3"/>
                <w:color w:val="auto"/>
                <w:u w:val="none"/>
              </w:rPr>
              <w:t>4 МЕТОДИКА ИЗМЕРЕНИЙ</w:t>
            </w:r>
            <w:r w:rsidRPr="00BC6565">
              <w:rPr>
                <w:webHidden/>
              </w:rPr>
              <w:tab/>
            </w:r>
            <w:r w:rsidRPr="00BC6565">
              <w:rPr>
                <w:webHidden/>
              </w:rPr>
              <w:fldChar w:fldCharType="begin"/>
            </w:r>
            <w:r w:rsidRPr="00BC6565">
              <w:rPr>
                <w:webHidden/>
              </w:rPr>
              <w:instrText xml:space="preserve"> PAGEREF _Toc104139848 \h </w:instrText>
            </w:r>
            <w:r w:rsidRPr="00BC6565">
              <w:rPr>
                <w:webHidden/>
              </w:rPr>
            </w:r>
            <w:r w:rsidRPr="00BC6565">
              <w:rPr>
                <w:webHidden/>
              </w:rPr>
              <w:fldChar w:fldCharType="separate"/>
            </w:r>
            <w:r w:rsidRPr="00BC6565">
              <w:rPr>
                <w:webHidden/>
              </w:rPr>
              <w:t>19</w:t>
            </w:r>
            <w:r w:rsidRPr="00BC6565">
              <w:rPr>
                <w:webHidden/>
              </w:rPr>
              <w:fldChar w:fldCharType="end"/>
            </w:r>
          </w:hyperlink>
        </w:p>
        <w:p w14:paraId="7ED80E16" w14:textId="77777777" w:rsidR="00C52009" w:rsidRPr="00BC6565" w:rsidRDefault="00C52009" w:rsidP="00BC6565">
          <w:pPr>
            <w:pStyle w:val="11"/>
            <w:rPr>
              <w:rFonts w:eastAsiaTheme="minorEastAsia"/>
              <w:lang w:eastAsia="ru-RU"/>
            </w:rPr>
          </w:pPr>
          <w:hyperlink w:anchor="_Toc104139849" w:history="1">
            <w:r w:rsidRPr="00BC6565">
              <w:rPr>
                <w:rStyle w:val="a3"/>
                <w:color w:val="auto"/>
                <w:u w:val="none"/>
              </w:rPr>
              <w:t>5 РЕЗУЛЬТАТЫ</w:t>
            </w:r>
            <w:r w:rsidRPr="00BC6565">
              <w:rPr>
                <w:webHidden/>
              </w:rPr>
              <w:tab/>
            </w:r>
            <w:r w:rsidRPr="00BC6565">
              <w:rPr>
                <w:webHidden/>
              </w:rPr>
              <w:fldChar w:fldCharType="begin"/>
            </w:r>
            <w:r w:rsidRPr="00BC6565">
              <w:rPr>
                <w:webHidden/>
              </w:rPr>
              <w:instrText xml:space="preserve"> PAGEREF _Toc104139849 \h </w:instrText>
            </w:r>
            <w:r w:rsidRPr="00BC6565">
              <w:rPr>
                <w:webHidden/>
              </w:rPr>
            </w:r>
            <w:r w:rsidRPr="00BC6565">
              <w:rPr>
                <w:webHidden/>
              </w:rPr>
              <w:fldChar w:fldCharType="separate"/>
            </w:r>
            <w:r w:rsidRPr="00BC6565">
              <w:rPr>
                <w:webHidden/>
              </w:rPr>
              <w:t>24</w:t>
            </w:r>
            <w:r w:rsidRPr="00BC6565">
              <w:rPr>
                <w:webHidden/>
              </w:rPr>
              <w:fldChar w:fldCharType="end"/>
            </w:r>
          </w:hyperlink>
        </w:p>
        <w:p w14:paraId="41A14EDD" w14:textId="6C5333A5"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50" w:history="1">
            <w:r w:rsidRPr="00BC6565">
              <w:rPr>
                <w:rStyle w:val="a3"/>
                <w:color w:val="auto"/>
                <w:u w:val="none"/>
              </w:rPr>
              <w:t>5.1 Колонка 2036</w:t>
            </w:r>
            <w:r w:rsidRPr="00BC6565">
              <w:rPr>
                <w:webHidden/>
              </w:rPr>
              <w:tab/>
            </w:r>
            <w:r w:rsidRPr="00BC6565">
              <w:rPr>
                <w:webHidden/>
              </w:rPr>
              <w:fldChar w:fldCharType="begin"/>
            </w:r>
            <w:r w:rsidRPr="00BC6565">
              <w:rPr>
                <w:webHidden/>
              </w:rPr>
              <w:instrText xml:space="preserve"> PAGEREF _Toc104139850 \h </w:instrText>
            </w:r>
            <w:r w:rsidRPr="00BC6565">
              <w:rPr>
                <w:webHidden/>
              </w:rPr>
            </w:r>
            <w:r w:rsidRPr="00BC6565">
              <w:rPr>
                <w:webHidden/>
              </w:rPr>
              <w:fldChar w:fldCharType="separate"/>
            </w:r>
            <w:r w:rsidRPr="00BC6565">
              <w:rPr>
                <w:webHidden/>
              </w:rPr>
              <w:t>24</w:t>
            </w:r>
            <w:r w:rsidRPr="00BC6565">
              <w:rPr>
                <w:webHidden/>
              </w:rPr>
              <w:fldChar w:fldCharType="end"/>
            </w:r>
          </w:hyperlink>
        </w:p>
        <w:p w14:paraId="645B4B46" w14:textId="4EF13800"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51" w:history="1">
            <w:r w:rsidRPr="00BC6565">
              <w:rPr>
                <w:rStyle w:val="a3"/>
                <w:color w:val="auto"/>
                <w:u w:val="none"/>
              </w:rPr>
              <w:t>5.2 Колонка 2012</w:t>
            </w:r>
            <w:r w:rsidRPr="00BC6565">
              <w:rPr>
                <w:webHidden/>
              </w:rPr>
              <w:tab/>
            </w:r>
            <w:r w:rsidRPr="00BC6565">
              <w:rPr>
                <w:webHidden/>
              </w:rPr>
              <w:fldChar w:fldCharType="begin"/>
            </w:r>
            <w:r w:rsidRPr="00BC6565">
              <w:rPr>
                <w:webHidden/>
              </w:rPr>
              <w:instrText xml:space="preserve"> PAGEREF _Toc104139851 \h </w:instrText>
            </w:r>
            <w:r w:rsidRPr="00BC6565">
              <w:rPr>
                <w:webHidden/>
              </w:rPr>
            </w:r>
            <w:r w:rsidRPr="00BC6565">
              <w:rPr>
                <w:webHidden/>
              </w:rPr>
              <w:fldChar w:fldCharType="separate"/>
            </w:r>
            <w:r w:rsidRPr="00BC6565">
              <w:rPr>
                <w:webHidden/>
              </w:rPr>
              <w:t>31</w:t>
            </w:r>
            <w:r w:rsidRPr="00BC6565">
              <w:rPr>
                <w:webHidden/>
              </w:rPr>
              <w:fldChar w:fldCharType="end"/>
            </w:r>
          </w:hyperlink>
        </w:p>
        <w:p w14:paraId="1D63B837" w14:textId="16FE49F8"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52" w:history="1">
            <w:r w:rsidRPr="00BC6565">
              <w:rPr>
                <w:rStyle w:val="a3"/>
                <w:color w:val="auto"/>
                <w:u w:val="none"/>
              </w:rPr>
              <w:t>5.3 Колонка 18-ВСМ-3</w:t>
            </w:r>
            <w:r w:rsidRPr="00BC6565">
              <w:rPr>
                <w:webHidden/>
              </w:rPr>
              <w:tab/>
            </w:r>
            <w:r w:rsidRPr="00BC6565">
              <w:rPr>
                <w:webHidden/>
              </w:rPr>
              <w:fldChar w:fldCharType="begin"/>
            </w:r>
            <w:r w:rsidRPr="00BC6565">
              <w:rPr>
                <w:webHidden/>
              </w:rPr>
              <w:instrText xml:space="preserve"> PAGEREF _Toc104139852 \h </w:instrText>
            </w:r>
            <w:r w:rsidRPr="00BC6565">
              <w:rPr>
                <w:webHidden/>
              </w:rPr>
            </w:r>
            <w:r w:rsidRPr="00BC6565">
              <w:rPr>
                <w:webHidden/>
              </w:rPr>
              <w:fldChar w:fldCharType="separate"/>
            </w:r>
            <w:r w:rsidRPr="00BC6565">
              <w:rPr>
                <w:webHidden/>
              </w:rPr>
              <w:t>40</w:t>
            </w:r>
            <w:r w:rsidRPr="00BC6565">
              <w:rPr>
                <w:webHidden/>
              </w:rPr>
              <w:fldChar w:fldCharType="end"/>
            </w:r>
          </w:hyperlink>
        </w:p>
        <w:p w14:paraId="159ECC28" w14:textId="34686D23"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53" w:history="1">
            <w:r w:rsidRPr="00BC6565">
              <w:rPr>
                <w:rStyle w:val="a3"/>
                <w:color w:val="auto"/>
                <w:u w:val="none"/>
              </w:rPr>
              <w:t>5.4 Палеонапряженность</w:t>
            </w:r>
            <w:r w:rsidRPr="00BC6565">
              <w:rPr>
                <w:webHidden/>
              </w:rPr>
              <w:tab/>
            </w:r>
            <w:r w:rsidRPr="00BC6565">
              <w:rPr>
                <w:webHidden/>
              </w:rPr>
              <w:fldChar w:fldCharType="begin"/>
            </w:r>
            <w:r w:rsidRPr="00BC6565">
              <w:rPr>
                <w:webHidden/>
              </w:rPr>
              <w:instrText xml:space="preserve"> PAGEREF _Toc104139853 \h </w:instrText>
            </w:r>
            <w:r w:rsidRPr="00BC6565">
              <w:rPr>
                <w:webHidden/>
              </w:rPr>
            </w:r>
            <w:r w:rsidRPr="00BC6565">
              <w:rPr>
                <w:webHidden/>
              </w:rPr>
              <w:fldChar w:fldCharType="separate"/>
            </w:r>
            <w:r w:rsidRPr="00BC6565">
              <w:rPr>
                <w:webHidden/>
              </w:rPr>
              <w:t>44</w:t>
            </w:r>
            <w:r w:rsidRPr="00BC6565">
              <w:rPr>
                <w:webHidden/>
              </w:rPr>
              <w:fldChar w:fldCharType="end"/>
            </w:r>
          </w:hyperlink>
        </w:p>
        <w:p w14:paraId="080ADA86" w14:textId="252F9A7A" w:rsidR="00C52009" w:rsidRPr="00BC6565" w:rsidRDefault="00C52009" w:rsidP="00BC6565">
          <w:pPr>
            <w:pStyle w:val="11"/>
            <w:rPr>
              <w:rFonts w:eastAsiaTheme="minorEastAsia"/>
              <w:lang w:eastAsia="ru-RU"/>
            </w:rPr>
          </w:pPr>
          <w:r w:rsidRPr="00BC6565">
            <w:rPr>
              <w:rStyle w:val="a3"/>
              <w:color w:val="auto"/>
              <w:u w:val="none"/>
            </w:rPr>
            <w:t xml:space="preserve">  </w:t>
          </w:r>
          <w:hyperlink w:anchor="_Toc104139854" w:history="1">
            <w:r w:rsidRPr="00BC6565">
              <w:rPr>
                <w:rStyle w:val="a3"/>
                <w:color w:val="auto"/>
                <w:u w:val="none"/>
              </w:rPr>
              <w:t>5.5 Определение скорости осадконакопления</w:t>
            </w:r>
            <w:r w:rsidRPr="00BC6565">
              <w:rPr>
                <w:webHidden/>
              </w:rPr>
              <w:tab/>
            </w:r>
            <w:r w:rsidRPr="00BC6565">
              <w:rPr>
                <w:webHidden/>
              </w:rPr>
              <w:fldChar w:fldCharType="begin"/>
            </w:r>
            <w:r w:rsidRPr="00BC6565">
              <w:rPr>
                <w:webHidden/>
              </w:rPr>
              <w:instrText xml:space="preserve"> PAGEREF _Toc104139854 \h </w:instrText>
            </w:r>
            <w:r w:rsidRPr="00BC6565">
              <w:rPr>
                <w:webHidden/>
              </w:rPr>
            </w:r>
            <w:r w:rsidRPr="00BC6565">
              <w:rPr>
                <w:webHidden/>
              </w:rPr>
              <w:fldChar w:fldCharType="separate"/>
            </w:r>
            <w:r w:rsidRPr="00BC6565">
              <w:rPr>
                <w:webHidden/>
              </w:rPr>
              <w:t>45</w:t>
            </w:r>
            <w:r w:rsidRPr="00BC6565">
              <w:rPr>
                <w:webHidden/>
              </w:rPr>
              <w:fldChar w:fldCharType="end"/>
            </w:r>
          </w:hyperlink>
        </w:p>
        <w:p w14:paraId="236DFECE" w14:textId="77777777" w:rsidR="00C52009" w:rsidRPr="00BC6565" w:rsidRDefault="00C52009" w:rsidP="00BC6565">
          <w:pPr>
            <w:pStyle w:val="11"/>
            <w:rPr>
              <w:rFonts w:eastAsiaTheme="minorEastAsia"/>
              <w:lang w:eastAsia="ru-RU"/>
            </w:rPr>
          </w:pPr>
          <w:hyperlink w:anchor="_Toc104139855" w:history="1">
            <w:r w:rsidRPr="00BC6565">
              <w:rPr>
                <w:rStyle w:val="a3"/>
                <w:color w:val="auto"/>
              </w:rPr>
              <w:t>6 ИНТЕРПРЕТАЦИЯ</w:t>
            </w:r>
            <w:r w:rsidRPr="00BC6565">
              <w:rPr>
                <w:webHidden/>
              </w:rPr>
              <w:tab/>
            </w:r>
            <w:r w:rsidRPr="00BC6565">
              <w:rPr>
                <w:webHidden/>
              </w:rPr>
              <w:fldChar w:fldCharType="begin"/>
            </w:r>
            <w:r w:rsidRPr="00BC6565">
              <w:rPr>
                <w:webHidden/>
              </w:rPr>
              <w:instrText xml:space="preserve"> PAGEREF _Toc104139855 \h </w:instrText>
            </w:r>
            <w:r w:rsidRPr="00BC6565">
              <w:rPr>
                <w:webHidden/>
              </w:rPr>
            </w:r>
            <w:r w:rsidRPr="00BC6565">
              <w:rPr>
                <w:webHidden/>
              </w:rPr>
              <w:fldChar w:fldCharType="separate"/>
            </w:r>
            <w:r w:rsidRPr="00BC6565">
              <w:rPr>
                <w:webHidden/>
              </w:rPr>
              <w:t>47</w:t>
            </w:r>
            <w:r w:rsidRPr="00BC6565">
              <w:rPr>
                <w:webHidden/>
              </w:rPr>
              <w:fldChar w:fldCharType="end"/>
            </w:r>
          </w:hyperlink>
        </w:p>
        <w:p w14:paraId="4DD4DA2F" w14:textId="77777777" w:rsidR="00C52009" w:rsidRPr="00BC6565" w:rsidRDefault="00C52009" w:rsidP="00BC6565">
          <w:pPr>
            <w:pStyle w:val="11"/>
            <w:rPr>
              <w:rFonts w:eastAsiaTheme="minorEastAsia"/>
              <w:lang w:eastAsia="ru-RU"/>
            </w:rPr>
          </w:pPr>
          <w:hyperlink w:anchor="_Toc104139856" w:history="1">
            <w:r w:rsidRPr="00BC6565">
              <w:rPr>
                <w:rStyle w:val="a3"/>
                <w:color w:val="auto"/>
              </w:rPr>
              <w:t>ЗАКЛЮЧЕНИЕ</w:t>
            </w:r>
            <w:r w:rsidRPr="00BC6565">
              <w:rPr>
                <w:webHidden/>
              </w:rPr>
              <w:tab/>
            </w:r>
            <w:r w:rsidRPr="00BC6565">
              <w:rPr>
                <w:webHidden/>
              </w:rPr>
              <w:fldChar w:fldCharType="begin"/>
            </w:r>
            <w:r w:rsidRPr="00BC6565">
              <w:rPr>
                <w:webHidden/>
              </w:rPr>
              <w:instrText xml:space="preserve"> PAGEREF _Toc104139856 \h </w:instrText>
            </w:r>
            <w:r w:rsidRPr="00BC6565">
              <w:rPr>
                <w:webHidden/>
              </w:rPr>
            </w:r>
            <w:r w:rsidRPr="00BC6565">
              <w:rPr>
                <w:webHidden/>
              </w:rPr>
              <w:fldChar w:fldCharType="separate"/>
            </w:r>
            <w:r w:rsidRPr="00BC6565">
              <w:rPr>
                <w:webHidden/>
              </w:rPr>
              <w:t>53</w:t>
            </w:r>
            <w:r w:rsidRPr="00BC6565">
              <w:rPr>
                <w:webHidden/>
              </w:rPr>
              <w:fldChar w:fldCharType="end"/>
            </w:r>
          </w:hyperlink>
        </w:p>
        <w:p w14:paraId="79C3237F" w14:textId="77777777" w:rsidR="00C52009" w:rsidRPr="00BC6565" w:rsidRDefault="00C52009" w:rsidP="00BC6565">
          <w:pPr>
            <w:pStyle w:val="11"/>
            <w:rPr>
              <w:rFonts w:eastAsiaTheme="minorEastAsia"/>
              <w:lang w:eastAsia="ru-RU"/>
            </w:rPr>
          </w:pPr>
          <w:hyperlink w:anchor="_Toc104139857" w:history="1">
            <w:r w:rsidRPr="00BC6565">
              <w:rPr>
                <w:rStyle w:val="a3"/>
                <w:color w:val="auto"/>
              </w:rPr>
              <w:t>СПИСОК ЛИТЕРАТУРЫ</w:t>
            </w:r>
            <w:r w:rsidRPr="00BC6565">
              <w:rPr>
                <w:webHidden/>
              </w:rPr>
              <w:tab/>
            </w:r>
            <w:r w:rsidRPr="00BC6565">
              <w:rPr>
                <w:webHidden/>
              </w:rPr>
              <w:fldChar w:fldCharType="begin"/>
            </w:r>
            <w:r w:rsidRPr="00BC6565">
              <w:rPr>
                <w:webHidden/>
              </w:rPr>
              <w:instrText xml:space="preserve"> PAGEREF _Toc104139857 \h </w:instrText>
            </w:r>
            <w:r w:rsidRPr="00BC6565">
              <w:rPr>
                <w:webHidden/>
              </w:rPr>
            </w:r>
            <w:r w:rsidRPr="00BC6565">
              <w:rPr>
                <w:webHidden/>
              </w:rPr>
              <w:fldChar w:fldCharType="separate"/>
            </w:r>
            <w:r w:rsidRPr="00BC6565">
              <w:rPr>
                <w:webHidden/>
              </w:rPr>
              <w:t>55</w:t>
            </w:r>
            <w:r w:rsidRPr="00BC6565">
              <w:rPr>
                <w:webHidden/>
              </w:rPr>
              <w:fldChar w:fldCharType="end"/>
            </w:r>
          </w:hyperlink>
        </w:p>
        <w:p w14:paraId="0DBD53D0" w14:textId="77777777" w:rsidR="00884599" w:rsidRDefault="00884599">
          <w:r w:rsidRPr="00BC6565">
            <w:rPr>
              <w:rFonts w:ascii="Times New Roman" w:hAnsi="Times New Roman" w:cs="Times New Roman"/>
              <w:b/>
              <w:bCs/>
            </w:rPr>
            <w:fldChar w:fldCharType="end"/>
          </w:r>
        </w:p>
      </w:sdtContent>
    </w:sdt>
    <w:p w14:paraId="3344FEFF" w14:textId="77777777" w:rsidR="00884599" w:rsidRDefault="00884599" w:rsidP="00A51186"/>
    <w:p w14:paraId="78F74B75" w14:textId="77777777" w:rsidR="00884599" w:rsidRDefault="00884599" w:rsidP="00A51186"/>
    <w:p w14:paraId="4216CB01" w14:textId="77777777" w:rsidR="00884599" w:rsidRDefault="00884599" w:rsidP="00A51186"/>
    <w:p w14:paraId="7F76B6CF" w14:textId="77777777" w:rsidR="00884599" w:rsidRDefault="00884599" w:rsidP="00A51186"/>
    <w:p w14:paraId="08500E0D" w14:textId="77777777" w:rsidR="00884599" w:rsidRDefault="00884599" w:rsidP="00A51186"/>
    <w:p w14:paraId="0237BD1A" w14:textId="77777777" w:rsidR="00884599" w:rsidRDefault="00884599" w:rsidP="00A51186"/>
    <w:p w14:paraId="2F5E40A6" w14:textId="77777777" w:rsidR="00884599" w:rsidRDefault="00884599" w:rsidP="00A51186"/>
    <w:p w14:paraId="4DE2EE9B" w14:textId="77777777" w:rsidR="00884599" w:rsidRDefault="00884599" w:rsidP="00A51186"/>
    <w:p w14:paraId="14D768AA" w14:textId="77777777" w:rsidR="005F7FDA" w:rsidRDefault="005F7FDA" w:rsidP="00A51186"/>
    <w:p w14:paraId="6DCA46A6" w14:textId="77777777" w:rsidR="005F7FDA" w:rsidRDefault="005F7FDA" w:rsidP="00A51186"/>
    <w:p w14:paraId="04054572" w14:textId="77777777" w:rsidR="005F7FDA" w:rsidRDefault="005F7FDA" w:rsidP="00A51186"/>
    <w:p w14:paraId="5945D2B2" w14:textId="77777777" w:rsidR="005F7FDA" w:rsidRDefault="005F7FDA" w:rsidP="00A51186"/>
    <w:p w14:paraId="5E5DA50D" w14:textId="77777777" w:rsidR="00884599" w:rsidRPr="00884599" w:rsidRDefault="00884599" w:rsidP="00884599"/>
    <w:p w14:paraId="4991DC48" w14:textId="113981F6" w:rsidR="00C4451B" w:rsidRPr="00C70369" w:rsidRDefault="00C4451B" w:rsidP="00C70369">
      <w:pPr>
        <w:pStyle w:val="1"/>
        <w:spacing w:line="360" w:lineRule="auto"/>
        <w:jc w:val="center"/>
        <w:rPr>
          <w:rFonts w:ascii="Times New Roman" w:hAnsi="Times New Roman" w:cs="Times New Roman"/>
          <w:color w:val="auto"/>
          <w:sz w:val="28"/>
        </w:rPr>
      </w:pPr>
      <w:bookmarkStart w:id="1" w:name="_Toc104139838"/>
      <w:r w:rsidRPr="00C70369">
        <w:rPr>
          <w:rFonts w:ascii="Times New Roman" w:hAnsi="Times New Roman" w:cs="Times New Roman"/>
          <w:color w:val="auto"/>
          <w:sz w:val="28"/>
        </w:rPr>
        <w:lastRenderedPageBreak/>
        <w:t>В</w:t>
      </w:r>
      <w:r w:rsidR="00C70369" w:rsidRPr="00C70369">
        <w:rPr>
          <w:rFonts w:ascii="Times New Roman" w:hAnsi="Times New Roman" w:cs="Times New Roman"/>
          <w:color w:val="auto"/>
          <w:sz w:val="28"/>
        </w:rPr>
        <w:t>ВЕДЕНИЕ</w:t>
      </w:r>
      <w:bookmarkEnd w:id="1"/>
    </w:p>
    <w:p w14:paraId="7BBC99F5" w14:textId="4B553793" w:rsidR="00C4451B" w:rsidRPr="00FB70B2" w:rsidRDefault="00C4451B" w:rsidP="002B544F">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 xml:space="preserve">Восточно-Сибирское море на данный момент остается одним из </w:t>
      </w:r>
      <w:r w:rsidR="0009529F">
        <w:rPr>
          <w:rFonts w:ascii="Times New Roman" w:hAnsi="Times New Roman" w:cs="Times New Roman"/>
          <w:sz w:val="24"/>
          <w:szCs w:val="24"/>
        </w:rPr>
        <w:t>н</w:t>
      </w:r>
      <w:r w:rsidR="00EE066A" w:rsidRPr="00FB70B2">
        <w:rPr>
          <w:rFonts w:ascii="Times New Roman" w:hAnsi="Times New Roman" w:cs="Times New Roman"/>
          <w:sz w:val="24"/>
          <w:szCs w:val="24"/>
        </w:rPr>
        <w:t xml:space="preserve">аименее </w:t>
      </w:r>
      <w:r w:rsidR="00777EE7" w:rsidRPr="00FB70B2">
        <w:rPr>
          <w:rFonts w:ascii="Times New Roman" w:hAnsi="Times New Roman" w:cs="Times New Roman"/>
          <w:sz w:val="24"/>
          <w:szCs w:val="24"/>
        </w:rPr>
        <w:t xml:space="preserve">исследованных </w:t>
      </w:r>
      <w:r w:rsidR="00777EE7" w:rsidRPr="009E3824">
        <w:rPr>
          <w:rFonts w:ascii="Times New Roman" w:hAnsi="Times New Roman" w:cs="Times New Roman"/>
          <w:sz w:val="24"/>
          <w:szCs w:val="24"/>
        </w:rPr>
        <w:t>регионов РФ</w:t>
      </w:r>
      <w:r w:rsidR="009E3824">
        <w:rPr>
          <w:rFonts w:ascii="Times New Roman" w:hAnsi="Times New Roman" w:cs="Times New Roman"/>
          <w:sz w:val="24"/>
          <w:szCs w:val="24"/>
        </w:rPr>
        <w:t>. Д</w:t>
      </w:r>
      <w:r w:rsidR="00BC30C5" w:rsidRPr="009E3824">
        <w:rPr>
          <w:rFonts w:ascii="Times New Roman" w:hAnsi="Times New Roman" w:cs="Times New Roman"/>
          <w:sz w:val="24"/>
          <w:szCs w:val="24"/>
        </w:rPr>
        <w:t xml:space="preserve">онные осадки </w:t>
      </w:r>
      <w:r w:rsidR="009E3824">
        <w:rPr>
          <w:rFonts w:ascii="Times New Roman" w:hAnsi="Times New Roman" w:cs="Times New Roman"/>
          <w:sz w:val="24"/>
          <w:szCs w:val="24"/>
        </w:rPr>
        <w:t xml:space="preserve">моря </w:t>
      </w:r>
      <w:r w:rsidR="00BC30C5" w:rsidRPr="009E3824">
        <w:rPr>
          <w:rFonts w:ascii="Times New Roman" w:hAnsi="Times New Roman" w:cs="Times New Roman"/>
          <w:sz w:val="24"/>
          <w:szCs w:val="24"/>
        </w:rPr>
        <w:t>бедны остатками фауны</w:t>
      </w:r>
      <w:r w:rsidR="00413294">
        <w:rPr>
          <w:rFonts w:ascii="Times New Roman" w:hAnsi="Times New Roman" w:cs="Times New Roman"/>
          <w:sz w:val="24"/>
          <w:szCs w:val="24"/>
        </w:rPr>
        <w:t>, и, в качестве альтернативных параметров</w:t>
      </w:r>
      <w:r w:rsidR="009E3824">
        <w:rPr>
          <w:rFonts w:ascii="Times New Roman" w:hAnsi="Times New Roman" w:cs="Times New Roman"/>
          <w:sz w:val="24"/>
          <w:szCs w:val="24"/>
        </w:rPr>
        <w:t>, дающих информацию о характере осадконакопления, могут выступать палеомагнитные характеристики</w:t>
      </w:r>
      <w:r w:rsidR="00BC30C5" w:rsidRPr="009E3824">
        <w:rPr>
          <w:rFonts w:ascii="Times New Roman" w:hAnsi="Times New Roman" w:cs="Times New Roman"/>
          <w:sz w:val="24"/>
          <w:szCs w:val="24"/>
        </w:rPr>
        <w:t>.</w:t>
      </w:r>
      <w:r w:rsidR="009E3824">
        <w:rPr>
          <w:rFonts w:ascii="Times New Roman" w:hAnsi="Times New Roman" w:cs="Times New Roman"/>
          <w:sz w:val="24"/>
          <w:szCs w:val="24"/>
        </w:rPr>
        <w:t xml:space="preserve"> </w:t>
      </w:r>
      <w:r w:rsidR="00BC30C5" w:rsidRPr="009E3824">
        <w:rPr>
          <w:rFonts w:ascii="Times New Roman" w:hAnsi="Times New Roman" w:cs="Times New Roman"/>
          <w:sz w:val="24"/>
          <w:szCs w:val="24"/>
        </w:rPr>
        <w:t>П</w:t>
      </w:r>
      <w:r w:rsidR="00777EE7" w:rsidRPr="009E3824">
        <w:rPr>
          <w:rFonts w:ascii="Times New Roman" w:hAnsi="Times New Roman" w:cs="Times New Roman"/>
          <w:sz w:val="24"/>
          <w:szCs w:val="24"/>
        </w:rPr>
        <w:t xml:space="preserve">оэтому </w:t>
      </w:r>
      <w:r w:rsidR="00777EE7" w:rsidRPr="00FB70B2">
        <w:rPr>
          <w:rFonts w:ascii="Times New Roman" w:hAnsi="Times New Roman" w:cs="Times New Roman"/>
          <w:sz w:val="24"/>
          <w:szCs w:val="24"/>
        </w:rPr>
        <w:t xml:space="preserve">работа по палеомагнитному изучению осадков имеет высокую актуальность. Палеомагнитные методы основаны на способности горных пород сохранять направление геомагнитного поля. Информацию в данном случае в себе хранит показатель </w:t>
      </w:r>
      <w:r w:rsidR="00777EE7" w:rsidRPr="00FB70B2">
        <w:rPr>
          <w:rFonts w:ascii="Times New Roman" w:hAnsi="Times New Roman" w:cs="Times New Roman"/>
          <w:sz w:val="24"/>
          <w:szCs w:val="24"/>
          <w:lang w:val="en-US"/>
        </w:rPr>
        <w:t>Jn</w:t>
      </w:r>
      <w:r w:rsidR="00777EE7" w:rsidRPr="00FB70B2">
        <w:rPr>
          <w:rFonts w:ascii="Times New Roman" w:hAnsi="Times New Roman" w:cs="Times New Roman"/>
          <w:sz w:val="24"/>
          <w:szCs w:val="24"/>
        </w:rPr>
        <w:t xml:space="preserve"> – естественная остаточная намагниченность</w:t>
      </w:r>
      <w:r w:rsidR="00EE066A" w:rsidRPr="00FB70B2">
        <w:rPr>
          <w:rFonts w:ascii="Times New Roman" w:hAnsi="Times New Roman" w:cs="Times New Roman"/>
          <w:sz w:val="24"/>
          <w:szCs w:val="24"/>
        </w:rPr>
        <w:t xml:space="preserve"> (ЕОН)</w:t>
      </w:r>
      <w:r w:rsidR="00777EE7" w:rsidRPr="00FB70B2">
        <w:rPr>
          <w:rFonts w:ascii="Times New Roman" w:hAnsi="Times New Roman" w:cs="Times New Roman"/>
          <w:sz w:val="24"/>
          <w:szCs w:val="24"/>
        </w:rPr>
        <w:t>.</w:t>
      </w:r>
      <w:r w:rsidR="00EE066A" w:rsidRPr="00FB70B2">
        <w:rPr>
          <w:rFonts w:ascii="Times New Roman" w:hAnsi="Times New Roman" w:cs="Times New Roman"/>
          <w:sz w:val="24"/>
          <w:szCs w:val="24"/>
        </w:rPr>
        <w:t xml:space="preserve"> При изучении ЕОН попутно также выделяются параметры склон</w:t>
      </w:r>
      <w:r w:rsidR="000B5657" w:rsidRPr="00FB70B2">
        <w:rPr>
          <w:rFonts w:ascii="Times New Roman" w:hAnsi="Times New Roman" w:cs="Times New Roman"/>
          <w:sz w:val="24"/>
          <w:szCs w:val="24"/>
        </w:rPr>
        <w:t>ения и наклонения, которые могут содержать</w:t>
      </w:r>
      <w:r w:rsidR="00EE066A" w:rsidRPr="00FB70B2">
        <w:rPr>
          <w:rFonts w:ascii="Times New Roman" w:hAnsi="Times New Roman" w:cs="Times New Roman"/>
          <w:sz w:val="24"/>
          <w:szCs w:val="24"/>
        </w:rPr>
        <w:t xml:space="preserve"> информацию об экскурсах в случае приближения к критическим значениям.</w:t>
      </w:r>
      <w:r w:rsidR="00DC43F6" w:rsidRPr="00FB70B2">
        <w:rPr>
          <w:rFonts w:ascii="Times New Roman" w:hAnsi="Times New Roman" w:cs="Times New Roman"/>
          <w:sz w:val="24"/>
          <w:szCs w:val="24"/>
        </w:rPr>
        <w:t xml:space="preserve"> </w:t>
      </w:r>
    </w:p>
    <w:p w14:paraId="30B0200D" w14:textId="0C35C932" w:rsidR="00041083" w:rsidRPr="00041083" w:rsidRDefault="00041083" w:rsidP="002B544F">
      <w:pPr>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Цель работы</w:t>
      </w:r>
      <w:r w:rsidRPr="00041083">
        <w:rPr>
          <w:rFonts w:ascii="Times New Roman" w:hAnsi="Times New Roman" w:cs="Times New Roman"/>
          <w:color w:val="000000"/>
          <w:sz w:val="24"/>
          <w:szCs w:val="24"/>
        </w:rPr>
        <w:t>:</w:t>
      </w:r>
      <w:r>
        <w:rPr>
          <w:rFonts w:ascii="Times New Roman" w:hAnsi="Times New Roman" w:cs="Times New Roman"/>
          <w:color w:val="000000"/>
          <w:sz w:val="24"/>
          <w:szCs w:val="24"/>
        </w:rPr>
        <w:t xml:space="preserve"> раскрытие возможностей применения палеомагнитного метода для стратификации донных осадков Восточно-Сибирского моря.</w:t>
      </w:r>
    </w:p>
    <w:p w14:paraId="0D6B4A1D" w14:textId="56401174" w:rsidR="004F5A76" w:rsidRDefault="00041083" w:rsidP="002B544F">
      <w:pPr>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Одной из задач</w:t>
      </w:r>
      <w:r w:rsidR="004D37B7" w:rsidRPr="00FB70B2">
        <w:rPr>
          <w:rFonts w:ascii="Times New Roman" w:hAnsi="Times New Roman" w:cs="Times New Roman"/>
          <w:color w:val="000000"/>
          <w:sz w:val="24"/>
          <w:szCs w:val="24"/>
        </w:rPr>
        <w:t xml:space="preserve"> проводимых исследований было расчленение разрезов на</w:t>
      </w:r>
      <w:r w:rsidR="00E26579" w:rsidRPr="00FB70B2">
        <w:rPr>
          <w:rFonts w:ascii="Times New Roman" w:hAnsi="Times New Roman" w:cs="Times New Roman"/>
          <w:color w:val="000000"/>
          <w:sz w:val="24"/>
          <w:szCs w:val="24"/>
        </w:rPr>
        <w:t xml:space="preserve"> возрастные</w:t>
      </w:r>
      <w:r w:rsidR="004D37B7" w:rsidRPr="00FB70B2">
        <w:rPr>
          <w:rFonts w:ascii="Times New Roman" w:hAnsi="Times New Roman" w:cs="Times New Roman"/>
          <w:color w:val="000000"/>
          <w:sz w:val="24"/>
          <w:szCs w:val="24"/>
        </w:rPr>
        <w:t xml:space="preserve"> горизонты,</w:t>
      </w:r>
      <w:r w:rsidR="00884599" w:rsidRPr="00FB70B2">
        <w:rPr>
          <w:rFonts w:ascii="Times New Roman" w:hAnsi="Times New Roman" w:cs="Times New Roman"/>
          <w:color w:val="000000"/>
          <w:sz w:val="24"/>
          <w:szCs w:val="24"/>
        </w:rPr>
        <w:t xml:space="preserve"> основанные на магнитостратиграфи</w:t>
      </w:r>
      <w:r w:rsidR="004D37B7" w:rsidRPr="00FB70B2">
        <w:rPr>
          <w:rFonts w:ascii="Times New Roman" w:hAnsi="Times New Roman" w:cs="Times New Roman"/>
          <w:color w:val="000000"/>
          <w:sz w:val="24"/>
          <w:szCs w:val="24"/>
        </w:rPr>
        <w:t>ческой шкале.</w:t>
      </w:r>
      <w:r w:rsidR="00DC43F6" w:rsidRPr="00FB70B2">
        <w:rPr>
          <w:rFonts w:ascii="Times New Roman" w:hAnsi="Times New Roman" w:cs="Times New Roman"/>
          <w:color w:val="000000"/>
          <w:sz w:val="24"/>
          <w:szCs w:val="24"/>
        </w:rPr>
        <w:t xml:space="preserve"> Магнитостра</w:t>
      </w:r>
      <w:r w:rsidR="00E26579" w:rsidRPr="00FB70B2">
        <w:rPr>
          <w:rFonts w:ascii="Times New Roman" w:hAnsi="Times New Roman" w:cs="Times New Roman"/>
          <w:color w:val="000000"/>
          <w:sz w:val="24"/>
          <w:szCs w:val="24"/>
        </w:rPr>
        <w:t>ти</w:t>
      </w:r>
      <w:r w:rsidR="00DC43F6" w:rsidRPr="00FB70B2">
        <w:rPr>
          <w:rFonts w:ascii="Times New Roman" w:hAnsi="Times New Roman" w:cs="Times New Roman"/>
          <w:color w:val="000000"/>
          <w:sz w:val="24"/>
          <w:szCs w:val="24"/>
        </w:rPr>
        <w:t>гра</w:t>
      </w:r>
      <w:r w:rsidR="00E26579" w:rsidRPr="00FB70B2">
        <w:rPr>
          <w:rFonts w:ascii="Times New Roman" w:hAnsi="Times New Roman" w:cs="Times New Roman"/>
          <w:color w:val="000000"/>
          <w:sz w:val="24"/>
          <w:szCs w:val="24"/>
        </w:rPr>
        <w:t>ф</w:t>
      </w:r>
      <w:r w:rsidR="00DC43F6" w:rsidRPr="00FB70B2">
        <w:rPr>
          <w:rFonts w:ascii="Times New Roman" w:hAnsi="Times New Roman" w:cs="Times New Roman"/>
          <w:color w:val="000000"/>
          <w:sz w:val="24"/>
          <w:szCs w:val="24"/>
        </w:rPr>
        <w:t>ич</w:t>
      </w:r>
      <w:r w:rsidR="000B5657" w:rsidRPr="00FB70B2">
        <w:rPr>
          <w:rFonts w:ascii="Times New Roman" w:hAnsi="Times New Roman" w:cs="Times New Roman"/>
          <w:color w:val="000000"/>
          <w:sz w:val="24"/>
          <w:szCs w:val="24"/>
        </w:rPr>
        <w:t>еская шкала в свою очередь дает</w:t>
      </w:r>
      <w:r w:rsidR="00DC43F6" w:rsidRPr="00FB70B2">
        <w:rPr>
          <w:rFonts w:ascii="Times New Roman" w:hAnsi="Times New Roman" w:cs="Times New Roman"/>
          <w:color w:val="000000"/>
          <w:sz w:val="24"/>
          <w:szCs w:val="24"/>
        </w:rPr>
        <w:t xml:space="preserve"> возможность построить возрастную модель</w:t>
      </w:r>
      <w:r w:rsidR="00466AE8" w:rsidRPr="00FB70B2">
        <w:rPr>
          <w:rFonts w:ascii="Times New Roman" w:hAnsi="Times New Roman" w:cs="Times New Roman"/>
          <w:color w:val="000000"/>
          <w:sz w:val="24"/>
          <w:szCs w:val="24"/>
        </w:rPr>
        <w:t xml:space="preserve">, которая </w:t>
      </w:r>
      <w:r w:rsidR="00BE18C9" w:rsidRPr="00FB70B2">
        <w:rPr>
          <w:rFonts w:ascii="Times New Roman" w:hAnsi="Times New Roman" w:cs="Times New Roman"/>
          <w:color w:val="000000"/>
          <w:sz w:val="24"/>
          <w:szCs w:val="24"/>
        </w:rPr>
        <w:t>будет</w:t>
      </w:r>
      <w:r w:rsidR="00466AE8" w:rsidRPr="00FB70B2">
        <w:rPr>
          <w:rFonts w:ascii="Times New Roman" w:hAnsi="Times New Roman" w:cs="Times New Roman"/>
          <w:color w:val="000000"/>
          <w:sz w:val="24"/>
          <w:szCs w:val="24"/>
        </w:rPr>
        <w:t xml:space="preserve"> соотнесена с реперными опорными одн</w:t>
      </w:r>
      <w:r w:rsidR="00BE18C9" w:rsidRPr="00FB70B2">
        <w:rPr>
          <w:rFonts w:ascii="Times New Roman" w:hAnsi="Times New Roman" w:cs="Times New Roman"/>
          <w:color w:val="000000"/>
          <w:sz w:val="24"/>
          <w:szCs w:val="24"/>
        </w:rPr>
        <w:t xml:space="preserve">овозрастными разрезами, а далее </w:t>
      </w:r>
      <w:r w:rsidR="00466AE8" w:rsidRPr="00FB70B2">
        <w:rPr>
          <w:rFonts w:ascii="Times New Roman" w:hAnsi="Times New Roman" w:cs="Times New Roman"/>
          <w:color w:val="000000"/>
          <w:sz w:val="24"/>
          <w:szCs w:val="24"/>
        </w:rPr>
        <w:t>может быть сконструирована палеообстановка. Данные палеообстановки, совместно с геохимическими и сейсмическими данными</w:t>
      </w:r>
      <w:r w:rsidR="00BE18C9" w:rsidRPr="00FB70B2">
        <w:rPr>
          <w:rFonts w:ascii="Times New Roman" w:hAnsi="Times New Roman" w:cs="Times New Roman"/>
          <w:color w:val="000000"/>
          <w:sz w:val="24"/>
          <w:szCs w:val="24"/>
        </w:rPr>
        <w:t>,</w:t>
      </w:r>
      <w:r w:rsidR="00466AE8" w:rsidRPr="00FB70B2">
        <w:rPr>
          <w:rFonts w:ascii="Times New Roman" w:hAnsi="Times New Roman" w:cs="Times New Roman"/>
          <w:color w:val="000000"/>
          <w:sz w:val="24"/>
          <w:szCs w:val="24"/>
        </w:rPr>
        <w:t xml:space="preserve"> смогут ответить на стратегически важные, актуальные вопросы: </w:t>
      </w:r>
      <w:r w:rsidR="00BC30C5" w:rsidRPr="009E3824">
        <w:rPr>
          <w:rFonts w:ascii="Times New Roman" w:hAnsi="Times New Roman" w:cs="Times New Roman"/>
          <w:sz w:val="24"/>
          <w:szCs w:val="24"/>
        </w:rPr>
        <w:t>есть ли признаки нефтегазоносности в осадочных породах региона</w:t>
      </w:r>
      <w:r w:rsidR="00466AE8" w:rsidRPr="009E3824">
        <w:rPr>
          <w:rFonts w:ascii="Times New Roman" w:hAnsi="Times New Roman" w:cs="Times New Roman"/>
          <w:sz w:val="24"/>
          <w:szCs w:val="24"/>
        </w:rPr>
        <w:t xml:space="preserve">, </w:t>
      </w:r>
      <w:r w:rsidR="00BC30C5" w:rsidRPr="009E3824">
        <w:rPr>
          <w:rFonts w:ascii="Times New Roman" w:hAnsi="Times New Roman" w:cs="Times New Roman"/>
          <w:sz w:val="24"/>
          <w:szCs w:val="24"/>
        </w:rPr>
        <w:t>каковы инженерно-геологические условия</w:t>
      </w:r>
      <w:r w:rsidR="00466AE8" w:rsidRPr="009E3824">
        <w:rPr>
          <w:rFonts w:ascii="Times New Roman" w:hAnsi="Times New Roman" w:cs="Times New Roman"/>
          <w:sz w:val="24"/>
          <w:szCs w:val="24"/>
        </w:rPr>
        <w:t xml:space="preserve"> пров</w:t>
      </w:r>
      <w:r w:rsidR="00BC30C5" w:rsidRPr="009E3824">
        <w:rPr>
          <w:rFonts w:ascii="Times New Roman" w:hAnsi="Times New Roman" w:cs="Times New Roman"/>
          <w:sz w:val="24"/>
          <w:szCs w:val="24"/>
        </w:rPr>
        <w:t>едения</w:t>
      </w:r>
      <w:r w:rsidR="00466AE8" w:rsidRPr="009E3824">
        <w:rPr>
          <w:rFonts w:ascii="Times New Roman" w:hAnsi="Times New Roman" w:cs="Times New Roman"/>
          <w:sz w:val="24"/>
          <w:szCs w:val="24"/>
        </w:rPr>
        <w:t xml:space="preserve"> буровы</w:t>
      </w:r>
      <w:r w:rsidR="00BC30C5" w:rsidRPr="009E3824">
        <w:rPr>
          <w:rFonts w:ascii="Times New Roman" w:hAnsi="Times New Roman" w:cs="Times New Roman"/>
          <w:sz w:val="24"/>
          <w:szCs w:val="24"/>
        </w:rPr>
        <w:t>х</w:t>
      </w:r>
      <w:r w:rsidR="00466AE8" w:rsidRPr="009E3824">
        <w:rPr>
          <w:rFonts w:ascii="Times New Roman" w:hAnsi="Times New Roman" w:cs="Times New Roman"/>
          <w:sz w:val="24"/>
          <w:szCs w:val="24"/>
        </w:rPr>
        <w:t xml:space="preserve"> работ на нефть и газ?</w:t>
      </w:r>
      <w:r w:rsidR="00DC43F6" w:rsidRPr="009E3824">
        <w:rPr>
          <w:rFonts w:ascii="Times New Roman" w:hAnsi="Times New Roman" w:cs="Times New Roman"/>
          <w:sz w:val="24"/>
          <w:szCs w:val="24"/>
        </w:rPr>
        <w:t xml:space="preserve"> </w:t>
      </w:r>
    </w:p>
    <w:p w14:paraId="29632F26" w14:textId="6E4CBEF1" w:rsidR="00041083" w:rsidRPr="00041083" w:rsidRDefault="00041083" w:rsidP="002B544F">
      <w:pPr>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Также были поставлены и другие задачи</w:t>
      </w:r>
      <w:r w:rsidRPr="00041083">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сопоставление данных с гранулометрией, минералогией</w:t>
      </w:r>
      <w:r w:rsidRPr="00041083">
        <w:rPr>
          <w:rFonts w:ascii="Times New Roman" w:hAnsi="Times New Roman" w:cs="Times New Roman"/>
          <w:color w:val="000000"/>
          <w:sz w:val="24"/>
          <w:szCs w:val="24"/>
        </w:rPr>
        <w:t>;</w:t>
      </w:r>
      <w:r>
        <w:rPr>
          <w:rFonts w:ascii="Times New Roman" w:hAnsi="Times New Roman" w:cs="Times New Roman"/>
          <w:color w:val="000000"/>
          <w:sz w:val="24"/>
          <w:szCs w:val="24"/>
        </w:rPr>
        <w:t xml:space="preserve"> сравнение</w:t>
      </w:r>
      <w:r w:rsidR="00413294">
        <w:rPr>
          <w:rFonts w:ascii="Times New Roman" w:hAnsi="Times New Roman" w:cs="Times New Roman"/>
          <w:color w:val="000000"/>
          <w:sz w:val="24"/>
          <w:szCs w:val="24"/>
        </w:rPr>
        <w:t xml:space="preserve"> с данными</w:t>
      </w:r>
      <w:r>
        <w:rPr>
          <w:rFonts w:ascii="Times New Roman" w:hAnsi="Times New Roman" w:cs="Times New Roman"/>
          <w:color w:val="000000"/>
          <w:sz w:val="24"/>
          <w:szCs w:val="24"/>
        </w:rPr>
        <w:t xml:space="preserve"> соседних областей - Баренцево, Карское море и море Лаптевых, и </w:t>
      </w:r>
      <w:r w:rsidRPr="00144315">
        <w:rPr>
          <w:rFonts w:ascii="Times New Roman" w:hAnsi="Times New Roman" w:cs="Times New Roman"/>
          <w:sz w:val="24"/>
          <w:szCs w:val="24"/>
        </w:rPr>
        <w:t xml:space="preserve">корреляция </w:t>
      </w:r>
      <w:r w:rsidR="00BC30C5" w:rsidRPr="00144315">
        <w:rPr>
          <w:rFonts w:ascii="Times New Roman" w:hAnsi="Times New Roman" w:cs="Times New Roman"/>
          <w:sz w:val="24"/>
          <w:szCs w:val="24"/>
        </w:rPr>
        <w:t xml:space="preserve">осадочных пород </w:t>
      </w:r>
      <w:r w:rsidRPr="00144315">
        <w:rPr>
          <w:rFonts w:ascii="Times New Roman" w:hAnsi="Times New Roman" w:cs="Times New Roman"/>
          <w:sz w:val="24"/>
          <w:szCs w:val="24"/>
        </w:rPr>
        <w:t xml:space="preserve">по </w:t>
      </w:r>
      <w:r>
        <w:rPr>
          <w:rFonts w:ascii="Times New Roman" w:hAnsi="Times New Roman" w:cs="Times New Roman"/>
          <w:color w:val="000000"/>
          <w:sz w:val="24"/>
          <w:szCs w:val="24"/>
        </w:rPr>
        <w:t>палеомагнитным показателям. Еще одн</w:t>
      </w:r>
      <w:r w:rsidR="009E3824">
        <w:rPr>
          <w:rFonts w:ascii="Times New Roman" w:hAnsi="Times New Roman" w:cs="Times New Roman"/>
          <w:color w:val="000000"/>
          <w:sz w:val="24"/>
          <w:szCs w:val="24"/>
        </w:rPr>
        <w:t>ой задачей было опробовать способ</w:t>
      </w:r>
      <w:r>
        <w:rPr>
          <w:rFonts w:ascii="Times New Roman" w:hAnsi="Times New Roman" w:cs="Times New Roman"/>
          <w:color w:val="000000"/>
          <w:sz w:val="24"/>
          <w:szCs w:val="24"/>
        </w:rPr>
        <w:t xml:space="preserve"> для определения относительной палеонапряженности мето</w:t>
      </w:r>
      <w:r w:rsidR="00413294">
        <w:rPr>
          <w:rFonts w:ascii="Times New Roman" w:hAnsi="Times New Roman" w:cs="Times New Roman"/>
          <w:color w:val="000000"/>
          <w:sz w:val="24"/>
          <w:szCs w:val="24"/>
        </w:rPr>
        <w:t>дом псевдо-Телье</w:t>
      </w:r>
      <w:r>
        <w:rPr>
          <w:rFonts w:ascii="Times New Roman" w:hAnsi="Times New Roman" w:cs="Times New Roman"/>
          <w:color w:val="000000"/>
          <w:sz w:val="24"/>
          <w:szCs w:val="24"/>
        </w:rPr>
        <w:t>.</w:t>
      </w:r>
    </w:p>
    <w:p w14:paraId="624A5277" w14:textId="75F375EE" w:rsidR="00466AE8" w:rsidRPr="00FB70B2" w:rsidRDefault="00466AE8"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 xml:space="preserve">Кроме того, </w:t>
      </w:r>
      <w:r w:rsidR="009E3824">
        <w:rPr>
          <w:rFonts w:ascii="Times New Roman" w:hAnsi="Times New Roman" w:cs="Times New Roman"/>
          <w:color w:val="000000"/>
          <w:sz w:val="24"/>
          <w:szCs w:val="24"/>
        </w:rPr>
        <w:t xml:space="preserve">дальнейшее </w:t>
      </w:r>
      <w:r w:rsidRPr="00FB70B2">
        <w:rPr>
          <w:rFonts w:ascii="Times New Roman" w:hAnsi="Times New Roman" w:cs="Times New Roman"/>
          <w:color w:val="000000"/>
          <w:sz w:val="24"/>
          <w:szCs w:val="24"/>
        </w:rPr>
        <w:t>изучение донных осадков</w:t>
      </w:r>
      <w:r w:rsidR="009E3824">
        <w:rPr>
          <w:rFonts w:ascii="Times New Roman" w:hAnsi="Times New Roman" w:cs="Times New Roman"/>
          <w:color w:val="000000"/>
          <w:sz w:val="24"/>
          <w:szCs w:val="24"/>
        </w:rPr>
        <w:t xml:space="preserve"> на основании полученных в работе данных сможет дать</w:t>
      </w:r>
      <w:r w:rsidRPr="00FB70B2">
        <w:rPr>
          <w:rFonts w:ascii="Times New Roman" w:hAnsi="Times New Roman" w:cs="Times New Roman"/>
          <w:color w:val="000000"/>
          <w:sz w:val="24"/>
          <w:szCs w:val="24"/>
        </w:rPr>
        <w:t xml:space="preserve"> полную картину о динамике моря, связанной </w:t>
      </w:r>
      <w:r w:rsidR="009E3824">
        <w:rPr>
          <w:rFonts w:ascii="Times New Roman" w:hAnsi="Times New Roman" w:cs="Times New Roman"/>
          <w:color w:val="000000"/>
          <w:sz w:val="24"/>
          <w:szCs w:val="24"/>
        </w:rPr>
        <w:t xml:space="preserve">со скоростью осадконакопления, </w:t>
      </w:r>
      <w:r w:rsidRPr="00FB70B2">
        <w:rPr>
          <w:rFonts w:ascii="Times New Roman" w:hAnsi="Times New Roman" w:cs="Times New Roman"/>
          <w:color w:val="000000"/>
          <w:sz w:val="24"/>
          <w:szCs w:val="24"/>
        </w:rPr>
        <w:t>отраженной в самих осадках, о характеристике источников сноса, подтвердит или опровергнет поставленные ранее палинологические гипотезы</w:t>
      </w:r>
      <w:r w:rsidR="00BE2799" w:rsidRPr="00FB70B2">
        <w:rPr>
          <w:rFonts w:ascii="Times New Roman" w:hAnsi="Times New Roman" w:cs="Times New Roman"/>
          <w:color w:val="000000"/>
          <w:sz w:val="24"/>
          <w:szCs w:val="24"/>
        </w:rPr>
        <w:t>, даст информацию об изменении положения геомагнитного поля</w:t>
      </w:r>
      <w:r w:rsidRPr="00FB70B2">
        <w:rPr>
          <w:rFonts w:ascii="Times New Roman" w:hAnsi="Times New Roman" w:cs="Times New Roman"/>
          <w:color w:val="000000"/>
          <w:sz w:val="24"/>
          <w:szCs w:val="24"/>
        </w:rPr>
        <w:t>.</w:t>
      </w:r>
    </w:p>
    <w:p w14:paraId="6806E29F" w14:textId="77777777" w:rsidR="00CC316F" w:rsidRPr="00FB70B2"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Методы включали в себя:</w:t>
      </w:r>
    </w:p>
    <w:p w14:paraId="6B30CE6B" w14:textId="32301FC4" w:rsidR="00CC316F" w:rsidRPr="00FB70B2"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lastRenderedPageBreak/>
        <w:t>1. Проведение лабораторных измерений показателей естественной остаточной намагниченности, включая склонение, наклонени</w:t>
      </w:r>
      <w:r w:rsidR="00041083">
        <w:rPr>
          <w:rFonts w:ascii="Times New Roman" w:hAnsi="Times New Roman" w:cs="Times New Roman"/>
          <w:color w:val="000000"/>
          <w:sz w:val="24"/>
          <w:szCs w:val="24"/>
        </w:rPr>
        <w:t>е, интенсивность намагничивания. Измерение анизотропии магнитной восприимчивости</w:t>
      </w:r>
    </w:p>
    <w:p w14:paraId="4A6BC4D9" w14:textId="77777777" w:rsidR="00CC316F" w:rsidRPr="00FB70B2"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2. Обработка результатов магнитной восприимчивости на основе данных, полученных во время проведения экспедиций по отбору колонок на территории Восточно-Сибирского моря</w:t>
      </w:r>
    </w:p>
    <w:p w14:paraId="236B9AEA" w14:textId="77777777" w:rsidR="00CC316F" w:rsidRPr="00FB70B2"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3. Поэтапное размагничивание переменным магнитным полем для выявления стабильной компоненты</w:t>
      </w:r>
    </w:p>
    <w:p w14:paraId="486461A7" w14:textId="4E031736" w:rsidR="00E26579" w:rsidRPr="00FB70B2" w:rsidRDefault="00E26579"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4. Измерение палеонапряженности по методу псевдо-Телье</w:t>
      </w:r>
    </w:p>
    <w:p w14:paraId="7222D3ED" w14:textId="77777777" w:rsidR="00CC316F" w:rsidRPr="00FB70B2"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 xml:space="preserve">4. Обработка данных в программах – </w:t>
      </w:r>
      <w:r w:rsidRPr="00FB70B2">
        <w:rPr>
          <w:rFonts w:ascii="Times New Roman" w:hAnsi="Times New Roman" w:cs="Times New Roman"/>
          <w:color w:val="000000"/>
          <w:sz w:val="24"/>
          <w:szCs w:val="24"/>
          <w:lang w:val="en-US"/>
        </w:rPr>
        <w:t>Excel</w:t>
      </w:r>
      <w:r w:rsidRPr="00FB70B2">
        <w:rPr>
          <w:rFonts w:ascii="Times New Roman" w:hAnsi="Times New Roman" w:cs="Times New Roman"/>
          <w:color w:val="000000"/>
          <w:sz w:val="24"/>
          <w:szCs w:val="24"/>
        </w:rPr>
        <w:t xml:space="preserve">, </w:t>
      </w:r>
      <w:r w:rsidRPr="00FB70B2">
        <w:rPr>
          <w:rFonts w:ascii="Times New Roman" w:hAnsi="Times New Roman" w:cs="Times New Roman"/>
          <w:color w:val="000000"/>
          <w:sz w:val="24"/>
          <w:szCs w:val="24"/>
          <w:lang w:val="en-US"/>
        </w:rPr>
        <w:t>Puffin</w:t>
      </w:r>
      <w:r w:rsidRPr="00FB70B2">
        <w:rPr>
          <w:rFonts w:ascii="Times New Roman" w:hAnsi="Times New Roman" w:cs="Times New Roman"/>
          <w:color w:val="000000"/>
          <w:sz w:val="24"/>
          <w:szCs w:val="24"/>
        </w:rPr>
        <w:t xml:space="preserve"> </w:t>
      </w:r>
      <w:r w:rsidRPr="00FB70B2">
        <w:rPr>
          <w:rFonts w:ascii="Times New Roman" w:hAnsi="Times New Roman" w:cs="Times New Roman"/>
          <w:color w:val="000000"/>
          <w:sz w:val="24"/>
          <w:szCs w:val="24"/>
          <w:lang w:val="en-US"/>
        </w:rPr>
        <w:t>Plot</w:t>
      </w:r>
      <w:r w:rsidRPr="00FB70B2">
        <w:rPr>
          <w:rFonts w:ascii="Times New Roman" w:hAnsi="Times New Roman" w:cs="Times New Roman"/>
          <w:color w:val="000000"/>
          <w:sz w:val="24"/>
          <w:szCs w:val="24"/>
        </w:rPr>
        <w:t>, А</w:t>
      </w:r>
      <w:r w:rsidRPr="00FB70B2">
        <w:rPr>
          <w:rFonts w:ascii="Times New Roman" w:hAnsi="Times New Roman" w:cs="Times New Roman"/>
          <w:color w:val="000000"/>
          <w:sz w:val="24"/>
          <w:szCs w:val="24"/>
          <w:lang w:val="en-US"/>
        </w:rPr>
        <w:t>nisoft</w:t>
      </w:r>
    </w:p>
    <w:p w14:paraId="7B3F61BD" w14:textId="09EAE0F7" w:rsidR="00041083" w:rsidRDefault="00CC316F" w:rsidP="002B544F">
      <w:pPr>
        <w:spacing w:line="360" w:lineRule="auto"/>
        <w:ind w:firstLine="851"/>
        <w:jc w:val="both"/>
        <w:rPr>
          <w:rFonts w:ascii="Times New Roman" w:hAnsi="Times New Roman" w:cs="Times New Roman"/>
          <w:color w:val="000000"/>
          <w:sz w:val="24"/>
          <w:szCs w:val="24"/>
        </w:rPr>
      </w:pPr>
      <w:r w:rsidRPr="00FB70B2">
        <w:rPr>
          <w:rFonts w:ascii="Times New Roman" w:hAnsi="Times New Roman" w:cs="Times New Roman"/>
          <w:color w:val="000000"/>
          <w:sz w:val="24"/>
          <w:szCs w:val="24"/>
        </w:rPr>
        <w:t xml:space="preserve">5. </w:t>
      </w:r>
      <w:r w:rsidR="00041083">
        <w:rPr>
          <w:rFonts w:ascii="Times New Roman" w:hAnsi="Times New Roman" w:cs="Times New Roman"/>
          <w:color w:val="000000"/>
          <w:sz w:val="24"/>
          <w:szCs w:val="24"/>
        </w:rPr>
        <w:t>Обработка данных гранулометрии и минералогического анализа</w:t>
      </w:r>
    </w:p>
    <w:p w14:paraId="13062E2C" w14:textId="24098FE4" w:rsidR="00505EEE" w:rsidRDefault="00041083" w:rsidP="002B544F">
      <w:pPr>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6. </w:t>
      </w:r>
      <w:r w:rsidR="00505EEE">
        <w:rPr>
          <w:rFonts w:ascii="Times New Roman" w:hAnsi="Times New Roman" w:cs="Times New Roman"/>
          <w:color w:val="000000"/>
          <w:sz w:val="24"/>
          <w:szCs w:val="24"/>
        </w:rPr>
        <w:t xml:space="preserve">Сопоставление данных с соседними регионами </w:t>
      </w:r>
    </w:p>
    <w:p w14:paraId="10C16DE3" w14:textId="1DE1D401" w:rsidR="00CC316F" w:rsidRDefault="00505EEE" w:rsidP="002B544F">
      <w:pPr>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7. </w:t>
      </w:r>
      <w:r w:rsidR="00CC316F" w:rsidRPr="00FB70B2">
        <w:rPr>
          <w:rFonts w:ascii="Times New Roman" w:hAnsi="Times New Roman" w:cs="Times New Roman"/>
          <w:color w:val="000000"/>
          <w:sz w:val="24"/>
          <w:szCs w:val="24"/>
        </w:rPr>
        <w:t xml:space="preserve">Интерпретация полученных результатов </w:t>
      </w:r>
    </w:p>
    <w:p w14:paraId="062CCD8D" w14:textId="16AADC22" w:rsidR="008F7B76" w:rsidRDefault="00C85682" w:rsidP="002B544F">
      <w:pPr>
        <w:spacing w:line="360" w:lineRule="auto"/>
        <w:ind w:firstLine="851"/>
        <w:jc w:val="both"/>
        <w:rPr>
          <w:rFonts w:ascii="Times New Roman" w:hAnsi="Times New Roman" w:cs="Times New Roman"/>
          <w:color w:val="000000"/>
          <w:sz w:val="24"/>
          <w:szCs w:val="24"/>
          <w:highlight w:val="yellow"/>
        </w:rPr>
      </w:pPr>
      <w:r w:rsidRPr="00C85682">
        <w:rPr>
          <w:rFonts w:ascii="Times New Roman" w:hAnsi="Times New Roman" w:cs="Times New Roman"/>
          <w:color w:val="000000"/>
          <w:sz w:val="24"/>
          <w:szCs w:val="24"/>
        </w:rPr>
        <w:t>Благодарности: Автор выражае</w:t>
      </w:r>
      <w:r w:rsidR="00BF083C">
        <w:rPr>
          <w:rFonts w:ascii="Times New Roman" w:hAnsi="Times New Roman" w:cs="Times New Roman"/>
          <w:color w:val="000000"/>
          <w:sz w:val="24"/>
          <w:szCs w:val="24"/>
        </w:rPr>
        <w:t>т благодарность</w:t>
      </w:r>
      <w:r>
        <w:rPr>
          <w:rFonts w:ascii="Times New Roman" w:hAnsi="Times New Roman" w:cs="Times New Roman"/>
          <w:color w:val="000000"/>
          <w:sz w:val="24"/>
          <w:szCs w:val="24"/>
        </w:rPr>
        <w:t xml:space="preserve"> научному </w:t>
      </w:r>
      <w:r w:rsidRPr="00C85682">
        <w:rPr>
          <w:rFonts w:ascii="Times New Roman" w:hAnsi="Times New Roman" w:cs="Times New Roman"/>
          <w:color w:val="000000"/>
          <w:sz w:val="24"/>
          <w:szCs w:val="24"/>
        </w:rPr>
        <w:t>руководителю, доктору геолого-минералоги</w:t>
      </w:r>
      <w:r>
        <w:rPr>
          <w:rFonts w:ascii="Times New Roman" w:hAnsi="Times New Roman" w:cs="Times New Roman"/>
          <w:color w:val="000000"/>
          <w:sz w:val="24"/>
          <w:szCs w:val="24"/>
        </w:rPr>
        <w:t xml:space="preserve">ческих наук, профессору кафедры </w:t>
      </w:r>
      <w:r w:rsidR="00741433">
        <w:rPr>
          <w:rFonts w:ascii="Times New Roman" w:hAnsi="Times New Roman" w:cs="Times New Roman"/>
          <w:color w:val="000000"/>
          <w:sz w:val="24"/>
          <w:szCs w:val="24"/>
        </w:rPr>
        <w:t>геофизики Алексею Лазаревичу Пискареву за помощь в написании работы</w:t>
      </w:r>
      <w:r w:rsidR="00413294">
        <w:rPr>
          <w:rFonts w:ascii="Times New Roman" w:hAnsi="Times New Roman" w:cs="Times New Roman"/>
          <w:color w:val="000000"/>
          <w:sz w:val="24"/>
          <w:szCs w:val="24"/>
        </w:rPr>
        <w:t>;</w:t>
      </w:r>
      <w:r w:rsidR="00741433">
        <w:rPr>
          <w:rFonts w:ascii="Times New Roman" w:hAnsi="Times New Roman" w:cs="Times New Roman"/>
          <w:color w:val="000000"/>
          <w:sz w:val="24"/>
          <w:szCs w:val="24"/>
        </w:rPr>
        <w:t xml:space="preserve"> ведущему инженеру ФГБУ </w:t>
      </w:r>
      <w:r w:rsidR="00741433" w:rsidRPr="00741433">
        <w:rPr>
          <w:rFonts w:ascii="Times New Roman" w:hAnsi="Times New Roman" w:cs="Times New Roman"/>
          <w:color w:val="000000"/>
          <w:sz w:val="24"/>
          <w:szCs w:val="24"/>
        </w:rPr>
        <w:t>“</w:t>
      </w:r>
      <w:r w:rsidR="00741433">
        <w:rPr>
          <w:rFonts w:ascii="Times New Roman" w:hAnsi="Times New Roman" w:cs="Times New Roman"/>
          <w:color w:val="000000"/>
          <w:sz w:val="24"/>
          <w:szCs w:val="24"/>
        </w:rPr>
        <w:t>ВНИИОкеангеология</w:t>
      </w:r>
      <w:r w:rsidR="00741433" w:rsidRPr="00741433">
        <w:rPr>
          <w:rFonts w:ascii="Times New Roman" w:hAnsi="Times New Roman" w:cs="Times New Roman"/>
          <w:color w:val="000000"/>
          <w:sz w:val="24"/>
          <w:szCs w:val="24"/>
        </w:rPr>
        <w:t>”</w:t>
      </w:r>
      <w:r w:rsidR="00741433">
        <w:rPr>
          <w:rFonts w:ascii="Times New Roman" w:hAnsi="Times New Roman" w:cs="Times New Roman"/>
          <w:color w:val="000000"/>
          <w:sz w:val="24"/>
          <w:szCs w:val="24"/>
        </w:rPr>
        <w:t xml:space="preserve"> Дарье Владимировне Элькиной за консультации при написании работы</w:t>
      </w:r>
      <w:r w:rsidR="00741433" w:rsidRPr="00741433">
        <w:rPr>
          <w:rFonts w:ascii="Times New Roman" w:hAnsi="Times New Roman" w:cs="Times New Roman"/>
          <w:color w:val="000000"/>
          <w:sz w:val="24"/>
          <w:szCs w:val="24"/>
        </w:rPr>
        <w:t xml:space="preserve">; </w:t>
      </w:r>
      <w:r w:rsidR="008F7B76">
        <w:rPr>
          <w:rFonts w:ascii="Times New Roman" w:hAnsi="Times New Roman" w:cs="Times New Roman"/>
          <w:color w:val="000000"/>
          <w:sz w:val="24"/>
          <w:szCs w:val="24"/>
        </w:rPr>
        <w:t>ведущему специалисту РЦ</w:t>
      </w:r>
      <w:r w:rsidR="008F7B76" w:rsidRPr="008F7B76">
        <w:rPr>
          <w:rFonts w:ascii="Times New Roman" w:hAnsi="Times New Roman" w:cs="Times New Roman"/>
          <w:color w:val="000000"/>
          <w:sz w:val="24"/>
          <w:szCs w:val="24"/>
        </w:rPr>
        <w:t xml:space="preserve"> “</w:t>
      </w:r>
      <w:r w:rsidR="008F7B76">
        <w:rPr>
          <w:rFonts w:ascii="Times New Roman" w:hAnsi="Times New Roman" w:cs="Times New Roman"/>
          <w:color w:val="000000"/>
          <w:sz w:val="24"/>
          <w:szCs w:val="24"/>
        </w:rPr>
        <w:t>Геомодель</w:t>
      </w:r>
      <w:r w:rsidR="008F7B76" w:rsidRPr="008F7B76">
        <w:rPr>
          <w:rFonts w:ascii="Times New Roman" w:hAnsi="Times New Roman" w:cs="Times New Roman"/>
          <w:color w:val="000000"/>
          <w:sz w:val="24"/>
          <w:szCs w:val="24"/>
        </w:rPr>
        <w:t>” Леониду Владимировичу Суровицкому за помощь в работе с оборудованием при проведении измерений.</w:t>
      </w:r>
    </w:p>
    <w:p w14:paraId="7F194CE6" w14:textId="77777777" w:rsidR="00041083" w:rsidRDefault="00041083" w:rsidP="00041083"/>
    <w:p w14:paraId="08A8091F" w14:textId="77777777" w:rsidR="00041083" w:rsidRDefault="00041083" w:rsidP="00041083"/>
    <w:p w14:paraId="31729D97" w14:textId="77777777" w:rsidR="00041083" w:rsidRDefault="00041083" w:rsidP="00041083"/>
    <w:p w14:paraId="15146D98" w14:textId="77777777" w:rsidR="00041083" w:rsidRDefault="00041083" w:rsidP="00041083"/>
    <w:p w14:paraId="4BBD1B7D" w14:textId="77777777" w:rsidR="00041083" w:rsidRDefault="00041083" w:rsidP="00041083"/>
    <w:p w14:paraId="30D457E3" w14:textId="77777777" w:rsidR="00041083" w:rsidRDefault="00041083" w:rsidP="00041083"/>
    <w:p w14:paraId="312B62E7" w14:textId="77777777" w:rsidR="00041083" w:rsidRDefault="00041083" w:rsidP="00041083"/>
    <w:p w14:paraId="45358490" w14:textId="77777777" w:rsidR="00041083" w:rsidRDefault="00041083" w:rsidP="00041083"/>
    <w:p w14:paraId="642B175C" w14:textId="77777777" w:rsidR="00EC4B5D" w:rsidRDefault="00EC4B5D" w:rsidP="00041083"/>
    <w:p w14:paraId="642C0561" w14:textId="77777777" w:rsidR="00EC4B5D" w:rsidRDefault="00EC4B5D" w:rsidP="00041083"/>
    <w:p w14:paraId="6634F217" w14:textId="77777777" w:rsidR="00EC4B5D" w:rsidRDefault="00EC4B5D" w:rsidP="00041083">
      <w:pPr>
        <w:rPr>
          <w:rFonts w:ascii="Times New Roman" w:hAnsi="Times New Roman" w:cs="Times New Roman"/>
        </w:rPr>
      </w:pPr>
    </w:p>
    <w:p w14:paraId="67A15D87" w14:textId="3EBD6831" w:rsidR="00C4451B" w:rsidRPr="00C70369" w:rsidRDefault="00C70369" w:rsidP="00C70369">
      <w:pPr>
        <w:pStyle w:val="1"/>
        <w:spacing w:line="360" w:lineRule="auto"/>
        <w:jc w:val="center"/>
        <w:rPr>
          <w:rFonts w:ascii="Times New Roman" w:hAnsi="Times New Roman" w:cs="Times New Roman"/>
          <w:color w:val="auto"/>
          <w:sz w:val="28"/>
        </w:rPr>
      </w:pPr>
      <w:bookmarkStart w:id="2" w:name="_Toc104139839"/>
      <w:r w:rsidRPr="00C70369">
        <w:rPr>
          <w:rFonts w:ascii="Times New Roman" w:hAnsi="Times New Roman" w:cs="Times New Roman"/>
          <w:color w:val="auto"/>
          <w:sz w:val="28"/>
        </w:rPr>
        <w:lastRenderedPageBreak/>
        <w:t xml:space="preserve">1 </w:t>
      </w:r>
      <w:r w:rsidR="00C4451B" w:rsidRPr="00C70369">
        <w:rPr>
          <w:rFonts w:ascii="Times New Roman" w:hAnsi="Times New Roman" w:cs="Times New Roman"/>
          <w:color w:val="auto"/>
          <w:sz w:val="28"/>
        </w:rPr>
        <w:t>Р</w:t>
      </w:r>
      <w:r w:rsidRPr="00C70369">
        <w:rPr>
          <w:rFonts w:ascii="Times New Roman" w:hAnsi="Times New Roman" w:cs="Times New Roman"/>
          <w:color w:val="auto"/>
          <w:sz w:val="28"/>
        </w:rPr>
        <w:t>АЙОН РАБОТ</w:t>
      </w:r>
      <w:bookmarkEnd w:id="2"/>
    </w:p>
    <w:p w14:paraId="4666FAF3" w14:textId="7FF4CB28" w:rsidR="00D40C30" w:rsidRPr="002B544F" w:rsidRDefault="00D40C30"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Район является одним из самых слабоизученных объектов</w:t>
      </w:r>
      <w:r w:rsidR="00176A9E" w:rsidRPr="002B544F">
        <w:rPr>
          <w:rFonts w:ascii="Times New Roman" w:hAnsi="Times New Roman" w:cs="Times New Roman"/>
          <w:sz w:val="24"/>
          <w:szCs w:val="24"/>
        </w:rPr>
        <w:t xml:space="preserve"> Арктической зоны России. </w:t>
      </w:r>
      <w:r w:rsidR="00E26579" w:rsidRPr="002B544F">
        <w:rPr>
          <w:rFonts w:ascii="Times New Roman" w:hAnsi="Times New Roman" w:cs="Times New Roman"/>
          <w:sz w:val="24"/>
          <w:szCs w:val="24"/>
        </w:rPr>
        <w:t xml:space="preserve">Исследований проводилось мало. Это напрямую связано с его удаленностью и климатом – большую часть года </w:t>
      </w:r>
      <w:r w:rsidR="003704E1" w:rsidRPr="002B544F">
        <w:rPr>
          <w:rFonts w:ascii="Times New Roman" w:hAnsi="Times New Roman" w:cs="Times New Roman"/>
          <w:sz w:val="24"/>
          <w:szCs w:val="24"/>
        </w:rPr>
        <w:t>Восточно-Сибирское море (</w:t>
      </w:r>
      <w:r w:rsidR="00E26579" w:rsidRPr="002B544F">
        <w:rPr>
          <w:rFonts w:ascii="Times New Roman" w:hAnsi="Times New Roman" w:cs="Times New Roman"/>
          <w:sz w:val="24"/>
          <w:szCs w:val="24"/>
        </w:rPr>
        <w:t>ВСМ</w:t>
      </w:r>
      <w:r w:rsidR="003704E1" w:rsidRPr="002B544F">
        <w:rPr>
          <w:rFonts w:ascii="Times New Roman" w:hAnsi="Times New Roman" w:cs="Times New Roman"/>
          <w:sz w:val="24"/>
          <w:szCs w:val="24"/>
        </w:rPr>
        <w:t>)</w:t>
      </w:r>
      <w:r w:rsidR="00E26579" w:rsidRPr="002B544F">
        <w:rPr>
          <w:rFonts w:ascii="Times New Roman" w:hAnsi="Times New Roman" w:cs="Times New Roman"/>
          <w:sz w:val="24"/>
          <w:szCs w:val="24"/>
        </w:rPr>
        <w:t xml:space="preserve"> покрыто льдом. Немногочисленные данные о </w:t>
      </w:r>
      <w:r w:rsidR="003704E1" w:rsidRPr="002B544F">
        <w:rPr>
          <w:rFonts w:ascii="Times New Roman" w:hAnsi="Times New Roman" w:cs="Times New Roman"/>
          <w:sz w:val="24"/>
          <w:szCs w:val="24"/>
        </w:rPr>
        <w:t xml:space="preserve">строении осадочных пород </w:t>
      </w:r>
      <w:r w:rsidR="00E26579" w:rsidRPr="002B544F">
        <w:rPr>
          <w:rFonts w:ascii="Times New Roman" w:hAnsi="Times New Roman" w:cs="Times New Roman"/>
          <w:sz w:val="24"/>
          <w:szCs w:val="24"/>
        </w:rPr>
        <w:t>шельф</w:t>
      </w:r>
      <w:r w:rsidR="003704E1" w:rsidRPr="002B544F">
        <w:rPr>
          <w:rFonts w:ascii="Times New Roman" w:hAnsi="Times New Roman" w:cs="Times New Roman"/>
          <w:sz w:val="24"/>
          <w:szCs w:val="24"/>
        </w:rPr>
        <w:t>а</w:t>
      </w:r>
      <w:r w:rsidR="00E26579" w:rsidRPr="002B544F">
        <w:rPr>
          <w:rFonts w:ascii="Times New Roman" w:hAnsi="Times New Roman" w:cs="Times New Roman"/>
          <w:sz w:val="24"/>
          <w:szCs w:val="24"/>
        </w:rPr>
        <w:t xml:space="preserve"> были получены в ходе проведенных работ, нацеленных</w:t>
      </w:r>
      <w:r w:rsidR="00176A9E" w:rsidRPr="002B544F">
        <w:rPr>
          <w:rFonts w:ascii="Times New Roman" w:hAnsi="Times New Roman" w:cs="Times New Roman"/>
          <w:sz w:val="24"/>
          <w:szCs w:val="24"/>
        </w:rPr>
        <w:t xml:space="preserve"> на поиск россы</w:t>
      </w:r>
      <w:r w:rsidR="00E26579" w:rsidRPr="002B544F">
        <w:rPr>
          <w:rFonts w:ascii="Times New Roman" w:hAnsi="Times New Roman" w:cs="Times New Roman"/>
          <w:sz w:val="24"/>
          <w:szCs w:val="24"/>
        </w:rPr>
        <w:t>пей олова и золота, приуроченных</w:t>
      </w:r>
      <w:r w:rsidR="00176A9E" w:rsidRPr="002B544F">
        <w:rPr>
          <w:rFonts w:ascii="Times New Roman" w:hAnsi="Times New Roman" w:cs="Times New Roman"/>
          <w:sz w:val="24"/>
          <w:szCs w:val="24"/>
        </w:rPr>
        <w:t xml:space="preserve"> к прибрежным зонам [</w:t>
      </w:r>
      <w:r w:rsidR="00DC17E0" w:rsidRPr="002B544F">
        <w:rPr>
          <w:rFonts w:ascii="Times New Roman" w:hAnsi="Times New Roman" w:cs="Times New Roman"/>
          <w:sz w:val="24"/>
          <w:szCs w:val="24"/>
        </w:rPr>
        <w:t>9</w:t>
      </w:r>
      <w:r w:rsidR="00176A9E" w:rsidRPr="002B544F">
        <w:rPr>
          <w:rFonts w:ascii="Times New Roman" w:hAnsi="Times New Roman" w:cs="Times New Roman"/>
          <w:sz w:val="24"/>
          <w:szCs w:val="24"/>
        </w:rPr>
        <w:t>].</w:t>
      </w:r>
      <w:r w:rsidR="002B77DC" w:rsidRPr="002B544F">
        <w:rPr>
          <w:rFonts w:ascii="Times New Roman" w:hAnsi="Times New Roman" w:cs="Times New Roman"/>
          <w:sz w:val="24"/>
          <w:szCs w:val="24"/>
        </w:rPr>
        <w:t xml:space="preserve"> Также</w:t>
      </w:r>
      <w:r w:rsidR="00176A9E" w:rsidRPr="002B544F">
        <w:rPr>
          <w:rFonts w:ascii="Times New Roman" w:hAnsi="Times New Roman" w:cs="Times New Roman"/>
          <w:sz w:val="24"/>
          <w:szCs w:val="24"/>
        </w:rPr>
        <w:t xml:space="preserve"> </w:t>
      </w:r>
      <w:r w:rsidR="002B77DC" w:rsidRPr="002B544F">
        <w:rPr>
          <w:rFonts w:ascii="Times New Roman" w:hAnsi="Times New Roman" w:cs="Times New Roman"/>
          <w:sz w:val="24"/>
          <w:szCs w:val="24"/>
        </w:rPr>
        <w:t>в</w:t>
      </w:r>
      <w:r w:rsidR="00E26579" w:rsidRPr="002B544F">
        <w:rPr>
          <w:rFonts w:ascii="Times New Roman" w:hAnsi="Times New Roman" w:cs="Times New Roman"/>
          <w:sz w:val="24"/>
          <w:szCs w:val="24"/>
        </w:rPr>
        <w:t xml:space="preserve">о время Чаунской комплексной </w:t>
      </w:r>
      <w:r w:rsidR="001A3220" w:rsidRPr="002B544F">
        <w:rPr>
          <w:rFonts w:ascii="Times New Roman" w:hAnsi="Times New Roman" w:cs="Times New Roman"/>
          <w:sz w:val="24"/>
          <w:szCs w:val="24"/>
        </w:rPr>
        <w:t>геологоразведочной</w:t>
      </w:r>
      <w:r w:rsidR="00E26579" w:rsidRPr="002B544F">
        <w:rPr>
          <w:rFonts w:ascii="Times New Roman" w:hAnsi="Times New Roman" w:cs="Times New Roman"/>
          <w:sz w:val="24"/>
          <w:szCs w:val="24"/>
        </w:rPr>
        <w:t xml:space="preserve"> экспедиции в 1978-1979 на острове Айон (берег Чаунской губы) была пробурена </w:t>
      </w:r>
      <w:r w:rsidR="00176A9E" w:rsidRPr="002B544F">
        <w:rPr>
          <w:rFonts w:ascii="Times New Roman" w:hAnsi="Times New Roman" w:cs="Times New Roman"/>
          <w:sz w:val="24"/>
          <w:szCs w:val="24"/>
        </w:rPr>
        <w:t xml:space="preserve">Айонская скважина – </w:t>
      </w:r>
      <w:r w:rsidR="00322779" w:rsidRPr="002B544F">
        <w:rPr>
          <w:rFonts w:ascii="Times New Roman" w:hAnsi="Times New Roman" w:cs="Times New Roman"/>
          <w:sz w:val="24"/>
          <w:szCs w:val="24"/>
        </w:rPr>
        <w:t>ближайшая</w:t>
      </w:r>
      <w:r w:rsidR="00176A9E" w:rsidRPr="002B544F">
        <w:rPr>
          <w:rFonts w:ascii="Times New Roman" w:hAnsi="Times New Roman" w:cs="Times New Roman"/>
          <w:sz w:val="24"/>
          <w:szCs w:val="24"/>
        </w:rPr>
        <w:t xml:space="preserve"> скважина </w:t>
      </w:r>
      <w:r w:rsidR="00322779" w:rsidRPr="002B544F">
        <w:rPr>
          <w:rFonts w:ascii="Times New Roman" w:hAnsi="Times New Roman" w:cs="Times New Roman"/>
          <w:sz w:val="24"/>
          <w:szCs w:val="24"/>
        </w:rPr>
        <w:t xml:space="preserve">на суше </w:t>
      </w:r>
      <w:r w:rsidR="00176A9E" w:rsidRPr="002B544F">
        <w:rPr>
          <w:rFonts w:ascii="Times New Roman" w:hAnsi="Times New Roman" w:cs="Times New Roman"/>
          <w:sz w:val="24"/>
          <w:szCs w:val="24"/>
        </w:rPr>
        <w:t>в районе работ, достигающая глубины в 671 метр</w:t>
      </w:r>
      <w:r w:rsidR="00E26579" w:rsidRPr="002B544F">
        <w:rPr>
          <w:rFonts w:ascii="Times New Roman" w:hAnsi="Times New Roman" w:cs="Times New Roman"/>
          <w:sz w:val="24"/>
          <w:szCs w:val="24"/>
        </w:rPr>
        <w:t>. Она</w:t>
      </w:r>
      <w:r w:rsidR="00176A9E" w:rsidRPr="002B544F">
        <w:rPr>
          <w:rFonts w:ascii="Times New Roman" w:hAnsi="Times New Roman" w:cs="Times New Roman"/>
          <w:sz w:val="24"/>
          <w:szCs w:val="24"/>
        </w:rPr>
        <w:t xml:space="preserve"> используется в качестве опорного разреза по шельфу ВСМ многими исследователями [</w:t>
      </w:r>
      <w:r w:rsidR="00DC17E0" w:rsidRPr="002B544F">
        <w:rPr>
          <w:rFonts w:ascii="Times New Roman" w:hAnsi="Times New Roman" w:cs="Times New Roman"/>
          <w:sz w:val="24"/>
          <w:szCs w:val="24"/>
        </w:rPr>
        <w:t>1</w:t>
      </w:r>
      <w:r w:rsidR="00176A9E" w:rsidRPr="002B544F">
        <w:rPr>
          <w:rFonts w:ascii="Times New Roman" w:hAnsi="Times New Roman" w:cs="Times New Roman"/>
          <w:sz w:val="24"/>
          <w:szCs w:val="24"/>
        </w:rPr>
        <w:t>].</w:t>
      </w:r>
      <w:r w:rsidR="002B77DC" w:rsidRPr="002B544F">
        <w:rPr>
          <w:rFonts w:ascii="Times New Roman" w:hAnsi="Times New Roman" w:cs="Times New Roman"/>
          <w:sz w:val="24"/>
          <w:szCs w:val="24"/>
        </w:rPr>
        <w:t xml:space="preserve"> </w:t>
      </w:r>
      <w:r w:rsidR="00322779" w:rsidRPr="002B544F">
        <w:rPr>
          <w:rFonts w:ascii="Times New Roman" w:hAnsi="Times New Roman" w:cs="Times New Roman"/>
          <w:sz w:val="24"/>
          <w:szCs w:val="24"/>
        </w:rPr>
        <w:t>Несколько морских скважин пробурено в районе пролива Лонга [</w:t>
      </w:r>
      <w:r w:rsidR="0065455F" w:rsidRPr="002B544F">
        <w:rPr>
          <w:rFonts w:ascii="Times New Roman" w:hAnsi="Times New Roman" w:cs="Times New Roman"/>
          <w:sz w:val="24"/>
          <w:szCs w:val="24"/>
        </w:rPr>
        <w:t>33</w:t>
      </w:r>
      <w:r w:rsidR="00322779" w:rsidRPr="002B544F">
        <w:rPr>
          <w:rFonts w:ascii="Times New Roman" w:hAnsi="Times New Roman" w:cs="Times New Roman"/>
          <w:sz w:val="24"/>
          <w:szCs w:val="24"/>
        </w:rPr>
        <w:t xml:space="preserve">]. </w:t>
      </w:r>
      <w:r w:rsidR="002B77DC" w:rsidRPr="002B544F">
        <w:rPr>
          <w:rFonts w:ascii="Times New Roman" w:hAnsi="Times New Roman" w:cs="Times New Roman"/>
          <w:sz w:val="24"/>
          <w:szCs w:val="24"/>
        </w:rPr>
        <w:t>В дополнение, по району есть д</w:t>
      </w:r>
      <w:r w:rsidR="00E26579" w:rsidRPr="002B544F">
        <w:rPr>
          <w:rFonts w:ascii="Times New Roman" w:hAnsi="Times New Roman" w:cs="Times New Roman"/>
          <w:sz w:val="24"/>
          <w:szCs w:val="24"/>
        </w:rPr>
        <w:t>анные</w:t>
      </w:r>
      <w:r w:rsidR="00D625A7" w:rsidRPr="002B544F">
        <w:rPr>
          <w:rFonts w:ascii="Times New Roman" w:hAnsi="Times New Roman" w:cs="Times New Roman"/>
          <w:sz w:val="24"/>
          <w:szCs w:val="24"/>
        </w:rPr>
        <w:t xml:space="preserve"> палинологии</w:t>
      </w:r>
      <w:r w:rsidR="002B77DC" w:rsidRPr="002B544F">
        <w:rPr>
          <w:rFonts w:ascii="Times New Roman" w:hAnsi="Times New Roman" w:cs="Times New Roman"/>
          <w:sz w:val="24"/>
          <w:szCs w:val="24"/>
        </w:rPr>
        <w:t>, однако</w:t>
      </w:r>
      <w:r w:rsidR="00E26579" w:rsidRPr="002B544F">
        <w:rPr>
          <w:rFonts w:ascii="Times New Roman" w:hAnsi="Times New Roman" w:cs="Times New Roman"/>
          <w:sz w:val="24"/>
          <w:szCs w:val="24"/>
        </w:rPr>
        <w:t xml:space="preserve"> </w:t>
      </w:r>
      <w:r w:rsidR="002B77DC" w:rsidRPr="002B544F">
        <w:rPr>
          <w:rFonts w:ascii="Times New Roman" w:hAnsi="Times New Roman" w:cs="Times New Roman"/>
          <w:sz w:val="24"/>
          <w:szCs w:val="24"/>
        </w:rPr>
        <w:t>стратификация</w:t>
      </w:r>
      <w:r w:rsidR="00E26579" w:rsidRPr="002B544F">
        <w:rPr>
          <w:rFonts w:ascii="Times New Roman" w:hAnsi="Times New Roman" w:cs="Times New Roman"/>
          <w:sz w:val="24"/>
          <w:szCs w:val="24"/>
        </w:rPr>
        <w:t xml:space="preserve"> разреза</w:t>
      </w:r>
      <w:r w:rsidR="00D625A7" w:rsidRPr="002B544F">
        <w:rPr>
          <w:rFonts w:ascii="Times New Roman" w:hAnsi="Times New Roman" w:cs="Times New Roman"/>
          <w:sz w:val="24"/>
          <w:szCs w:val="24"/>
        </w:rPr>
        <w:t>,</w:t>
      </w:r>
      <w:r w:rsidR="00E26579" w:rsidRPr="002B544F">
        <w:rPr>
          <w:rFonts w:ascii="Times New Roman" w:hAnsi="Times New Roman" w:cs="Times New Roman"/>
          <w:sz w:val="24"/>
          <w:szCs w:val="24"/>
        </w:rPr>
        <w:t xml:space="preserve"> особенно верхних, более молодых его частей</w:t>
      </w:r>
      <w:r w:rsidR="00D625A7" w:rsidRPr="002B544F">
        <w:rPr>
          <w:rFonts w:ascii="Times New Roman" w:hAnsi="Times New Roman" w:cs="Times New Roman"/>
          <w:sz w:val="24"/>
          <w:szCs w:val="24"/>
        </w:rPr>
        <w:t>, вызывает дискуссии среди</w:t>
      </w:r>
      <w:r w:rsidR="0065455F" w:rsidRPr="002B544F">
        <w:rPr>
          <w:rFonts w:ascii="Times New Roman" w:hAnsi="Times New Roman" w:cs="Times New Roman"/>
          <w:sz w:val="24"/>
          <w:szCs w:val="24"/>
        </w:rPr>
        <w:t xml:space="preserve"> ученых и в настоящий момент [24</w:t>
      </w:r>
      <w:r w:rsidR="00D625A7" w:rsidRPr="002B544F">
        <w:rPr>
          <w:rFonts w:ascii="Times New Roman" w:hAnsi="Times New Roman" w:cs="Times New Roman"/>
          <w:sz w:val="24"/>
          <w:szCs w:val="24"/>
        </w:rPr>
        <w:t xml:space="preserve">]. </w:t>
      </w:r>
      <w:r w:rsidR="00A5204E" w:rsidRPr="002B544F">
        <w:rPr>
          <w:rFonts w:ascii="Times New Roman" w:hAnsi="Times New Roman" w:cs="Times New Roman"/>
          <w:sz w:val="24"/>
          <w:szCs w:val="24"/>
        </w:rPr>
        <w:t>Таким образом, территория требует проведения дополнительных исследований как дл</w:t>
      </w:r>
      <w:r w:rsidR="002B77DC" w:rsidRPr="002B544F">
        <w:rPr>
          <w:rFonts w:ascii="Times New Roman" w:hAnsi="Times New Roman" w:cs="Times New Roman"/>
          <w:sz w:val="24"/>
          <w:szCs w:val="24"/>
        </w:rPr>
        <w:t>я пополнения геологической базы и подтверждения либо опровержения построенных гипотез о стратификации молодых отложений,</w:t>
      </w:r>
      <w:r w:rsidR="00A5204E" w:rsidRPr="002B544F">
        <w:rPr>
          <w:rFonts w:ascii="Times New Roman" w:hAnsi="Times New Roman" w:cs="Times New Roman"/>
          <w:sz w:val="24"/>
          <w:szCs w:val="24"/>
        </w:rPr>
        <w:t xml:space="preserve"> так и для дальнейшего практического использования с целью выявления зон потенциальной нефтегазоносности. </w:t>
      </w:r>
      <w:r w:rsidR="002B77DC" w:rsidRPr="002B544F">
        <w:rPr>
          <w:rFonts w:ascii="Times New Roman" w:hAnsi="Times New Roman" w:cs="Times New Roman"/>
          <w:sz w:val="24"/>
          <w:szCs w:val="24"/>
        </w:rPr>
        <w:t xml:space="preserve">Последнее, в свою очередь, связано со скудными геологическими данными по району и трудностями, связанными с добычей этих данных. </w:t>
      </w:r>
    </w:p>
    <w:p w14:paraId="348DE97F" w14:textId="7F0BAE98" w:rsidR="0005430C" w:rsidRPr="002B544F" w:rsidRDefault="00F65BC2"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Восточно-Сибирское море является окраинным морем Северного Ледовитого океана. С востока море соединяется с Чукотским морем</w:t>
      </w:r>
      <w:r w:rsidR="00E40FBD" w:rsidRPr="002B544F">
        <w:rPr>
          <w:rFonts w:ascii="Times New Roman" w:hAnsi="Times New Roman" w:cs="Times New Roman"/>
          <w:sz w:val="24"/>
          <w:szCs w:val="24"/>
        </w:rPr>
        <w:t xml:space="preserve"> проливом Лонга</w:t>
      </w:r>
      <w:r w:rsidRPr="002B544F">
        <w:rPr>
          <w:rFonts w:ascii="Times New Roman" w:hAnsi="Times New Roman" w:cs="Times New Roman"/>
          <w:sz w:val="24"/>
          <w:szCs w:val="24"/>
        </w:rPr>
        <w:t>, с Запада граничит с морем Лаптевых</w:t>
      </w:r>
      <w:r w:rsidR="00E40FBD" w:rsidRPr="002B544F">
        <w:rPr>
          <w:rFonts w:ascii="Times New Roman" w:hAnsi="Times New Roman" w:cs="Times New Roman"/>
          <w:sz w:val="24"/>
          <w:szCs w:val="24"/>
        </w:rPr>
        <w:t>, отделяясь Новосибирскими островами</w:t>
      </w:r>
      <w:r w:rsidRPr="002B544F">
        <w:rPr>
          <w:rFonts w:ascii="Times New Roman" w:hAnsi="Times New Roman" w:cs="Times New Roman"/>
          <w:sz w:val="24"/>
          <w:szCs w:val="24"/>
        </w:rPr>
        <w:t xml:space="preserve">. Большую часть года море покрыто льдом. </w:t>
      </w:r>
      <w:r w:rsidR="00E40FBD" w:rsidRPr="002B544F">
        <w:rPr>
          <w:rFonts w:ascii="Times New Roman" w:hAnsi="Times New Roman" w:cs="Times New Roman"/>
          <w:sz w:val="24"/>
          <w:szCs w:val="24"/>
        </w:rPr>
        <w:t xml:space="preserve">В море впадают крупные реки: Индигирка, Алазея и Колыма. Побережье моря имеет несколько заливов: Чаунская губа, Омуляхская губа, Хромская губа, Колымский залив, Колымская губа. Особый интерес к морю связан с его </w:t>
      </w:r>
      <w:r w:rsidR="00FC4B9A" w:rsidRPr="002B544F">
        <w:rPr>
          <w:rFonts w:ascii="Times New Roman" w:hAnsi="Times New Roman" w:cs="Times New Roman"/>
          <w:sz w:val="24"/>
          <w:szCs w:val="24"/>
        </w:rPr>
        <w:t>возможной</w:t>
      </w:r>
      <w:r w:rsidR="00E40FBD" w:rsidRPr="002B544F">
        <w:rPr>
          <w:rFonts w:ascii="Times New Roman" w:hAnsi="Times New Roman" w:cs="Times New Roman"/>
          <w:sz w:val="24"/>
          <w:szCs w:val="24"/>
        </w:rPr>
        <w:t xml:space="preserve"> перспективностью на </w:t>
      </w:r>
      <w:r w:rsidR="00BF083C" w:rsidRPr="002B544F">
        <w:rPr>
          <w:rFonts w:ascii="Times New Roman" w:hAnsi="Times New Roman" w:cs="Times New Roman"/>
          <w:sz w:val="24"/>
          <w:szCs w:val="24"/>
        </w:rPr>
        <w:t>углеводороды (</w:t>
      </w:r>
      <w:r w:rsidR="00E40FBD" w:rsidRPr="002B544F">
        <w:rPr>
          <w:rFonts w:ascii="Times New Roman" w:hAnsi="Times New Roman" w:cs="Times New Roman"/>
          <w:sz w:val="24"/>
          <w:szCs w:val="24"/>
        </w:rPr>
        <w:t>УВ</w:t>
      </w:r>
      <w:r w:rsidR="00BF083C" w:rsidRPr="002B544F">
        <w:rPr>
          <w:rFonts w:ascii="Times New Roman" w:hAnsi="Times New Roman" w:cs="Times New Roman"/>
          <w:sz w:val="24"/>
          <w:szCs w:val="24"/>
        </w:rPr>
        <w:t>)</w:t>
      </w:r>
      <w:r w:rsidR="00E40FBD" w:rsidRPr="002B544F">
        <w:rPr>
          <w:rFonts w:ascii="Times New Roman" w:hAnsi="Times New Roman" w:cs="Times New Roman"/>
          <w:sz w:val="24"/>
          <w:szCs w:val="24"/>
        </w:rPr>
        <w:t>, т.к. Восточно-Сибирское море расположено преимущественно (</w:t>
      </w:r>
      <w:r w:rsidR="0065455F" w:rsidRPr="002B544F">
        <w:rPr>
          <w:rFonts w:ascii="Times New Roman" w:hAnsi="Times New Roman" w:cs="Times New Roman"/>
          <w:sz w:val="24"/>
          <w:szCs w:val="24"/>
        </w:rPr>
        <w:t>72% территории, [26</w:t>
      </w:r>
      <w:r w:rsidR="00C221C9" w:rsidRPr="002B544F">
        <w:rPr>
          <w:rFonts w:ascii="Times New Roman" w:hAnsi="Times New Roman" w:cs="Times New Roman"/>
          <w:sz w:val="24"/>
          <w:szCs w:val="24"/>
        </w:rPr>
        <w:t>]</w:t>
      </w:r>
      <w:r w:rsidR="00E40FBD" w:rsidRPr="002B544F">
        <w:rPr>
          <w:rFonts w:ascii="Times New Roman" w:hAnsi="Times New Roman" w:cs="Times New Roman"/>
          <w:sz w:val="24"/>
          <w:szCs w:val="24"/>
        </w:rPr>
        <w:t xml:space="preserve">) на шельфе. </w:t>
      </w:r>
      <w:r w:rsidR="00C221C9" w:rsidRPr="002B544F">
        <w:rPr>
          <w:rFonts w:ascii="Times New Roman" w:hAnsi="Times New Roman" w:cs="Times New Roman"/>
          <w:sz w:val="24"/>
          <w:szCs w:val="24"/>
        </w:rPr>
        <w:t>Глубина от первых десятков до 914м</w:t>
      </w:r>
      <w:r w:rsidR="00936FAE" w:rsidRPr="002B544F">
        <w:rPr>
          <w:rFonts w:ascii="Times New Roman" w:hAnsi="Times New Roman" w:cs="Times New Roman"/>
          <w:sz w:val="24"/>
          <w:szCs w:val="24"/>
        </w:rPr>
        <w:t xml:space="preserve"> [10</w:t>
      </w:r>
      <w:r w:rsidR="0005430C" w:rsidRPr="002B544F">
        <w:rPr>
          <w:rFonts w:ascii="Times New Roman" w:hAnsi="Times New Roman" w:cs="Times New Roman"/>
          <w:sz w:val="24"/>
          <w:szCs w:val="24"/>
        </w:rPr>
        <w:t>]</w:t>
      </w:r>
      <w:r w:rsidR="00C221C9" w:rsidRPr="002B544F">
        <w:rPr>
          <w:rFonts w:ascii="Times New Roman" w:hAnsi="Times New Roman" w:cs="Times New Roman"/>
          <w:sz w:val="24"/>
          <w:szCs w:val="24"/>
        </w:rPr>
        <w:t>.</w:t>
      </w:r>
      <w:r w:rsidR="0005430C" w:rsidRPr="002B544F">
        <w:rPr>
          <w:rFonts w:ascii="Times New Roman" w:hAnsi="Times New Roman" w:cs="Times New Roman"/>
          <w:sz w:val="24"/>
          <w:szCs w:val="24"/>
        </w:rPr>
        <w:t xml:space="preserve"> Рельеф береговой линии моря варьируется от изгибов, уходящих в сушу, либо выходящих в море на поверхность, до ровных участков. Подводный </w:t>
      </w:r>
      <w:r w:rsidR="00FB4100" w:rsidRPr="002B544F">
        <w:rPr>
          <w:rFonts w:ascii="Times New Roman" w:hAnsi="Times New Roman" w:cs="Times New Roman"/>
          <w:sz w:val="24"/>
          <w:szCs w:val="24"/>
        </w:rPr>
        <w:t>рельеф</w:t>
      </w:r>
      <w:r w:rsidR="0005430C" w:rsidRPr="002B544F">
        <w:rPr>
          <w:rFonts w:ascii="Times New Roman" w:hAnsi="Times New Roman" w:cs="Times New Roman"/>
          <w:sz w:val="24"/>
          <w:szCs w:val="24"/>
        </w:rPr>
        <w:t xml:space="preserve"> </w:t>
      </w:r>
      <w:r w:rsidR="00FB4100" w:rsidRPr="002B544F">
        <w:rPr>
          <w:rFonts w:ascii="Times New Roman" w:hAnsi="Times New Roman" w:cs="Times New Roman"/>
          <w:sz w:val="24"/>
          <w:szCs w:val="24"/>
        </w:rPr>
        <w:t>шельфа</w:t>
      </w:r>
      <w:r w:rsidR="0005430C" w:rsidRPr="002B544F">
        <w:rPr>
          <w:rFonts w:ascii="Times New Roman" w:hAnsi="Times New Roman" w:cs="Times New Roman"/>
          <w:sz w:val="24"/>
          <w:szCs w:val="24"/>
        </w:rPr>
        <w:t xml:space="preserve"> представляет собой слабонаклоненную равнину. Наклон </w:t>
      </w:r>
      <w:r w:rsidR="00936FAE" w:rsidRPr="002B544F">
        <w:rPr>
          <w:rFonts w:ascii="Times New Roman" w:hAnsi="Times New Roman" w:cs="Times New Roman"/>
          <w:sz w:val="24"/>
          <w:szCs w:val="24"/>
        </w:rPr>
        <w:t>с юго-запада на северо-восток [10</w:t>
      </w:r>
      <w:r w:rsidR="0005430C" w:rsidRPr="002B544F">
        <w:rPr>
          <w:rFonts w:ascii="Times New Roman" w:hAnsi="Times New Roman" w:cs="Times New Roman"/>
          <w:sz w:val="24"/>
          <w:szCs w:val="24"/>
        </w:rPr>
        <w:t>].</w:t>
      </w:r>
    </w:p>
    <w:p w14:paraId="434384BA" w14:textId="3D9B15B8" w:rsidR="0005430C" w:rsidRPr="002B544F" w:rsidRDefault="0005430C"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Привнос осадков в ВСМ составляет 1/10 от всего количества стока Арктических морей. Так, можно охарактеризовать гидрологические условия моря – прямое сообщение с бассейном </w:t>
      </w:r>
      <w:r w:rsidR="002F3C1A" w:rsidRPr="002B544F">
        <w:rPr>
          <w:rFonts w:ascii="Times New Roman" w:hAnsi="Times New Roman" w:cs="Times New Roman"/>
          <w:sz w:val="24"/>
          <w:szCs w:val="24"/>
        </w:rPr>
        <w:t>С</w:t>
      </w:r>
      <w:r w:rsidRPr="002B544F">
        <w:rPr>
          <w:rFonts w:ascii="Times New Roman" w:hAnsi="Times New Roman" w:cs="Times New Roman"/>
          <w:sz w:val="24"/>
          <w:szCs w:val="24"/>
        </w:rPr>
        <w:t xml:space="preserve">еверного </w:t>
      </w:r>
      <w:r w:rsidR="002F3C1A" w:rsidRPr="002B544F">
        <w:rPr>
          <w:rFonts w:ascii="Times New Roman" w:hAnsi="Times New Roman" w:cs="Times New Roman"/>
          <w:sz w:val="24"/>
          <w:szCs w:val="24"/>
        </w:rPr>
        <w:t>Л</w:t>
      </w:r>
      <w:r w:rsidRPr="002B544F">
        <w:rPr>
          <w:rFonts w:ascii="Times New Roman" w:hAnsi="Times New Roman" w:cs="Times New Roman"/>
          <w:sz w:val="24"/>
          <w:szCs w:val="24"/>
        </w:rPr>
        <w:t>едовитого океана</w:t>
      </w:r>
      <w:r w:rsidR="003A535B" w:rsidRPr="002B544F">
        <w:rPr>
          <w:rFonts w:ascii="Times New Roman" w:hAnsi="Times New Roman" w:cs="Times New Roman"/>
          <w:sz w:val="24"/>
          <w:szCs w:val="24"/>
        </w:rPr>
        <w:t>, обширный ледяной покров</w:t>
      </w:r>
      <w:r w:rsidR="001A3220" w:rsidRPr="002B544F">
        <w:rPr>
          <w:rFonts w:ascii="Times New Roman" w:hAnsi="Times New Roman" w:cs="Times New Roman"/>
          <w:sz w:val="24"/>
          <w:szCs w:val="24"/>
        </w:rPr>
        <w:t xml:space="preserve"> и значительно </w:t>
      </w:r>
      <w:r w:rsidR="001A3220" w:rsidRPr="002B544F">
        <w:rPr>
          <w:rFonts w:ascii="Times New Roman" w:hAnsi="Times New Roman" w:cs="Times New Roman"/>
          <w:sz w:val="24"/>
          <w:szCs w:val="24"/>
        </w:rPr>
        <w:lastRenderedPageBreak/>
        <w:t>меньшее</w:t>
      </w:r>
      <w:r w:rsidRPr="002B544F">
        <w:rPr>
          <w:rFonts w:ascii="Times New Roman" w:hAnsi="Times New Roman" w:cs="Times New Roman"/>
          <w:sz w:val="24"/>
          <w:szCs w:val="24"/>
        </w:rPr>
        <w:t xml:space="preserve"> влияние речного стока с континента. </w:t>
      </w:r>
      <w:r w:rsidR="003A535B" w:rsidRPr="002B544F">
        <w:rPr>
          <w:rFonts w:ascii="Times New Roman" w:hAnsi="Times New Roman" w:cs="Times New Roman"/>
          <w:sz w:val="24"/>
          <w:szCs w:val="24"/>
        </w:rPr>
        <w:t>Данные факторы говорят о преобладании на территории арктических вод.</w:t>
      </w:r>
    </w:p>
    <w:p w14:paraId="1047BA60" w14:textId="53313AEF" w:rsidR="003A535B" w:rsidRPr="002B544F" w:rsidRDefault="003A535B"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Органическое вещество верхнего слоя осадков имеет смешанный планктоногенно-терригенный генезис с преобладанием последнего</w:t>
      </w:r>
      <w:r w:rsidR="004B4E92" w:rsidRPr="002B544F">
        <w:rPr>
          <w:rFonts w:ascii="Times New Roman" w:hAnsi="Times New Roman" w:cs="Times New Roman"/>
          <w:sz w:val="24"/>
          <w:szCs w:val="24"/>
        </w:rPr>
        <w:t xml:space="preserve"> в западной части</w:t>
      </w:r>
      <w:r w:rsidRPr="002B544F">
        <w:rPr>
          <w:rFonts w:ascii="Times New Roman" w:hAnsi="Times New Roman" w:cs="Times New Roman"/>
          <w:sz w:val="24"/>
          <w:szCs w:val="24"/>
        </w:rPr>
        <w:t>.</w:t>
      </w:r>
      <w:r w:rsidR="004B4E92" w:rsidRPr="002B544F">
        <w:rPr>
          <w:rFonts w:ascii="Times New Roman" w:hAnsi="Times New Roman" w:cs="Times New Roman"/>
          <w:sz w:val="24"/>
          <w:szCs w:val="24"/>
        </w:rPr>
        <w:t xml:space="preserve"> Пролив Лонга, подверженный влиянию беринговоморских вод, </w:t>
      </w:r>
      <w:r w:rsidR="008602ED" w:rsidRPr="002B544F">
        <w:rPr>
          <w:rFonts w:ascii="Times New Roman" w:hAnsi="Times New Roman" w:cs="Times New Roman"/>
          <w:sz w:val="24"/>
          <w:szCs w:val="24"/>
        </w:rPr>
        <w:t xml:space="preserve">также </w:t>
      </w:r>
      <w:r w:rsidR="004B4E92" w:rsidRPr="002B544F">
        <w:rPr>
          <w:rFonts w:ascii="Times New Roman" w:hAnsi="Times New Roman" w:cs="Times New Roman"/>
          <w:sz w:val="24"/>
          <w:szCs w:val="24"/>
        </w:rPr>
        <w:t>характеризуется органическим веществом с преобладанием морского планктона в</w:t>
      </w:r>
      <w:r w:rsidR="00DC17E0" w:rsidRPr="002B544F">
        <w:rPr>
          <w:rFonts w:ascii="Times New Roman" w:hAnsi="Times New Roman" w:cs="Times New Roman"/>
          <w:sz w:val="24"/>
          <w:szCs w:val="24"/>
        </w:rPr>
        <w:t xml:space="preserve"> верхних слоях донных осадков [5</w:t>
      </w:r>
      <w:r w:rsidR="004B4E92" w:rsidRPr="002B544F">
        <w:rPr>
          <w:rFonts w:ascii="Times New Roman" w:hAnsi="Times New Roman" w:cs="Times New Roman"/>
          <w:sz w:val="24"/>
          <w:szCs w:val="24"/>
        </w:rPr>
        <w:t>].</w:t>
      </w:r>
      <w:r w:rsidRPr="002B544F">
        <w:rPr>
          <w:rFonts w:ascii="Times New Roman" w:hAnsi="Times New Roman" w:cs="Times New Roman"/>
          <w:sz w:val="24"/>
          <w:szCs w:val="24"/>
        </w:rPr>
        <w:t xml:space="preserve"> </w:t>
      </w:r>
      <w:r w:rsidR="00A5204E" w:rsidRPr="002B544F">
        <w:rPr>
          <w:rFonts w:ascii="Times New Roman" w:hAnsi="Times New Roman" w:cs="Times New Roman"/>
          <w:sz w:val="24"/>
          <w:szCs w:val="24"/>
        </w:rPr>
        <w:t xml:space="preserve">Данные </w:t>
      </w:r>
      <w:r w:rsidR="00453E00" w:rsidRPr="002B544F">
        <w:rPr>
          <w:rFonts w:ascii="Times New Roman" w:hAnsi="Times New Roman" w:cs="Times New Roman"/>
          <w:sz w:val="24"/>
          <w:szCs w:val="24"/>
        </w:rPr>
        <w:t>геохимического</w:t>
      </w:r>
      <w:r w:rsidR="008602ED" w:rsidRPr="002B544F">
        <w:rPr>
          <w:rFonts w:ascii="Times New Roman" w:hAnsi="Times New Roman" w:cs="Times New Roman"/>
          <w:sz w:val="24"/>
          <w:szCs w:val="24"/>
        </w:rPr>
        <w:t xml:space="preserve"> изучения </w:t>
      </w:r>
      <w:r w:rsidR="00C466E8" w:rsidRPr="002B544F">
        <w:rPr>
          <w:rFonts w:ascii="Times New Roman" w:hAnsi="Times New Roman" w:cs="Times New Roman"/>
          <w:sz w:val="24"/>
          <w:szCs w:val="24"/>
        </w:rPr>
        <w:t>органического вещества (</w:t>
      </w:r>
      <w:r w:rsidR="008602ED" w:rsidRPr="002B544F">
        <w:rPr>
          <w:rFonts w:ascii="Times New Roman" w:hAnsi="Times New Roman" w:cs="Times New Roman"/>
          <w:sz w:val="24"/>
          <w:szCs w:val="24"/>
        </w:rPr>
        <w:t>ОВ</w:t>
      </w:r>
      <w:r w:rsidR="00C466E8" w:rsidRPr="002B544F">
        <w:rPr>
          <w:rFonts w:ascii="Times New Roman" w:hAnsi="Times New Roman" w:cs="Times New Roman"/>
          <w:sz w:val="24"/>
          <w:szCs w:val="24"/>
        </w:rPr>
        <w:t>)</w:t>
      </w:r>
      <w:r w:rsidR="00A5204E" w:rsidRPr="002B544F">
        <w:rPr>
          <w:rFonts w:ascii="Times New Roman" w:hAnsi="Times New Roman" w:cs="Times New Roman"/>
          <w:sz w:val="24"/>
          <w:szCs w:val="24"/>
        </w:rPr>
        <w:t xml:space="preserve"> дают возможность </w:t>
      </w:r>
      <w:r w:rsidR="0039088D" w:rsidRPr="002B544F">
        <w:rPr>
          <w:rFonts w:ascii="Times New Roman" w:hAnsi="Times New Roman" w:cs="Times New Roman"/>
          <w:sz w:val="24"/>
          <w:szCs w:val="24"/>
        </w:rPr>
        <w:t>сформировать представление о его типе</w:t>
      </w:r>
      <w:r w:rsidR="00A5204E" w:rsidRPr="002B544F">
        <w:rPr>
          <w:rFonts w:ascii="Times New Roman" w:hAnsi="Times New Roman" w:cs="Times New Roman"/>
          <w:sz w:val="24"/>
          <w:szCs w:val="24"/>
        </w:rPr>
        <w:t xml:space="preserve">, о возможных концентрациях и </w:t>
      </w:r>
      <w:r w:rsidR="0039088D" w:rsidRPr="002B544F">
        <w:rPr>
          <w:rFonts w:ascii="Times New Roman" w:hAnsi="Times New Roman" w:cs="Times New Roman"/>
          <w:sz w:val="24"/>
          <w:szCs w:val="24"/>
        </w:rPr>
        <w:t>степени преобразования. ОВ встречается также и в опорной Айонской скважине в виде прослоев бурых углей</w:t>
      </w:r>
      <w:r w:rsidR="00453E00" w:rsidRPr="002B544F">
        <w:rPr>
          <w:rFonts w:ascii="Times New Roman" w:hAnsi="Times New Roman" w:cs="Times New Roman"/>
          <w:sz w:val="24"/>
          <w:szCs w:val="24"/>
        </w:rPr>
        <w:t xml:space="preserve"> </w:t>
      </w:r>
      <w:r w:rsidR="0065455F" w:rsidRPr="002B544F">
        <w:rPr>
          <w:rFonts w:ascii="Times New Roman" w:hAnsi="Times New Roman" w:cs="Times New Roman"/>
          <w:sz w:val="24"/>
          <w:szCs w:val="24"/>
        </w:rPr>
        <w:t>[24</w:t>
      </w:r>
      <w:r w:rsidR="00246506" w:rsidRPr="002B544F">
        <w:rPr>
          <w:rFonts w:ascii="Times New Roman" w:hAnsi="Times New Roman" w:cs="Times New Roman"/>
          <w:sz w:val="24"/>
          <w:szCs w:val="24"/>
        </w:rPr>
        <w:t>], а также упоминаются обог</w:t>
      </w:r>
      <w:r w:rsidR="00453E00" w:rsidRPr="002B544F">
        <w:rPr>
          <w:rFonts w:ascii="Times New Roman" w:hAnsi="Times New Roman" w:cs="Times New Roman"/>
          <w:sz w:val="24"/>
          <w:szCs w:val="24"/>
        </w:rPr>
        <w:t>ащенные органическим веществом</w:t>
      </w:r>
      <w:r w:rsidR="00246506" w:rsidRPr="002B544F">
        <w:rPr>
          <w:rFonts w:ascii="Times New Roman" w:hAnsi="Times New Roman" w:cs="Times New Roman"/>
          <w:sz w:val="24"/>
          <w:szCs w:val="24"/>
        </w:rPr>
        <w:t xml:space="preserve"> толщи на территории Новосибирских островов [13].</w:t>
      </w:r>
      <w:r w:rsidR="00453E00" w:rsidRPr="002B544F">
        <w:rPr>
          <w:rFonts w:ascii="Times New Roman" w:hAnsi="Times New Roman" w:cs="Times New Roman"/>
          <w:sz w:val="24"/>
          <w:szCs w:val="24"/>
        </w:rPr>
        <w:t xml:space="preserve"> </w:t>
      </w:r>
      <w:r w:rsidR="00963276" w:rsidRPr="002B544F">
        <w:rPr>
          <w:rFonts w:ascii="Times New Roman" w:hAnsi="Times New Roman" w:cs="Times New Roman"/>
          <w:sz w:val="24"/>
          <w:szCs w:val="24"/>
        </w:rPr>
        <w:t>Для осадков моря также характерно</w:t>
      </w:r>
      <w:r w:rsidR="00BC23DE" w:rsidRPr="002B544F">
        <w:rPr>
          <w:rFonts w:ascii="Times New Roman" w:hAnsi="Times New Roman" w:cs="Times New Roman"/>
          <w:sz w:val="24"/>
          <w:szCs w:val="24"/>
        </w:rPr>
        <w:t xml:space="preserve"> значительное количество прослоев гидротроилита, для образования которого необходим органический материал [</w:t>
      </w:r>
      <w:r w:rsidR="0065455F" w:rsidRPr="002B544F">
        <w:rPr>
          <w:rFonts w:ascii="Times New Roman" w:hAnsi="Times New Roman" w:cs="Times New Roman"/>
          <w:sz w:val="24"/>
          <w:szCs w:val="24"/>
        </w:rPr>
        <w:t>25</w:t>
      </w:r>
      <w:r w:rsidR="00BC23DE" w:rsidRPr="002B544F">
        <w:rPr>
          <w:rFonts w:ascii="Times New Roman" w:hAnsi="Times New Roman" w:cs="Times New Roman"/>
          <w:sz w:val="24"/>
          <w:szCs w:val="24"/>
        </w:rPr>
        <w:t xml:space="preserve">]. </w:t>
      </w:r>
      <w:r w:rsidR="00453E00" w:rsidRPr="002B544F">
        <w:rPr>
          <w:rFonts w:ascii="Times New Roman" w:hAnsi="Times New Roman" w:cs="Times New Roman"/>
          <w:sz w:val="24"/>
          <w:szCs w:val="24"/>
        </w:rPr>
        <w:t xml:space="preserve">Так, можно заявить о </w:t>
      </w:r>
      <w:r w:rsidR="00C466E8" w:rsidRPr="002B544F">
        <w:rPr>
          <w:rFonts w:ascii="Times New Roman" w:hAnsi="Times New Roman" w:cs="Times New Roman"/>
          <w:sz w:val="24"/>
          <w:szCs w:val="24"/>
        </w:rPr>
        <w:t>том, что ВСМ богато</w:t>
      </w:r>
      <w:r w:rsidR="00963276" w:rsidRPr="002B544F">
        <w:rPr>
          <w:rFonts w:ascii="Times New Roman" w:hAnsi="Times New Roman" w:cs="Times New Roman"/>
          <w:sz w:val="24"/>
          <w:szCs w:val="24"/>
        </w:rPr>
        <w:t xml:space="preserve"> органическим веществом</w:t>
      </w:r>
      <w:r w:rsidR="00453E00" w:rsidRPr="002B544F">
        <w:rPr>
          <w:rFonts w:ascii="Times New Roman" w:hAnsi="Times New Roman" w:cs="Times New Roman"/>
          <w:sz w:val="24"/>
          <w:szCs w:val="24"/>
        </w:rPr>
        <w:t>.</w:t>
      </w:r>
    </w:p>
    <w:p w14:paraId="34ED5DDC" w14:textId="77777777" w:rsidR="00256443" w:rsidRDefault="00411E4C"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Расположение колонок</w:t>
      </w:r>
      <w:r w:rsidR="000C0720" w:rsidRPr="002B544F">
        <w:rPr>
          <w:rFonts w:ascii="Times New Roman" w:hAnsi="Times New Roman" w:cs="Times New Roman"/>
          <w:sz w:val="24"/>
          <w:szCs w:val="24"/>
        </w:rPr>
        <w:t>, отобранных в районе ВСМ,</w:t>
      </w:r>
      <w:r w:rsidRPr="002B544F">
        <w:rPr>
          <w:rFonts w:ascii="Times New Roman" w:hAnsi="Times New Roman" w:cs="Times New Roman"/>
          <w:sz w:val="24"/>
          <w:szCs w:val="24"/>
        </w:rPr>
        <w:t xml:space="preserve"> представлено на рисунке 1 – в северо-зап</w:t>
      </w:r>
      <w:r w:rsidR="000C0720" w:rsidRPr="002B544F">
        <w:rPr>
          <w:rFonts w:ascii="Times New Roman" w:hAnsi="Times New Roman" w:cs="Times New Roman"/>
          <w:sz w:val="24"/>
          <w:szCs w:val="24"/>
        </w:rPr>
        <w:t>адной и юго-восточной частях моря</w:t>
      </w:r>
      <w:r w:rsidRPr="002B544F">
        <w:rPr>
          <w:rFonts w:ascii="Times New Roman" w:hAnsi="Times New Roman" w:cs="Times New Roman"/>
          <w:sz w:val="24"/>
          <w:szCs w:val="24"/>
        </w:rPr>
        <w:t xml:space="preserve">; координаты отбора находятся в таблице 1. </w:t>
      </w:r>
    </w:p>
    <w:p w14:paraId="4075BB7B" w14:textId="77777777" w:rsidR="00256443" w:rsidRDefault="00256443" w:rsidP="00256443">
      <w:pPr>
        <w:spacing w:line="360" w:lineRule="auto"/>
        <w:jc w:val="center"/>
        <w:rPr>
          <w:rFonts w:ascii="Times New Roman" w:hAnsi="Times New Roman" w:cs="Times New Roman"/>
        </w:rPr>
      </w:pPr>
      <w:r w:rsidRPr="00884599">
        <w:rPr>
          <w:rFonts w:ascii="Times New Roman" w:hAnsi="Times New Roman" w:cs="Times New Roman"/>
          <w:noProof/>
          <w:lang w:eastAsia="ru-RU"/>
        </w:rPr>
        <w:drawing>
          <wp:inline distT="0" distB="0" distL="0" distR="0" wp14:anchorId="2473BAF6" wp14:editId="06D82CBD">
            <wp:extent cx="5940213" cy="3103245"/>
            <wp:effectExtent l="0" t="0" r="3810" b="1905"/>
            <wp:docPr id="2" name="Рисунок 2" descr="C:\Users\Администратор\Desktop\диплом-если я до него, конечно,  дойду\Типа карта типа пр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диплом-если я до него, конечно,  дойду\Типа карта типа проб.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127"/>
                    <a:stretch/>
                  </pic:blipFill>
                  <pic:spPr bwMode="auto">
                    <a:xfrm>
                      <a:off x="0" y="0"/>
                      <a:ext cx="5940425" cy="3103356"/>
                    </a:xfrm>
                    <a:prstGeom prst="rect">
                      <a:avLst/>
                    </a:prstGeom>
                    <a:noFill/>
                    <a:ln>
                      <a:noFill/>
                    </a:ln>
                    <a:extLst>
                      <a:ext uri="{53640926-AAD7-44D8-BBD7-CCE9431645EC}">
                        <a14:shadowObscured xmlns:a14="http://schemas.microsoft.com/office/drawing/2010/main"/>
                      </a:ext>
                    </a:extLst>
                  </pic:spPr>
                </pic:pic>
              </a:graphicData>
            </a:graphic>
          </wp:inline>
        </w:drawing>
      </w:r>
    </w:p>
    <w:p w14:paraId="73CE1FAF" w14:textId="5E3AE05C" w:rsidR="00256443" w:rsidRPr="00256443" w:rsidRDefault="00256443" w:rsidP="00256443">
      <w:pPr>
        <w:spacing w:line="360" w:lineRule="auto"/>
        <w:jc w:val="center"/>
        <w:rPr>
          <w:rFonts w:ascii="Times New Roman" w:hAnsi="Times New Roman" w:cs="Times New Roman"/>
          <w:sz w:val="24"/>
        </w:rPr>
      </w:pPr>
      <w:r w:rsidRPr="00FB70B2">
        <w:rPr>
          <w:rFonts w:ascii="Times New Roman" w:hAnsi="Times New Roman" w:cs="Times New Roman"/>
          <w:sz w:val="24"/>
        </w:rPr>
        <w:t>Рисунок 1. Участок отбора колонок</w:t>
      </w:r>
      <w:r w:rsidR="0098086B">
        <w:rPr>
          <w:rFonts w:ascii="Times New Roman" w:hAnsi="Times New Roman" w:cs="Times New Roman"/>
          <w:sz w:val="24"/>
        </w:rPr>
        <w:t>, Восточно-Сибирское море</w:t>
      </w:r>
    </w:p>
    <w:p w14:paraId="2AC5B072" w14:textId="11368662" w:rsidR="004B4E92" w:rsidRPr="002B544F" w:rsidRDefault="004B4E92"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Колонка 18-ВСМ-3 была отобрана в глубоководной части пролива Лонга</w:t>
      </w:r>
      <w:r w:rsidR="00C466E8" w:rsidRPr="002B544F">
        <w:rPr>
          <w:rFonts w:ascii="Times New Roman" w:hAnsi="Times New Roman" w:cs="Times New Roman"/>
          <w:sz w:val="24"/>
          <w:szCs w:val="24"/>
        </w:rPr>
        <w:t xml:space="preserve"> (глубина 61м) </w:t>
      </w:r>
      <w:r w:rsidRPr="002B544F">
        <w:rPr>
          <w:rFonts w:ascii="Times New Roman" w:hAnsi="Times New Roman" w:cs="Times New Roman"/>
          <w:sz w:val="24"/>
          <w:szCs w:val="24"/>
        </w:rPr>
        <w:t xml:space="preserve">в ходе экспедиции </w:t>
      </w:r>
      <w:r w:rsidR="0018440B" w:rsidRPr="002B544F">
        <w:rPr>
          <w:rFonts w:ascii="Times New Roman" w:hAnsi="Times New Roman" w:cs="Times New Roman"/>
          <w:sz w:val="24"/>
          <w:szCs w:val="24"/>
        </w:rPr>
        <w:t xml:space="preserve">ФГБУ Всероссийского научно-исследовательского геологического института им. А. П. Карпинского совместно с </w:t>
      </w:r>
      <w:r w:rsidR="0018440B" w:rsidRPr="002B544F">
        <w:rPr>
          <w:rFonts w:ascii="Times New Roman" w:hAnsi="Times New Roman" w:cs="Times New Roman"/>
          <w:color w:val="000000"/>
          <w:sz w:val="24"/>
          <w:szCs w:val="24"/>
        </w:rPr>
        <w:t>АО «Ромона»</w:t>
      </w:r>
      <w:r w:rsidRPr="002B544F">
        <w:rPr>
          <w:rFonts w:ascii="Times New Roman" w:hAnsi="Times New Roman" w:cs="Times New Roman"/>
          <w:sz w:val="24"/>
          <w:szCs w:val="24"/>
        </w:rPr>
        <w:t xml:space="preserve"> в 2018 году</w:t>
      </w:r>
      <w:r w:rsidR="0018440B" w:rsidRPr="002B544F">
        <w:rPr>
          <w:rFonts w:ascii="Times New Roman" w:hAnsi="Times New Roman" w:cs="Times New Roman"/>
          <w:sz w:val="24"/>
          <w:szCs w:val="24"/>
        </w:rPr>
        <w:t xml:space="preserve"> </w:t>
      </w:r>
      <w:r w:rsidR="00DC17E0" w:rsidRPr="002B544F">
        <w:rPr>
          <w:rFonts w:ascii="Times New Roman" w:hAnsi="Times New Roman" w:cs="Times New Roman"/>
          <w:color w:val="000000"/>
          <w:sz w:val="24"/>
          <w:szCs w:val="24"/>
        </w:rPr>
        <w:lastRenderedPageBreak/>
        <w:t>с борта НИС «Иван Киреев» [9</w:t>
      </w:r>
      <w:r w:rsidR="0018440B" w:rsidRPr="002B544F">
        <w:rPr>
          <w:rFonts w:ascii="Times New Roman" w:hAnsi="Times New Roman" w:cs="Times New Roman"/>
          <w:color w:val="000000"/>
          <w:sz w:val="24"/>
          <w:szCs w:val="24"/>
        </w:rPr>
        <w:t>]</w:t>
      </w:r>
      <w:r w:rsidRPr="002B544F">
        <w:rPr>
          <w:rFonts w:ascii="Times New Roman" w:hAnsi="Times New Roman" w:cs="Times New Roman"/>
          <w:sz w:val="24"/>
          <w:szCs w:val="24"/>
        </w:rPr>
        <w:t>. Верхняя часть осадков – выше 38 см – биотурбирован</w:t>
      </w:r>
      <w:r w:rsidR="00FC4B9A" w:rsidRPr="002B544F">
        <w:rPr>
          <w:rFonts w:ascii="Times New Roman" w:hAnsi="Times New Roman" w:cs="Times New Roman"/>
          <w:sz w:val="24"/>
          <w:szCs w:val="24"/>
        </w:rPr>
        <w:t>а</w:t>
      </w:r>
      <w:r w:rsidRPr="002B544F">
        <w:rPr>
          <w:rFonts w:ascii="Times New Roman" w:hAnsi="Times New Roman" w:cs="Times New Roman"/>
          <w:sz w:val="24"/>
          <w:szCs w:val="24"/>
        </w:rPr>
        <w:t>, с единичными створками раковин голоценового возраста. Гранулометрический состав резко изменчивый, контрастирует со стабильной нижней частью колонки</w:t>
      </w:r>
      <w:r w:rsidR="00A61831" w:rsidRPr="002B544F">
        <w:rPr>
          <w:rFonts w:ascii="Times New Roman" w:hAnsi="Times New Roman" w:cs="Times New Roman"/>
          <w:sz w:val="24"/>
          <w:szCs w:val="24"/>
        </w:rPr>
        <w:t xml:space="preserve"> на интервале 155-156 см. Выдержанность гранулометрических параметров на данном интервале говорит о спокойной гидродинамике и мелководны</w:t>
      </w:r>
      <w:r w:rsidR="00DC17E0" w:rsidRPr="002B544F">
        <w:rPr>
          <w:rFonts w:ascii="Times New Roman" w:hAnsi="Times New Roman" w:cs="Times New Roman"/>
          <w:sz w:val="24"/>
          <w:szCs w:val="24"/>
        </w:rPr>
        <w:t>х условиях накопления осадков [9</w:t>
      </w:r>
      <w:r w:rsidR="00A61831" w:rsidRPr="002B544F">
        <w:rPr>
          <w:rFonts w:ascii="Times New Roman" w:hAnsi="Times New Roman" w:cs="Times New Roman"/>
          <w:sz w:val="24"/>
          <w:szCs w:val="24"/>
        </w:rPr>
        <w:t xml:space="preserve">]. </w:t>
      </w:r>
      <w:r w:rsidR="00C466E8" w:rsidRPr="002B544F">
        <w:rPr>
          <w:rFonts w:ascii="Times New Roman" w:hAnsi="Times New Roman" w:cs="Times New Roman"/>
          <w:sz w:val="24"/>
          <w:szCs w:val="24"/>
        </w:rPr>
        <w:t>Юго-Восточная часть моря является самой теплой, т.к. через Чукотское море поступает более теплый воздух с тихого океана.</w:t>
      </w:r>
    </w:p>
    <w:p w14:paraId="265C4920" w14:textId="5987419F" w:rsidR="00411E4C" w:rsidRPr="00256443" w:rsidRDefault="00610448" w:rsidP="00256443">
      <w:pPr>
        <w:spacing w:line="360" w:lineRule="auto"/>
        <w:ind w:firstLine="851"/>
        <w:jc w:val="both"/>
        <w:rPr>
          <w:rFonts w:ascii="Times New Roman" w:hAnsi="Times New Roman" w:cs="Times New Roman"/>
          <w:sz w:val="24"/>
        </w:rPr>
      </w:pPr>
      <w:r w:rsidRPr="002B544F">
        <w:rPr>
          <w:rFonts w:ascii="Times New Roman" w:hAnsi="Times New Roman" w:cs="Times New Roman"/>
          <w:sz w:val="24"/>
          <w:szCs w:val="24"/>
        </w:rPr>
        <w:t>Более глубоководные колонки МС-2012Т</w:t>
      </w:r>
      <w:r w:rsidR="00FB4100" w:rsidRPr="002B544F">
        <w:rPr>
          <w:rFonts w:ascii="Times New Roman" w:hAnsi="Times New Roman" w:cs="Times New Roman"/>
          <w:sz w:val="24"/>
          <w:szCs w:val="24"/>
        </w:rPr>
        <w:t xml:space="preserve"> (глубина 37м)</w:t>
      </w:r>
      <w:r w:rsidRPr="002B544F">
        <w:rPr>
          <w:rFonts w:ascii="Times New Roman" w:hAnsi="Times New Roman" w:cs="Times New Roman"/>
          <w:sz w:val="24"/>
          <w:szCs w:val="24"/>
        </w:rPr>
        <w:t xml:space="preserve"> и МС-2036Т</w:t>
      </w:r>
      <w:r w:rsidR="00FB4100" w:rsidRPr="002B544F">
        <w:rPr>
          <w:rFonts w:ascii="Times New Roman" w:hAnsi="Times New Roman" w:cs="Times New Roman"/>
          <w:sz w:val="24"/>
          <w:szCs w:val="24"/>
        </w:rPr>
        <w:t xml:space="preserve"> (глубина 65м) </w:t>
      </w:r>
      <w:r w:rsidR="00411E4C" w:rsidRPr="002B544F">
        <w:rPr>
          <w:rFonts w:ascii="Times New Roman" w:hAnsi="Times New Roman" w:cs="Times New Roman"/>
          <w:sz w:val="24"/>
          <w:szCs w:val="24"/>
        </w:rPr>
        <w:t>были отобраны во время экспедиционных работ проводимых Всероссийским научно-исследовательским институтом геологии и минеральных ресурсов Мирового океана им. И.С. Грамберга в 2020 году на судне «Михаил Сомов»</w:t>
      </w:r>
      <w:r w:rsidR="00520514" w:rsidRPr="002B544F">
        <w:rPr>
          <w:rFonts w:ascii="Times New Roman" w:hAnsi="Times New Roman" w:cs="Times New Roman"/>
          <w:sz w:val="24"/>
          <w:szCs w:val="24"/>
        </w:rPr>
        <w:t xml:space="preserve"> (рисунок 1)</w:t>
      </w:r>
      <w:r w:rsidR="00411E4C" w:rsidRPr="002B544F">
        <w:rPr>
          <w:rFonts w:ascii="Times New Roman" w:hAnsi="Times New Roman" w:cs="Times New Roman"/>
          <w:sz w:val="24"/>
          <w:szCs w:val="24"/>
        </w:rPr>
        <w:t xml:space="preserve"> [</w:t>
      </w:r>
      <w:r w:rsidR="00505EEE" w:rsidRPr="002B544F">
        <w:rPr>
          <w:rFonts w:ascii="Times New Roman" w:hAnsi="Times New Roman" w:cs="Times New Roman"/>
          <w:sz w:val="24"/>
          <w:szCs w:val="24"/>
        </w:rPr>
        <w:t>7</w:t>
      </w:r>
      <w:r w:rsidR="00411E4C" w:rsidRPr="002B544F">
        <w:rPr>
          <w:rFonts w:ascii="Times New Roman" w:hAnsi="Times New Roman" w:cs="Times New Roman"/>
          <w:sz w:val="24"/>
          <w:szCs w:val="24"/>
        </w:rPr>
        <w:t xml:space="preserve">]. Осадки </w:t>
      </w:r>
      <w:r w:rsidRPr="002B544F">
        <w:rPr>
          <w:rFonts w:ascii="Times New Roman" w:hAnsi="Times New Roman" w:cs="Times New Roman"/>
          <w:sz w:val="24"/>
          <w:szCs w:val="24"/>
        </w:rPr>
        <w:t xml:space="preserve">представлены песчаным алевропелитом с включениями и прослоями гидротроилита. </w:t>
      </w:r>
      <w:r w:rsidR="001769A0" w:rsidRPr="002B544F">
        <w:rPr>
          <w:rFonts w:ascii="Times New Roman" w:hAnsi="Times New Roman" w:cs="Times New Roman"/>
          <w:sz w:val="24"/>
          <w:szCs w:val="24"/>
        </w:rPr>
        <w:t xml:space="preserve">По седиментационной области </w:t>
      </w:r>
      <w:r w:rsidR="0018440B" w:rsidRPr="002B544F">
        <w:rPr>
          <w:rFonts w:ascii="Times New Roman" w:hAnsi="Times New Roman" w:cs="Times New Roman"/>
          <w:sz w:val="24"/>
          <w:szCs w:val="24"/>
        </w:rPr>
        <w:t>колонки</w:t>
      </w:r>
      <w:r w:rsidR="001769A0" w:rsidRPr="002B544F">
        <w:rPr>
          <w:rFonts w:ascii="Times New Roman" w:hAnsi="Times New Roman" w:cs="Times New Roman"/>
          <w:sz w:val="24"/>
          <w:szCs w:val="24"/>
        </w:rPr>
        <w:t xml:space="preserve"> 2012,</w:t>
      </w:r>
      <w:r w:rsidR="00847F37" w:rsidRPr="002B544F">
        <w:rPr>
          <w:rFonts w:ascii="Times New Roman" w:hAnsi="Times New Roman" w:cs="Times New Roman"/>
          <w:sz w:val="24"/>
          <w:szCs w:val="24"/>
        </w:rPr>
        <w:t xml:space="preserve"> </w:t>
      </w:r>
      <w:r w:rsidR="001769A0" w:rsidRPr="002B544F">
        <w:rPr>
          <w:rFonts w:ascii="Times New Roman" w:hAnsi="Times New Roman" w:cs="Times New Roman"/>
          <w:sz w:val="24"/>
          <w:szCs w:val="24"/>
        </w:rPr>
        <w:t>2036 относятся к подножию подводного берегового скл</w:t>
      </w:r>
      <w:r w:rsidR="00DC17E0" w:rsidRPr="002B544F">
        <w:rPr>
          <w:rFonts w:ascii="Times New Roman" w:hAnsi="Times New Roman" w:cs="Times New Roman"/>
          <w:sz w:val="24"/>
          <w:szCs w:val="24"/>
        </w:rPr>
        <w:t>она Колымско-Чаунского шельфа [8</w:t>
      </w:r>
      <w:r w:rsidR="001769A0" w:rsidRPr="002B544F">
        <w:rPr>
          <w:rFonts w:ascii="Times New Roman" w:hAnsi="Times New Roman" w:cs="Times New Roman"/>
          <w:sz w:val="24"/>
          <w:szCs w:val="24"/>
        </w:rPr>
        <w:t>].</w:t>
      </w:r>
      <w:r w:rsidR="00256443">
        <w:rPr>
          <w:rFonts w:ascii="Times New Roman" w:hAnsi="Times New Roman" w:cs="Times New Roman"/>
          <w:sz w:val="24"/>
          <w:szCs w:val="24"/>
        </w:rPr>
        <w:t xml:space="preserve"> </w:t>
      </w:r>
    </w:p>
    <w:p w14:paraId="75EFAB54" w14:textId="6BAD8E06" w:rsidR="00777EE7" w:rsidRPr="00FB70B2" w:rsidRDefault="00B65997"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На востоке моря преобладают абразионно-денудационные берега. В </w:t>
      </w:r>
      <w:r w:rsidR="00E54024" w:rsidRPr="002B544F">
        <w:rPr>
          <w:rFonts w:ascii="Times New Roman" w:hAnsi="Times New Roman" w:cs="Times New Roman"/>
          <w:sz w:val="24"/>
          <w:szCs w:val="24"/>
        </w:rPr>
        <w:t>среднем</w:t>
      </w:r>
      <w:r w:rsidRPr="002B544F">
        <w:rPr>
          <w:rFonts w:ascii="Times New Roman" w:hAnsi="Times New Roman" w:cs="Times New Roman"/>
          <w:sz w:val="24"/>
          <w:szCs w:val="24"/>
        </w:rPr>
        <w:t xml:space="preserve"> скорость осадконакопления в мелководной части бассейна мала, что говорит об относительном равновесии процессов эрозии и аккумуляции </w:t>
      </w:r>
      <w:r w:rsidR="004319BC" w:rsidRPr="002B544F">
        <w:rPr>
          <w:rFonts w:ascii="Times New Roman" w:hAnsi="Times New Roman" w:cs="Times New Roman"/>
          <w:sz w:val="24"/>
          <w:szCs w:val="24"/>
        </w:rPr>
        <w:t>на безледной части шельфа</w:t>
      </w:r>
      <w:r w:rsidR="00847F37" w:rsidRPr="002B544F">
        <w:rPr>
          <w:rFonts w:ascii="Times New Roman" w:hAnsi="Times New Roman" w:cs="Times New Roman"/>
          <w:sz w:val="24"/>
          <w:szCs w:val="24"/>
        </w:rPr>
        <w:t xml:space="preserve"> </w:t>
      </w:r>
      <w:r w:rsidR="00DC17E0" w:rsidRPr="002B544F">
        <w:rPr>
          <w:rFonts w:ascii="Times New Roman" w:hAnsi="Times New Roman" w:cs="Times New Roman"/>
          <w:sz w:val="24"/>
          <w:szCs w:val="24"/>
        </w:rPr>
        <w:t>[8</w:t>
      </w:r>
      <w:r w:rsidR="00505EEE" w:rsidRPr="002B544F">
        <w:rPr>
          <w:rFonts w:ascii="Times New Roman" w:hAnsi="Times New Roman" w:cs="Times New Roman"/>
          <w:sz w:val="24"/>
          <w:szCs w:val="24"/>
        </w:rPr>
        <w:t xml:space="preserve">]. </w:t>
      </w:r>
      <w:r w:rsidR="004F5A76" w:rsidRPr="002B544F">
        <w:rPr>
          <w:rFonts w:ascii="Times New Roman" w:hAnsi="Times New Roman" w:cs="Times New Roman"/>
          <w:sz w:val="24"/>
          <w:szCs w:val="24"/>
        </w:rPr>
        <w:t>Шельфовые</w:t>
      </w:r>
      <w:r w:rsidR="00777EE7" w:rsidRPr="002B544F">
        <w:rPr>
          <w:rFonts w:ascii="Times New Roman" w:hAnsi="Times New Roman" w:cs="Times New Roman"/>
          <w:sz w:val="24"/>
          <w:szCs w:val="24"/>
        </w:rPr>
        <w:t xml:space="preserve"> зоны, кроме всего прочего, характеризуются неравномерностью накопления осадков по скорости</w:t>
      </w:r>
      <w:r w:rsidR="004F5A76" w:rsidRPr="002B544F">
        <w:rPr>
          <w:rFonts w:ascii="Times New Roman" w:hAnsi="Times New Roman" w:cs="Times New Roman"/>
          <w:sz w:val="24"/>
          <w:szCs w:val="24"/>
        </w:rPr>
        <w:t xml:space="preserve"> и в зависимости от рельефа дна.</w:t>
      </w:r>
      <w:r w:rsidR="004F5A76" w:rsidRPr="00FB70B2">
        <w:rPr>
          <w:rFonts w:ascii="Times New Roman" w:hAnsi="Times New Roman" w:cs="Times New Roman"/>
          <w:sz w:val="24"/>
          <w:szCs w:val="24"/>
        </w:rPr>
        <w:t xml:space="preserve"> </w:t>
      </w:r>
    </w:p>
    <w:p w14:paraId="13BE01C4" w14:textId="3DB25FEE" w:rsidR="0098086B" w:rsidRDefault="0098086B" w:rsidP="0098086B">
      <w:pPr>
        <w:spacing w:line="360" w:lineRule="auto"/>
        <w:jc w:val="right"/>
        <w:rPr>
          <w:rFonts w:ascii="Times New Roman" w:hAnsi="Times New Roman" w:cs="Times New Roman"/>
          <w:sz w:val="24"/>
        </w:rPr>
      </w:pPr>
      <w:r>
        <w:rPr>
          <w:rFonts w:ascii="Times New Roman" w:hAnsi="Times New Roman" w:cs="Times New Roman"/>
          <w:sz w:val="24"/>
        </w:rPr>
        <w:t>Таблица 1</w:t>
      </w:r>
    </w:p>
    <w:p w14:paraId="23588DDB" w14:textId="7B567598" w:rsidR="007F6E1A" w:rsidRPr="00FB70B2" w:rsidRDefault="00256443" w:rsidP="0098086B">
      <w:pPr>
        <w:spacing w:line="360" w:lineRule="auto"/>
        <w:jc w:val="center"/>
        <w:rPr>
          <w:rFonts w:ascii="Times New Roman" w:hAnsi="Times New Roman" w:cs="Times New Roman"/>
          <w:sz w:val="24"/>
        </w:rPr>
      </w:pPr>
      <w:r>
        <w:rPr>
          <w:rFonts w:ascii="Times New Roman" w:hAnsi="Times New Roman" w:cs="Times New Roman"/>
          <w:sz w:val="24"/>
        </w:rPr>
        <w:t>Координаты отбора колонок</w:t>
      </w:r>
    </w:p>
    <w:tbl>
      <w:tblPr>
        <w:tblW w:w="9269" w:type="dxa"/>
        <w:tblInd w:w="-157" w:type="dxa"/>
        <w:tblLayout w:type="fixed"/>
        <w:tblCellMar>
          <w:left w:w="0" w:type="dxa"/>
          <w:right w:w="0" w:type="dxa"/>
        </w:tblCellMar>
        <w:tblLook w:val="0000" w:firstRow="0" w:lastRow="0" w:firstColumn="0" w:lastColumn="0" w:noHBand="0" w:noVBand="0"/>
      </w:tblPr>
      <w:tblGrid>
        <w:gridCol w:w="540"/>
        <w:gridCol w:w="1080"/>
        <w:gridCol w:w="1080"/>
        <w:gridCol w:w="1552"/>
        <w:gridCol w:w="1876"/>
        <w:gridCol w:w="1372"/>
        <w:gridCol w:w="914"/>
        <w:gridCol w:w="855"/>
      </w:tblGrid>
      <w:tr w:rsidR="00873D91" w:rsidRPr="00884599" w14:paraId="3C6D6589" w14:textId="77777777" w:rsidTr="00873D91">
        <w:trPr>
          <w:trHeight w:val="270"/>
        </w:trPr>
        <w:tc>
          <w:tcPr>
            <w:tcW w:w="540" w:type="dxa"/>
            <w:tcBorders>
              <w:top w:val="double" w:sz="6" w:space="0" w:color="auto"/>
              <w:left w:val="double" w:sz="6" w:space="0" w:color="auto"/>
              <w:bottom w:val="double" w:sz="6" w:space="0" w:color="auto"/>
              <w:right w:val="nil"/>
            </w:tcBorders>
            <w:noWrap/>
            <w:tcMar>
              <w:top w:w="15" w:type="dxa"/>
              <w:left w:w="15" w:type="dxa"/>
              <w:bottom w:w="0" w:type="dxa"/>
              <w:right w:w="15" w:type="dxa"/>
            </w:tcMar>
            <w:vAlign w:val="center"/>
          </w:tcPr>
          <w:p w14:paraId="1746CA1A"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20"/>
                <w:szCs w:val="20"/>
              </w:rPr>
              <w:t>№ п/п</w:t>
            </w:r>
          </w:p>
        </w:tc>
        <w:tc>
          <w:tcPr>
            <w:tcW w:w="1080"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center"/>
          </w:tcPr>
          <w:p w14:paraId="11C3FC20"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20"/>
                <w:szCs w:val="20"/>
              </w:rPr>
              <w:t>№ станции</w:t>
            </w:r>
          </w:p>
        </w:tc>
        <w:tc>
          <w:tcPr>
            <w:tcW w:w="1080" w:type="dxa"/>
            <w:tcBorders>
              <w:top w:val="double" w:sz="6" w:space="0" w:color="auto"/>
              <w:left w:val="nil"/>
              <w:bottom w:val="double" w:sz="6" w:space="0" w:color="auto"/>
              <w:right w:val="single" w:sz="4" w:space="0" w:color="auto"/>
            </w:tcBorders>
            <w:vAlign w:val="center"/>
          </w:tcPr>
          <w:p w14:paraId="26ABFF57"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Дата</w:t>
            </w:r>
          </w:p>
        </w:tc>
        <w:tc>
          <w:tcPr>
            <w:tcW w:w="1552"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center"/>
          </w:tcPr>
          <w:p w14:paraId="2F6F6A6C"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20"/>
                <w:szCs w:val="20"/>
              </w:rPr>
              <w:t>Координаты (широта)</w:t>
            </w:r>
          </w:p>
        </w:tc>
        <w:tc>
          <w:tcPr>
            <w:tcW w:w="1876" w:type="dxa"/>
            <w:tcBorders>
              <w:top w:val="double" w:sz="6" w:space="0" w:color="auto"/>
              <w:left w:val="nil"/>
              <w:bottom w:val="double" w:sz="6" w:space="0" w:color="auto"/>
              <w:right w:val="single" w:sz="4" w:space="0" w:color="auto"/>
            </w:tcBorders>
            <w:noWrap/>
            <w:tcMar>
              <w:top w:w="15" w:type="dxa"/>
              <w:left w:w="15" w:type="dxa"/>
              <w:bottom w:w="0" w:type="dxa"/>
              <w:right w:w="15" w:type="dxa"/>
            </w:tcMar>
            <w:vAlign w:val="center"/>
          </w:tcPr>
          <w:p w14:paraId="60528574"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20"/>
                <w:szCs w:val="20"/>
              </w:rPr>
              <w:t>Координаты (долгота)</w:t>
            </w:r>
          </w:p>
        </w:tc>
        <w:tc>
          <w:tcPr>
            <w:tcW w:w="1372" w:type="dxa"/>
            <w:tcBorders>
              <w:top w:val="double" w:sz="6" w:space="0" w:color="auto"/>
              <w:left w:val="nil"/>
              <w:bottom w:val="double" w:sz="6" w:space="0" w:color="auto"/>
              <w:right w:val="single" w:sz="4" w:space="0" w:color="auto"/>
            </w:tcBorders>
            <w:vAlign w:val="center"/>
          </w:tcPr>
          <w:p w14:paraId="58D69346"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Средство пробоотбора</w:t>
            </w:r>
          </w:p>
        </w:tc>
        <w:tc>
          <w:tcPr>
            <w:tcW w:w="914"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center"/>
          </w:tcPr>
          <w:p w14:paraId="3ADCBFFE"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20"/>
                <w:szCs w:val="20"/>
              </w:rPr>
              <w:t>Глубина моря, м</w:t>
            </w:r>
          </w:p>
        </w:tc>
        <w:tc>
          <w:tcPr>
            <w:tcW w:w="855" w:type="dxa"/>
            <w:tcBorders>
              <w:top w:val="double" w:sz="6" w:space="0" w:color="auto"/>
              <w:left w:val="single" w:sz="4" w:space="0" w:color="auto"/>
              <w:bottom w:val="double" w:sz="6" w:space="0" w:color="auto"/>
              <w:right w:val="double" w:sz="6" w:space="0" w:color="auto"/>
            </w:tcBorders>
            <w:vAlign w:val="center"/>
          </w:tcPr>
          <w:p w14:paraId="41BE4BC4"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Длина колонки, см</w:t>
            </w:r>
          </w:p>
        </w:tc>
      </w:tr>
      <w:tr w:rsidR="00873D91" w:rsidRPr="00884599" w14:paraId="01E5739B" w14:textId="77777777" w:rsidTr="00873D91">
        <w:trPr>
          <w:trHeight w:val="270"/>
        </w:trPr>
        <w:tc>
          <w:tcPr>
            <w:tcW w:w="540" w:type="dxa"/>
            <w:tcBorders>
              <w:top w:val="double" w:sz="6" w:space="0" w:color="auto"/>
              <w:left w:val="double" w:sz="6" w:space="0" w:color="auto"/>
              <w:bottom w:val="double" w:sz="6" w:space="0" w:color="auto"/>
              <w:right w:val="nil"/>
            </w:tcBorders>
            <w:noWrap/>
            <w:tcMar>
              <w:top w:w="15" w:type="dxa"/>
              <w:left w:w="15" w:type="dxa"/>
              <w:bottom w:w="0" w:type="dxa"/>
              <w:right w:w="15" w:type="dxa"/>
            </w:tcMar>
            <w:vAlign w:val="bottom"/>
          </w:tcPr>
          <w:p w14:paraId="4BDD0F9C"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1</w:t>
            </w:r>
          </w:p>
        </w:tc>
        <w:tc>
          <w:tcPr>
            <w:tcW w:w="1080"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7AACC183"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МС-2012Т</w:t>
            </w:r>
          </w:p>
        </w:tc>
        <w:tc>
          <w:tcPr>
            <w:tcW w:w="1080" w:type="dxa"/>
            <w:tcBorders>
              <w:top w:val="double" w:sz="6" w:space="0" w:color="auto"/>
              <w:left w:val="nil"/>
              <w:bottom w:val="double" w:sz="6" w:space="0" w:color="auto"/>
              <w:right w:val="single" w:sz="4" w:space="0" w:color="auto"/>
            </w:tcBorders>
            <w:vAlign w:val="center"/>
          </w:tcPr>
          <w:p w14:paraId="5088C9BB" w14:textId="77777777" w:rsidR="00873D91" w:rsidRPr="00884599" w:rsidRDefault="00873D91" w:rsidP="00884599">
            <w:pPr>
              <w:spacing w:line="360" w:lineRule="auto"/>
              <w:jc w:val="both"/>
              <w:rPr>
                <w:rFonts w:ascii="Times New Roman" w:hAnsi="Times New Roman" w:cs="Times New Roman"/>
              </w:rPr>
            </w:pPr>
            <w:r w:rsidRPr="00884599">
              <w:rPr>
                <w:rFonts w:ascii="Times New Roman" w:hAnsi="Times New Roman" w:cs="Times New Roman"/>
                <w:sz w:val="20"/>
                <w:szCs w:val="20"/>
              </w:rPr>
              <w:t>1.10.2020</w:t>
            </w:r>
          </w:p>
        </w:tc>
        <w:tc>
          <w:tcPr>
            <w:tcW w:w="1552"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2AAFF09D"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18"/>
                <w:szCs w:val="18"/>
              </w:rPr>
              <w:t>74</w:t>
            </w:r>
            <w:r w:rsidRPr="00884599">
              <w:rPr>
                <w:rFonts w:ascii="Times New Roman" w:hAnsi="Times New Roman" w:cs="Times New Roman"/>
                <w:sz w:val="20"/>
                <w:szCs w:val="20"/>
              </w:rPr>
              <w:t>°46’02,27’’</w:t>
            </w:r>
          </w:p>
        </w:tc>
        <w:tc>
          <w:tcPr>
            <w:tcW w:w="1876" w:type="dxa"/>
            <w:tcBorders>
              <w:top w:val="double" w:sz="6" w:space="0" w:color="auto"/>
              <w:left w:val="nil"/>
              <w:bottom w:val="double" w:sz="6" w:space="0" w:color="auto"/>
              <w:right w:val="single" w:sz="4" w:space="0" w:color="auto"/>
            </w:tcBorders>
            <w:noWrap/>
            <w:tcMar>
              <w:top w:w="15" w:type="dxa"/>
              <w:left w:w="15" w:type="dxa"/>
              <w:bottom w:w="0" w:type="dxa"/>
              <w:right w:w="15" w:type="dxa"/>
            </w:tcMar>
            <w:vAlign w:val="bottom"/>
          </w:tcPr>
          <w:p w14:paraId="3AAE7D2B"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18"/>
                <w:szCs w:val="18"/>
              </w:rPr>
              <w:t>161</w:t>
            </w:r>
            <w:r w:rsidRPr="00884599">
              <w:rPr>
                <w:rFonts w:ascii="Times New Roman" w:hAnsi="Times New Roman" w:cs="Times New Roman"/>
                <w:sz w:val="20"/>
                <w:szCs w:val="20"/>
              </w:rPr>
              <w:t>°31’41,98’’</w:t>
            </w:r>
          </w:p>
        </w:tc>
        <w:tc>
          <w:tcPr>
            <w:tcW w:w="1372" w:type="dxa"/>
            <w:tcBorders>
              <w:top w:val="double" w:sz="6" w:space="0" w:color="auto"/>
              <w:left w:val="nil"/>
              <w:bottom w:val="double" w:sz="6" w:space="0" w:color="auto"/>
              <w:right w:val="single" w:sz="4" w:space="0" w:color="auto"/>
            </w:tcBorders>
          </w:tcPr>
          <w:p w14:paraId="5304B50F"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Труба</w:t>
            </w:r>
          </w:p>
        </w:tc>
        <w:tc>
          <w:tcPr>
            <w:tcW w:w="914"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76A2E380"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37</w:t>
            </w:r>
          </w:p>
        </w:tc>
        <w:tc>
          <w:tcPr>
            <w:tcW w:w="855" w:type="dxa"/>
            <w:tcBorders>
              <w:top w:val="double" w:sz="6" w:space="0" w:color="auto"/>
              <w:left w:val="single" w:sz="4" w:space="0" w:color="auto"/>
              <w:bottom w:val="double" w:sz="6" w:space="0" w:color="auto"/>
              <w:right w:val="double" w:sz="6" w:space="0" w:color="auto"/>
            </w:tcBorders>
          </w:tcPr>
          <w:p w14:paraId="61FEAAA5"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171</w:t>
            </w:r>
          </w:p>
        </w:tc>
      </w:tr>
      <w:tr w:rsidR="00873D91" w:rsidRPr="00884599" w14:paraId="63E6F8C2" w14:textId="77777777" w:rsidTr="00873D91">
        <w:trPr>
          <w:trHeight w:val="270"/>
        </w:trPr>
        <w:tc>
          <w:tcPr>
            <w:tcW w:w="540" w:type="dxa"/>
            <w:tcBorders>
              <w:top w:val="double" w:sz="6" w:space="0" w:color="auto"/>
              <w:left w:val="double" w:sz="6" w:space="0" w:color="auto"/>
              <w:bottom w:val="double" w:sz="6" w:space="0" w:color="auto"/>
              <w:right w:val="nil"/>
            </w:tcBorders>
            <w:noWrap/>
            <w:tcMar>
              <w:top w:w="15" w:type="dxa"/>
              <w:left w:w="15" w:type="dxa"/>
              <w:bottom w:w="0" w:type="dxa"/>
              <w:right w:w="15" w:type="dxa"/>
            </w:tcMar>
            <w:vAlign w:val="bottom"/>
          </w:tcPr>
          <w:p w14:paraId="5A90B7DB"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2</w:t>
            </w:r>
          </w:p>
        </w:tc>
        <w:tc>
          <w:tcPr>
            <w:tcW w:w="1080"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7CEA2F63"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МС-2036Т</w:t>
            </w:r>
          </w:p>
        </w:tc>
        <w:tc>
          <w:tcPr>
            <w:tcW w:w="1080" w:type="dxa"/>
            <w:tcBorders>
              <w:top w:val="double" w:sz="6" w:space="0" w:color="auto"/>
              <w:left w:val="nil"/>
              <w:bottom w:val="double" w:sz="6" w:space="0" w:color="auto"/>
              <w:right w:val="single" w:sz="4" w:space="0" w:color="auto"/>
            </w:tcBorders>
            <w:vAlign w:val="center"/>
          </w:tcPr>
          <w:p w14:paraId="3F28F036" w14:textId="77777777" w:rsidR="00873D91" w:rsidRPr="00884599" w:rsidRDefault="00873D91" w:rsidP="00884599">
            <w:pPr>
              <w:spacing w:line="360" w:lineRule="auto"/>
              <w:jc w:val="both"/>
              <w:rPr>
                <w:rFonts w:ascii="Times New Roman" w:hAnsi="Times New Roman" w:cs="Times New Roman"/>
                <w:sz w:val="20"/>
                <w:szCs w:val="20"/>
              </w:rPr>
            </w:pPr>
            <w:r w:rsidRPr="00884599">
              <w:rPr>
                <w:rFonts w:ascii="Times New Roman" w:hAnsi="Times New Roman" w:cs="Times New Roman"/>
                <w:sz w:val="20"/>
                <w:szCs w:val="20"/>
              </w:rPr>
              <w:t>4.10.2020</w:t>
            </w:r>
          </w:p>
        </w:tc>
        <w:tc>
          <w:tcPr>
            <w:tcW w:w="1552"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20941C37"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hAnsi="Times New Roman" w:cs="Times New Roman"/>
                <w:sz w:val="18"/>
                <w:szCs w:val="18"/>
              </w:rPr>
              <w:t>75</w:t>
            </w:r>
            <w:r w:rsidRPr="00884599">
              <w:rPr>
                <w:rFonts w:ascii="Times New Roman" w:hAnsi="Times New Roman" w:cs="Times New Roman"/>
                <w:sz w:val="20"/>
                <w:szCs w:val="20"/>
              </w:rPr>
              <w:t>°24’02,14’’</w:t>
            </w:r>
          </w:p>
        </w:tc>
        <w:tc>
          <w:tcPr>
            <w:tcW w:w="1876" w:type="dxa"/>
            <w:tcBorders>
              <w:top w:val="double" w:sz="6" w:space="0" w:color="auto"/>
              <w:left w:val="nil"/>
              <w:bottom w:val="double" w:sz="6" w:space="0" w:color="auto"/>
              <w:right w:val="single" w:sz="4" w:space="0" w:color="auto"/>
            </w:tcBorders>
            <w:noWrap/>
            <w:tcMar>
              <w:top w:w="15" w:type="dxa"/>
              <w:left w:w="15" w:type="dxa"/>
              <w:bottom w:w="0" w:type="dxa"/>
              <w:right w:w="15" w:type="dxa"/>
            </w:tcMar>
            <w:vAlign w:val="bottom"/>
          </w:tcPr>
          <w:p w14:paraId="6D0B203A" w14:textId="77777777" w:rsidR="00873D91" w:rsidRPr="00884599" w:rsidRDefault="00873D91" w:rsidP="00884599">
            <w:pPr>
              <w:spacing w:line="360" w:lineRule="auto"/>
              <w:jc w:val="both"/>
              <w:rPr>
                <w:rFonts w:ascii="Times New Roman" w:eastAsia="Arial Unicode MS" w:hAnsi="Times New Roman" w:cs="Times New Roman"/>
                <w:sz w:val="20"/>
                <w:szCs w:val="20"/>
                <w:lang w:val="en-US"/>
              </w:rPr>
            </w:pPr>
            <w:r w:rsidRPr="00884599">
              <w:rPr>
                <w:rFonts w:ascii="Times New Roman" w:hAnsi="Times New Roman" w:cs="Times New Roman"/>
                <w:sz w:val="18"/>
                <w:szCs w:val="18"/>
              </w:rPr>
              <w:t>167</w:t>
            </w:r>
            <w:r w:rsidRPr="00884599">
              <w:rPr>
                <w:rFonts w:ascii="Times New Roman" w:hAnsi="Times New Roman" w:cs="Times New Roman"/>
                <w:sz w:val="20"/>
                <w:szCs w:val="20"/>
              </w:rPr>
              <w:t>°07’02,20’’</w:t>
            </w:r>
          </w:p>
        </w:tc>
        <w:tc>
          <w:tcPr>
            <w:tcW w:w="1372" w:type="dxa"/>
            <w:tcBorders>
              <w:top w:val="double" w:sz="6" w:space="0" w:color="auto"/>
              <w:left w:val="nil"/>
              <w:bottom w:val="double" w:sz="6" w:space="0" w:color="auto"/>
              <w:right w:val="single" w:sz="4" w:space="0" w:color="auto"/>
            </w:tcBorders>
          </w:tcPr>
          <w:p w14:paraId="5EE03E64"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Труба</w:t>
            </w:r>
          </w:p>
        </w:tc>
        <w:tc>
          <w:tcPr>
            <w:tcW w:w="914"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5BC65CC4"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65</w:t>
            </w:r>
          </w:p>
        </w:tc>
        <w:tc>
          <w:tcPr>
            <w:tcW w:w="855" w:type="dxa"/>
            <w:tcBorders>
              <w:top w:val="double" w:sz="6" w:space="0" w:color="auto"/>
              <w:left w:val="single" w:sz="4" w:space="0" w:color="auto"/>
              <w:bottom w:val="double" w:sz="6" w:space="0" w:color="auto"/>
              <w:right w:val="double" w:sz="6" w:space="0" w:color="auto"/>
            </w:tcBorders>
          </w:tcPr>
          <w:p w14:paraId="63E1AE42" w14:textId="77777777" w:rsidR="00873D91" w:rsidRPr="00884599" w:rsidRDefault="00873D91" w:rsidP="00884599">
            <w:pPr>
              <w:spacing w:line="360" w:lineRule="auto"/>
              <w:jc w:val="both"/>
              <w:rPr>
                <w:rFonts w:ascii="Times New Roman" w:eastAsia="Arial Unicode MS" w:hAnsi="Times New Roman" w:cs="Times New Roman"/>
                <w:sz w:val="20"/>
                <w:szCs w:val="20"/>
              </w:rPr>
            </w:pPr>
            <w:r w:rsidRPr="00884599">
              <w:rPr>
                <w:rFonts w:ascii="Times New Roman" w:eastAsia="Arial Unicode MS" w:hAnsi="Times New Roman" w:cs="Times New Roman"/>
                <w:sz w:val="20"/>
                <w:szCs w:val="20"/>
              </w:rPr>
              <w:t>119</w:t>
            </w:r>
          </w:p>
        </w:tc>
      </w:tr>
      <w:tr w:rsidR="00873D91" w:rsidRPr="00884599" w14:paraId="350D311B" w14:textId="77777777" w:rsidTr="00873D91">
        <w:trPr>
          <w:trHeight w:val="270"/>
        </w:trPr>
        <w:tc>
          <w:tcPr>
            <w:tcW w:w="540" w:type="dxa"/>
            <w:tcBorders>
              <w:top w:val="double" w:sz="6" w:space="0" w:color="auto"/>
              <w:left w:val="double" w:sz="6" w:space="0" w:color="auto"/>
              <w:bottom w:val="double" w:sz="6" w:space="0" w:color="auto"/>
              <w:right w:val="nil"/>
            </w:tcBorders>
            <w:noWrap/>
            <w:tcMar>
              <w:top w:w="15" w:type="dxa"/>
              <w:left w:w="15" w:type="dxa"/>
              <w:bottom w:w="0" w:type="dxa"/>
              <w:right w:w="15" w:type="dxa"/>
            </w:tcMar>
            <w:vAlign w:val="bottom"/>
          </w:tcPr>
          <w:p w14:paraId="2EE22210" w14:textId="77777777" w:rsidR="00873D91" w:rsidRPr="00884599" w:rsidRDefault="00873D91" w:rsidP="00884599">
            <w:pPr>
              <w:spacing w:line="360" w:lineRule="auto"/>
              <w:jc w:val="both"/>
              <w:rPr>
                <w:rFonts w:ascii="Times New Roman" w:hAnsi="Times New Roman" w:cs="Times New Roman"/>
                <w:sz w:val="20"/>
                <w:szCs w:val="20"/>
                <w:lang w:val="en-US"/>
              </w:rPr>
            </w:pPr>
            <w:r w:rsidRPr="00884599">
              <w:rPr>
                <w:rFonts w:ascii="Times New Roman" w:hAnsi="Times New Roman" w:cs="Times New Roman"/>
                <w:sz w:val="20"/>
                <w:szCs w:val="20"/>
                <w:lang w:val="en-US"/>
              </w:rPr>
              <w:t>3</w:t>
            </w:r>
          </w:p>
        </w:tc>
        <w:tc>
          <w:tcPr>
            <w:tcW w:w="1080"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344195C2" w14:textId="77777777" w:rsidR="00873D91" w:rsidRPr="00BF083C" w:rsidRDefault="00873D91" w:rsidP="00884599">
            <w:pPr>
              <w:spacing w:line="360" w:lineRule="auto"/>
              <w:jc w:val="both"/>
              <w:rPr>
                <w:rFonts w:ascii="Times New Roman" w:hAnsi="Times New Roman" w:cs="Times New Roman"/>
                <w:sz w:val="20"/>
                <w:szCs w:val="20"/>
              </w:rPr>
            </w:pPr>
            <w:r w:rsidRPr="00BF083C">
              <w:rPr>
                <w:rFonts w:ascii="Times New Roman" w:hAnsi="Times New Roman" w:cs="Times New Roman"/>
                <w:sz w:val="20"/>
                <w:szCs w:val="20"/>
                <w:lang w:val="en-US"/>
              </w:rPr>
              <w:t>18-</w:t>
            </w:r>
            <w:r w:rsidRPr="00BF083C">
              <w:rPr>
                <w:rFonts w:ascii="Times New Roman" w:hAnsi="Times New Roman" w:cs="Times New Roman"/>
                <w:sz w:val="20"/>
                <w:szCs w:val="20"/>
              </w:rPr>
              <w:t>ВСМ-3</w:t>
            </w:r>
          </w:p>
        </w:tc>
        <w:tc>
          <w:tcPr>
            <w:tcW w:w="1080" w:type="dxa"/>
            <w:tcBorders>
              <w:top w:val="double" w:sz="6" w:space="0" w:color="auto"/>
              <w:left w:val="nil"/>
              <w:bottom w:val="double" w:sz="6" w:space="0" w:color="auto"/>
              <w:right w:val="single" w:sz="4" w:space="0" w:color="auto"/>
            </w:tcBorders>
            <w:vAlign w:val="center"/>
          </w:tcPr>
          <w:p w14:paraId="531AF410" w14:textId="3C43644A" w:rsidR="00873D91" w:rsidRPr="00BF083C" w:rsidRDefault="00416F3C" w:rsidP="00884599">
            <w:pPr>
              <w:spacing w:line="360" w:lineRule="auto"/>
              <w:jc w:val="both"/>
              <w:rPr>
                <w:rFonts w:ascii="Times New Roman" w:hAnsi="Times New Roman" w:cs="Times New Roman"/>
              </w:rPr>
            </w:pPr>
            <w:r w:rsidRPr="00BF083C">
              <w:rPr>
                <w:rFonts w:ascii="Times New Roman" w:hAnsi="Times New Roman" w:cs="Times New Roman"/>
              </w:rPr>
              <w:t>2018</w:t>
            </w:r>
          </w:p>
        </w:tc>
        <w:tc>
          <w:tcPr>
            <w:tcW w:w="1552"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4C11F9AE" w14:textId="5562A2F8" w:rsidR="00873D91" w:rsidRPr="00BF083C" w:rsidRDefault="00AF59EF" w:rsidP="00884599">
            <w:pPr>
              <w:spacing w:line="360" w:lineRule="auto"/>
              <w:jc w:val="both"/>
              <w:rPr>
                <w:rFonts w:ascii="Times New Roman" w:eastAsia="Arial Unicode MS" w:hAnsi="Times New Roman" w:cs="Times New Roman"/>
                <w:sz w:val="20"/>
                <w:szCs w:val="20"/>
                <w:lang w:val="en-US"/>
              </w:rPr>
            </w:pPr>
            <w:r w:rsidRPr="00BF083C">
              <w:rPr>
                <w:rFonts w:ascii="Times New Roman" w:eastAsia="Arial Unicode MS" w:hAnsi="Times New Roman" w:cs="Times New Roman"/>
                <w:sz w:val="20"/>
                <w:szCs w:val="20"/>
              </w:rPr>
              <w:t>69</w:t>
            </w:r>
            <w:r w:rsidRPr="00BF083C">
              <w:rPr>
                <w:rFonts w:ascii="Times New Roman" w:hAnsi="Times New Roman" w:cs="Times New Roman"/>
                <w:sz w:val="20"/>
                <w:szCs w:val="20"/>
              </w:rPr>
              <w:t>°</w:t>
            </w:r>
            <w:r w:rsidR="003E03D1" w:rsidRPr="00BF083C">
              <w:rPr>
                <w:rFonts w:ascii="Times New Roman" w:eastAsia="Arial Unicode MS" w:hAnsi="Times New Roman" w:cs="Times New Roman"/>
                <w:sz w:val="20"/>
                <w:szCs w:val="20"/>
              </w:rPr>
              <w:t>68</w:t>
            </w:r>
            <w:r w:rsidRPr="00BF083C">
              <w:rPr>
                <w:rFonts w:ascii="Times New Roman" w:eastAsia="Arial Unicode MS" w:hAnsi="Times New Roman" w:cs="Times New Roman"/>
                <w:sz w:val="20"/>
                <w:szCs w:val="20"/>
                <w:lang w:val="en-US"/>
              </w:rPr>
              <w:t>’</w:t>
            </w:r>
            <w:r w:rsidR="003E03D1" w:rsidRPr="00BF083C">
              <w:rPr>
                <w:rFonts w:ascii="Times New Roman" w:eastAsia="Arial Unicode MS" w:hAnsi="Times New Roman" w:cs="Times New Roman"/>
                <w:sz w:val="20"/>
                <w:szCs w:val="20"/>
              </w:rPr>
              <w:t>88</w:t>
            </w:r>
            <w:r w:rsidRPr="00BF083C">
              <w:rPr>
                <w:rFonts w:ascii="Times New Roman" w:eastAsia="Arial Unicode MS" w:hAnsi="Times New Roman" w:cs="Times New Roman"/>
                <w:sz w:val="20"/>
                <w:szCs w:val="20"/>
                <w:lang w:val="en-US"/>
              </w:rPr>
              <w:t>”</w:t>
            </w:r>
          </w:p>
        </w:tc>
        <w:tc>
          <w:tcPr>
            <w:tcW w:w="1876" w:type="dxa"/>
            <w:tcBorders>
              <w:top w:val="double" w:sz="6" w:space="0" w:color="auto"/>
              <w:left w:val="nil"/>
              <w:bottom w:val="double" w:sz="6" w:space="0" w:color="auto"/>
              <w:right w:val="single" w:sz="4" w:space="0" w:color="auto"/>
            </w:tcBorders>
            <w:noWrap/>
            <w:tcMar>
              <w:top w:w="15" w:type="dxa"/>
              <w:left w:w="15" w:type="dxa"/>
              <w:bottom w:w="0" w:type="dxa"/>
              <w:right w:w="15" w:type="dxa"/>
            </w:tcMar>
            <w:vAlign w:val="bottom"/>
          </w:tcPr>
          <w:p w14:paraId="68A46951" w14:textId="743D58D4" w:rsidR="00873D91" w:rsidRPr="00BF083C" w:rsidRDefault="00AF59EF" w:rsidP="00884599">
            <w:pPr>
              <w:spacing w:line="360" w:lineRule="auto"/>
              <w:jc w:val="both"/>
              <w:rPr>
                <w:rFonts w:ascii="Times New Roman" w:eastAsia="Arial Unicode MS" w:hAnsi="Times New Roman" w:cs="Times New Roman"/>
                <w:sz w:val="20"/>
                <w:szCs w:val="20"/>
                <w:lang w:val="en-US"/>
              </w:rPr>
            </w:pPr>
            <w:r w:rsidRPr="00BF083C">
              <w:rPr>
                <w:rFonts w:ascii="Times New Roman" w:eastAsia="Arial Unicode MS" w:hAnsi="Times New Roman" w:cs="Times New Roman"/>
                <w:sz w:val="20"/>
                <w:szCs w:val="20"/>
              </w:rPr>
              <w:t>179</w:t>
            </w:r>
            <w:r w:rsidRPr="00BF083C">
              <w:rPr>
                <w:rFonts w:ascii="Times New Roman" w:hAnsi="Times New Roman" w:cs="Times New Roman"/>
                <w:sz w:val="20"/>
                <w:szCs w:val="20"/>
              </w:rPr>
              <w:t>°</w:t>
            </w:r>
            <w:r w:rsidR="003E03D1" w:rsidRPr="00BF083C">
              <w:rPr>
                <w:rFonts w:ascii="Times New Roman" w:eastAsia="Arial Unicode MS" w:hAnsi="Times New Roman" w:cs="Times New Roman"/>
                <w:sz w:val="20"/>
                <w:szCs w:val="20"/>
              </w:rPr>
              <w:t>70</w:t>
            </w:r>
            <w:r w:rsidRPr="00BF083C">
              <w:rPr>
                <w:rFonts w:ascii="Times New Roman" w:eastAsia="Arial Unicode MS" w:hAnsi="Times New Roman" w:cs="Times New Roman"/>
                <w:sz w:val="20"/>
                <w:szCs w:val="20"/>
                <w:lang w:val="en-US"/>
              </w:rPr>
              <w:t>’</w:t>
            </w:r>
            <w:r w:rsidR="003E03D1" w:rsidRPr="00BF083C">
              <w:rPr>
                <w:rFonts w:ascii="Times New Roman" w:eastAsia="Arial Unicode MS" w:hAnsi="Times New Roman" w:cs="Times New Roman"/>
                <w:sz w:val="20"/>
                <w:szCs w:val="20"/>
              </w:rPr>
              <w:t>70</w:t>
            </w:r>
            <w:r w:rsidRPr="00BF083C">
              <w:rPr>
                <w:rFonts w:ascii="Times New Roman" w:eastAsia="Arial Unicode MS" w:hAnsi="Times New Roman" w:cs="Times New Roman"/>
                <w:sz w:val="20"/>
                <w:szCs w:val="20"/>
                <w:lang w:val="en-US"/>
              </w:rPr>
              <w:t>”</w:t>
            </w:r>
          </w:p>
        </w:tc>
        <w:tc>
          <w:tcPr>
            <w:tcW w:w="1372" w:type="dxa"/>
            <w:tcBorders>
              <w:top w:val="double" w:sz="6" w:space="0" w:color="auto"/>
              <w:left w:val="nil"/>
              <w:bottom w:val="double" w:sz="6" w:space="0" w:color="auto"/>
              <w:right w:val="single" w:sz="4" w:space="0" w:color="auto"/>
            </w:tcBorders>
          </w:tcPr>
          <w:p w14:paraId="066931DB" w14:textId="1E37610C" w:rsidR="00873D91" w:rsidRPr="00BF083C" w:rsidRDefault="00416F3C" w:rsidP="00884599">
            <w:pPr>
              <w:spacing w:line="360" w:lineRule="auto"/>
              <w:jc w:val="both"/>
              <w:rPr>
                <w:rFonts w:ascii="Times New Roman" w:eastAsia="Arial Unicode MS" w:hAnsi="Times New Roman" w:cs="Times New Roman"/>
                <w:sz w:val="20"/>
                <w:szCs w:val="20"/>
              </w:rPr>
            </w:pPr>
            <w:r w:rsidRPr="00BF083C">
              <w:rPr>
                <w:rFonts w:ascii="Times New Roman" w:eastAsia="Arial Unicode MS" w:hAnsi="Times New Roman" w:cs="Times New Roman"/>
                <w:sz w:val="20"/>
                <w:szCs w:val="20"/>
              </w:rPr>
              <w:t>Труба</w:t>
            </w:r>
          </w:p>
        </w:tc>
        <w:tc>
          <w:tcPr>
            <w:tcW w:w="914" w:type="dxa"/>
            <w:tcBorders>
              <w:top w:val="double" w:sz="6" w:space="0" w:color="auto"/>
              <w:left w:val="single" w:sz="4" w:space="0" w:color="auto"/>
              <w:bottom w:val="double" w:sz="6" w:space="0" w:color="auto"/>
              <w:right w:val="single" w:sz="4" w:space="0" w:color="auto"/>
            </w:tcBorders>
            <w:noWrap/>
            <w:tcMar>
              <w:top w:w="15" w:type="dxa"/>
              <w:left w:w="15" w:type="dxa"/>
              <w:bottom w:w="0" w:type="dxa"/>
              <w:right w:w="15" w:type="dxa"/>
            </w:tcMar>
            <w:vAlign w:val="bottom"/>
          </w:tcPr>
          <w:p w14:paraId="0CAA417B" w14:textId="43A65BC1" w:rsidR="00873D91" w:rsidRPr="00BF083C" w:rsidRDefault="00BA2352" w:rsidP="00884599">
            <w:pPr>
              <w:spacing w:line="360" w:lineRule="auto"/>
              <w:jc w:val="both"/>
              <w:rPr>
                <w:rFonts w:ascii="Times New Roman" w:eastAsia="Arial Unicode MS" w:hAnsi="Times New Roman" w:cs="Times New Roman"/>
                <w:sz w:val="20"/>
                <w:szCs w:val="20"/>
                <w:lang w:val="en-US"/>
              </w:rPr>
            </w:pPr>
            <w:r w:rsidRPr="00BF083C">
              <w:rPr>
                <w:rFonts w:ascii="Times New Roman" w:eastAsia="Arial Unicode MS" w:hAnsi="Times New Roman" w:cs="Times New Roman"/>
                <w:sz w:val="20"/>
                <w:szCs w:val="20"/>
                <w:lang w:val="en-US"/>
              </w:rPr>
              <w:t>61</w:t>
            </w:r>
          </w:p>
        </w:tc>
        <w:tc>
          <w:tcPr>
            <w:tcW w:w="855" w:type="dxa"/>
            <w:tcBorders>
              <w:top w:val="double" w:sz="6" w:space="0" w:color="auto"/>
              <w:left w:val="single" w:sz="4" w:space="0" w:color="auto"/>
              <w:bottom w:val="double" w:sz="6" w:space="0" w:color="auto"/>
              <w:right w:val="double" w:sz="6" w:space="0" w:color="auto"/>
            </w:tcBorders>
          </w:tcPr>
          <w:p w14:paraId="7A9EB185" w14:textId="5708E02E" w:rsidR="00873D91" w:rsidRPr="00BF083C" w:rsidRDefault="00416F3C" w:rsidP="00884599">
            <w:pPr>
              <w:spacing w:line="360" w:lineRule="auto"/>
              <w:jc w:val="both"/>
              <w:rPr>
                <w:rFonts w:ascii="Times New Roman" w:eastAsia="Arial Unicode MS" w:hAnsi="Times New Roman" w:cs="Times New Roman"/>
                <w:sz w:val="20"/>
                <w:szCs w:val="20"/>
              </w:rPr>
            </w:pPr>
            <w:r w:rsidRPr="00BF083C">
              <w:rPr>
                <w:rFonts w:ascii="Times New Roman" w:eastAsia="Arial Unicode MS" w:hAnsi="Times New Roman" w:cs="Times New Roman"/>
                <w:sz w:val="20"/>
                <w:szCs w:val="20"/>
              </w:rPr>
              <w:t>167</w:t>
            </w:r>
          </w:p>
        </w:tc>
      </w:tr>
    </w:tbl>
    <w:p w14:paraId="5621A0F7" w14:textId="77777777" w:rsidR="00873D91" w:rsidRPr="00C466E8" w:rsidRDefault="00873D91" w:rsidP="00C466E8">
      <w:pPr>
        <w:spacing w:line="276" w:lineRule="auto"/>
        <w:jc w:val="both"/>
        <w:rPr>
          <w:rFonts w:ascii="Times New Roman" w:hAnsi="Times New Roman" w:cs="Times New Roman"/>
          <w:sz w:val="24"/>
          <w:szCs w:val="24"/>
        </w:rPr>
      </w:pPr>
    </w:p>
    <w:p w14:paraId="5A5597D6" w14:textId="4B955D1F" w:rsidR="00670E5D" w:rsidRPr="00F341BB" w:rsidRDefault="00670E5D" w:rsidP="00434B2C">
      <w:pPr>
        <w:spacing w:line="360" w:lineRule="auto"/>
        <w:ind w:firstLine="851"/>
        <w:jc w:val="both"/>
        <w:rPr>
          <w:rFonts w:ascii="Times New Roman" w:hAnsi="Times New Roman" w:cs="Times New Roman"/>
          <w:sz w:val="24"/>
        </w:rPr>
      </w:pPr>
      <w:r w:rsidRPr="00670E5D">
        <w:rPr>
          <w:rFonts w:ascii="Times New Roman" w:hAnsi="Times New Roman" w:cs="Times New Roman"/>
          <w:sz w:val="24"/>
        </w:rPr>
        <w:t xml:space="preserve">При инженерно-геологическом изучении зоны объектом исследований выступает технолитосфера Западно-Арктической </w:t>
      </w:r>
      <w:r w:rsidRPr="00F341BB">
        <w:rPr>
          <w:rFonts w:ascii="Times New Roman" w:hAnsi="Times New Roman" w:cs="Times New Roman"/>
          <w:sz w:val="24"/>
        </w:rPr>
        <w:t xml:space="preserve">шельфовой нефтегазоносной </w:t>
      </w:r>
      <w:r w:rsidRPr="00F341BB">
        <w:rPr>
          <w:rFonts w:ascii="Times New Roman" w:hAnsi="Times New Roman" w:cs="Times New Roman"/>
          <w:sz w:val="24"/>
        </w:rPr>
        <w:lastRenderedPageBreak/>
        <w:t>провинции. Технолитосфера здесь включает в себя область развития донных осадков и горных пород, которые могут быть использова</w:t>
      </w:r>
      <w:r w:rsidR="00936FAE" w:rsidRPr="00F341BB">
        <w:rPr>
          <w:rFonts w:ascii="Times New Roman" w:hAnsi="Times New Roman" w:cs="Times New Roman"/>
          <w:sz w:val="24"/>
        </w:rPr>
        <w:t>ны для инженерных сооружений [11</w:t>
      </w:r>
      <w:r w:rsidRPr="00F341BB">
        <w:rPr>
          <w:rFonts w:ascii="Times New Roman" w:hAnsi="Times New Roman" w:cs="Times New Roman"/>
          <w:sz w:val="24"/>
        </w:rPr>
        <w:t>].</w:t>
      </w:r>
    </w:p>
    <w:p w14:paraId="16BA1A26" w14:textId="77908171" w:rsidR="00666713" w:rsidRPr="002F3C1A" w:rsidRDefault="00670E5D" w:rsidP="00434B2C">
      <w:pPr>
        <w:spacing w:line="360" w:lineRule="auto"/>
        <w:ind w:firstLine="851"/>
        <w:jc w:val="both"/>
        <w:rPr>
          <w:rFonts w:ascii="Times New Roman" w:hAnsi="Times New Roman" w:cs="Times New Roman"/>
          <w:color w:val="FF0000"/>
          <w:sz w:val="24"/>
        </w:rPr>
      </w:pPr>
      <w:r w:rsidRPr="00F341BB">
        <w:rPr>
          <w:rFonts w:ascii="Times New Roman" w:hAnsi="Times New Roman" w:cs="Times New Roman"/>
          <w:sz w:val="24"/>
        </w:rPr>
        <w:t>Донные осадки, имея слабую лити</w:t>
      </w:r>
      <w:r w:rsidR="002F3C1A" w:rsidRPr="00F341BB">
        <w:rPr>
          <w:rFonts w:ascii="Times New Roman" w:hAnsi="Times New Roman" w:cs="Times New Roman"/>
          <w:sz w:val="24"/>
        </w:rPr>
        <w:t>ф</w:t>
      </w:r>
      <w:r w:rsidRPr="00F341BB">
        <w:rPr>
          <w:rFonts w:ascii="Times New Roman" w:hAnsi="Times New Roman" w:cs="Times New Roman"/>
          <w:sz w:val="24"/>
        </w:rPr>
        <w:t>икацию, считались малопригодными для инженерных сооружений.</w:t>
      </w:r>
      <w:r w:rsidR="00936FAE" w:rsidRPr="00F341BB">
        <w:rPr>
          <w:rFonts w:ascii="Times New Roman" w:hAnsi="Times New Roman" w:cs="Times New Roman"/>
          <w:sz w:val="24"/>
        </w:rPr>
        <w:t xml:space="preserve"> Классификация В.Д. Ломатдзе [18</w:t>
      </w:r>
      <w:r w:rsidRPr="00F341BB">
        <w:rPr>
          <w:rFonts w:ascii="Times New Roman" w:hAnsi="Times New Roman" w:cs="Times New Roman"/>
          <w:sz w:val="24"/>
        </w:rPr>
        <w:t>] заключает, что донные осадки являются особой группой, неблагоприятной для оснований сооружений без подготовки в связи с характерными свойствами, однако вследствие развития технологий и повышенного интереса к шельфовым зонам морей</w:t>
      </w:r>
      <w:r w:rsidRPr="00505EEE">
        <w:rPr>
          <w:rFonts w:ascii="Times New Roman" w:hAnsi="Times New Roman" w:cs="Times New Roman"/>
          <w:sz w:val="24"/>
        </w:rPr>
        <w:t xml:space="preserve">, </w:t>
      </w:r>
      <w:r w:rsidR="00505EEE" w:rsidRPr="00505EEE">
        <w:rPr>
          <w:rFonts w:ascii="Times New Roman" w:hAnsi="Times New Roman" w:cs="Times New Roman"/>
          <w:sz w:val="24"/>
        </w:rPr>
        <w:t xml:space="preserve">классификация </w:t>
      </w:r>
      <w:r w:rsidRPr="00505EEE">
        <w:rPr>
          <w:rFonts w:ascii="Times New Roman" w:hAnsi="Times New Roman" w:cs="Times New Roman"/>
          <w:sz w:val="24"/>
        </w:rPr>
        <w:t xml:space="preserve">была </w:t>
      </w:r>
      <w:r w:rsidRPr="00670E5D">
        <w:rPr>
          <w:rFonts w:ascii="Times New Roman" w:hAnsi="Times New Roman" w:cs="Times New Roman"/>
          <w:sz w:val="24"/>
        </w:rPr>
        <w:t xml:space="preserve">модифицирована и по новым данным </w:t>
      </w:r>
      <w:r w:rsidRPr="00505EEE">
        <w:rPr>
          <w:rFonts w:ascii="Times New Roman" w:hAnsi="Times New Roman" w:cs="Times New Roman"/>
          <w:sz w:val="24"/>
        </w:rPr>
        <w:t xml:space="preserve">изучение </w:t>
      </w:r>
      <w:r w:rsidR="002F3C1A" w:rsidRPr="00505EEE">
        <w:rPr>
          <w:rFonts w:ascii="Times New Roman" w:hAnsi="Times New Roman" w:cs="Times New Roman"/>
          <w:sz w:val="24"/>
        </w:rPr>
        <w:t>донных осадков</w:t>
      </w:r>
      <w:r w:rsidRPr="00505EEE">
        <w:rPr>
          <w:rFonts w:ascii="Times New Roman" w:hAnsi="Times New Roman" w:cs="Times New Roman"/>
          <w:sz w:val="24"/>
        </w:rPr>
        <w:t xml:space="preserve"> имеет </w:t>
      </w:r>
      <w:r w:rsidR="002F3C1A" w:rsidRPr="00505EEE">
        <w:rPr>
          <w:rFonts w:ascii="Times New Roman" w:hAnsi="Times New Roman" w:cs="Times New Roman"/>
          <w:sz w:val="24"/>
        </w:rPr>
        <w:t xml:space="preserve">значение </w:t>
      </w:r>
      <w:r w:rsidRPr="00505EEE">
        <w:rPr>
          <w:rFonts w:ascii="Times New Roman" w:hAnsi="Times New Roman" w:cs="Times New Roman"/>
          <w:sz w:val="24"/>
        </w:rPr>
        <w:t xml:space="preserve">и </w:t>
      </w:r>
      <w:r w:rsidR="002F3C1A" w:rsidRPr="00505EEE">
        <w:rPr>
          <w:rFonts w:ascii="Times New Roman" w:hAnsi="Times New Roman" w:cs="Times New Roman"/>
          <w:sz w:val="24"/>
        </w:rPr>
        <w:t xml:space="preserve">для </w:t>
      </w:r>
      <w:r w:rsidRPr="00505EEE">
        <w:rPr>
          <w:rFonts w:ascii="Times New Roman" w:hAnsi="Times New Roman" w:cs="Times New Roman"/>
          <w:sz w:val="24"/>
        </w:rPr>
        <w:t>инженерн</w:t>
      </w:r>
      <w:r w:rsidR="002F3C1A" w:rsidRPr="00505EEE">
        <w:rPr>
          <w:rFonts w:ascii="Times New Roman" w:hAnsi="Times New Roman" w:cs="Times New Roman"/>
          <w:sz w:val="24"/>
        </w:rPr>
        <w:t>о-геологической классификации</w:t>
      </w:r>
      <w:r w:rsidRPr="00505EEE">
        <w:rPr>
          <w:rFonts w:ascii="Times New Roman" w:hAnsi="Times New Roman" w:cs="Times New Roman"/>
          <w:sz w:val="24"/>
        </w:rPr>
        <w:t>.</w:t>
      </w:r>
    </w:p>
    <w:p w14:paraId="2847C118" w14:textId="77777777" w:rsidR="00F33996" w:rsidRDefault="00F33996" w:rsidP="00434B2C">
      <w:pPr>
        <w:spacing w:line="360" w:lineRule="auto"/>
        <w:ind w:firstLine="851"/>
        <w:jc w:val="both"/>
      </w:pPr>
    </w:p>
    <w:p w14:paraId="77029BEC" w14:textId="77777777" w:rsidR="00520514" w:rsidRDefault="00520514" w:rsidP="00434B2C">
      <w:pPr>
        <w:spacing w:line="360" w:lineRule="auto"/>
        <w:ind w:firstLine="851"/>
        <w:jc w:val="both"/>
      </w:pPr>
    </w:p>
    <w:p w14:paraId="3A24B4CE" w14:textId="77777777" w:rsidR="00520514" w:rsidRDefault="00520514" w:rsidP="00434B2C">
      <w:pPr>
        <w:spacing w:line="360" w:lineRule="auto"/>
        <w:ind w:firstLine="851"/>
        <w:jc w:val="both"/>
      </w:pPr>
    </w:p>
    <w:p w14:paraId="2D391748" w14:textId="77777777" w:rsidR="00520514" w:rsidRDefault="00520514" w:rsidP="00434B2C">
      <w:pPr>
        <w:spacing w:line="360" w:lineRule="auto"/>
        <w:ind w:firstLine="851"/>
        <w:jc w:val="both"/>
      </w:pPr>
    </w:p>
    <w:p w14:paraId="023EF3D6" w14:textId="77777777" w:rsidR="00520514" w:rsidRDefault="00520514" w:rsidP="00434B2C">
      <w:pPr>
        <w:spacing w:line="360" w:lineRule="auto"/>
        <w:ind w:firstLine="851"/>
        <w:jc w:val="both"/>
      </w:pPr>
    </w:p>
    <w:p w14:paraId="441D0194" w14:textId="77777777" w:rsidR="00520514" w:rsidRDefault="00520514" w:rsidP="00434B2C">
      <w:pPr>
        <w:spacing w:line="360" w:lineRule="auto"/>
        <w:ind w:firstLine="851"/>
        <w:jc w:val="both"/>
      </w:pPr>
    </w:p>
    <w:p w14:paraId="27D26462" w14:textId="77777777" w:rsidR="00520514" w:rsidRDefault="00520514" w:rsidP="00666713"/>
    <w:p w14:paraId="4D61D75F" w14:textId="77777777" w:rsidR="00520514" w:rsidRDefault="00520514" w:rsidP="00666713"/>
    <w:p w14:paraId="3D903433" w14:textId="77777777" w:rsidR="00520514" w:rsidRDefault="00520514" w:rsidP="00666713"/>
    <w:p w14:paraId="130E6A11" w14:textId="77777777" w:rsidR="00520514" w:rsidRDefault="00520514" w:rsidP="00666713"/>
    <w:p w14:paraId="2B07C733" w14:textId="77777777" w:rsidR="00520514" w:rsidRDefault="00520514" w:rsidP="00666713"/>
    <w:p w14:paraId="6471ABC5" w14:textId="77777777" w:rsidR="00520514" w:rsidRDefault="00520514" w:rsidP="00666713"/>
    <w:p w14:paraId="77D77FE7" w14:textId="77777777" w:rsidR="00520514" w:rsidRDefault="00520514" w:rsidP="00666713"/>
    <w:p w14:paraId="2152AADE" w14:textId="77777777" w:rsidR="00520514" w:rsidRDefault="00520514" w:rsidP="00666713"/>
    <w:p w14:paraId="7B71DA7D" w14:textId="77777777" w:rsidR="00520514" w:rsidRDefault="00520514" w:rsidP="00666713"/>
    <w:p w14:paraId="59D7F76D" w14:textId="77777777" w:rsidR="00520514" w:rsidRDefault="00520514" w:rsidP="00666713"/>
    <w:p w14:paraId="4D3C00EA" w14:textId="77777777" w:rsidR="00520514" w:rsidRDefault="00520514" w:rsidP="00666713"/>
    <w:p w14:paraId="11FBF591" w14:textId="77777777" w:rsidR="00520514" w:rsidRDefault="00520514" w:rsidP="00666713"/>
    <w:p w14:paraId="37239723" w14:textId="77777777" w:rsidR="00520514" w:rsidRDefault="00520514" w:rsidP="00666713"/>
    <w:p w14:paraId="18384E2D" w14:textId="77777777" w:rsidR="00EC4B5D" w:rsidRDefault="00EC4B5D" w:rsidP="00666713"/>
    <w:p w14:paraId="431BC474" w14:textId="77777777" w:rsidR="00EC4B5D" w:rsidRDefault="00EC4B5D" w:rsidP="00666713"/>
    <w:p w14:paraId="5C379B76" w14:textId="77777777" w:rsidR="00EC4B5D" w:rsidRPr="001941BC" w:rsidRDefault="00EC4B5D" w:rsidP="00666713"/>
    <w:p w14:paraId="489CBE40" w14:textId="10F81748" w:rsidR="00BE2799" w:rsidRPr="00C70369" w:rsidRDefault="00C70369" w:rsidP="00144315">
      <w:pPr>
        <w:pStyle w:val="1"/>
        <w:spacing w:line="360" w:lineRule="auto"/>
        <w:jc w:val="center"/>
        <w:rPr>
          <w:rFonts w:ascii="Times New Roman" w:hAnsi="Times New Roman" w:cs="Times New Roman"/>
          <w:color w:val="auto"/>
          <w:sz w:val="28"/>
        </w:rPr>
      </w:pPr>
      <w:bookmarkStart w:id="3" w:name="_Toc104139840"/>
      <w:r w:rsidRPr="00C70369">
        <w:rPr>
          <w:rFonts w:ascii="Times New Roman" w:hAnsi="Times New Roman" w:cs="Times New Roman"/>
          <w:color w:val="auto"/>
          <w:sz w:val="28"/>
        </w:rPr>
        <w:lastRenderedPageBreak/>
        <w:t>2</w:t>
      </w:r>
      <w:r w:rsidR="009A34E4" w:rsidRPr="00C70369">
        <w:rPr>
          <w:rFonts w:ascii="Times New Roman" w:hAnsi="Times New Roman" w:cs="Times New Roman"/>
          <w:color w:val="auto"/>
          <w:sz w:val="28"/>
        </w:rPr>
        <w:t xml:space="preserve"> </w:t>
      </w:r>
      <w:r w:rsidR="00BE2799" w:rsidRPr="00C70369">
        <w:rPr>
          <w:rFonts w:ascii="Times New Roman" w:hAnsi="Times New Roman" w:cs="Times New Roman"/>
          <w:color w:val="auto"/>
          <w:sz w:val="28"/>
        </w:rPr>
        <w:t>О</w:t>
      </w:r>
      <w:r>
        <w:rPr>
          <w:rFonts w:ascii="Times New Roman" w:hAnsi="Times New Roman" w:cs="Times New Roman"/>
          <w:color w:val="auto"/>
          <w:sz w:val="28"/>
        </w:rPr>
        <w:t>СНОВЫ ПАЛЕОМАГНИТНОГО МЕТОДА</w:t>
      </w:r>
      <w:bookmarkEnd w:id="3"/>
    </w:p>
    <w:p w14:paraId="1D244735" w14:textId="0F1830D5" w:rsidR="00BE2799" w:rsidRPr="002B544F" w:rsidRDefault="00BE2799" w:rsidP="002B544F">
      <w:pPr>
        <w:spacing w:after="0" w:line="360" w:lineRule="auto"/>
        <w:ind w:firstLine="851"/>
        <w:jc w:val="both"/>
        <w:rPr>
          <w:rFonts w:ascii="Times New Roman" w:hAnsi="Times New Roman" w:cs="Times New Roman"/>
          <w:sz w:val="24"/>
        </w:rPr>
      </w:pPr>
      <w:r w:rsidRPr="002B544F">
        <w:rPr>
          <w:rFonts w:ascii="Times New Roman" w:hAnsi="Times New Roman" w:cs="Times New Roman"/>
          <w:sz w:val="24"/>
          <w:szCs w:val="24"/>
        </w:rPr>
        <w:t xml:space="preserve">Характеристикой магнитного поля Земли служит вектор напряженности геомагнитного поля, который направляет положение поля и его силу. К основным элементам вектора относятся его направление, определяемое склонением </w:t>
      </w:r>
      <w:r w:rsidRPr="002B544F">
        <w:rPr>
          <w:rFonts w:ascii="Times New Roman" w:hAnsi="Times New Roman" w:cs="Times New Roman"/>
          <w:sz w:val="24"/>
          <w:szCs w:val="24"/>
          <w:lang w:val="en-US"/>
        </w:rPr>
        <w:t>D</w:t>
      </w:r>
      <w:r w:rsidRPr="002B544F">
        <w:rPr>
          <w:rFonts w:ascii="Times New Roman" w:hAnsi="Times New Roman" w:cs="Times New Roman"/>
          <w:sz w:val="24"/>
          <w:szCs w:val="24"/>
        </w:rPr>
        <w:t xml:space="preserve"> и наклонением </w:t>
      </w:r>
      <w:r w:rsidRPr="002B544F">
        <w:rPr>
          <w:rFonts w:ascii="Times New Roman" w:hAnsi="Times New Roman" w:cs="Times New Roman"/>
          <w:sz w:val="24"/>
          <w:szCs w:val="24"/>
          <w:lang w:val="en-US"/>
        </w:rPr>
        <w:t>I</w:t>
      </w:r>
      <w:r w:rsidR="00206411" w:rsidRPr="002B544F">
        <w:rPr>
          <w:rFonts w:ascii="Times New Roman" w:hAnsi="Times New Roman" w:cs="Times New Roman"/>
          <w:sz w:val="24"/>
          <w:szCs w:val="24"/>
        </w:rPr>
        <w:t xml:space="preserve">. </w:t>
      </w:r>
      <w:r w:rsidRPr="002B544F">
        <w:rPr>
          <w:rFonts w:ascii="Times New Roman" w:hAnsi="Times New Roman" w:cs="Times New Roman"/>
          <w:sz w:val="24"/>
          <w:szCs w:val="24"/>
        </w:rPr>
        <w:t>Проекции окончаний геомагнитного диполя на земную поверхность являются геомагнитными полюсами, и, в данный момент, не совпадают с географическими</w:t>
      </w:r>
      <w:r w:rsidR="00206411" w:rsidRPr="002B544F">
        <w:rPr>
          <w:rFonts w:ascii="Times New Roman" w:hAnsi="Times New Roman" w:cs="Times New Roman"/>
          <w:sz w:val="24"/>
          <w:szCs w:val="24"/>
        </w:rPr>
        <w:t xml:space="preserve">. </w:t>
      </w:r>
      <w:r w:rsidRPr="002B544F">
        <w:rPr>
          <w:rFonts w:ascii="Times New Roman" w:hAnsi="Times New Roman" w:cs="Times New Roman"/>
          <w:sz w:val="24"/>
          <w:szCs w:val="24"/>
        </w:rPr>
        <w:t>Несовпадение полюсов связано с вековыми вариациями, характеризующимися изменением во времени элементов геомагнитного поля. При рассмотрени</w:t>
      </w:r>
      <w:r w:rsidR="00897AF6">
        <w:rPr>
          <w:rFonts w:ascii="Times New Roman" w:hAnsi="Times New Roman" w:cs="Times New Roman"/>
          <w:sz w:val="24"/>
          <w:szCs w:val="24"/>
        </w:rPr>
        <w:t>и палеомагнитного поля изучаются данные</w:t>
      </w:r>
      <w:r w:rsidRPr="002B544F">
        <w:rPr>
          <w:rFonts w:ascii="Times New Roman" w:hAnsi="Times New Roman" w:cs="Times New Roman"/>
          <w:sz w:val="24"/>
          <w:szCs w:val="24"/>
        </w:rPr>
        <w:t xml:space="preserve"> за определенный промежуток геологического времени, без учета </w:t>
      </w:r>
      <w:r w:rsidR="0065455F" w:rsidRPr="002B544F">
        <w:rPr>
          <w:rFonts w:ascii="Times New Roman" w:hAnsi="Times New Roman" w:cs="Times New Roman"/>
          <w:sz w:val="24"/>
          <w:szCs w:val="24"/>
        </w:rPr>
        <w:t>вековых вариаций [28</w:t>
      </w:r>
      <w:r w:rsidR="00206411" w:rsidRPr="002B544F">
        <w:rPr>
          <w:rFonts w:ascii="Times New Roman" w:hAnsi="Times New Roman" w:cs="Times New Roman"/>
          <w:sz w:val="24"/>
          <w:szCs w:val="24"/>
        </w:rPr>
        <w:t>]</w:t>
      </w:r>
      <w:r w:rsidR="00474C2A" w:rsidRPr="002B544F">
        <w:rPr>
          <w:rFonts w:ascii="Times New Roman" w:hAnsi="Times New Roman" w:cs="Times New Roman"/>
          <w:sz w:val="24"/>
          <w:szCs w:val="24"/>
        </w:rPr>
        <w:t xml:space="preserve">. </w:t>
      </w:r>
      <w:r w:rsidR="007D32D7" w:rsidRPr="002B544F">
        <w:rPr>
          <w:rFonts w:ascii="Times New Roman" w:hAnsi="Times New Roman" w:cs="Times New Roman"/>
          <w:sz w:val="24"/>
        </w:rPr>
        <w:t xml:space="preserve">Вариации в свою очередь позволяют расчленять и коррелировать голоценовые </w:t>
      </w:r>
      <w:r w:rsidR="00936FAE" w:rsidRPr="002B544F">
        <w:rPr>
          <w:rFonts w:ascii="Times New Roman" w:hAnsi="Times New Roman" w:cs="Times New Roman"/>
          <w:sz w:val="24"/>
        </w:rPr>
        <w:t>осадки [20</w:t>
      </w:r>
      <w:r w:rsidR="007D32D7" w:rsidRPr="002B544F">
        <w:rPr>
          <w:rFonts w:ascii="Times New Roman" w:hAnsi="Times New Roman" w:cs="Times New Roman"/>
          <w:sz w:val="24"/>
        </w:rPr>
        <w:t>].</w:t>
      </w:r>
    </w:p>
    <w:p w14:paraId="2DF12183" w14:textId="066DDF29" w:rsidR="008602ED" w:rsidRPr="002B544F" w:rsidRDefault="00206411"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Переменчивость геомагнитного поля связана с</w:t>
      </w:r>
      <w:r w:rsidR="00A4453C" w:rsidRPr="002B544F">
        <w:rPr>
          <w:rFonts w:ascii="Times New Roman" w:hAnsi="Times New Roman" w:cs="Times New Roman"/>
          <w:sz w:val="24"/>
          <w:szCs w:val="24"/>
        </w:rPr>
        <w:t>о</w:t>
      </w:r>
      <w:r w:rsidRPr="002B544F">
        <w:rPr>
          <w:rFonts w:ascii="Times New Roman" w:hAnsi="Times New Roman" w:cs="Times New Roman"/>
          <w:sz w:val="24"/>
          <w:szCs w:val="24"/>
        </w:rPr>
        <w:t xml:space="preserve"> многими факторами и зависит в основном (на 95%) от внутренних источников земли (жидкого ядра и мантии)</w:t>
      </w:r>
      <w:r w:rsidR="00A4453C" w:rsidRPr="002B544F">
        <w:rPr>
          <w:rFonts w:ascii="Times New Roman" w:hAnsi="Times New Roman" w:cs="Times New Roman"/>
          <w:sz w:val="24"/>
          <w:szCs w:val="24"/>
        </w:rPr>
        <w:t xml:space="preserve">, </w:t>
      </w:r>
      <w:r w:rsidRPr="002B544F">
        <w:rPr>
          <w:rFonts w:ascii="Times New Roman" w:hAnsi="Times New Roman" w:cs="Times New Roman"/>
          <w:sz w:val="24"/>
          <w:szCs w:val="24"/>
        </w:rPr>
        <w:t>и от магнитосферы и ионосферы</w:t>
      </w:r>
      <w:r w:rsidR="00A4453C" w:rsidRPr="002B544F">
        <w:rPr>
          <w:rFonts w:ascii="Times New Roman" w:hAnsi="Times New Roman" w:cs="Times New Roman"/>
          <w:sz w:val="24"/>
          <w:szCs w:val="24"/>
        </w:rPr>
        <w:t xml:space="preserve"> (влияние солнечного ветра, возбуждение теллурических токов вследствие изменений в магнитосфере)</w:t>
      </w:r>
      <w:r w:rsidRPr="002B544F">
        <w:rPr>
          <w:rFonts w:ascii="Times New Roman" w:hAnsi="Times New Roman" w:cs="Times New Roman"/>
          <w:sz w:val="24"/>
          <w:szCs w:val="24"/>
        </w:rPr>
        <w:t>.</w:t>
      </w:r>
      <w:r w:rsidR="00A4453C" w:rsidRPr="002B544F">
        <w:rPr>
          <w:rFonts w:ascii="Times New Roman" w:hAnsi="Times New Roman" w:cs="Times New Roman"/>
          <w:sz w:val="24"/>
          <w:szCs w:val="24"/>
        </w:rPr>
        <w:t xml:space="preserve"> </w:t>
      </w:r>
      <w:r w:rsidR="008602ED" w:rsidRPr="002B544F">
        <w:rPr>
          <w:rFonts w:ascii="Times New Roman" w:hAnsi="Times New Roman" w:cs="Times New Roman"/>
          <w:sz w:val="24"/>
          <w:szCs w:val="24"/>
        </w:rPr>
        <w:t>Для лучшего понимания процессов, происходящих во внешней части земного ядра</w:t>
      </w:r>
      <w:r w:rsidR="00310BD7" w:rsidRPr="002B544F">
        <w:rPr>
          <w:rFonts w:ascii="Times New Roman" w:hAnsi="Times New Roman" w:cs="Times New Roman"/>
          <w:sz w:val="24"/>
          <w:szCs w:val="24"/>
        </w:rPr>
        <w:t>,</w:t>
      </w:r>
      <w:r w:rsidR="008602ED" w:rsidRPr="002B544F">
        <w:rPr>
          <w:rFonts w:ascii="Times New Roman" w:hAnsi="Times New Roman" w:cs="Times New Roman"/>
          <w:sz w:val="24"/>
          <w:szCs w:val="24"/>
        </w:rPr>
        <w:t xml:space="preserve"> палеомагнитология изучает экскурсы</w:t>
      </w:r>
      <w:r w:rsidR="00B862F6" w:rsidRPr="002B544F">
        <w:rPr>
          <w:rFonts w:ascii="Times New Roman" w:hAnsi="Times New Roman" w:cs="Times New Roman"/>
          <w:sz w:val="24"/>
          <w:szCs w:val="24"/>
        </w:rPr>
        <w:t xml:space="preserve"> и их характеристики</w:t>
      </w:r>
      <w:r w:rsidR="001522B9" w:rsidRPr="002B544F">
        <w:rPr>
          <w:rFonts w:ascii="Times New Roman" w:hAnsi="Times New Roman" w:cs="Times New Roman"/>
          <w:sz w:val="24"/>
          <w:szCs w:val="24"/>
        </w:rPr>
        <w:t>. Геомагнитные экскурсы вследствие того, что являют собой временные реперы, применяются во многих ответвлениях геологии:</w:t>
      </w:r>
      <w:r w:rsidR="001522B9" w:rsidRPr="002B544F">
        <w:t xml:space="preserve"> </w:t>
      </w:r>
      <w:r w:rsidR="001522B9" w:rsidRPr="002B544F">
        <w:rPr>
          <w:rFonts w:ascii="Times New Roman" w:hAnsi="Times New Roman" w:cs="Times New Roman"/>
          <w:sz w:val="24"/>
          <w:szCs w:val="24"/>
        </w:rPr>
        <w:t xml:space="preserve">в стратиграфии и геохронологии, в седиментологии, в палеонтологии и климатологии, а также в археологии </w:t>
      </w:r>
      <w:r w:rsidR="00DC17E0" w:rsidRPr="002B544F">
        <w:rPr>
          <w:rFonts w:ascii="Times New Roman" w:hAnsi="Times New Roman" w:cs="Times New Roman"/>
          <w:sz w:val="24"/>
          <w:szCs w:val="24"/>
        </w:rPr>
        <w:t>[</w:t>
      </w:r>
      <w:r w:rsidR="00B862F6" w:rsidRPr="002B544F">
        <w:rPr>
          <w:rFonts w:ascii="Times New Roman" w:hAnsi="Times New Roman" w:cs="Times New Roman"/>
          <w:sz w:val="24"/>
          <w:szCs w:val="24"/>
        </w:rPr>
        <w:t>3]</w:t>
      </w:r>
      <w:r w:rsidR="008602ED" w:rsidRPr="002B544F">
        <w:rPr>
          <w:rFonts w:ascii="Times New Roman" w:hAnsi="Times New Roman" w:cs="Times New Roman"/>
          <w:sz w:val="24"/>
          <w:szCs w:val="24"/>
        </w:rPr>
        <w:t>.</w:t>
      </w:r>
    </w:p>
    <w:p w14:paraId="139B5634" w14:textId="1A0D74B5" w:rsidR="00485790" w:rsidRPr="002B544F" w:rsidRDefault="00474C2A"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Явление палеомагнетизма заключается в способности магнитными минералами и горными породами сохранять направление и величину геомагнитного поля и фиксировать в виде остаточной намагниченности.</w:t>
      </w:r>
      <w:r w:rsidR="00E37ECA" w:rsidRPr="002B544F">
        <w:rPr>
          <w:rFonts w:ascii="Times New Roman" w:hAnsi="Times New Roman" w:cs="Times New Roman"/>
          <w:sz w:val="24"/>
          <w:szCs w:val="24"/>
        </w:rPr>
        <w:t xml:space="preserve"> Кроме остаточной намагниченности существует также индукционная, связанная с присутствием внешнего магнитного поля.</w:t>
      </w:r>
      <w:r w:rsidR="00485790" w:rsidRPr="002B544F">
        <w:rPr>
          <w:rFonts w:ascii="Times New Roman" w:hAnsi="Times New Roman" w:cs="Times New Roman"/>
          <w:sz w:val="24"/>
          <w:szCs w:val="24"/>
        </w:rPr>
        <w:t xml:space="preserve"> </w:t>
      </w:r>
    </w:p>
    <w:p w14:paraId="34AAC625" w14:textId="580C4FAC" w:rsidR="00A4453C" w:rsidRPr="00F155AE" w:rsidRDefault="00485790"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Магнитная восприимчивость и о</w:t>
      </w:r>
      <w:r w:rsidR="008602ED" w:rsidRPr="002B544F">
        <w:rPr>
          <w:rFonts w:ascii="Times New Roman" w:hAnsi="Times New Roman" w:cs="Times New Roman"/>
          <w:sz w:val="24"/>
          <w:szCs w:val="24"/>
        </w:rPr>
        <w:t>статочная намагниченность связаны с концентрацией</w:t>
      </w:r>
      <w:r w:rsidRPr="002B544F">
        <w:rPr>
          <w:rFonts w:ascii="Times New Roman" w:hAnsi="Times New Roman" w:cs="Times New Roman"/>
          <w:sz w:val="24"/>
          <w:szCs w:val="24"/>
        </w:rPr>
        <w:t xml:space="preserve"> ферримагнитных минералов</w:t>
      </w:r>
      <w:r w:rsidR="00CB1FA4" w:rsidRPr="002B544F">
        <w:rPr>
          <w:rFonts w:ascii="Times New Roman" w:hAnsi="Times New Roman" w:cs="Times New Roman"/>
          <w:sz w:val="24"/>
          <w:szCs w:val="24"/>
        </w:rPr>
        <w:t>, которые чаще всего имеют терригенный генезис</w:t>
      </w:r>
      <w:r w:rsidRPr="002B544F">
        <w:rPr>
          <w:rFonts w:ascii="Times New Roman" w:hAnsi="Times New Roman" w:cs="Times New Roman"/>
          <w:sz w:val="24"/>
          <w:szCs w:val="24"/>
        </w:rPr>
        <w:t xml:space="preserve">. Так </w:t>
      </w:r>
      <w:r w:rsidR="00CB1FA4" w:rsidRPr="002B544F">
        <w:rPr>
          <w:rFonts w:ascii="Times New Roman" w:hAnsi="Times New Roman" w:cs="Times New Roman"/>
          <w:sz w:val="24"/>
          <w:szCs w:val="24"/>
        </w:rPr>
        <w:t>можно проследить</w:t>
      </w:r>
      <w:r w:rsidRPr="002B544F">
        <w:rPr>
          <w:rFonts w:ascii="Times New Roman" w:hAnsi="Times New Roman" w:cs="Times New Roman"/>
          <w:sz w:val="24"/>
          <w:szCs w:val="24"/>
        </w:rPr>
        <w:t xml:space="preserve"> связь между областью сноса, гидродинамиче</w:t>
      </w:r>
      <w:r w:rsidR="008602ED" w:rsidRPr="002B544F">
        <w:rPr>
          <w:rFonts w:ascii="Times New Roman" w:hAnsi="Times New Roman" w:cs="Times New Roman"/>
          <w:sz w:val="24"/>
          <w:szCs w:val="24"/>
        </w:rPr>
        <w:t>ским режимом, рельефом дна</w:t>
      </w:r>
      <w:r w:rsidRPr="002B544F">
        <w:rPr>
          <w:rFonts w:ascii="Times New Roman" w:hAnsi="Times New Roman" w:cs="Times New Roman"/>
          <w:sz w:val="24"/>
          <w:szCs w:val="24"/>
        </w:rPr>
        <w:t xml:space="preserve"> и магнитными </w:t>
      </w:r>
      <w:r w:rsidR="00936FAE" w:rsidRPr="002B544F">
        <w:rPr>
          <w:rFonts w:ascii="Times New Roman" w:hAnsi="Times New Roman" w:cs="Times New Roman"/>
          <w:sz w:val="24"/>
          <w:szCs w:val="24"/>
        </w:rPr>
        <w:t>свойствами осадков [15</w:t>
      </w:r>
      <w:r w:rsidRPr="002B544F">
        <w:rPr>
          <w:rFonts w:ascii="Times New Roman" w:hAnsi="Times New Roman" w:cs="Times New Roman"/>
          <w:sz w:val="24"/>
          <w:szCs w:val="24"/>
        </w:rPr>
        <w:t>].</w:t>
      </w:r>
    </w:p>
    <w:p w14:paraId="78E011B0" w14:textId="5C4A4C13" w:rsidR="00485790" w:rsidRPr="00F04C87" w:rsidRDefault="00DD28C6" w:rsidP="00144315">
      <w:pPr>
        <w:pStyle w:val="1"/>
        <w:spacing w:line="360" w:lineRule="auto"/>
        <w:jc w:val="center"/>
        <w:rPr>
          <w:rFonts w:ascii="Times New Roman" w:hAnsi="Times New Roman" w:cs="Times New Roman"/>
          <w:color w:val="auto"/>
          <w:sz w:val="28"/>
        </w:rPr>
      </w:pPr>
      <w:bookmarkStart w:id="4" w:name="_Toc104139841"/>
      <w:r w:rsidRPr="00F04C87">
        <w:rPr>
          <w:rFonts w:ascii="Times New Roman" w:hAnsi="Times New Roman" w:cs="Times New Roman"/>
          <w:color w:val="auto"/>
          <w:sz w:val="28"/>
        </w:rPr>
        <w:t xml:space="preserve">2.1 </w:t>
      </w:r>
      <w:r w:rsidR="00485790" w:rsidRPr="00F04C87">
        <w:rPr>
          <w:rFonts w:ascii="Times New Roman" w:hAnsi="Times New Roman" w:cs="Times New Roman"/>
          <w:color w:val="auto"/>
          <w:sz w:val="28"/>
        </w:rPr>
        <w:t>Измеряемые параметры</w:t>
      </w:r>
      <w:bookmarkEnd w:id="4"/>
    </w:p>
    <w:p w14:paraId="2C2026C1" w14:textId="0594D4B8" w:rsidR="00220338" w:rsidRPr="00F04C87" w:rsidRDefault="00DD28C6" w:rsidP="00144315">
      <w:pPr>
        <w:spacing w:line="360" w:lineRule="auto"/>
        <w:jc w:val="center"/>
        <w:rPr>
          <w:sz w:val="20"/>
        </w:rPr>
      </w:pPr>
      <w:bookmarkStart w:id="5" w:name="_Toc104139842"/>
      <w:r w:rsidRPr="00F04C87">
        <w:rPr>
          <w:rStyle w:val="10"/>
          <w:rFonts w:ascii="Times New Roman" w:hAnsi="Times New Roman" w:cs="Times New Roman"/>
          <w:color w:val="auto"/>
          <w:sz w:val="28"/>
        </w:rPr>
        <w:t xml:space="preserve">2.1.1 </w:t>
      </w:r>
      <w:r w:rsidR="00F07946" w:rsidRPr="00F04C87">
        <w:rPr>
          <w:rStyle w:val="10"/>
          <w:rFonts w:ascii="Times New Roman" w:hAnsi="Times New Roman" w:cs="Times New Roman"/>
          <w:color w:val="auto"/>
          <w:sz w:val="28"/>
        </w:rPr>
        <w:t>Магнитная восприимчивость</w:t>
      </w:r>
      <w:bookmarkEnd w:id="5"/>
      <w:r w:rsidR="00F07946" w:rsidRPr="00F04C87">
        <w:rPr>
          <w:rStyle w:val="10"/>
          <w:rFonts w:ascii="Times New Roman" w:hAnsi="Times New Roman" w:cs="Times New Roman"/>
          <w:color w:val="auto"/>
          <w:sz w:val="28"/>
        </w:rPr>
        <w:t xml:space="preserve"> </w:t>
      </w:r>
    </w:p>
    <w:p w14:paraId="47100DAF" w14:textId="5DB5FF20" w:rsidR="006516F9" w:rsidRPr="002B544F" w:rsidRDefault="00F07946"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Магнитная восприимчивость</w:t>
      </w:r>
      <w:r w:rsidR="00BF083C" w:rsidRPr="002B544F">
        <w:rPr>
          <w:rFonts w:ascii="Times New Roman" w:hAnsi="Times New Roman" w:cs="Times New Roman"/>
          <w:sz w:val="24"/>
          <w:szCs w:val="24"/>
        </w:rPr>
        <w:t xml:space="preserve"> </w:t>
      </w:r>
      <w:r w:rsidR="00BF083C" w:rsidRPr="002B544F">
        <w:rPr>
          <w:rFonts w:ascii="Times New Roman" w:hAnsi="Times New Roman" w:cs="Times New Roman"/>
          <w:sz w:val="24"/>
          <w:szCs w:val="24"/>
          <w:lang w:val="en-US"/>
        </w:rPr>
        <w:t>k</w:t>
      </w:r>
      <w:r w:rsidRPr="002B544F">
        <w:rPr>
          <w:rFonts w:ascii="Times New Roman" w:hAnsi="Times New Roman" w:cs="Times New Roman"/>
          <w:sz w:val="24"/>
          <w:szCs w:val="24"/>
        </w:rPr>
        <w:t xml:space="preserve"> напрямую зависит от состава и количества ферримагнитных минералов в породе, от их магнитной структуры. </w:t>
      </w:r>
      <w:r w:rsidR="008602ED" w:rsidRPr="002B544F">
        <w:rPr>
          <w:rFonts w:ascii="Times New Roman" w:hAnsi="Times New Roman" w:cs="Times New Roman"/>
          <w:sz w:val="24"/>
          <w:szCs w:val="24"/>
        </w:rPr>
        <w:t xml:space="preserve">Для осадков шельфовой зоны это, чаще всего, </w:t>
      </w:r>
      <w:r w:rsidR="00CB1FA4" w:rsidRPr="002B544F">
        <w:rPr>
          <w:rFonts w:ascii="Times New Roman" w:hAnsi="Times New Roman" w:cs="Times New Roman"/>
          <w:sz w:val="24"/>
          <w:szCs w:val="24"/>
        </w:rPr>
        <w:t xml:space="preserve">терригенные </w:t>
      </w:r>
      <w:r w:rsidR="008602ED" w:rsidRPr="002B544F">
        <w:rPr>
          <w:rFonts w:ascii="Times New Roman" w:hAnsi="Times New Roman" w:cs="Times New Roman"/>
          <w:sz w:val="24"/>
          <w:szCs w:val="24"/>
        </w:rPr>
        <w:t>ми</w:t>
      </w:r>
      <w:r w:rsidR="00CB1FA4" w:rsidRPr="002B544F">
        <w:rPr>
          <w:rFonts w:ascii="Times New Roman" w:hAnsi="Times New Roman" w:cs="Times New Roman"/>
          <w:sz w:val="24"/>
          <w:szCs w:val="24"/>
        </w:rPr>
        <w:t>нералы титаномагнетитовой серии</w:t>
      </w:r>
      <w:r w:rsidR="008602ED" w:rsidRPr="002B544F">
        <w:rPr>
          <w:rFonts w:ascii="Times New Roman" w:hAnsi="Times New Roman" w:cs="Times New Roman"/>
          <w:sz w:val="24"/>
          <w:szCs w:val="24"/>
        </w:rPr>
        <w:t xml:space="preserve">. </w:t>
      </w:r>
      <w:r w:rsidRPr="002B544F">
        <w:rPr>
          <w:rFonts w:ascii="Times New Roman" w:hAnsi="Times New Roman" w:cs="Times New Roman"/>
          <w:sz w:val="24"/>
          <w:szCs w:val="24"/>
        </w:rPr>
        <w:lastRenderedPageBreak/>
        <w:t>Минералы титаномагнетитовой серии, кроме того, относятся к тяжелой фракции, следовательно при переотложении осадков или при изменении гидродинамического режима их накопление будет подчиняться иным</w:t>
      </w:r>
      <w:r w:rsidR="00F74602" w:rsidRPr="002B544F">
        <w:rPr>
          <w:rFonts w:ascii="Times New Roman" w:hAnsi="Times New Roman" w:cs="Times New Roman"/>
          <w:sz w:val="24"/>
          <w:szCs w:val="24"/>
        </w:rPr>
        <w:t xml:space="preserve"> законам, чем отложение псаммитовых</w:t>
      </w:r>
      <w:r w:rsidRPr="002B544F">
        <w:rPr>
          <w:rFonts w:ascii="Times New Roman" w:hAnsi="Times New Roman" w:cs="Times New Roman"/>
          <w:sz w:val="24"/>
          <w:szCs w:val="24"/>
        </w:rPr>
        <w:t xml:space="preserve"> и</w:t>
      </w:r>
      <w:r w:rsidR="00CB1FA4" w:rsidRPr="002B544F">
        <w:rPr>
          <w:rFonts w:ascii="Times New Roman" w:hAnsi="Times New Roman" w:cs="Times New Roman"/>
          <w:sz w:val="24"/>
          <w:szCs w:val="24"/>
        </w:rPr>
        <w:t xml:space="preserve"> пелитовых частиц. Так</w:t>
      </w:r>
      <w:r w:rsidRPr="002B544F">
        <w:rPr>
          <w:rFonts w:ascii="Times New Roman" w:hAnsi="Times New Roman" w:cs="Times New Roman"/>
          <w:sz w:val="24"/>
          <w:szCs w:val="24"/>
        </w:rPr>
        <w:t>, можно наблюдать как совпадение и одномоментное изменение литологии и магнитной восприимчивости, так и отсутствие видимой связи с изменением одного из параметров и оставшимся неизменным другого. В отдельных случаях может быть изменение магнитной восприимчивости и в литологически однородных осад</w:t>
      </w:r>
      <w:r w:rsidR="006516F9" w:rsidRPr="002B544F">
        <w:rPr>
          <w:rFonts w:ascii="Times New Roman" w:hAnsi="Times New Roman" w:cs="Times New Roman"/>
          <w:sz w:val="24"/>
          <w:szCs w:val="24"/>
        </w:rPr>
        <w:t>ках, что может быть связано также с переотложением магнитных зерен тяжелой фракции</w:t>
      </w:r>
      <w:r w:rsidR="00CB1FA4" w:rsidRPr="002B544F">
        <w:rPr>
          <w:rFonts w:ascii="Times New Roman" w:hAnsi="Times New Roman" w:cs="Times New Roman"/>
          <w:sz w:val="24"/>
          <w:szCs w:val="24"/>
        </w:rPr>
        <w:t xml:space="preserve"> [</w:t>
      </w:r>
      <w:r w:rsidR="00936FAE" w:rsidRPr="002B544F">
        <w:rPr>
          <w:rFonts w:ascii="Times New Roman" w:hAnsi="Times New Roman" w:cs="Times New Roman"/>
          <w:sz w:val="24"/>
          <w:szCs w:val="24"/>
        </w:rPr>
        <w:t>15</w:t>
      </w:r>
      <w:r w:rsidR="00CB1FA4" w:rsidRPr="002B544F">
        <w:rPr>
          <w:rFonts w:ascii="Times New Roman" w:hAnsi="Times New Roman" w:cs="Times New Roman"/>
          <w:sz w:val="24"/>
          <w:szCs w:val="24"/>
        </w:rPr>
        <w:t>]</w:t>
      </w:r>
      <w:r w:rsidR="006516F9" w:rsidRPr="002B544F">
        <w:rPr>
          <w:rFonts w:ascii="Times New Roman" w:hAnsi="Times New Roman" w:cs="Times New Roman"/>
          <w:sz w:val="24"/>
          <w:szCs w:val="24"/>
        </w:rPr>
        <w:t xml:space="preserve">. </w:t>
      </w:r>
    </w:p>
    <w:p w14:paraId="25703AE0" w14:textId="35C3A41E" w:rsidR="00F07946" w:rsidRPr="00F155AE" w:rsidRDefault="006516F9"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В зависимости от района проведения исследований, можно предположить с чем могут быть связаны изменения </w:t>
      </w:r>
      <w:r w:rsidRPr="002B544F">
        <w:rPr>
          <w:rFonts w:ascii="Times New Roman" w:hAnsi="Times New Roman" w:cs="Times New Roman"/>
          <w:sz w:val="24"/>
          <w:szCs w:val="24"/>
          <w:lang w:val="en-US"/>
        </w:rPr>
        <w:t>k</w:t>
      </w:r>
      <w:r w:rsidRPr="002B544F">
        <w:rPr>
          <w:rFonts w:ascii="Times New Roman" w:hAnsi="Times New Roman" w:cs="Times New Roman"/>
          <w:sz w:val="24"/>
          <w:szCs w:val="24"/>
        </w:rPr>
        <w:t xml:space="preserve"> – например, области сноса, характеризующиеся наличием магнитных минералов. Либо более глубоководные участки с более стабильными показателями. Также резкие пики на графиках магнитной восприимчивости могут свидетельствовать о привносе вулканического материала</w:t>
      </w:r>
      <w:r w:rsidR="00AD6746" w:rsidRPr="002B544F">
        <w:rPr>
          <w:rFonts w:ascii="Times New Roman" w:hAnsi="Times New Roman" w:cs="Times New Roman"/>
          <w:sz w:val="24"/>
          <w:szCs w:val="24"/>
        </w:rPr>
        <w:t xml:space="preserve"> </w:t>
      </w:r>
      <w:r w:rsidR="00936FAE" w:rsidRPr="002B544F">
        <w:rPr>
          <w:rFonts w:ascii="Times New Roman" w:hAnsi="Times New Roman" w:cs="Times New Roman"/>
          <w:sz w:val="24"/>
          <w:szCs w:val="24"/>
        </w:rPr>
        <w:t>[19</w:t>
      </w:r>
      <w:r w:rsidR="00AD6746" w:rsidRPr="002B544F">
        <w:rPr>
          <w:rFonts w:ascii="Times New Roman" w:hAnsi="Times New Roman" w:cs="Times New Roman"/>
          <w:sz w:val="24"/>
          <w:szCs w:val="24"/>
        </w:rPr>
        <w:t>]</w:t>
      </w:r>
      <w:r w:rsidRPr="002B544F">
        <w:rPr>
          <w:rFonts w:ascii="Times New Roman" w:hAnsi="Times New Roman" w:cs="Times New Roman"/>
          <w:sz w:val="24"/>
          <w:szCs w:val="24"/>
        </w:rPr>
        <w:t>. Магнитная восприимчивость может стать точным индикатором условия накопления осадков в отдельных случаях.</w:t>
      </w:r>
    </w:p>
    <w:p w14:paraId="087FC3D9" w14:textId="2D17D00A" w:rsidR="00220338" w:rsidRPr="00F04C87" w:rsidRDefault="00DD28C6" w:rsidP="00F04C87">
      <w:pPr>
        <w:spacing w:line="360" w:lineRule="auto"/>
        <w:jc w:val="center"/>
        <w:rPr>
          <w:sz w:val="20"/>
        </w:rPr>
      </w:pPr>
      <w:bookmarkStart w:id="6" w:name="_Toc104139843"/>
      <w:r w:rsidRPr="00F04C87">
        <w:rPr>
          <w:rStyle w:val="10"/>
          <w:rFonts w:ascii="Times New Roman" w:hAnsi="Times New Roman" w:cs="Times New Roman"/>
          <w:color w:val="auto"/>
          <w:sz w:val="28"/>
        </w:rPr>
        <w:t xml:space="preserve">2.1.2 </w:t>
      </w:r>
      <w:r w:rsidR="00F07946" w:rsidRPr="00F04C87">
        <w:rPr>
          <w:rStyle w:val="10"/>
          <w:rFonts w:ascii="Times New Roman" w:hAnsi="Times New Roman" w:cs="Times New Roman"/>
          <w:color w:val="auto"/>
          <w:sz w:val="28"/>
        </w:rPr>
        <w:t>Естественная остаточная намагниченность</w:t>
      </w:r>
      <w:bookmarkEnd w:id="6"/>
      <w:r w:rsidR="00F1060B" w:rsidRPr="00F04C87">
        <w:rPr>
          <w:rStyle w:val="10"/>
          <w:rFonts w:ascii="Times New Roman" w:hAnsi="Times New Roman" w:cs="Times New Roman"/>
          <w:color w:val="auto"/>
          <w:sz w:val="28"/>
        </w:rPr>
        <w:t xml:space="preserve"> </w:t>
      </w:r>
    </w:p>
    <w:p w14:paraId="2BCA1DA6" w14:textId="40CC134D" w:rsidR="00485790" w:rsidRPr="002B544F" w:rsidRDefault="00485790"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Параметр естественной остаточной намагниченности </w:t>
      </w:r>
      <w:r w:rsidR="00F07946" w:rsidRPr="002B544F">
        <w:rPr>
          <w:rFonts w:ascii="Times New Roman" w:hAnsi="Times New Roman" w:cs="Times New Roman"/>
          <w:sz w:val="24"/>
          <w:szCs w:val="24"/>
          <w:lang w:val="en-US"/>
        </w:rPr>
        <w:t>Jn</w:t>
      </w:r>
      <w:r w:rsidR="00F07946" w:rsidRPr="002B544F">
        <w:rPr>
          <w:rFonts w:ascii="Times New Roman" w:hAnsi="Times New Roman" w:cs="Times New Roman"/>
          <w:sz w:val="24"/>
          <w:szCs w:val="24"/>
        </w:rPr>
        <w:t xml:space="preserve"> </w:t>
      </w:r>
      <w:r w:rsidRPr="002B544F">
        <w:rPr>
          <w:rFonts w:ascii="Times New Roman" w:hAnsi="Times New Roman" w:cs="Times New Roman"/>
          <w:sz w:val="24"/>
          <w:szCs w:val="24"/>
        </w:rPr>
        <w:t xml:space="preserve">очень важен при изучении осадков. В отличие от магнитной восприимчивости, он гораздо более многокомпонентен. </w:t>
      </w:r>
      <w:r w:rsidR="00F1060B" w:rsidRPr="002B544F">
        <w:rPr>
          <w:rFonts w:ascii="Times New Roman" w:hAnsi="Times New Roman" w:cs="Times New Roman"/>
          <w:sz w:val="24"/>
          <w:szCs w:val="24"/>
        </w:rPr>
        <w:t xml:space="preserve">На параметр, кроме прямого влияния ферримагнитных минералов, </w:t>
      </w:r>
      <w:r w:rsidR="00F07946" w:rsidRPr="002B544F">
        <w:rPr>
          <w:rFonts w:ascii="Times New Roman" w:hAnsi="Times New Roman" w:cs="Times New Roman"/>
          <w:sz w:val="24"/>
          <w:szCs w:val="24"/>
        </w:rPr>
        <w:t xml:space="preserve">влияет напряженность </w:t>
      </w:r>
      <w:r w:rsidR="009E544D" w:rsidRPr="002B544F">
        <w:rPr>
          <w:rFonts w:ascii="Times New Roman" w:hAnsi="Times New Roman" w:cs="Times New Roman"/>
          <w:sz w:val="24"/>
          <w:szCs w:val="24"/>
        </w:rPr>
        <w:t>геомагнитного поля (</w:t>
      </w:r>
      <w:r w:rsidR="00F07946" w:rsidRPr="002B544F">
        <w:rPr>
          <w:rFonts w:ascii="Times New Roman" w:hAnsi="Times New Roman" w:cs="Times New Roman"/>
          <w:sz w:val="24"/>
          <w:szCs w:val="24"/>
        </w:rPr>
        <w:t>ГМП</w:t>
      </w:r>
      <w:r w:rsidR="009E544D" w:rsidRPr="002B544F">
        <w:rPr>
          <w:rFonts w:ascii="Times New Roman" w:hAnsi="Times New Roman" w:cs="Times New Roman"/>
          <w:sz w:val="24"/>
          <w:szCs w:val="24"/>
        </w:rPr>
        <w:t>)</w:t>
      </w:r>
      <w:r w:rsidR="00F07946" w:rsidRPr="002B544F">
        <w:rPr>
          <w:rFonts w:ascii="Times New Roman" w:hAnsi="Times New Roman" w:cs="Times New Roman"/>
          <w:sz w:val="24"/>
          <w:szCs w:val="24"/>
        </w:rPr>
        <w:t xml:space="preserve">, время образования осадка. </w:t>
      </w:r>
      <w:r w:rsidR="00F1060B" w:rsidRPr="002B544F">
        <w:rPr>
          <w:rFonts w:ascii="Times New Roman" w:hAnsi="Times New Roman" w:cs="Times New Roman"/>
          <w:sz w:val="24"/>
          <w:szCs w:val="24"/>
          <w:lang w:val="en-US"/>
        </w:rPr>
        <w:t>Jn</w:t>
      </w:r>
      <w:r w:rsidRPr="002B544F">
        <w:rPr>
          <w:rFonts w:ascii="Times New Roman" w:hAnsi="Times New Roman" w:cs="Times New Roman"/>
          <w:sz w:val="24"/>
          <w:szCs w:val="24"/>
        </w:rPr>
        <w:t xml:space="preserve"> всегда содержит также и естественную вязкую намагниченность. При проведении магнитной температурной чистки, когда образцы последовательно нагреваются до разных температур, </w:t>
      </w:r>
      <w:r w:rsidR="00F1060B" w:rsidRPr="002B544F">
        <w:rPr>
          <w:rFonts w:ascii="Times New Roman" w:hAnsi="Times New Roman" w:cs="Times New Roman"/>
          <w:sz w:val="24"/>
          <w:szCs w:val="24"/>
          <w:lang w:val="en-US"/>
        </w:rPr>
        <w:t>J</w:t>
      </w:r>
      <w:r w:rsidR="00AC25C4" w:rsidRPr="002B544F">
        <w:rPr>
          <w:rFonts w:ascii="Times New Roman" w:hAnsi="Times New Roman" w:cs="Times New Roman"/>
          <w:sz w:val="24"/>
          <w:szCs w:val="24"/>
          <w:lang w:val="en-US"/>
        </w:rPr>
        <w:t>n</w:t>
      </w:r>
      <w:r w:rsidR="00AC25C4" w:rsidRPr="002B544F">
        <w:rPr>
          <w:rFonts w:ascii="Times New Roman" w:hAnsi="Times New Roman" w:cs="Times New Roman"/>
          <w:sz w:val="24"/>
          <w:szCs w:val="24"/>
        </w:rPr>
        <w:t xml:space="preserve"> уменьшается за счет снятия вязкой намагниченности </w:t>
      </w:r>
      <w:r w:rsidR="00936FAE" w:rsidRPr="002B544F">
        <w:rPr>
          <w:rFonts w:ascii="Times New Roman" w:hAnsi="Times New Roman" w:cs="Times New Roman"/>
          <w:sz w:val="24"/>
          <w:szCs w:val="24"/>
        </w:rPr>
        <w:t>[15</w:t>
      </w:r>
      <w:r w:rsidR="00AC25C4" w:rsidRPr="002B544F">
        <w:rPr>
          <w:rFonts w:ascii="Times New Roman" w:hAnsi="Times New Roman" w:cs="Times New Roman"/>
          <w:sz w:val="24"/>
          <w:szCs w:val="24"/>
        </w:rPr>
        <w:t>].</w:t>
      </w:r>
      <w:r w:rsidR="002002F1" w:rsidRPr="002B544F">
        <w:rPr>
          <w:rFonts w:ascii="Times New Roman" w:hAnsi="Times New Roman" w:cs="Times New Roman"/>
          <w:sz w:val="24"/>
          <w:szCs w:val="24"/>
        </w:rPr>
        <w:t xml:space="preserve"> Кроме вязкой намагниченн</w:t>
      </w:r>
      <w:r w:rsidR="00553877" w:rsidRPr="002B544F">
        <w:rPr>
          <w:rFonts w:ascii="Times New Roman" w:hAnsi="Times New Roman" w:cs="Times New Roman"/>
          <w:sz w:val="24"/>
          <w:szCs w:val="24"/>
        </w:rPr>
        <w:t>о</w:t>
      </w:r>
      <w:r w:rsidR="002002F1" w:rsidRPr="002B544F">
        <w:rPr>
          <w:rFonts w:ascii="Times New Roman" w:hAnsi="Times New Roman" w:cs="Times New Roman"/>
          <w:sz w:val="24"/>
          <w:szCs w:val="24"/>
        </w:rPr>
        <w:t xml:space="preserve">сти, вторичная намагниченность также может быть химической и </w:t>
      </w:r>
      <w:r w:rsidR="00553877" w:rsidRPr="002B544F">
        <w:rPr>
          <w:rFonts w:ascii="Times New Roman" w:hAnsi="Times New Roman" w:cs="Times New Roman"/>
          <w:sz w:val="24"/>
          <w:szCs w:val="24"/>
        </w:rPr>
        <w:t>постседиментационной</w:t>
      </w:r>
      <w:r w:rsidR="002002F1" w:rsidRPr="002B544F">
        <w:rPr>
          <w:rFonts w:ascii="Times New Roman" w:hAnsi="Times New Roman" w:cs="Times New Roman"/>
          <w:sz w:val="24"/>
          <w:szCs w:val="24"/>
        </w:rPr>
        <w:t>.</w:t>
      </w:r>
      <w:r w:rsidR="00AC25C4" w:rsidRPr="002B544F">
        <w:rPr>
          <w:rFonts w:ascii="Times New Roman" w:hAnsi="Times New Roman" w:cs="Times New Roman"/>
          <w:sz w:val="24"/>
          <w:szCs w:val="24"/>
        </w:rPr>
        <w:t xml:space="preserve"> </w:t>
      </w:r>
      <w:r w:rsidR="00DB7E5C" w:rsidRPr="002B544F">
        <w:rPr>
          <w:rFonts w:ascii="Times New Roman" w:hAnsi="Times New Roman" w:cs="Times New Roman"/>
          <w:sz w:val="24"/>
          <w:szCs w:val="24"/>
        </w:rPr>
        <w:t xml:space="preserve">Если химическая намагниченность связана с химическими процессами, которые могу занимать промежутки </w:t>
      </w:r>
      <w:r w:rsidR="00B80A90" w:rsidRPr="002B544F">
        <w:rPr>
          <w:rFonts w:ascii="Times New Roman" w:hAnsi="Times New Roman" w:cs="Times New Roman"/>
          <w:sz w:val="24"/>
          <w:szCs w:val="24"/>
        </w:rPr>
        <w:t xml:space="preserve">геологического </w:t>
      </w:r>
      <w:r w:rsidR="00DB7E5C" w:rsidRPr="002B544F">
        <w:rPr>
          <w:rFonts w:ascii="Times New Roman" w:hAnsi="Times New Roman" w:cs="Times New Roman"/>
          <w:sz w:val="24"/>
          <w:szCs w:val="24"/>
        </w:rPr>
        <w:t xml:space="preserve">времени, достаточные, чтобы эту намагниченность игнорировать, то вторичная </w:t>
      </w:r>
      <w:r w:rsidR="00553877" w:rsidRPr="002B544F">
        <w:rPr>
          <w:rFonts w:ascii="Times New Roman" w:hAnsi="Times New Roman" w:cs="Times New Roman"/>
          <w:sz w:val="24"/>
          <w:szCs w:val="24"/>
        </w:rPr>
        <w:t>постседиментационная</w:t>
      </w:r>
      <w:r w:rsidR="00DB7E5C" w:rsidRPr="002B544F">
        <w:rPr>
          <w:rFonts w:ascii="Times New Roman" w:hAnsi="Times New Roman" w:cs="Times New Roman"/>
          <w:sz w:val="24"/>
          <w:szCs w:val="24"/>
        </w:rPr>
        <w:t xml:space="preserve"> ориентационная намагниченность связана с возможной </w:t>
      </w:r>
      <w:r w:rsidR="00553877" w:rsidRPr="002B544F">
        <w:rPr>
          <w:rFonts w:ascii="Times New Roman" w:hAnsi="Times New Roman" w:cs="Times New Roman"/>
          <w:sz w:val="24"/>
          <w:szCs w:val="24"/>
        </w:rPr>
        <w:t>переориентацией</w:t>
      </w:r>
      <w:r w:rsidR="00DB7E5C" w:rsidRPr="002B544F">
        <w:rPr>
          <w:rFonts w:ascii="Times New Roman" w:hAnsi="Times New Roman" w:cs="Times New Roman"/>
          <w:sz w:val="24"/>
          <w:szCs w:val="24"/>
        </w:rPr>
        <w:t xml:space="preserve"> еще подвижных магнитных зерен по изменившемуся направлению магнитного поля во влажном осадке. </w:t>
      </w:r>
    </w:p>
    <w:p w14:paraId="799AFB76" w14:textId="46EAF708" w:rsidR="00AC25C4" w:rsidRPr="00F155AE" w:rsidRDefault="00AC25C4"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Соотношение </w:t>
      </w:r>
      <w:r w:rsidR="00F07946" w:rsidRPr="002B544F">
        <w:rPr>
          <w:rFonts w:ascii="Times New Roman" w:hAnsi="Times New Roman" w:cs="Times New Roman"/>
          <w:sz w:val="24"/>
          <w:szCs w:val="24"/>
          <w:lang w:val="en-US"/>
        </w:rPr>
        <w:t>J</w:t>
      </w:r>
      <w:r w:rsidRPr="002B544F">
        <w:rPr>
          <w:rFonts w:ascii="Times New Roman" w:hAnsi="Times New Roman" w:cs="Times New Roman"/>
          <w:sz w:val="24"/>
          <w:szCs w:val="24"/>
          <w:vertAlign w:val="superscript"/>
        </w:rPr>
        <w:t>0</w:t>
      </w:r>
      <w:r w:rsidRPr="002B544F">
        <w:rPr>
          <w:rFonts w:ascii="Times New Roman" w:hAnsi="Times New Roman" w:cs="Times New Roman"/>
          <w:sz w:val="24"/>
          <w:szCs w:val="24"/>
          <w:lang w:val="en-US"/>
        </w:rPr>
        <w:t>n</w:t>
      </w:r>
      <w:r w:rsidRPr="002B544F">
        <w:rPr>
          <w:rFonts w:ascii="Times New Roman" w:hAnsi="Times New Roman" w:cs="Times New Roman"/>
          <w:sz w:val="24"/>
          <w:szCs w:val="24"/>
        </w:rPr>
        <w:t>/</w:t>
      </w:r>
      <w:r w:rsidR="00F07946" w:rsidRPr="002B544F">
        <w:rPr>
          <w:rFonts w:ascii="Times New Roman" w:hAnsi="Times New Roman" w:cs="Times New Roman"/>
          <w:sz w:val="24"/>
          <w:szCs w:val="24"/>
          <w:lang w:val="en-US"/>
        </w:rPr>
        <w:t>J</w:t>
      </w:r>
      <w:r w:rsidRPr="002B544F">
        <w:rPr>
          <w:rFonts w:ascii="Times New Roman" w:hAnsi="Times New Roman" w:cs="Times New Roman"/>
          <w:sz w:val="24"/>
          <w:szCs w:val="24"/>
          <w:lang w:val="en-US"/>
        </w:rPr>
        <w:t>n</w:t>
      </w:r>
      <w:r w:rsidRPr="002B544F">
        <w:rPr>
          <w:rFonts w:ascii="Times New Roman" w:hAnsi="Times New Roman" w:cs="Times New Roman"/>
          <w:sz w:val="24"/>
          <w:szCs w:val="24"/>
        </w:rPr>
        <w:t xml:space="preserve"> также может сильно варьировать.</w:t>
      </w:r>
      <w:r w:rsidR="00DA541B" w:rsidRPr="002B544F">
        <w:rPr>
          <w:rFonts w:ascii="Times New Roman" w:hAnsi="Times New Roman" w:cs="Times New Roman"/>
          <w:sz w:val="24"/>
          <w:szCs w:val="24"/>
        </w:rPr>
        <w:t xml:space="preserve"> </w:t>
      </w:r>
      <w:r w:rsidR="00DA541B" w:rsidRPr="002B544F">
        <w:rPr>
          <w:rFonts w:ascii="Times New Roman" w:hAnsi="Times New Roman" w:cs="Times New Roman"/>
          <w:sz w:val="24"/>
          <w:szCs w:val="24"/>
          <w:lang w:val="en-US"/>
        </w:rPr>
        <w:t>J</w:t>
      </w:r>
      <w:r w:rsidR="00DA541B" w:rsidRPr="002B544F">
        <w:rPr>
          <w:rFonts w:ascii="Times New Roman" w:hAnsi="Times New Roman" w:cs="Times New Roman"/>
          <w:sz w:val="24"/>
          <w:szCs w:val="24"/>
          <w:vertAlign w:val="superscript"/>
        </w:rPr>
        <w:t>0</w:t>
      </w:r>
      <w:r w:rsidR="00DA541B" w:rsidRPr="002B544F">
        <w:rPr>
          <w:rFonts w:ascii="Times New Roman" w:hAnsi="Times New Roman" w:cs="Times New Roman"/>
          <w:sz w:val="24"/>
          <w:szCs w:val="24"/>
          <w:lang w:val="en-US"/>
        </w:rPr>
        <w:t>n</w:t>
      </w:r>
      <w:r w:rsidR="00DA541B" w:rsidRPr="002B544F">
        <w:rPr>
          <w:rFonts w:ascii="Times New Roman" w:hAnsi="Times New Roman" w:cs="Times New Roman"/>
          <w:sz w:val="24"/>
          <w:szCs w:val="24"/>
        </w:rPr>
        <w:t xml:space="preserve"> здесь остаточная намагниченность после магнитной чистки.</w:t>
      </w:r>
      <w:r w:rsidRPr="002B544F">
        <w:rPr>
          <w:rFonts w:ascii="Times New Roman" w:hAnsi="Times New Roman" w:cs="Times New Roman"/>
          <w:sz w:val="24"/>
          <w:szCs w:val="24"/>
        </w:rPr>
        <w:t xml:space="preserve"> Малые величины этого </w:t>
      </w:r>
      <w:r w:rsidR="00DA541B" w:rsidRPr="002B544F">
        <w:rPr>
          <w:rFonts w:ascii="Times New Roman" w:hAnsi="Times New Roman" w:cs="Times New Roman"/>
          <w:sz w:val="24"/>
          <w:szCs w:val="24"/>
        </w:rPr>
        <w:t>со</w:t>
      </w:r>
      <w:r w:rsidRPr="002B544F">
        <w:rPr>
          <w:rFonts w:ascii="Times New Roman" w:hAnsi="Times New Roman" w:cs="Times New Roman"/>
          <w:sz w:val="24"/>
          <w:szCs w:val="24"/>
        </w:rPr>
        <w:t xml:space="preserve">отношения </w:t>
      </w:r>
      <w:r w:rsidRPr="002B544F">
        <w:rPr>
          <w:rFonts w:ascii="Times New Roman" w:hAnsi="Times New Roman" w:cs="Times New Roman"/>
          <w:sz w:val="24"/>
          <w:szCs w:val="24"/>
        </w:rPr>
        <w:lastRenderedPageBreak/>
        <w:t xml:space="preserve">свидетельствуют </w:t>
      </w:r>
      <w:r w:rsidR="00DA541B" w:rsidRPr="002B544F">
        <w:rPr>
          <w:rFonts w:ascii="Times New Roman" w:hAnsi="Times New Roman" w:cs="Times New Roman"/>
          <w:sz w:val="24"/>
          <w:szCs w:val="24"/>
        </w:rPr>
        <w:t xml:space="preserve">о большом вкладе в </w:t>
      </w:r>
      <w:r w:rsidR="00DA541B" w:rsidRPr="002B544F">
        <w:rPr>
          <w:rFonts w:ascii="Times New Roman" w:hAnsi="Times New Roman" w:cs="Times New Roman"/>
          <w:sz w:val="24"/>
          <w:szCs w:val="24"/>
          <w:lang w:val="en-US"/>
        </w:rPr>
        <w:t>Jn</w:t>
      </w:r>
      <w:r w:rsidR="00DA541B" w:rsidRPr="002B544F">
        <w:rPr>
          <w:rFonts w:ascii="Times New Roman" w:hAnsi="Times New Roman" w:cs="Times New Roman"/>
          <w:sz w:val="24"/>
          <w:szCs w:val="24"/>
        </w:rPr>
        <w:t xml:space="preserve"> вязкой намагниченности </w:t>
      </w:r>
      <w:r w:rsidR="00936FAE" w:rsidRPr="002B544F">
        <w:rPr>
          <w:rFonts w:ascii="Times New Roman" w:hAnsi="Times New Roman" w:cs="Times New Roman"/>
          <w:sz w:val="24"/>
          <w:szCs w:val="24"/>
        </w:rPr>
        <w:t>[15</w:t>
      </w:r>
      <w:r w:rsidR="00DA541B" w:rsidRPr="002B544F">
        <w:rPr>
          <w:rFonts w:ascii="Times New Roman" w:hAnsi="Times New Roman" w:cs="Times New Roman"/>
          <w:sz w:val="24"/>
          <w:szCs w:val="24"/>
        </w:rPr>
        <w:t>]</w:t>
      </w:r>
      <w:r w:rsidRPr="002B544F">
        <w:rPr>
          <w:rFonts w:ascii="Times New Roman" w:hAnsi="Times New Roman" w:cs="Times New Roman"/>
          <w:sz w:val="24"/>
          <w:szCs w:val="24"/>
        </w:rPr>
        <w:t>. Величины, больше единицы, характеризуют образцы с аномально высокой остаточной намагниченностью и говорят об экскурсах.</w:t>
      </w:r>
    </w:p>
    <w:p w14:paraId="540EC4B2" w14:textId="19880C82" w:rsidR="00B04254" w:rsidRDefault="00F04C87" w:rsidP="00F04C87">
      <w:pPr>
        <w:pStyle w:val="1"/>
        <w:jc w:val="center"/>
        <w:rPr>
          <w:rFonts w:ascii="Times New Roman" w:hAnsi="Times New Roman" w:cs="Times New Roman"/>
          <w:color w:val="auto"/>
          <w:sz w:val="28"/>
        </w:rPr>
      </w:pPr>
      <w:bookmarkStart w:id="7" w:name="_Toc104139844"/>
      <w:r>
        <w:rPr>
          <w:rFonts w:ascii="Times New Roman" w:hAnsi="Times New Roman" w:cs="Times New Roman"/>
          <w:color w:val="auto"/>
          <w:sz w:val="28"/>
        </w:rPr>
        <w:t>2.1.3 Магнитное склонение</w:t>
      </w:r>
      <w:r w:rsidR="00B04254" w:rsidRPr="00F04C87">
        <w:rPr>
          <w:rFonts w:ascii="Times New Roman" w:hAnsi="Times New Roman" w:cs="Times New Roman"/>
          <w:color w:val="auto"/>
          <w:sz w:val="28"/>
        </w:rPr>
        <w:t xml:space="preserve"> и наклонение</w:t>
      </w:r>
      <w:bookmarkEnd w:id="7"/>
      <w:r w:rsidR="00B04254" w:rsidRPr="00F04C87">
        <w:rPr>
          <w:rFonts w:ascii="Times New Roman" w:hAnsi="Times New Roman" w:cs="Times New Roman"/>
          <w:color w:val="auto"/>
          <w:sz w:val="28"/>
        </w:rPr>
        <w:t xml:space="preserve"> </w:t>
      </w:r>
    </w:p>
    <w:p w14:paraId="3BC34A7A" w14:textId="1C24CA2B" w:rsidR="002911F9" w:rsidRPr="002B544F" w:rsidRDefault="002911F9" w:rsidP="002911F9">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Магнитное склонение это угол между северным географическим направлением и магнитным меридианом</w:t>
      </w:r>
      <w:r w:rsidR="00B076C5">
        <w:rPr>
          <w:rFonts w:ascii="Times New Roman" w:hAnsi="Times New Roman" w:cs="Times New Roman"/>
          <w:sz w:val="24"/>
          <w:szCs w:val="24"/>
        </w:rPr>
        <w:t xml:space="preserve"> (рис.</w:t>
      </w:r>
      <w:r w:rsidRPr="002B544F">
        <w:rPr>
          <w:rFonts w:ascii="Times New Roman" w:hAnsi="Times New Roman" w:cs="Times New Roman"/>
          <w:sz w:val="24"/>
          <w:szCs w:val="24"/>
        </w:rPr>
        <w:t xml:space="preserve"> 2а).</w:t>
      </w:r>
    </w:p>
    <w:p w14:paraId="0D3EC2C9" w14:textId="40CF7885" w:rsidR="002911F9" w:rsidRPr="002911F9" w:rsidRDefault="002911F9" w:rsidP="002911F9">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Магнитное наклонение – угол между поверхностью Земли и магнитной силовой линией. Углы I и D определяют направление компонент вектора напряженности магнитного поля</w:t>
      </w:r>
      <w:r w:rsidR="00B076C5">
        <w:rPr>
          <w:rFonts w:ascii="Times New Roman" w:hAnsi="Times New Roman" w:cs="Times New Roman"/>
          <w:sz w:val="24"/>
          <w:szCs w:val="24"/>
        </w:rPr>
        <w:t xml:space="preserve"> (рис.</w:t>
      </w:r>
      <w:r w:rsidRPr="002B544F">
        <w:rPr>
          <w:rFonts w:ascii="Times New Roman" w:hAnsi="Times New Roman" w:cs="Times New Roman"/>
          <w:sz w:val="24"/>
          <w:szCs w:val="24"/>
        </w:rPr>
        <w:t xml:space="preserve"> 2б). </w:t>
      </w:r>
    </w:p>
    <w:p w14:paraId="34FB78B0" w14:textId="644C6341" w:rsidR="00B04254" w:rsidRDefault="0021236B" w:rsidP="00737023">
      <w:r>
        <w:rPr>
          <w:noProof/>
          <w:lang w:eastAsia="ru-RU"/>
        </w:rPr>
        <w:drawing>
          <wp:inline distT="0" distB="0" distL="0" distR="0" wp14:anchorId="39D71201" wp14:editId="7D501663">
            <wp:extent cx="2657475" cy="301413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534" cy="3025545"/>
                    </a:xfrm>
                    <a:prstGeom prst="rect">
                      <a:avLst/>
                    </a:prstGeom>
                    <a:noFill/>
                    <a:ln>
                      <a:noFill/>
                    </a:ln>
                  </pic:spPr>
                </pic:pic>
              </a:graphicData>
            </a:graphic>
          </wp:inline>
        </w:drawing>
      </w:r>
      <w:r w:rsidR="00D62203">
        <w:rPr>
          <w:noProof/>
          <w:lang w:eastAsia="ru-RU"/>
        </w:rPr>
        <w:drawing>
          <wp:inline distT="0" distB="0" distL="0" distR="0" wp14:anchorId="49C1D656" wp14:editId="4249F8DE">
            <wp:extent cx="3040533" cy="2123948"/>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57143" cy="2135551"/>
                    </a:xfrm>
                    <a:prstGeom prst="rect">
                      <a:avLst/>
                    </a:prstGeom>
                    <a:noFill/>
                    <a:ln>
                      <a:noFill/>
                    </a:ln>
                  </pic:spPr>
                </pic:pic>
              </a:graphicData>
            </a:graphic>
          </wp:inline>
        </w:drawing>
      </w:r>
    </w:p>
    <w:p w14:paraId="2ADD3225" w14:textId="6A3BE890" w:rsidR="00D62203" w:rsidRDefault="00D62203" w:rsidP="00D62203">
      <w:r>
        <w:rPr>
          <w:noProof/>
          <w:lang w:eastAsia="ru-RU"/>
        </w:rPr>
        <w:drawing>
          <wp:inline distT="0" distB="0" distL="0" distR="0" wp14:anchorId="79D75351" wp14:editId="009E6B28">
            <wp:extent cx="2853774" cy="2698115"/>
            <wp:effectExtent l="0" t="0" r="381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0194" cy="2704185"/>
                    </a:xfrm>
                    <a:prstGeom prst="rect">
                      <a:avLst/>
                    </a:prstGeom>
                    <a:noFill/>
                    <a:ln>
                      <a:noFill/>
                    </a:ln>
                  </pic:spPr>
                </pic:pic>
              </a:graphicData>
            </a:graphic>
          </wp:inline>
        </w:drawing>
      </w:r>
      <w:r>
        <w:rPr>
          <w:noProof/>
          <w:lang w:eastAsia="ru-RU"/>
        </w:rPr>
        <w:drawing>
          <wp:inline distT="0" distB="0" distL="0" distR="0" wp14:anchorId="1755C3B7" wp14:editId="3138F298">
            <wp:extent cx="2840355" cy="268608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4597" cy="2709014"/>
                    </a:xfrm>
                    <a:prstGeom prst="rect">
                      <a:avLst/>
                    </a:prstGeom>
                    <a:noFill/>
                    <a:ln>
                      <a:noFill/>
                    </a:ln>
                  </pic:spPr>
                </pic:pic>
              </a:graphicData>
            </a:graphic>
          </wp:inline>
        </w:drawing>
      </w:r>
    </w:p>
    <w:p w14:paraId="007D86A0" w14:textId="6BE63C28" w:rsidR="00D62203" w:rsidRPr="009C1725" w:rsidRDefault="00AC5337" w:rsidP="0098086B">
      <w:pPr>
        <w:spacing w:line="360" w:lineRule="auto"/>
        <w:jc w:val="center"/>
        <w:rPr>
          <w:rFonts w:ascii="Times New Roman" w:hAnsi="Times New Roman" w:cs="Times New Roman"/>
          <w:sz w:val="24"/>
          <w:szCs w:val="24"/>
        </w:rPr>
      </w:pPr>
      <w:r w:rsidRPr="00670E5D">
        <w:rPr>
          <w:rFonts w:ascii="Times New Roman" w:hAnsi="Times New Roman" w:cs="Times New Roman"/>
          <w:sz w:val="24"/>
          <w:szCs w:val="24"/>
        </w:rPr>
        <w:lastRenderedPageBreak/>
        <w:t>Рисунок</w:t>
      </w:r>
      <w:r w:rsidR="007D6448" w:rsidRPr="00670E5D">
        <w:rPr>
          <w:rFonts w:ascii="Times New Roman" w:hAnsi="Times New Roman" w:cs="Times New Roman"/>
          <w:sz w:val="24"/>
          <w:szCs w:val="24"/>
        </w:rPr>
        <w:t xml:space="preserve"> 2</w:t>
      </w:r>
      <w:r w:rsidR="004D05CE" w:rsidRPr="00670E5D">
        <w:rPr>
          <w:rFonts w:ascii="Times New Roman" w:hAnsi="Times New Roman" w:cs="Times New Roman"/>
          <w:sz w:val="24"/>
          <w:szCs w:val="24"/>
        </w:rPr>
        <w:t>а</w:t>
      </w:r>
      <w:r w:rsidR="004D05CE" w:rsidRPr="002B544F">
        <w:rPr>
          <w:rFonts w:ascii="Times New Roman" w:hAnsi="Times New Roman" w:cs="Times New Roman"/>
          <w:sz w:val="24"/>
          <w:szCs w:val="24"/>
        </w:rPr>
        <w:t>) магнитное склонение, б) м</w:t>
      </w:r>
      <w:r w:rsidR="00B80A90" w:rsidRPr="002B544F">
        <w:rPr>
          <w:rFonts w:ascii="Times New Roman" w:hAnsi="Times New Roman" w:cs="Times New Roman"/>
          <w:sz w:val="24"/>
          <w:szCs w:val="24"/>
        </w:rPr>
        <w:t xml:space="preserve">агнитное наклонение, </w:t>
      </w:r>
      <w:r w:rsidR="00EC41D9" w:rsidRPr="002B544F">
        <w:rPr>
          <w:rFonts w:ascii="Times New Roman" w:hAnsi="Times New Roman" w:cs="Times New Roman"/>
          <w:sz w:val="24"/>
          <w:szCs w:val="24"/>
        </w:rPr>
        <w:t>м</w:t>
      </w:r>
      <w:r w:rsidRPr="002B544F">
        <w:rPr>
          <w:rFonts w:ascii="Times New Roman" w:hAnsi="Times New Roman" w:cs="Times New Roman"/>
          <w:sz w:val="24"/>
          <w:szCs w:val="24"/>
        </w:rPr>
        <w:t>агнитные</w:t>
      </w:r>
      <w:r w:rsidR="0098086B">
        <w:rPr>
          <w:rFonts w:ascii="Times New Roman" w:hAnsi="Times New Roman" w:cs="Times New Roman"/>
          <w:sz w:val="24"/>
          <w:szCs w:val="24"/>
        </w:rPr>
        <w:t xml:space="preserve"> </w:t>
      </w:r>
      <w:r w:rsidRPr="002B544F">
        <w:rPr>
          <w:rFonts w:ascii="Times New Roman" w:hAnsi="Times New Roman" w:cs="Times New Roman"/>
          <w:sz w:val="24"/>
          <w:szCs w:val="24"/>
        </w:rPr>
        <w:t>стереографические модели</w:t>
      </w:r>
      <w:r w:rsidR="00D62203" w:rsidRPr="002B544F">
        <w:rPr>
          <w:rFonts w:ascii="Times New Roman" w:hAnsi="Times New Roman" w:cs="Times New Roman"/>
          <w:sz w:val="24"/>
          <w:szCs w:val="24"/>
        </w:rPr>
        <w:t xml:space="preserve"> </w:t>
      </w:r>
      <w:r w:rsidR="00B80A90" w:rsidRPr="002B544F">
        <w:rPr>
          <w:rFonts w:ascii="Times New Roman" w:hAnsi="Times New Roman" w:cs="Times New Roman"/>
          <w:sz w:val="24"/>
          <w:szCs w:val="24"/>
        </w:rPr>
        <w:t xml:space="preserve">в) </w:t>
      </w:r>
      <w:r w:rsidR="00D62203" w:rsidRPr="002B544F">
        <w:rPr>
          <w:rFonts w:ascii="Times New Roman" w:hAnsi="Times New Roman" w:cs="Times New Roman"/>
          <w:sz w:val="24"/>
          <w:szCs w:val="24"/>
        </w:rPr>
        <w:t xml:space="preserve">склонения </w:t>
      </w:r>
      <w:r w:rsidR="00D62203" w:rsidRPr="002B544F">
        <w:rPr>
          <w:rFonts w:ascii="Times New Roman" w:hAnsi="Times New Roman" w:cs="Times New Roman"/>
          <w:sz w:val="24"/>
          <w:szCs w:val="24"/>
          <w:lang w:val="en-US"/>
        </w:rPr>
        <w:t>D</w:t>
      </w:r>
      <w:r w:rsidR="00D62203" w:rsidRPr="002B544F">
        <w:rPr>
          <w:rFonts w:ascii="Times New Roman" w:hAnsi="Times New Roman" w:cs="Times New Roman"/>
          <w:sz w:val="24"/>
          <w:szCs w:val="24"/>
        </w:rPr>
        <w:t xml:space="preserve"> и</w:t>
      </w:r>
      <w:r w:rsidR="00B80A90" w:rsidRPr="002B544F">
        <w:rPr>
          <w:rFonts w:ascii="Times New Roman" w:hAnsi="Times New Roman" w:cs="Times New Roman"/>
          <w:sz w:val="24"/>
          <w:szCs w:val="24"/>
        </w:rPr>
        <w:t xml:space="preserve"> г) </w:t>
      </w:r>
      <w:r w:rsidR="00D62203" w:rsidRPr="002B544F">
        <w:rPr>
          <w:rFonts w:ascii="Times New Roman" w:hAnsi="Times New Roman" w:cs="Times New Roman"/>
          <w:sz w:val="24"/>
          <w:szCs w:val="24"/>
        </w:rPr>
        <w:t xml:space="preserve">наклонения </w:t>
      </w:r>
      <w:r w:rsidR="00D62203" w:rsidRPr="002B544F">
        <w:rPr>
          <w:rFonts w:ascii="Times New Roman" w:hAnsi="Times New Roman" w:cs="Times New Roman"/>
          <w:sz w:val="24"/>
          <w:szCs w:val="24"/>
          <w:lang w:val="en-US"/>
        </w:rPr>
        <w:t>I</w:t>
      </w:r>
      <w:r w:rsidRPr="002B544F">
        <w:rPr>
          <w:rFonts w:ascii="Times New Roman" w:hAnsi="Times New Roman" w:cs="Times New Roman"/>
          <w:sz w:val="24"/>
          <w:szCs w:val="24"/>
        </w:rPr>
        <w:t xml:space="preserve"> для Арктики</w:t>
      </w:r>
      <w:r w:rsidR="00EC41D9" w:rsidRPr="002B544F">
        <w:rPr>
          <w:rFonts w:ascii="Times New Roman" w:hAnsi="Times New Roman" w:cs="Times New Roman"/>
          <w:sz w:val="24"/>
          <w:szCs w:val="24"/>
        </w:rPr>
        <w:t xml:space="preserve"> соответственно</w:t>
      </w:r>
      <w:r w:rsidR="0098086B">
        <w:rPr>
          <w:rFonts w:ascii="Times New Roman" w:hAnsi="Times New Roman" w:cs="Times New Roman"/>
          <w:sz w:val="24"/>
          <w:szCs w:val="24"/>
        </w:rPr>
        <w:t>, данные 2020 г.</w:t>
      </w:r>
      <w:r w:rsidR="00D62203" w:rsidRPr="002B544F">
        <w:rPr>
          <w:rFonts w:ascii="Times New Roman" w:hAnsi="Times New Roman" w:cs="Times New Roman"/>
          <w:sz w:val="24"/>
          <w:szCs w:val="24"/>
        </w:rPr>
        <w:t xml:space="preserve"> </w:t>
      </w:r>
      <w:r w:rsidR="009C1725" w:rsidRPr="002B544F">
        <w:rPr>
          <w:rFonts w:ascii="Times New Roman" w:hAnsi="Times New Roman" w:cs="Times New Roman"/>
          <w:sz w:val="24"/>
          <w:szCs w:val="24"/>
        </w:rPr>
        <w:t>[</w:t>
      </w:r>
      <w:r w:rsidR="000B6873" w:rsidRPr="002B544F">
        <w:rPr>
          <w:rFonts w:ascii="Times New Roman" w:hAnsi="Times New Roman" w:cs="Times New Roman"/>
          <w:sz w:val="24"/>
          <w:szCs w:val="24"/>
        </w:rPr>
        <w:t>40</w:t>
      </w:r>
      <w:r w:rsidR="009C1725" w:rsidRPr="002B544F">
        <w:rPr>
          <w:rFonts w:ascii="Times New Roman" w:hAnsi="Times New Roman" w:cs="Times New Roman"/>
          <w:sz w:val="24"/>
          <w:szCs w:val="24"/>
        </w:rPr>
        <w:t>]</w:t>
      </w:r>
    </w:p>
    <w:p w14:paraId="08D7A12B" w14:textId="3508CBC2" w:rsidR="00220338" w:rsidRPr="002B544F" w:rsidRDefault="00310BD7"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Наклонение зависит от широты местности, что в свою очередь связано с направлением силовых линий геомагнитного поля. В Арктических районах показатель наклонения </w:t>
      </w:r>
      <w:r w:rsidRPr="002B544F">
        <w:rPr>
          <w:rFonts w:ascii="Times New Roman" w:hAnsi="Times New Roman" w:cs="Times New Roman"/>
          <w:sz w:val="24"/>
          <w:szCs w:val="24"/>
          <w:lang w:val="en-US"/>
        </w:rPr>
        <w:t>I</w:t>
      </w:r>
      <w:r w:rsidRPr="002B544F">
        <w:rPr>
          <w:rFonts w:ascii="Times New Roman" w:hAnsi="Times New Roman" w:cs="Times New Roman"/>
          <w:sz w:val="24"/>
          <w:szCs w:val="24"/>
        </w:rPr>
        <w:t xml:space="preserve"> превышает 80°, т.е. силовые линии магнитного поля Земли направлены почти вертикально, а горизонтальная составляющая невелика</w:t>
      </w:r>
      <w:r w:rsidR="00B076C5">
        <w:rPr>
          <w:rFonts w:ascii="Times New Roman" w:hAnsi="Times New Roman" w:cs="Times New Roman"/>
          <w:sz w:val="24"/>
          <w:szCs w:val="24"/>
        </w:rPr>
        <w:t xml:space="preserve"> (рис.</w:t>
      </w:r>
      <w:r w:rsidR="007D6448" w:rsidRPr="002B544F">
        <w:rPr>
          <w:rFonts w:ascii="Times New Roman" w:hAnsi="Times New Roman" w:cs="Times New Roman"/>
          <w:sz w:val="24"/>
          <w:szCs w:val="24"/>
        </w:rPr>
        <w:t xml:space="preserve"> 2</w:t>
      </w:r>
      <w:r w:rsidR="00C52009" w:rsidRPr="002B544F">
        <w:rPr>
          <w:rFonts w:ascii="Times New Roman" w:hAnsi="Times New Roman" w:cs="Times New Roman"/>
          <w:sz w:val="24"/>
          <w:szCs w:val="24"/>
        </w:rPr>
        <w:t>в, г</w:t>
      </w:r>
      <w:r w:rsidR="007D6448" w:rsidRPr="002B544F">
        <w:rPr>
          <w:rFonts w:ascii="Times New Roman" w:hAnsi="Times New Roman" w:cs="Times New Roman"/>
          <w:sz w:val="24"/>
          <w:szCs w:val="24"/>
        </w:rPr>
        <w:t>)</w:t>
      </w:r>
      <w:r w:rsidRPr="002B544F">
        <w:rPr>
          <w:rFonts w:ascii="Times New Roman" w:hAnsi="Times New Roman" w:cs="Times New Roman"/>
          <w:sz w:val="24"/>
          <w:szCs w:val="24"/>
        </w:rPr>
        <w:t>. В связи с этим возникают сложности при горизонтальном и наклонно-направленном бурении, т.к. геомагнитные возмущения влияют на встроенный скважинный магнитометр. Это связано с определенной ориентацией забойных дви</w:t>
      </w:r>
      <w:r w:rsidR="00DC17E0" w:rsidRPr="002B544F">
        <w:rPr>
          <w:rFonts w:ascii="Times New Roman" w:hAnsi="Times New Roman" w:cs="Times New Roman"/>
          <w:sz w:val="24"/>
          <w:szCs w:val="24"/>
        </w:rPr>
        <w:t>гателей по заданному азимуту [6</w:t>
      </w:r>
      <w:r w:rsidRPr="002B544F">
        <w:rPr>
          <w:rFonts w:ascii="Times New Roman" w:hAnsi="Times New Roman" w:cs="Times New Roman"/>
          <w:sz w:val="24"/>
          <w:szCs w:val="24"/>
        </w:rPr>
        <w:t xml:space="preserve">]. </w:t>
      </w:r>
    </w:p>
    <w:p w14:paraId="56FBA311" w14:textId="25E68017" w:rsidR="0021236B" w:rsidRPr="00670E5D" w:rsidRDefault="004D05CE"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Значительные </w:t>
      </w:r>
      <w:r w:rsidR="006A7B18" w:rsidRPr="002B544F">
        <w:rPr>
          <w:rFonts w:ascii="Times New Roman" w:hAnsi="Times New Roman" w:cs="Times New Roman"/>
          <w:sz w:val="24"/>
          <w:szCs w:val="24"/>
        </w:rPr>
        <w:t>изменения направления вектора напряженности</w:t>
      </w:r>
      <w:r w:rsidRPr="002B544F">
        <w:rPr>
          <w:rFonts w:ascii="Times New Roman" w:hAnsi="Times New Roman" w:cs="Times New Roman"/>
          <w:sz w:val="24"/>
          <w:szCs w:val="24"/>
        </w:rPr>
        <w:t xml:space="preserve"> по углу склон</w:t>
      </w:r>
      <w:r w:rsidR="00B80A90" w:rsidRPr="002B544F">
        <w:rPr>
          <w:rFonts w:ascii="Times New Roman" w:hAnsi="Times New Roman" w:cs="Times New Roman"/>
          <w:sz w:val="24"/>
          <w:szCs w:val="24"/>
        </w:rPr>
        <w:t>ения D и наклонения I говорят о</w:t>
      </w:r>
      <w:r w:rsidRPr="002B544F">
        <w:rPr>
          <w:rFonts w:ascii="Times New Roman" w:hAnsi="Times New Roman" w:cs="Times New Roman"/>
          <w:sz w:val="24"/>
          <w:szCs w:val="24"/>
        </w:rPr>
        <w:t xml:space="preserve"> возможных экскурсах, что важ</w:t>
      </w:r>
      <w:r w:rsidR="00B80A90" w:rsidRPr="002B544F">
        <w:rPr>
          <w:rFonts w:ascii="Times New Roman" w:hAnsi="Times New Roman" w:cs="Times New Roman"/>
          <w:sz w:val="24"/>
          <w:szCs w:val="24"/>
        </w:rPr>
        <w:t>но для привязки слоев к возрастному горизонту</w:t>
      </w:r>
      <w:r w:rsidRPr="002B544F">
        <w:rPr>
          <w:rFonts w:ascii="Times New Roman" w:hAnsi="Times New Roman" w:cs="Times New Roman"/>
          <w:sz w:val="24"/>
          <w:szCs w:val="24"/>
        </w:rPr>
        <w:t>.</w:t>
      </w:r>
    </w:p>
    <w:p w14:paraId="2E51CDBB" w14:textId="134E57F4" w:rsidR="00B04254" w:rsidRPr="00F04C87" w:rsidRDefault="00B04254" w:rsidP="00F04C87">
      <w:pPr>
        <w:pStyle w:val="1"/>
        <w:spacing w:line="360" w:lineRule="auto"/>
        <w:jc w:val="center"/>
        <w:rPr>
          <w:rFonts w:ascii="Times New Roman" w:hAnsi="Times New Roman" w:cs="Times New Roman"/>
          <w:color w:val="auto"/>
          <w:sz w:val="28"/>
          <w:szCs w:val="24"/>
        </w:rPr>
      </w:pPr>
      <w:bookmarkStart w:id="8" w:name="_Toc104139845"/>
      <w:r w:rsidRPr="00F04C87">
        <w:rPr>
          <w:rFonts w:ascii="Times New Roman" w:hAnsi="Times New Roman" w:cs="Times New Roman"/>
          <w:color w:val="auto"/>
          <w:sz w:val="28"/>
          <w:szCs w:val="24"/>
        </w:rPr>
        <w:t>2.1.4 Анизотропия магнитной восприимчивости</w:t>
      </w:r>
      <w:bookmarkEnd w:id="8"/>
    </w:p>
    <w:p w14:paraId="217BA269" w14:textId="0BDA5DF5" w:rsidR="00EE6322" w:rsidRPr="002B544F" w:rsidRDefault="00565C88"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Анизотропия магнитной восприимчивости породы или осадка представляет собой зависимость магнитной восприимчивости от направления приложения магнитного поля, обусловленного спецификой текстуры ферро- и ферримагнитной фракции.</w:t>
      </w:r>
      <w:r w:rsidR="004618CC" w:rsidRPr="002B544F">
        <w:rPr>
          <w:rFonts w:ascii="Times New Roman" w:hAnsi="Times New Roman" w:cs="Times New Roman"/>
          <w:sz w:val="24"/>
          <w:szCs w:val="24"/>
        </w:rPr>
        <w:t xml:space="preserve"> </w:t>
      </w:r>
      <w:r w:rsidR="00553877" w:rsidRPr="002B544F">
        <w:rPr>
          <w:rFonts w:ascii="Times New Roman" w:hAnsi="Times New Roman" w:cs="Times New Roman"/>
          <w:sz w:val="24"/>
          <w:szCs w:val="24"/>
        </w:rPr>
        <w:t>Анизотропия</w:t>
      </w:r>
      <w:r w:rsidR="004618CC" w:rsidRPr="002B544F">
        <w:rPr>
          <w:rFonts w:ascii="Times New Roman" w:hAnsi="Times New Roman" w:cs="Times New Roman"/>
          <w:sz w:val="24"/>
          <w:szCs w:val="24"/>
        </w:rPr>
        <w:t xml:space="preserve"> несет в себе </w:t>
      </w:r>
      <w:r w:rsidR="00B80A90" w:rsidRPr="002B544F">
        <w:rPr>
          <w:rFonts w:ascii="Times New Roman" w:hAnsi="Times New Roman" w:cs="Times New Roman"/>
          <w:sz w:val="24"/>
          <w:szCs w:val="24"/>
        </w:rPr>
        <w:t>информацию</w:t>
      </w:r>
      <w:r w:rsidR="004618CC" w:rsidRPr="002B544F">
        <w:rPr>
          <w:rFonts w:ascii="Times New Roman" w:hAnsi="Times New Roman" w:cs="Times New Roman"/>
          <w:sz w:val="24"/>
          <w:szCs w:val="24"/>
        </w:rPr>
        <w:t xml:space="preserve"> об условиях осадконакопления путем </w:t>
      </w:r>
      <w:r w:rsidR="00EE6322" w:rsidRPr="002B544F">
        <w:rPr>
          <w:rFonts w:ascii="Times New Roman" w:hAnsi="Times New Roman" w:cs="Times New Roman"/>
          <w:sz w:val="24"/>
          <w:szCs w:val="24"/>
        </w:rPr>
        <w:t>фиксации</w:t>
      </w:r>
      <w:r w:rsidR="004618CC" w:rsidRPr="002B544F">
        <w:rPr>
          <w:rFonts w:ascii="Times New Roman" w:hAnsi="Times New Roman" w:cs="Times New Roman"/>
          <w:sz w:val="24"/>
          <w:szCs w:val="24"/>
        </w:rPr>
        <w:t xml:space="preserve"> магнитных и немагнитных зерен </w:t>
      </w:r>
      <w:r w:rsidR="00B80A90" w:rsidRPr="002B544F">
        <w:rPr>
          <w:rFonts w:ascii="Times New Roman" w:hAnsi="Times New Roman" w:cs="Times New Roman"/>
          <w:sz w:val="24"/>
          <w:szCs w:val="24"/>
        </w:rPr>
        <w:t>в осадке в момент его накопления</w:t>
      </w:r>
      <w:r w:rsidR="004618CC" w:rsidRPr="002B544F">
        <w:rPr>
          <w:rFonts w:ascii="Times New Roman" w:hAnsi="Times New Roman" w:cs="Times New Roman"/>
          <w:sz w:val="24"/>
          <w:szCs w:val="24"/>
        </w:rPr>
        <w:t xml:space="preserve"> и в зависимо</w:t>
      </w:r>
      <w:r w:rsidR="006A7B18" w:rsidRPr="002B544F">
        <w:rPr>
          <w:rFonts w:ascii="Times New Roman" w:hAnsi="Times New Roman" w:cs="Times New Roman"/>
          <w:sz w:val="24"/>
          <w:szCs w:val="24"/>
        </w:rPr>
        <w:t>сти от внешнего магнитного поля</w:t>
      </w:r>
      <w:r w:rsidR="00EE6322" w:rsidRPr="002B544F">
        <w:rPr>
          <w:rFonts w:ascii="Times New Roman" w:hAnsi="Times New Roman" w:cs="Times New Roman"/>
          <w:sz w:val="24"/>
          <w:szCs w:val="24"/>
        </w:rPr>
        <w:t xml:space="preserve">.  </w:t>
      </w:r>
    </w:p>
    <w:p w14:paraId="281FA277" w14:textId="005BD47F" w:rsidR="00565C88" w:rsidRPr="002B544F" w:rsidRDefault="00EE6322"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Зачастую, вследстви</w:t>
      </w:r>
      <w:r w:rsidR="00553877" w:rsidRPr="002B544F">
        <w:rPr>
          <w:rFonts w:ascii="Times New Roman" w:hAnsi="Times New Roman" w:cs="Times New Roman"/>
          <w:sz w:val="24"/>
          <w:szCs w:val="24"/>
        </w:rPr>
        <w:t>е низкой естественной остаточной</w:t>
      </w:r>
      <w:r w:rsidRPr="002B544F">
        <w:rPr>
          <w:rFonts w:ascii="Times New Roman" w:hAnsi="Times New Roman" w:cs="Times New Roman"/>
          <w:sz w:val="24"/>
          <w:szCs w:val="24"/>
        </w:rPr>
        <w:t xml:space="preserve"> намагниченности и большого влияния вязкой намагниченности выделить направление древней магнитной компоненты тяжело, поэтому анизотропия рассматривается как вспомогательный, и, в некоторых случаях</w:t>
      </w:r>
      <w:r w:rsidR="00553877" w:rsidRPr="002B544F">
        <w:rPr>
          <w:rFonts w:ascii="Times New Roman" w:hAnsi="Times New Roman" w:cs="Times New Roman"/>
          <w:sz w:val="24"/>
          <w:szCs w:val="24"/>
        </w:rPr>
        <w:t>,</w:t>
      </w:r>
      <w:r w:rsidRPr="002B544F">
        <w:rPr>
          <w:rFonts w:ascii="Times New Roman" w:hAnsi="Times New Roman" w:cs="Times New Roman"/>
          <w:sz w:val="24"/>
          <w:szCs w:val="24"/>
        </w:rPr>
        <w:t xml:space="preserve"> основной способ восстановления условий осадконакопления [</w:t>
      </w:r>
      <w:r w:rsidR="00936FAE" w:rsidRPr="002B544F">
        <w:rPr>
          <w:rFonts w:ascii="Times New Roman" w:hAnsi="Times New Roman" w:cs="Times New Roman"/>
          <w:sz w:val="24"/>
          <w:szCs w:val="24"/>
        </w:rPr>
        <w:t>22</w:t>
      </w:r>
      <w:r w:rsidRPr="002B544F">
        <w:rPr>
          <w:rFonts w:ascii="Times New Roman" w:hAnsi="Times New Roman" w:cs="Times New Roman"/>
          <w:sz w:val="24"/>
          <w:szCs w:val="24"/>
        </w:rPr>
        <w:t>]</w:t>
      </w:r>
      <w:r w:rsidR="00B80A90" w:rsidRPr="002B544F">
        <w:rPr>
          <w:rFonts w:ascii="Times New Roman" w:hAnsi="Times New Roman" w:cs="Times New Roman"/>
          <w:sz w:val="24"/>
          <w:szCs w:val="24"/>
        </w:rPr>
        <w:t>.</w:t>
      </w:r>
    </w:p>
    <w:p w14:paraId="47CE4B4B" w14:textId="6C891C8E" w:rsidR="00565C88" w:rsidRPr="00670E5D" w:rsidRDefault="00B80A90"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После проведения</w:t>
      </w:r>
      <w:r w:rsidR="00565C88" w:rsidRPr="002B544F">
        <w:rPr>
          <w:rFonts w:ascii="Times New Roman" w:hAnsi="Times New Roman" w:cs="Times New Roman"/>
          <w:sz w:val="24"/>
          <w:szCs w:val="24"/>
        </w:rPr>
        <w:t xml:space="preserve"> измерений полученные данные по анизотропии представляются в виде стереограммы проекции осей магнитных эллипсоидов. Принимается представление о трехос</w:t>
      </w:r>
      <w:r w:rsidR="00553877" w:rsidRPr="002B544F">
        <w:rPr>
          <w:rFonts w:ascii="Times New Roman" w:hAnsi="Times New Roman" w:cs="Times New Roman"/>
          <w:sz w:val="24"/>
          <w:szCs w:val="24"/>
        </w:rPr>
        <w:t>ном эллипсоиде в качестве тензора</w:t>
      </w:r>
      <w:r w:rsidR="00565C88" w:rsidRPr="002B544F">
        <w:rPr>
          <w:rFonts w:ascii="Times New Roman" w:hAnsi="Times New Roman" w:cs="Times New Roman"/>
          <w:sz w:val="24"/>
          <w:szCs w:val="24"/>
        </w:rPr>
        <w:t>. У модельного эллипсоида три оси магнитной восприимчивости: К1, К2, К3 – длинная, средняя и короткая соответственно</w:t>
      </w:r>
      <w:r w:rsidR="00A931A1">
        <w:rPr>
          <w:rFonts w:ascii="Times New Roman" w:hAnsi="Times New Roman" w:cs="Times New Roman"/>
          <w:sz w:val="24"/>
          <w:szCs w:val="24"/>
        </w:rPr>
        <w:t xml:space="preserve"> (рис.</w:t>
      </w:r>
      <w:r w:rsidR="007D6448" w:rsidRPr="002B544F">
        <w:rPr>
          <w:rFonts w:ascii="Times New Roman" w:hAnsi="Times New Roman" w:cs="Times New Roman"/>
          <w:sz w:val="24"/>
          <w:szCs w:val="24"/>
        </w:rPr>
        <w:t xml:space="preserve"> 3</w:t>
      </w:r>
      <w:r w:rsidR="00014F91" w:rsidRPr="002B544F">
        <w:rPr>
          <w:rFonts w:ascii="Times New Roman" w:hAnsi="Times New Roman" w:cs="Times New Roman"/>
          <w:sz w:val="24"/>
          <w:szCs w:val="24"/>
        </w:rPr>
        <w:t>)</w:t>
      </w:r>
      <w:r w:rsidR="00565C88" w:rsidRPr="002B544F">
        <w:rPr>
          <w:rFonts w:ascii="Times New Roman" w:hAnsi="Times New Roman" w:cs="Times New Roman"/>
          <w:sz w:val="24"/>
          <w:szCs w:val="24"/>
        </w:rPr>
        <w:t>.</w:t>
      </w:r>
    </w:p>
    <w:p w14:paraId="0767D6C1" w14:textId="50E6258F" w:rsidR="00565C88" w:rsidRDefault="00565C88" w:rsidP="00565C88">
      <w:r>
        <w:rPr>
          <w:noProof/>
          <w:lang w:eastAsia="ru-RU"/>
        </w:rPr>
        <w:lastRenderedPageBreak/>
        <w:drawing>
          <wp:inline distT="0" distB="0" distL="0" distR="0" wp14:anchorId="70F64122" wp14:editId="07BF4C7E">
            <wp:extent cx="5934075" cy="3371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3371850"/>
                    </a:xfrm>
                    <a:prstGeom prst="rect">
                      <a:avLst/>
                    </a:prstGeom>
                    <a:noFill/>
                    <a:ln>
                      <a:noFill/>
                    </a:ln>
                  </pic:spPr>
                </pic:pic>
              </a:graphicData>
            </a:graphic>
          </wp:inline>
        </w:drawing>
      </w:r>
    </w:p>
    <w:p w14:paraId="283BCA19" w14:textId="0CE08728" w:rsidR="00565C88" w:rsidRPr="002B544F" w:rsidRDefault="007D6448" w:rsidP="00F341BB">
      <w:pPr>
        <w:jc w:val="center"/>
        <w:rPr>
          <w:rFonts w:ascii="Times New Roman" w:hAnsi="Times New Roman" w:cs="Times New Roman"/>
          <w:sz w:val="24"/>
          <w:szCs w:val="24"/>
          <w:lang w:val="en-US"/>
        </w:rPr>
      </w:pPr>
      <w:r>
        <w:rPr>
          <w:rFonts w:ascii="Times New Roman" w:hAnsi="Times New Roman" w:cs="Times New Roman"/>
          <w:sz w:val="24"/>
          <w:szCs w:val="24"/>
        </w:rPr>
        <w:t>Рисунок 3</w:t>
      </w:r>
      <w:r w:rsidR="00014F91" w:rsidRPr="00553877">
        <w:rPr>
          <w:rFonts w:ascii="Times New Roman" w:hAnsi="Times New Roman" w:cs="Times New Roman"/>
          <w:sz w:val="24"/>
          <w:szCs w:val="24"/>
        </w:rPr>
        <w:t xml:space="preserve">. </w:t>
      </w:r>
      <w:r w:rsidR="00014F91" w:rsidRPr="002B544F">
        <w:rPr>
          <w:rFonts w:ascii="Times New Roman" w:hAnsi="Times New Roman" w:cs="Times New Roman"/>
          <w:sz w:val="24"/>
          <w:szCs w:val="24"/>
        </w:rPr>
        <w:t>Трехосный элл</w:t>
      </w:r>
      <w:r w:rsidR="009C1725" w:rsidRPr="002B544F">
        <w:rPr>
          <w:rFonts w:ascii="Times New Roman" w:hAnsi="Times New Roman" w:cs="Times New Roman"/>
          <w:sz w:val="24"/>
          <w:szCs w:val="24"/>
        </w:rPr>
        <w:t xml:space="preserve">ипсоид </w:t>
      </w:r>
      <w:r w:rsidR="002833DA" w:rsidRPr="002B544F">
        <w:rPr>
          <w:rFonts w:ascii="Times New Roman" w:hAnsi="Times New Roman" w:cs="Times New Roman"/>
          <w:sz w:val="24"/>
          <w:szCs w:val="24"/>
          <w:lang w:val="en-US"/>
        </w:rPr>
        <w:t>[39</w:t>
      </w:r>
      <w:r w:rsidR="009C1725" w:rsidRPr="002B544F">
        <w:rPr>
          <w:rFonts w:ascii="Times New Roman" w:hAnsi="Times New Roman" w:cs="Times New Roman"/>
          <w:sz w:val="24"/>
          <w:szCs w:val="24"/>
          <w:lang w:val="en-US"/>
        </w:rPr>
        <w:t>]</w:t>
      </w:r>
    </w:p>
    <w:p w14:paraId="33E8CC54" w14:textId="78FF279D" w:rsidR="00014F91" w:rsidRPr="002B544F" w:rsidRDefault="00014F91"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При слабой гидродинамической обстановке и отсутствии дополнительных </w:t>
      </w:r>
      <w:r w:rsidR="00D47304" w:rsidRPr="002B544F">
        <w:rPr>
          <w:rFonts w:ascii="Times New Roman" w:hAnsi="Times New Roman" w:cs="Times New Roman"/>
          <w:sz w:val="24"/>
          <w:szCs w:val="24"/>
        </w:rPr>
        <w:t>факторов</w:t>
      </w:r>
      <w:r w:rsidRPr="002B544F">
        <w:rPr>
          <w:rFonts w:ascii="Times New Roman" w:hAnsi="Times New Roman" w:cs="Times New Roman"/>
          <w:sz w:val="24"/>
          <w:szCs w:val="24"/>
        </w:rPr>
        <w:t xml:space="preserve"> (подводных течений, мутьевых потоков и т.д.) оси магнитных эллипсоидов К3 собираются в центральной части стереограммы, а оси К1 и К2 тяготеют к краям. </w:t>
      </w:r>
    </w:p>
    <w:p w14:paraId="3380A180" w14:textId="660D1A03" w:rsidR="00666713" w:rsidRPr="00144315" w:rsidRDefault="00AE5125" w:rsidP="002B544F">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Анализ </w:t>
      </w:r>
      <w:r w:rsidR="00553877" w:rsidRPr="002B544F">
        <w:rPr>
          <w:rFonts w:ascii="Times New Roman" w:hAnsi="Times New Roman" w:cs="Times New Roman"/>
          <w:sz w:val="24"/>
          <w:szCs w:val="24"/>
        </w:rPr>
        <w:t>анизотропии</w:t>
      </w:r>
      <w:r w:rsidRPr="002B544F">
        <w:rPr>
          <w:rFonts w:ascii="Times New Roman" w:hAnsi="Times New Roman" w:cs="Times New Roman"/>
          <w:sz w:val="24"/>
          <w:szCs w:val="24"/>
        </w:rPr>
        <w:t xml:space="preserve"> магнитной восприимчивости может дать информацию об изменениях климата, т.к. в некоторых отложениях Северной Атлантики прослеживается связь колебаний магнитной восприимчивости и степени </w:t>
      </w:r>
      <w:r w:rsidR="00553877" w:rsidRPr="002B544F">
        <w:rPr>
          <w:rFonts w:ascii="Times New Roman" w:hAnsi="Times New Roman" w:cs="Times New Roman"/>
          <w:sz w:val="24"/>
          <w:szCs w:val="24"/>
        </w:rPr>
        <w:t>анизотропии</w:t>
      </w:r>
      <w:r w:rsidRPr="002B544F">
        <w:rPr>
          <w:rFonts w:ascii="Times New Roman" w:hAnsi="Times New Roman" w:cs="Times New Roman"/>
          <w:sz w:val="24"/>
          <w:szCs w:val="24"/>
        </w:rPr>
        <w:t xml:space="preserve"> с холодными и теплыми периодами, что отражается изменением в осадках количества осаждаемых зерен магнетита. Также, д</w:t>
      </w:r>
      <w:r w:rsidR="003E53BD" w:rsidRPr="002B544F">
        <w:rPr>
          <w:rFonts w:ascii="Times New Roman" w:hAnsi="Times New Roman" w:cs="Times New Roman"/>
          <w:sz w:val="24"/>
          <w:szCs w:val="24"/>
        </w:rPr>
        <w:t xml:space="preserve">ля осадков Северного Ледовитого океана характерно следующее наблюдение – песчаные прослои имеют низкую </w:t>
      </w:r>
      <w:r w:rsidR="00553877" w:rsidRPr="002B544F">
        <w:rPr>
          <w:rFonts w:ascii="Times New Roman" w:hAnsi="Times New Roman" w:cs="Times New Roman"/>
          <w:sz w:val="24"/>
          <w:szCs w:val="24"/>
        </w:rPr>
        <w:t>анизотропию</w:t>
      </w:r>
      <w:r w:rsidR="003E53BD" w:rsidRPr="002B544F">
        <w:rPr>
          <w:rFonts w:ascii="Times New Roman" w:hAnsi="Times New Roman" w:cs="Times New Roman"/>
          <w:sz w:val="24"/>
          <w:szCs w:val="24"/>
        </w:rPr>
        <w:t xml:space="preserve">, а богатые глиной слои – высокую, до 9%. Это говорит о важности </w:t>
      </w:r>
      <w:r w:rsidR="00E21D7A" w:rsidRPr="002B544F">
        <w:rPr>
          <w:rFonts w:ascii="Times New Roman" w:hAnsi="Times New Roman" w:cs="Times New Roman"/>
          <w:sz w:val="24"/>
          <w:szCs w:val="24"/>
        </w:rPr>
        <w:t>гранулометрической характеристики</w:t>
      </w:r>
      <w:r w:rsidR="003E53BD" w:rsidRPr="002B544F">
        <w:rPr>
          <w:rFonts w:ascii="Times New Roman" w:hAnsi="Times New Roman" w:cs="Times New Roman"/>
          <w:sz w:val="24"/>
          <w:szCs w:val="24"/>
        </w:rPr>
        <w:t xml:space="preserve"> </w:t>
      </w:r>
      <w:r w:rsidR="00DC17E0" w:rsidRPr="002B544F">
        <w:rPr>
          <w:rFonts w:ascii="Times New Roman" w:hAnsi="Times New Roman" w:cs="Times New Roman"/>
          <w:sz w:val="24"/>
          <w:szCs w:val="24"/>
        </w:rPr>
        <w:t>осадка [3</w:t>
      </w:r>
      <w:r w:rsidR="00DC17E0" w:rsidRPr="002B544F">
        <w:rPr>
          <w:rFonts w:ascii="Times New Roman" w:hAnsi="Times New Roman" w:cs="Times New Roman"/>
          <w:sz w:val="24"/>
          <w:szCs w:val="24"/>
          <w:lang w:val="en-US"/>
        </w:rPr>
        <w:t>5</w:t>
      </w:r>
      <w:r w:rsidR="003E53BD" w:rsidRPr="002B544F">
        <w:rPr>
          <w:rFonts w:ascii="Times New Roman" w:hAnsi="Times New Roman" w:cs="Times New Roman"/>
          <w:sz w:val="24"/>
          <w:szCs w:val="24"/>
        </w:rPr>
        <w:t>].</w:t>
      </w:r>
    </w:p>
    <w:p w14:paraId="68C067E4" w14:textId="2450B49F" w:rsidR="00666713" w:rsidRPr="00F04C87" w:rsidRDefault="00903E9A" w:rsidP="00F04C87">
      <w:pPr>
        <w:pStyle w:val="1"/>
        <w:spacing w:line="360" w:lineRule="auto"/>
        <w:jc w:val="center"/>
        <w:rPr>
          <w:rFonts w:ascii="Times New Roman" w:hAnsi="Times New Roman" w:cs="Times New Roman"/>
          <w:color w:val="auto"/>
          <w:sz w:val="28"/>
        </w:rPr>
      </w:pPr>
      <w:bookmarkStart w:id="9" w:name="_Toc104139846"/>
      <w:r w:rsidRPr="00F04C87">
        <w:rPr>
          <w:rFonts w:ascii="Times New Roman" w:hAnsi="Times New Roman" w:cs="Times New Roman"/>
          <w:color w:val="auto"/>
          <w:sz w:val="28"/>
        </w:rPr>
        <w:t>2.1.5 Палеонапряженность</w:t>
      </w:r>
      <w:bookmarkEnd w:id="9"/>
    </w:p>
    <w:p w14:paraId="65205459" w14:textId="1FC54768" w:rsidR="00903E9A" w:rsidRPr="00553877" w:rsidRDefault="00903E9A" w:rsidP="002B544F">
      <w:pPr>
        <w:spacing w:line="360" w:lineRule="auto"/>
        <w:ind w:firstLine="851"/>
        <w:jc w:val="both"/>
        <w:rPr>
          <w:rFonts w:ascii="Times New Roman" w:hAnsi="Times New Roman" w:cs="Times New Roman"/>
          <w:sz w:val="24"/>
        </w:rPr>
      </w:pPr>
      <w:r w:rsidRPr="00553877">
        <w:rPr>
          <w:rFonts w:ascii="Times New Roman" w:hAnsi="Times New Roman" w:cs="Times New Roman"/>
          <w:sz w:val="24"/>
        </w:rPr>
        <w:t>Напряженность магнитного поля это способность поля намагничивать материальную среду вокруг него.</w:t>
      </w:r>
      <w:r w:rsidR="00BC27BB" w:rsidRPr="00553877">
        <w:rPr>
          <w:rFonts w:ascii="Times New Roman" w:hAnsi="Times New Roman" w:cs="Times New Roman"/>
          <w:sz w:val="24"/>
        </w:rPr>
        <w:t xml:space="preserve"> Определение палеонапряженности Земли является важнейшим источником информации об эволюции планеты и ее оболочек. </w:t>
      </w:r>
      <w:r w:rsidR="007D6448">
        <w:rPr>
          <w:rFonts w:ascii="Times New Roman" w:hAnsi="Times New Roman" w:cs="Times New Roman"/>
          <w:sz w:val="24"/>
        </w:rPr>
        <w:t>Магнитная модель для напряженности 2020 года представлена на рисунке 4.</w:t>
      </w:r>
    </w:p>
    <w:p w14:paraId="4A70E625" w14:textId="2104646E" w:rsidR="00175958" w:rsidRDefault="00175958" w:rsidP="00B66F9F">
      <w:pPr>
        <w:spacing w:line="360" w:lineRule="auto"/>
        <w:jc w:val="center"/>
      </w:pPr>
      <w:r>
        <w:rPr>
          <w:noProof/>
          <w:lang w:eastAsia="ru-RU"/>
        </w:rPr>
        <w:lastRenderedPageBreak/>
        <w:drawing>
          <wp:inline distT="0" distB="0" distL="0" distR="0" wp14:anchorId="4F958602" wp14:editId="5D93FA5A">
            <wp:extent cx="3438525" cy="327982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4301" cy="3285333"/>
                    </a:xfrm>
                    <a:prstGeom prst="rect">
                      <a:avLst/>
                    </a:prstGeom>
                    <a:noFill/>
                    <a:ln>
                      <a:noFill/>
                    </a:ln>
                  </pic:spPr>
                </pic:pic>
              </a:graphicData>
            </a:graphic>
          </wp:inline>
        </w:drawing>
      </w:r>
    </w:p>
    <w:p w14:paraId="10F83367" w14:textId="7B57B71F" w:rsidR="00175958" w:rsidRPr="00327EBF" w:rsidRDefault="00175958" w:rsidP="0098086B">
      <w:pPr>
        <w:spacing w:line="360" w:lineRule="auto"/>
        <w:jc w:val="center"/>
        <w:rPr>
          <w:rFonts w:ascii="Times New Roman" w:hAnsi="Times New Roman" w:cs="Times New Roman"/>
          <w:sz w:val="24"/>
          <w:szCs w:val="24"/>
        </w:rPr>
      </w:pPr>
      <w:r w:rsidRPr="00FB70B2">
        <w:rPr>
          <w:rFonts w:ascii="Times New Roman" w:hAnsi="Times New Roman" w:cs="Times New Roman"/>
          <w:sz w:val="24"/>
          <w:szCs w:val="24"/>
        </w:rPr>
        <w:t>Рисунок</w:t>
      </w:r>
      <w:r w:rsidR="007D6448">
        <w:rPr>
          <w:rFonts w:ascii="Times New Roman" w:hAnsi="Times New Roman" w:cs="Times New Roman"/>
          <w:sz w:val="24"/>
          <w:szCs w:val="24"/>
        </w:rPr>
        <w:t xml:space="preserve"> 4</w:t>
      </w:r>
      <w:r w:rsidRPr="00FB70B2">
        <w:rPr>
          <w:rFonts w:ascii="Times New Roman" w:hAnsi="Times New Roman" w:cs="Times New Roman"/>
          <w:sz w:val="24"/>
          <w:szCs w:val="24"/>
        </w:rPr>
        <w:t xml:space="preserve">. Магнитная модель мира 2020, Арктическая зона – горизонтальная интенсивность основного поля. </w:t>
      </w:r>
      <w:r w:rsidRPr="002B544F">
        <w:rPr>
          <w:rFonts w:ascii="Times New Roman" w:hAnsi="Times New Roman" w:cs="Times New Roman"/>
          <w:sz w:val="24"/>
          <w:szCs w:val="24"/>
          <w:lang w:val="en-US"/>
        </w:rPr>
        <w:t>Main</w:t>
      </w:r>
      <w:r w:rsidRPr="002B544F">
        <w:rPr>
          <w:rFonts w:ascii="Times New Roman" w:hAnsi="Times New Roman" w:cs="Times New Roman"/>
          <w:sz w:val="24"/>
          <w:szCs w:val="24"/>
        </w:rPr>
        <w:t xml:space="preserve"> </w:t>
      </w:r>
      <w:r w:rsidRPr="002B544F">
        <w:rPr>
          <w:rFonts w:ascii="Times New Roman" w:hAnsi="Times New Roman" w:cs="Times New Roman"/>
          <w:sz w:val="24"/>
          <w:szCs w:val="24"/>
          <w:lang w:val="en-US"/>
        </w:rPr>
        <w:t>Field</w:t>
      </w:r>
      <w:r w:rsidRPr="002B544F">
        <w:rPr>
          <w:rFonts w:ascii="Times New Roman" w:hAnsi="Times New Roman" w:cs="Times New Roman"/>
          <w:sz w:val="24"/>
          <w:szCs w:val="24"/>
        </w:rPr>
        <w:t xml:space="preserve"> </w:t>
      </w:r>
      <w:r w:rsidRPr="002B544F">
        <w:rPr>
          <w:rFonts w:ascii="Times New Roman" w:hAnsi="Times New Roman" w:cs="Times New Roman"/>
          <w:sz w:val="24"/>
          <w:szCs w:val="24"/>
          <w:lang w:val="en-US"/>
        </w:rPr>
        <w:t>Horizontal</w:t>
      </w:r>
      <w:r w:rsidRPr="002B544F">
        <w:rPr>
          <w:rFonts w:ascii="Times New Roman" w:hAnsi="Times New Roman" w:cs="Times New Roman"/>
          <w:sz w:val="24"/>
          <w:szCs w:val="24"/>
        </w:rPr>
        <w:t xml:space="preserve"> </w:t>
      </w:r>
      <w:r w:rsidRPr="002B544F">
        <w:rPr>
          <w:rFonts w:ascii="Times New Roman" w:hAnsi="Times New Roman" w:cs="Times New Roman"/>
          <w:sz w:val="24"/>
          <w:szCs w:val="24"/>
          <w:lang w:val="en-US"/>
        </w:rPr>
        <w:t>Intensity</w:t>
      </w:r>
      <w:r w:rsidRPr="002B544F">
        <w:rPr>
          <w:rFonts w:ascii="Times New Roman" w:hAnsi="Times New Roman" w:cs="Times New Roman"/>
          <w:sz w:val="24"/>
          <w:szCs w:val="24"/>
        </w:rPr>
        <w:t xml:space="preserve"> (</w:t>
      </w:r>
      <w:r w:rsidRPr="002B544F">
        <w:rPr>
          <w:rFonts w:ascii="Times New Roman" w:hAnsi="Times New Roman" w:cs="Times New Roman"/>
          <w:sz w:val="24"/>
          <w:szCs w:val="24"/>
          <w:lang w:val="en-US"/>
        </w:rPr>
        <w:t>H</w:t>
      </w:r>
      <w:r w:rsidRPr="002B544F">
        <w:rPr>
          <w:rFonts w:ascii="Times New Roman" w:hAnsi="Times New Roman" w:cs="Times New Roman"/>
          <w:sz w:val="24"/>
          <w:szCs w:val="24"/>
        </w:rPr>
        <w:t xml:space="preserve">) </w:t>
      </w:r>
      <w:r w:rsidR="009C1725" w:rsidRPr="002B544F">
        <w:rPr>
          <w:rFonts w:ascii="Times New Roman" w:hAnsi="Times New Roman" w:cs="Times New Roman"/>
          <w:sz w:val="24"/>
          <w:szCs w:val="24"/>
        </w:rPr>
        <w:t>[</w:t>
      </w:r>
      <w:r w:rsidR="000B6873" w:rsidRPr="002B544F">
        <w:rPr>
          <w:rFonts w:ascii="Times New Roman" w:hAnsi="Times New Roman" w:cs="Times New Roman"/>
          <w:sz w:val="24"/>
          <w:szCs w:val="24"/>
        </w:rPr>
        <w:t>39</w:t>
      </w:r>
      <w:r w:rsidR="009C1725" w:rsidRPr="002B544F">
        <w:rPr>
          <w:rFonts w:ascii="Times New Roman" w:hAnsi="Times New Roman" w:cs="Times New Roman"/>
          <w:sz w:val="24"/>
          <w:szCs w:val="24"/>
        </w:rPr>
        <w:t>]</w:t>
      </w:r>
    </w:p>
    <w:p w14:paraId="66AB99D8" w14:textId="5759D56F" w:rsidR="00B8431D" w:rsidRPr="00FB70B2" w:rsidRDefault="00553877" w:rsidP="001071C0">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Измерение</w:t>
      </w:r>
      <w:r w:rsidR="00B8431D" w:rsidRPr="00FB70B2">
        <w:rPr>
          <w:rFonts w:ascii="Times New Roman" w:hAnsi="Times New Roman" w:cs="Times New Roman"/>
          <w:sz w:val="24"/>
          <w:szCs w:val="24"/>
        </w:rPr>
        <w:t xml:space="preserve"> п</w:t>
      </w:r>
      <w:r w:rsidRPr="00FB70B2">
        <w:rPr>
          <w:rFonts w:ascii="Times New Roman" w:hAnsi="Times New Roman" w:cs="Times New Roman"/>
          <w:sz w:val="24"/>
          <w:szCs w:val="24"/>
        </w:rPr>
        <w:t>алеонапряженности можно провести</w:t>
      </w:r>
      <w:r w:rsidR="00B8431D" w:rsidRPr="00FB70B2">
        <w:rPr>
          <w:rFonts w:ascii="Times New Roman" w:hAnsi="Times New Roman" w:cs="Times New Roman"/>
          <w:sz w:val="24"/>
          <w:szCs w:val="24"/>
        </w:rPr>
        <w:t xml:space="preserve"> </w:t>
      </w:r>
      <w:r w:rsidRPr="00FB70B2">
        <w:rPr>
          <w:rFonts w:ascii="Times New Roman" w:hAnsi="Times New Roman" w:cs="Times New Roman"/>
          <w:sz w:val="24"/>
          <w:szCs w:val="24"/>
        </w:rPr>
        <w:t xml:space="preserve">по методам </w:t>
      </w:r>
      <w:r w:rsidR="00B8431D" w:rsidRPr="00FB70B2">
        <w:rPr>
          <w:rFonts w:ascii="Times New Roman" w:hAnsi="Times New Roman" w:cs="Times New Roman"/>
          <w:sz w:val="24"/>
          <w:szCs w:val="24"/>
        </w:rPr>
        <w:t>Телье и псевдо-Телье</w:t>
      </w:r>
      <w:r w:rsidR="00327EBF" w:rsidRPr="00327EBF">
        <w:rPr>
          <w:rFonts w:ascii="Times New Roman" w:hAnsi="Times New Roman" w:cs="Times New Roman"/>
          <w:sz w:val="24"/>
          <w:szCs w:val="24"/>
        </w:rPr>
        <w:t xml:space="preserve"> </w:t>
      </w:r>
      <w:r w:rsidR="000B6873">
        <w:rPr>
          <w:rFonts w:ascii="Times New Roman" w:hAnsi="Times New Roman" w:cs="Times New Roman"/>
          <w:sz w:val="24"/>
          <w:szCs w:val="24"/>
        </w:rPr>
        <w:t>[38</w:t>
      </w:r>
      <w:r w:rsidR="00327EBF" w:rsidRPr="00327EBF">
        <w:rPr>
          <w:rFonts w:ascii="Times New Roman" w:hAnsi="Times New Roman" w:cs="Times New Roman"/>
          <w:sz w:val="24"/>
          <w:szCs w:val="24"/>
        </w:rPr>
        <w:t>]</w:t>
      </w:r>
      <w:r w:rsidR="00B8431D" w:rsidRPr="00FB70B2">
        <w:rPr>
          <w:rFonts w:ascii="Times New Roman" w:hAnsi="Times New Roman" w:cs="Times New Roman"/>
          <w:sz w:val="24"/>
          <w:szCs w:val="24"/>
        </w:rPr>
        <w:t>.</w:t>
      </w:r>
      <w:r w:rsidR="00F04C87">
        <w:rPr>
          <w:rFonts w:ascii="Times New Roman" w:hAnsi="Times New Roman" w:cs="Times New Roman"/>
          <w:sz w:val="24"/>
          <w:szCs w:val="24"/>
        </w:rPr>
        <w:t xml:space="preserve"> </w:t>
      </w:r>
      <w:r w:rsidR="00B8431D" w:rsidRPr="00FB70B2">
        <w:rPr>
          <w:rFonts w:ascii="Times New Roman" w:hAnsi="Times New Roman" w:cs="Times New Roman"/>
          <w:sz w:val="24"/>
          <w:szCs w:val="24"/>
        </w:rPr>
        <w:t>По методу Телье необходимо сначала измерить ЕОН при комнатной температуре. Затем образец нагревают до определенной максимальной температуры T и снова охлаждают до комнатной температуры в нулевом поле, чтобы измерить его пониженную частичную естественную остаточную намагниченность (PNRM). Продвигаясь к более высоким максимальным температурам Т2, Т3, ..., эта процедура повторяется несколько раз до тех пор, пока не буде</w:t>
      </w:r>
      <w:r w:rsidR="00897AF6">
        <w:rPr>
          <w:rFonts w:ascii="Times New Roman" w:hAnsi="Times New Roman" w:cs="Times New Roman"/>
          <w:sz w:val="24"/>
          <w:szCs w:val="24"/>
        </w:rPr>
        <w:t>т достигнута температура Кюри</w:t>
      </w:r>
      <w:r w:rsidR="00B8431D" w:rsidRPr="00FB70B2">
        <w:rPr>
          <w:rFonts w:ascii="Times New Roman" w:hAnsi="Times New Roman" w:cs="Times New Roman"/>
          <w:sz w:val="24"/>
          <w:szCs w:val="24"/>
        </w:rPr>
        <w:t xml:space="preserve"> и образец не будет полностью размагничен.</w:t>
      </w:r>
    </w:p>
    <w:p w14:paraId="3F061AB1" w14:textId="2426D972" w:rsidR="00B8431D" w:rsidRPr="00FB70B2" w:rsidRDefault="00B8431D" w:rsidP="001071C0">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Образец повторно намагничивается шаг за шагом, используя описанную выше процедуру, которая теперь немного изменена: во время охлаждения прикладыва</w:t>
      </w:r>
      <w:r w:rsidR="00897AF6">
        <w:rPr>
          <w:rFonts w:ascii="Times New Roman" w:hAnsi="Times New Roman" w:cs="Times New Roman"/>
          <w:sz w:val="24"/>
          <w:szCs w:val="24"/>
        </w:rPr>
        <w:t>ется небольшое постоянное поле</w:t>
      </w:r>
      <w:r w:rsidR="00897AF6">
        <w:rPr>
          <w:rFonts w:ascii="Times New Roman" w:hAnsi="Times New Roman" w:cs="Times New Roman"/>
          <w:sz w:val="24"/>
          <w:szCs w:val="24"/>
          <w:vertAlign w:val="subscript"/>
        </w:rPr>
        <w:t xml:space="preserve"> </w:t>
      </w:r>
      <w:r w:rsidRPr="00FB70B2">
        <w:rPr>
          <w:rFonts w:ascii="Times New Roman" w:hAnsi="Times New Roman" w:cs="Times New Roman"/>
          <w:sz w:val="24"/>
          <w:szCs w:val="24"/>
        </w:rPr>
        <w:t>для создания частичной термоостаточной намагниченности (PTRM).</w:t>
      </w:r>
    </w:p>
    <w:p w14:paraId="356CE6CD" w14:textId="529DDAE1" w:rsidR="00B8431D" w:rsidRPr="002B544F" w:rsidRDefault="00B8431D" w:rsidP="001071C0">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Однако хорошо известно, что термическая обработка вызывает необратимые изменения магнитных свойств образцов горных пород.</w:t>
      </w:r>
      <w:r w:rsidR="007E3BC4" w:rsidRPr="002B544F">
        <w:rPr>
          <w:rFonts w:ascii="Times New Roman" w:hAnsi="Times New Roman" w:cs="Times New Roman"/>
          <w:sz w:val="24"/>
          <w:szCs w:val="24"/>
        </w:rPr>
        <w:t xml:space="preserve"> Особенно важно это учитывать при работе с донными осадками, когда нужно избежать подсыхания образцов.</w:t>
      </w:r>
      <w:r w:rsidRPr="002B544F">
        <w:rPr>
          <w:rFonts w:ascii="Times New Roman" w:hAnsi="Times New Roman" w:cs="Times New Roman"/>
          <w:sz w:val="24"/>
          <w:szCs w:val="24"/>
        </w:rPr>
        <w:t xml:space="preserve"> В связи с этим группа исследователей [</w:t>
      </w:r>
      <w:r w:rsidR="0065455F" w:rsidRPr="002B544F">
        <w:rPr>
          <w:rFonts w:ascii="Times New Roman" w:hAnsi="Times New Roman" w:cs="Times New Roman"/>
          <w:sz w:val="24"/>
          <w:szCs w:val="24"/>
        </w:rPr>
        <w:t>34</w:t>
      </w:r>
      <w:r w:rsidRPr="002B544F">
        <w:rPr>
          <w:rFonts w:ascii="Times New Roman" w:hAnsi="Times New Roman" w:cs="Times New Roman"/>
          <w:sz w:val="24"/>
          <w:szCs w:val="24"/>
        </w:rPr>
        <w:t>] выдвинула другой метод.</w:t>
      </w:r>
    </w:p>
    <w:p w14:paraId="6970B916" w14:textId="0EB6EE37" w:rsidR="003A5222" w:rsidRPr="00C36D2F" w:rsidRDefault="003A5222" w:rsidP="001071C0">
      <w:pPr>
        <w:spacing w:line="360" w:lineRule="auto"/>
        <w:ind w:firstLine="851"/>
        <w:jc w:val="both"/>
        <w:rPr>
          <w:rFonts w:ascii="Times New Roman" w:hAnsi="Times New Roman" w:cs="Times New Roman"/>
          <w:sz w:val="24"/>
          <w:szCs w:val="24"/>
        </w:rPr>
      </w:pPr>
      <w:r w:rsidRPr="002B544F">
        <w:rPr>
          <w:rFonts w:ascii="Times New Roman" w:hAnsi="Times New Roman" w:cs="Times New Roman"/>
          <w:sz w:val="24"/>
          <w:szCs w:val="24"/>
        </w:rPr>
        <w:t xml:space="preserve">Для начала поэтапно размагничивается ЕОН образца, с использованием непрерывно уменьшающегося переменного магнитного поля максимальной амплитуды. </w:t>
      </w:r>
      <w:r w:rsidRPr="002B544F">
        <w:rPr>
          <w:rFonts w:ascii="Times New Roman" w:hAnsi="Times New Roman" w:cs="Times New Roman"/>
          <w:sz w:val="24"/>
          <w:szCs w:val="24"/>
        </w:rPr>
        <w:lastRenderedPageBreak/>
        <w:t>Затем размагниченны</w:t>
      </w:r>
      <w:r w:rsidR="00E60B41" w:rsidRPr="002B544F">
        <w:rPr>
          <w:rFonts w:ascii="Times New Roman" w:hAnsi="Times New Roman" w:cs="Times New Roman"/>
          <w:sz w:val="24"/>
          <w:szCs w:val="24"/>
        </w:rPr>
        <w:t>е образцы вновь размагничиваются и одновременно намагничиваются</w:t>
      </w:r>
      <w:r w:rsidRPr="002B544F">
        <w:rPr>
          <w:rFonts w:ascii="Times New Roman" w:hAnsi="Times New Roman" w:cs="Times New Roman"/>
          <w:sz w:val="24"/>
          <w:szCs w:val="24"/>
        </w:rPr>
        <w:t xml:space="preserve"> лабораторным полем. Образцы приобретают безгистерезисную остаточную намагниченность </w:t>
      </w:r>
      <w:r w:rsidRPr="002B544F">
        <w:rPr>
          <w:rFonts w:ascii="Times New Roman" w:hAnsi="Times New Roman" w:cs="Times New Roman"/>
          <w:sz w:val="24"/>
          <w:szCs w:val="24"/>
          <w:lang w:val="en-US"/>
        </w:rPr>
        <w:t>p</w:t>
      </w:r>
      <w:r w:rsidRPr="002B544F">
        <w:rPr>
          <w:rFonts w:ascii="Times New Roman" w:hAnsi="Times New Roman" w:cs="Times New Roman"/>
          <w:sz w:val="24"/>
          <w:szCs w:val="24"/>
        </w:rPr>
        <w:t>А</w:t>
      </w:r>
      <w:r w:rsidRPr="002B544F">
        <w:rPr>
          <w:rFonts w:ascii="Times New Roman" w:hAnsi="Times New Roman" w:cs="Times New Roman"/>
          <w:sz w:val="24"/>
          <w:szCs w:val="24"/>
          <w:lang w:val="en-US"/>
        </w:rPr>
        <w:t>RM</w:t>
      </w:r>
      <w:r w:rsidRPr="002B544F">
        <w:rPr>
          <w:rFonts w:ascii="Times New Roman" w:hAnsi="Times New Roman" w:cs="Times New Roman"/>
          <w:sz w:val="24"/>
          <w:szCs w:val="24"/>
        </w:rPr>
        <w:t>.</w:t>
      </w:r>
      <w:r w:rsidR="00E60B41" w:rsidRPr="002B544F">
        <w:rPr>
          <w:rFonts w:ascii="Times New Roman" w:hAnsi="Times New Roman" w:cs="Times New Roman"/>
          <w:sz w:val="24"/>
          <w:szCs w:val="24"/>
        </w:rPr>
        <w:t xml:space="preserve"> Данные обрабатываются и представляются в виде диаграммы псевдо-Араи-Нагаты, оценивается их точность, зависящая от отклонения от линии по выбранным точкам. Далее по данным выделяется компонента относительной палеонапряженности с помощью формул </w:t>
      </w:r>
      <w:r w:rsidR="0065455F" w:rsidRPr="002B544F">
        <w:rPr>
          <w:rFonts w:ascii="Times New Roman" w:hAnsi="Times New Roman" w:cs="Times New Roman"/>
          <w:sz w:val="24"/>
          <w:szCs w:val="24"/>
        </w:rPr>
        <w:t>[30</w:t>
      </w:r>
      <w:r w:rsidR="00E60B41" w:rsidRPr="002B544F">
        <w:rPr>
          <w:rFonts w:ascii="Times New Roman" w:hAnsi="Times New Roman" w:cs="Times New Roman"/>
          <w:sz w:val="24"/>
          <w:szCs w:val="24"/>
        </w:rPr>
        <w:t>].</w:t>
      </w:r>
    </w:p>
    <w:p w14:paraId="6DF545B6" w14:textId="247981A6" w:rsidR="00B8431D" w:rsidRPr="00FB70B2" w:rsidRDefault="00B8431D" w:rsidP="001071C0">
      <w:pPr>
        <w:spacing w:line="360" w:lineRule="auto"/>
        <w:ind w:firstLine="851"/>
        <w:jc w:val="both"/>
        <w:rPr>
          <w:rFonts w:ascii="Times New Roman" w:hAnsi="Times New Roman" w:cs="Times New Roman"/>
          <w:sz w:val="24"/>
          <w:szCs w:val="24"/>
        </w:rPr>
      </w:pPr>
    </w:p>
    <w:p w14:paraId="364730B4" w14:textId="77777777" w:rsidR="00397D48" w:rsidRDefault="00397D48" w:rsidP="001071C0">
      <w:pPr>
        <w:spacing w:line="360" w:lineRule="auto"/>
        <w:ind w:firstLine="851"/>
        <w:jc w:val="both"/>
        <w:rPr>
          <w:rFonts w:ascii="Times New Roman" w:hAnsi="Times New Roman" w:cs="Times New Roman"/>
          <w:sz w:val="24"/>
          <w:szCs w:val="24"/>
        </w:rPr>
      </w:pPr>
    </w:p>
    <w:p w14:paraId="65D93454" w14:textId="77777777" w:rsidR="003A5222" w:rsidRDefault="003A5222" w:rsidP="00666713">
      <w:pPr>
        <w:rPr>
          <w:rFonts w:ascii="Times New Roman" w:hAnsi="Times New Roman" w:cs="Times New Roman"/>
          <w:sz w:val="24"/>
          <w:szCs w:val="24"/>
        </w:rPr>
      </w:pPr>
    </w:p>
    <w:p w14:paraId="3C7011AC" w14:textId="77777777" w:rsidR="003A5222" w:rsidRDefault="003A5222" w:rsidP="00666713">
      <w:pPr>
        <w:rPr>
          <w:rFonts w:ascii="Times New Roman" w:hAnsi="Times New Roman" w:cs="Times New Roman"/>
          <w:sz w:val="24"/>
          <w:szCs w:val="24"/>
        </w:rPr>
      </w:pPr>
    </w:p>
    <w:p w14:paraId="3262CB87" w14:textId="77777777" w:rsidR="003A5222" w:rsidRDefault="003A5222" w:rsidP="00666713">
      <w:pPr>
        <w:rPr>
          <w:rFonts w:ascii="Times New Roman" w:hAnsi="Times New Roman" w:cs="Times New Roman"/>
          <w:sz w:val="24"/>
          <w:szCs w:val="24"/>
        </w:rPr>
      </w:pPr>
    </w:p>
    <w:p w14:paraId="58B97A1E" w14:textId="77777777" w:rsidR="003A5222" w:rsidRDefault="003A5222" w:rsidP="00666713">
      <w:pPr>
        <w:rPr>
          <w:rFonts w:ascii="Times New Roman" w:hAnsi="Times New Roman" w:cs="Times New Roman"/>
          <w:sz w:val="24"/>
          <w:szCs w:val="24"/>
        </w:rPr>
      </w:pPr>
    </w:p>
    <w:p w14:paraId="5E8EB78C" w14:textId="77777777" w:rsidR="003A5222" w:rsidRDefault="003A5222" w:rsidP="00666713">
      <w:pPr>
        <w:rPr>
          <w:rFonts w:ascii="Times New Roman" w:hAnsi="Times New Roman" w:cs="Times New Roman"/>
          <w:sz w:val="24"/>
          <w:szCs w:val="24"/>
        </w:rPr>
      </w:pPr>
    </w:p>
    <w:p w14:paraId="24247038" w14:textId="77777777" w:rsidR="003A5222" w:rsidRDefault="003A5222" w:rsidP="00666713">
      <w:pPr>
        <w:rPr>
          <w:rFonts w:ascii="Times New Roman" w:hAnsi="Times New Roman" w:cs="Times New Roman"/>
          <w:sz w:val="24"/>
          <w:szCs w:val="24"/>
        </w:rPr>
      </w:pPr>
    </w:p>
    <w:p w14:paraId="24F1DF93" w14:textId="77777777" w:rsidR="003A5222" w:rsidRDefault="003A5222" w:rsidP="00666713">
      <w:pPr>
        <w:rPr>
          <w:rFonts w:ascii="Times New Roman" w:hAnsi="Times New Roman" w:cs="Times New Roman"/>
          <w:sz w:val="24"/>
          <w:szCs w:val="24"/>
        </w:rPr>
      </w:pPr>
    </w:p>
    <w:p w14:paraId="6E1ACBF6" w14:textId="77777777" w:rsidR="003A5222" w:rsidRDefault="003A5222" w:rsidP="00666713">
      <w:pPr>
        <w:rPr>
          <w:rFonts w:ascii="Times New Roman" w:hAnsi="Times New Roman" w:cs="Times New Roman"/>
          <w:sz w:val="24"/>
          <w:szCs w:val="24"/>
        </w:rPr>
      </w:pPr>
    </w:p>
    <w:p w14:paraId="150F9A1A" w14:textId="77777777" w:rsidR="003A5222" w:rsidRDefault="003A5222" w:rsidP="00666713">
      <w:pPr>
        <w:rPr>
          <w:rFonts w:ascii="Times New Roman" w:hAnsi="Times New Roman" w:cs="Times New Roman"/>
          <w:sz w:val="24"/>
          <w:szCs w:val="24"/>
        </w:rPr>
      </w:pPr>
    </w:p>
    <w:p w14:paraId="12978322" w14:textId="77777777" w:rsidR="003A5222" w:rsidRDefault="003A5222" w:rsidP="00666713">
      <w:pPr>
        <w:rPr>
          <w:rFonts w:ascii="Times New Roman" w:hAnsi="Times New Roman" w:cs="Times New Roman"/>
          <w:sz w:val="24"/>
          <w:szCs w:val="24"/>
        </w:rPr>
      </w:pPr>
    </w:p>
    <w:p w14:paraId="598E5EDB" w14:textId="77777777" w:rsidR="003A5222" w:rsidRDefault="003A5222" w:rsidP="00666713">
      <w:pPr>
        <w:rPr>
          <w:rFonts w:ascii="Times New Roman" w:hAnsi="Times New Roman" w:cs="Times New Roman"/>
          <w:sz w:val="24"/>
          <w:szCs w:val="24"/>
        </w:rPr>
      </w:pPr>
    </w:p>
    <w:p w14:paraId="45D9D78B" w14:textId="77777777" w:rsidR="003A5222" w:rsidRDefault="003A5222" w:rsidP="00666713">
      <w:pPr>
        <w:rPr>
          <w:rFonts w:ascii="Times New Roman" w:hAnsi="Times New Roman" w:cs="Times New Roman"/>
          <w:sz w:val="24"/>
          <w:szCs w:val="24"/>
        </w:rPr>
      </w:pPr>
    </w:p>
    <w:p w14:paraId="512EBD1F" w14:textId="77777777" w:rsidR="003A5222" w:rsidRDefault="003A5222" w:rsidP="00666713">
      <w:pPr>
        <w:rPr>
          <w:rFonts w:ascii="Times New Roman" w:hAnsi="Times New Roman" w:cs="Times New Roman"/>
          <w:sz w:val="24"/>
          <w:szCs w:val="24"/>
        </w:rPr>
      </w:pPr>
    </w:p>
    <w:p w14:paraId="091A2EFF" w14:textId="77777777" w:rsidR="003A5222" w:rsidRDefault="003A5222" w:rsidP="00666713">
      <w:pPr>
        <w:rPr>
          <w:rFonts w:ascii="Times New Roman" w:hAnsi="Times New Roman" w:cs="Times New Roman"/>
          <w:sz w:val="24"/>
          <w:szCs w:val="24"/>
        </w:rPr>
      </w:pPr>
    </w:p>
    <w:p w14:paraId="4C89B338" w14:textId="77777777" w:rsidR="003A5222" w:rsidRDefault="003A5222" w:rsidP="00666713">
      <w:pPr>
        <w:rPr>
          <w:rFonts w:ascii="Times New Roman" w:hAnsi="Times New Roman" w:cs="Times New Roman"/>
          <w:sz w:val="24"/>
          <w:szCs w:val="24"/>
        </w:rPr>
      </w:pPr>
    </w:p>
    <w:p w14:paraId="5C1D6234" w14:textId="77777777" w:rsidR="003A5222" w:rsidRDefault="003A5222" w:rsidP="00666713"/>
    <w:p w14:paraId="01B87518" w14:textId="77777777" w:rsidR="00EC4B5D" w:rsidRDefault="00EC4B5D" w:rsidP="00EC4B5D">
      <w:bookmarkStart w:id="10" w:name="_Toc104139847"/>
    </w:p>
    <w:p w14:paraId="1C70D870" w14:textId="77777777" w:rsidR="00EC4B5D" w:rsidRDefault="00EC4B5D" w:rsidP="00EC4B5D"/>
    <w:p w14:paraId="302BF571" w14:textId="77777777" w:rsidR="00EC4B5D" w:rsidRDefault="00EC4B5D" w:rsidP="00EC4B5D"/>
    <w:p w14:paraId="2173B5BC" w14:textId="77777777" w:rsidR="00EC4B5D" w:rsidRDefault="00EC4B5D" w:rsidP="00EC4B5D"/>
    <w:p w14:paraId="6F0FC449" w14:textId="77777777" w:rsidR="00EC4B5D" w:rsidRDefault="00EC4B5D" w:rsidP="00EC4B5D"/>
    <w:p w14:paraId="4AEA204D" w14:textId="77777777" w:rsidR="00EC4B5D" w:rsidRDefault="00EC4B5D" w:rsidP="00EC4B5D"/>
    <w:p w14:paraId="6754FF40" w14:textId="77777777" w:rsidR="00EC4B5D" w:rsidRPr="00EC4B5D" w:rsidRDefault="00EC4B5D" w:rsidP="00EC4B5D"/>
    <w:p w14:paraId="6328FA7F" w14:textId="68692609" w:rsidR="000B32AA" w:rsidRPr="00F04C87" w:rsidRDefault="00F04C87" w:rsidP="00F04C87">
      <w:pPr>
        <w:pStyle w:val="1"/>
        <w:spacing w:line="360" w:lineRule="auto"/>
        <w:jc w:val="center"/>
        <w:rPr>
          <w:rFonts w:ascii="Times New Roman" w:hAnsi="Times New Roman" w:cs="Times New Roman"/>
          <w:color w:val="auto"/>
          <w:sz w:val="28"/>
        </w:rPr>
      </w:pPr>
      <w:r w:rsidRPr="00F04C87">
        <w:rPr>
          <w:rFonts w:ascii="Times New Roman" w:hAnsi="Times New Roman" w:cs="Times New Roman"/>
          <w:color w:val="auto"/>
          <w:sz w:val="28"/>
        </w:rPr>
        <w:lastRenderedPageBreak/>
        <w:t xml:space="preserve">3 </w:t>
      </w:r>
      <w:r w:rsidR="00226990" w:rsidRPr="00F04C87">
        <w:rPr>
          <w:rFonts w:ascii="Times New Roman" w:hAnsi="Times New Roman" w:cs="Times New Roman"/>
          <w:color w:val="auto"/>
          <w:sz w:val="28"/>
        </w:rPr>
        <w:t>П</w:t>
      </w:r>
      <w:r w:rsidRPr="00F04C87">
        <w:rPr>
          <w:rFonts w:ascii="Times New Roman" w:hAnsi="Times New Roman" w:cs="Times New Roman"/>
          <w:color w:val="auto"/>
          <w:sz w:val="28"/>
        </w:rPr>
        <w:t>РОБООТБОР</w:t>
      </w:r>
      <w:bookmarkEnd w:id="10"/>
    </w:p>
    <w:p w14:paraId="361EC104" w14:textId="46C96564" w:rsidR="000B32AA" w:rsidRDefault="000B32AA" w:rsidP="002B544F">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Донный пробоотбор выполнялся прямоточной гравитационной трубкой</w:t>
      </w:r>
      <w:r w:rsidR="00EC060B" w:rsidRPr="00FB70B2">
        <w:rPr>
          <w:rFonts w:ascii="Times New Roman" w:hAnsi="Times New Roman" w:cs="Times New Roman"/>
          <w:sz w:val="24"/>
          <w:szCs w:val="24"/>
        </w:rPr>
        <w:t xml:space="preserve"> </w:t>
      </w:r>
      <w:r w:rsidRPr="00FB70B2">
        <w:rPr>
          <w:rFonts w:ascii="Times New Roman" w:hAnsi="Times New Roman" w:cs="Times New Roman"/>
          <w:sz w:val="24"/>
          <w:szCs w:val="24"/>
        </w:rPr>
        <w:t>длиной 3 м</w:t>
      </w:r>
      <w:r w:rsidR="00EC060B" w:rsidRPr="00FB70B2">
        <w:rPr>
          <w:rFonts w:ascii="Times New Roman" w:hAnsi="Times New Roman" w:cs="Times New Roman"/>
          <w:sz w:val="24"/>
          <w:szCs w:val="24"/>
        </w:rPr>
        <w:t xml:space="preserve"> в ходе экспедиционных работ </w:t>
      </w:r>
      <w:r w:rsidR="00411E4C" w:rsidRPr="00FB70B2">
        <w:rPr>
          <w:rFonts w:ascii="Times New Roman" w:hAnsi="Times New Roman" w:cs="Times New Roman"/>
          <w:sz w:val="24"/>
          <w:szCs w:val="24"/>
        </w:rPr>
        <w:t xml:space="preserve">ФГБУ «ВНИИОкеангеология» </w:t>
      </w:r>
      <w:r w:rsidR="00FC4B9A" w:rsidRPr="00FB70B2">
        <w:rPr>
          <w:rFonts w:ascii="Times New Roman" w:hAnsi="Times New Roman" w:cs="Times New Roman"/>
          <w:sz w:val="24"/>
          <w:szCs w:val="24"/>
        </w:rPr>
        <w:t xml:space="preserve">с 12.09.2020 по 10.10.2020, а также </w:t>
      </w:r>
      <w:r w:rsidR="00411E4C" w:rsidRPr="00FB70B2">
        <w:rPr>
          <w:rFonts w:ascii="Times New Roman" w:hAnsi="Times New Roman" w:cs="Times New Roman"/>
          <w:color w:val="000000"/>
          <w:sz w:val="24"/>
          <w:szCs w:val="24"/>
        </w:rPr>
        <w:t>ФГБУ «ВСЕГЕИ»</w:t>
      </w:r>
      <w:r w:rsidR="00411E4C" w:rsidRPr="00FB70B2">
        <w:rPr>
          <w:sz w:val="24"/>
          <w:szCs w:val="24"/>
        </w:rPr>
        <w:t xml:space="preserve"> </w:t>
      </w:r>
      <w:r w:rsidR="00411E4C" w:rsidRPr="00FB70B2">
        <w:rPr>
          <w:rFonts w:ascii="Times New Roman" w:hAnsi="Times New Roman" w:cs="Times New Roman"/>
          <w:sz w:val="24"/>
          <w:szCs w:val="24"/>
        </w:rPr>
        <w:t>c 26.</w:t>
      </w:r>
      <w:r w:rsidR="00EC060B" w:rsidRPr="00FB70B2">
        <w:rPr>
          <w:rFonts w:ascii="Times New Roman" w:hAnsi="Times New Roman" w:cs="Times New Roman"/>
          <w:sz w:val="24"/>
          <w:szCs w:val="24"/>
        </w:rPr>
        <w:t>08.2018 по 26.09.2018</w:t>
      </w:r>
      <w:r w:rsidR="00FC4B9A" w:rsidRPr="00FB70B2">
        <w:rPr>
          <w:rFonts w:ascii="Times New Roman" w:hAnsi="Times New Roman" w:cs="Times New Roman"/>
          <w:sz w:val="24"/>
          <w:szCs w:val="24"/>
        </w:rPr>
        <w:t>.</w:t>
      </w:r>
    </w:p>
    <w:p w14:paraId="7DB660EE" w14:textId="2DF36F93" w:rsidR="002911F9" w:rsidRPr="002911F9" w:rsidRDefault="002911F9" w:rsidP="002911F9">
      <w:pPr>
        <w:spacing w:line="360" w:lineRule="auto"/>
        <w:ind w:firstLine="851"/>
        <w:jc w:val="both"/>
        <w:rPr>
          <w:rFonts w:ascii="Times New Roman" w:hAnsi="Times New Roman" w:cs="Times New Roman"/>
          <w:sz w:val="24"/>
        </w:rPr>
      </w:pPr>
      <w:r w:rsidRPr="00FB70B2">
        <w:rPr>
          <w:rFonts w:ascii="Times New Roman" w:hAnsi="Times New Roman" w:cs="Times New Roman"/>
          <w:sz w:val="24"/>
        </w:rPr>
        <w:t xml:space="preserve">Грунтовая трубка [corer, sampler, bottom corer] - прибор для получения колонок донных осадков. Представляет собой стальную трубу с режущим наконечником и запирающим кольцом (кернорвателем). Использованная в экспедиции грунтовая трубка позволяет получать колонки донных осадков длиной до </w:t>
      </w:r>
      <w:smartTag w:uri="urn:schemas-microsoft-com:office:smarttags" w:element="metricconverter">
        <w:smartTagPr>
          <w:attr w:name="ProductID" w:val="3 м"/>
        </w:smartTagPr>
        <w:r w:rsidRPr="00FB70B2">
          <w:rPr>
            <w:rFonts w:ascii="Times New Roman" w:hAnsi="Times New Roman" w:cs="Times New Roman"/>
            <w:sz w:val="24"/>
          </w:rPr>
          <w:t>3 м</w:t>
        </w:r>
      </w:smartTag>
      <w:r w:rsidRPr="00FB70B2">
        <w:rPr>
          <w:rFonts w:ascii="Times New Roman" w:hAnsi="Times New Roman" w:cs="Times New Roman"/>
          <w:sz w:val="24"/>
        </w:rPr>
        <w:t xml:space="preserve"> и диаметром 12 см [7]. Пробоотбор с помощ</w:t>
      </w:r>
      <w:r>
        <w:rPr>
          <w:rFonts w:ascii="Times New Roman" w:hAnsi="Times New Roman" w:cs="Times New Roman"/>
          <w:sz w:val="24"/>
        </w:rPr>
        <w:t>ью трубки изображен на рисунке 5</w:t>
      </w:r>
      <w:r w:rsidRPr="00FB70B2">
        <w:rPr>
          <w:rFonts w:ascii="Times New Roman" w:hAnsi="Times New Roman" w:cs="Times New Roman"/>
          <w:sz w:val="24"/>
        </w:rPr>
        <w:t>.</w:t>
      </w:r>
    </w:p>
    <w:p w14:paraId="54DF78FD" w14:textId="77777777" w:rsidR="007F6E1A" w:rsidRDefault="007F6E1A" w:rsidP="00F341BB">
      <w:pPr>
        <w:spacing w:line="360" w:lineRule="auto"/>
        <w:jc w:val="center"/>
        <w:rPr>
          <w:rFonts w:ascii="Times New Roman" w:hAnsi="Times New Roman" w:cs="Times New Roman"/>
          <w:noProof/>
          <w:lang w:eastAsia="ru-RU"/>
        </w:rPr>
      </w:pPr>
      <w:r>
        <w:rPr>
          <w:noProof/>
          <w:lang w:eastAsia="ru-RU"/>
        </w:rPr>
        <w:drawing>
          <wp:inline distT="0" distB="0" distL="0" distR="0" wp14:anchorId="3C2B672D" wp14:editId="6821ECDB">
            <wp:extent cx="3600450" cy="4667250"/>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450" cy="4667250"/>
                    </a:xfrm>
                    <a:prstGeom prst="rect">
                      <a:avLst/>
                    </a:prstGeom>
                  </pic:spPr>
                </pic:pic>
              </a:graphicData>
            </a:graphic>
          </wp:inline>
        </w:drawing>
      </w:r>
    </w:p>
    <w:p w14:paraId="1C316724" w14:textId="3920E707" w:rsidR="007F6E1A" w:rsidRDefault="007D6448" w:rsidP="00F341BB">
      <w:pPr>
        <w:spacing w:line="360" w:lineRule="auto"/>
        <w:jc w:val="center"/>
        <w:rPr>
          <w:rFonts w:ascii="Times New Roman" w:hAnsi="Times New Roman" w:cs="Times New Roman"/>
          <w:noProof/>
          <w:sz w:val="24"/>
          <w:lang w:eastAsia="ru-RU"/>
        </w:rPr>
      </w:pPr>
      <w:r>
        <w:rPr>
          <w:rFonts w:ascii="Times New Roman" w:hAnsi="Times New Roman" w:cs="Times New Roman"/>
          <w:noProof/>
          <w:sz w:val="24"/>
          <w:lang w:eastAsia="ru-RU"/>
        </w:rPr>
        <w:t>Рисунок 5</w:t>
      </w:r>
      <w:r w:rsidR="007F6E1A" w:rsidRPr="00FB70B2">
        <w:rPr>
          <w:rFonts w:ascii="Times New Roman" w:hAnsi="Times New Roman" w:cs="Times New Roman"/>
          <w:noProof/>
          <w:sz w:val="24"/>
          <w:lang w:eastAsia="ru-RU"/>
        </w:rPr>
        <w:t>. Донный пробоотбор грунтовой трубкой</w:t>
      </w:r>
    </w:p>
    <w:p w14:paraId="2B8FC3DD" w14:textId="50BC3596" w:rsidR="002911F9" w:rsidRPr="00FB70B2" w:rsidRDefault="002911F9" w:rsidP="004C5DC9">
      <w:pPr>
        <w:spacing w:line="360" w:lineRule="auto"/>
        <w:ind w:firstLine="851"/>
        <w:jc w:val="both"/>
        <w:rPr>
          <w:rFonts w:ascii="Times New Roman" w:hAnsi="Times New Roman" w:cs="Times New Roman"/>
          <w:sz w:val="24"/>
        </w:rPr>
      </w:pPr>
      <w:r w:rsidRPr="00FB70B2">
        <w:rPr>
          <w:rFonts w:ascii="Times New Roman" w:hAnsi="Times New Roman" w:cs="Times New Roman"/>
          <w:sz w:val="24"/>
        </w:rPr>
        <w:t>Отбор образцов производился методом сплошного отбора при помощи стеклянных кубов д</w:t>
      </w:r>
      <w:r w:rsidR="00A931A1">
        <w:rPr>
          <w:rFonts w:ascii="Times New Roman" w:hAnsi="Times New Roman" w:cs="Times New Roman"/>
          <w:sz w:val="24"/>
        </w:rPr>
        <w:t>ля колонки 18-ВСМ-3 (рис.</w:t>
      </w:r>
      <w:r>
        <w:rPr>
          <w:rFonts w:ascii="Times New Roman" w:hAnsi="Times New Roman" w:cs="Times New Roman"/>
          <w:sz w:val="24"/>
        </w:rPr>
        <w:t xml:space="preserve"> 6</w:t>
      </w:r>
      <w:r w:rsidRPr="00FB70B2">
        <w:rPr>
          <w:rFonts w:ascii="Times New Roman" w:hAnsi="Times New Roman" w:cs="Times New Roman"/>
          <w:sz w:val="24"/>
        </w:rPr>
        <w:t>а), и цилиндров в случа</w:t>
      </w:r>
      <w:r w:rsidR="00A931A1">
        <w:rPr>
          <w:rFonts w:ascii="Times New Roman" w:hAnsi="Times New Roman" w:cs="Times New Roman"/>
          <w:sz w:val="24"/>
        </w:rPr>
        <w:t>е колонок 2036 и 2012 (рис.</w:t>
      </w:r>
      <w:r>
        <w:rPr>
          <w:rFonts w:ascii="Times New Roman" w:hAnsi="Times New Roman" w:cs="Times New Roman"/>
          <w:sz w:val="24"/>
        </w:rPr>
        <w:t xml:space="preserve"> 6</w:t>
      </w:r>
      <w:r w:rsidR="00A931A1">
        <w:rPr>
          <w:rFonts w:ascii="Times New Roman" w:hAnsi="Times New Roman" w:cs="Times New Roman"/>
          <w:sz w:val="24"/>
        </w:rPr>
        <w:t>б,</w:t>
      </w:r>
      <w:r w:rsidR="00A931A1" w:rsidRPr="00FB70B2">
        <w:rPr>
          <w:rFonts w:ascii="Times New Roman" w:hAnsi="Times New Roman" w:cs="Times New Roman"/>
          <w:sz w:val="24"/>
        </w:rPr>
        <w:t xml:space="preserve"> в</w:t>
      </w:r>
      <w:r w:rsidRPr="00FB70B2">
        <w:rPr>
          <w:rFonts w:ascii="Times New Roman" w:hAnsi="Times New Roman" w:cs="Times New Roman"/>
          <w:sz w:val="24"/>
        </w:rPr>
        <w:t>). Диаметр от 2,1 до 2,5 см, высота от 2 до 2,3 см и внутренний объем около 7.2 см</w:t>
      </w:r>
      <w:r w:rsidRPr="00FB70B2">
        <w:rPr>
          <w:rFonts w:ascii="Times New Roman" w:hAnsi="Times New Roman" w:cs="Times New Roman"/>
          <w:sz w:val="24"/>
          <w:vertAlign w:val="superscript"/>
        </w:rPr>
        <w:t>3</w:t>
      </w:r>
      <w:r w:rsidRPr="00FB70B2">
        <w:rPr>
          <w:rFonts w:ascii="Times New Roman" w:hAnsi="Times New Roman" w:cs="Times New Roman"/>
          <w:sz w:val="24"/>
        </w:rPr>
        <w:t>.</w:t>
      </w:r>
    </w:p>
    <w:p w14:paraId="17613602" w14:textId="77777777" w:rsidR="00226990" w:rsidRPr="00884599" w:rsidRDefault="00C4451B" w:rsidP="004C5DC9">
      <w:pPr>
        <w:spacing w:line="360" w:lineRule="auto"/>
        <w:ind w:firstLine="540"/>
        <w:rPr>
          <w:rFonts w:ascii="Times New Roman" w:hAnsi="Times New Roman" w:cs="Times New Roman"/>
        </w:rPr>
      </w:pPr>
      <w:r w:rsidRPr="00884599">
        <w:rPr>
          <w:rFonts w:ascii="Times New Roman" w:hAnsi="Times New Roman" w:cs="Times New Roman"/>
          <w:noProof/>
          <w:lang w:eastAsia="ru-RU"/>
        </w:rPr>
        <w:lastRenderedPageBreak/>
        <w:drawing>
          <wp:inline distT="0" distB="0" distL="0" distR="0" wp14:anchorId="788880A5" wp14:editId="27BC3A25">
            <wp:extent cx="5939790" cy="2600325"/>
            <wp:effectExtent l="0" t="0" r="3810" b="9525"/>
            <wp:docPr id="4" name="Рисунок 4" descr="C:\Users\Администратор\Downloads\ВСМ-3 1 секция (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wnloads\ВСМ-3 1 секция (0-10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0947" b="20698"/>
                    <a:stretch/>
                  </pic:blipFill>
                  <pic:spPr bwMode="auto">
                    <a:xfrm>
                      <a:off x="0" y="0"/>
                      <a:ext cx="5940425" cy="2600603"/>
                    </a:xfrm>
                    <a:prstGeom prst="rect">
                      <a:avLst/>
                    </a:prstGeom>
                    <a:noFill/>
                    <a:ln>
                      <a:noFill/>
                    </a:ln>
                    <a:extLst>
                      <a:ext uri="{53640926-AAD7-44D8-BBD7-CCE9431645EC}">
                        <a14:shadowObscured xmlns:a14="http://schemas.microsoft.com/office/drawing/2010/main"/>
                      </a:ext>
                    </a:extLst>
                  </pic:spPr>
                </pic:pic>
              </a:graphicData>
            </a:graphic>
          </wp:inline>
        </w:drawing>
      </w:r>
    </w:p>
    <w:p w14:paraId="0761A52D" w14:textId="77777777" w:rsidR="00C4451B" w:rsidRPr="00884599" w:rsidRDefault="00C4451B" w:rsidP="004C5DC9">
      <w:pPr>
        <w:spacing w:line="360" w:lineRule="auto"/>
        <w:ind w:firstLine="540"/>
        <w:jc w:val="center"/>
        <w:rPr>
          <w:rFonts w:ascii="Times New Roman" w:hAnsi="Times New Roman" w:cs="Times New Roman"/>
        </w:rPr>
      </w:pPr>
      <w:r w:rsidRPr="00884599">
        <w:rPr>
          <w:rFonts w:ascii="Times New Roman" w:hAnsi="Times New Roman" w:cs="Times New Roman"/>
          <w:noProof/>
          <w:lang w:eastAsia="ru-RU"/>
        </w:rPr>
        <w:drawing>
          <wp:inline distT="0" distB="0" distL="0" distR="0" wp14:anchorId="7B0F6F2F" wp14:editId="1A2964CC">
            <wp:extent cx="2742565" cy="2323712"/>
            <wp:effectExtent l="0" t="0" r="635" b="63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3963" t="21115" r="5389" b="20639"/>
                    <a:stretch/>
                  </pic:blipFill>
                  <pic:spPr bwMode="auto">
                    <a:xfrm>
                      <a:off x="0" y="0"/>
                      <a:ext cx="2746116" cy="2326721"/>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80A5689" w14:textId="77777777" w:rsidR="00C4451B" w:rsidRDefault="00C4451B" w:rsidP="00B66F9F">
      <w:pPr>
        <w:spacing w:line="360" w:lineRule="auto"/>
        <w:ind w:firstLine="540"/>
        <w:jc w:val="center"/>
        <w:rPr>
          <w:rFonts w:ascii="Times New Roman" w:hAnsi="Times New Roman" w:cs="Times New Roman"/>
        </w:rPr>
      </w:pPr>
      <w:r w:rsidRPr="00884599">
        <w:rPr>
          <w:rFonts w:ascii="Times New Roman" w:hAnsi="Times New Roman" w:cs="Times New Roman"/>
          <w:noProof/>
          <w:lang w:eastAsia="ru-RU"/>
        </w:rPr>
        <w:drawing>
          <wp:inline distT="0" distB="0" distL="0" distR="0" wp14:anchorId="410CB05D" wp14:editId="1ED6B9DA">
            <wp:extent cx="3514725" cy="1975489"/>
            <wp:effectExtent l="0" t="0" r="0" b="571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2818" t="6702" r="4623" b="8609"/>
                    <a:stretch/>
                  </pic:blipFill>
                  <pic:spPr bwMode="auto">
                    <a:xfrm>
                      <a:off x="0" y="0"/>
                      <a:ext cx="3523619" cy="198048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FA69F88" w14:textId="56318AFB" w:rsidR="00226990" w:rsidRPr="00FB70B2" w:rsidRDefault="007F6E1A" w:rsidP="0098086B">
      <w:pPr>
        <w:spacing w:line="360" w:lineRule="auto"/>
        <w:jc w:val="center"/>
        <w:rPr>
          <w:rFonts w:ascii="Times New Roman" w:hAnsi="Times New Roman" w:cs="Times New Roman"/>
          <w:sz w:val="24"/>
        </w:rPr>
      </w:pPr>
      <w:r w:rsidRPr="00FB70B2">
        <w:rPr>
          <w:rFonts w:ascii="Times New Roman" w:hAnsi="Times New Roman" w:cs="Times New Roman"/>
          <w:sz w:val="24"/>
        </w:rPr>
        <w:t>Р</w:t>
      </w:r>
      <w:r w:rsidR="007D6448">
        <w:rPr>
          <w:rFonts w:ascii="Times New Roman" w:hAnsi="Times New Roman" w:cs="Times New Roman"/>
          <w:sz w:val="24"/>
        </w:rPr>
        <w:t>исунок 6</w:t>
      </w:r>
      <w:r w:rsidRPr="00FB70B2">
        <w:rPr>
          <w:rFonts w:ascii="Times New Roman" w:hAnsi="Times New Roman" w:cs="Times New Roman"/>
          <w:sz w:val="24"/>
        </w:rPr>
        <w:t xml:space="preserve">. Отбор проб с ненарушенной поверхности колонки с помощью стеклянных </w:t>
      </w:r>
      <w:r w:rsidR="00EC060B" w:rsidRPr="00FB70B2">
        <w:rPr>
          <w:rFonts w:ascii="Times New Roman" w:hAnsi="Times New Roman" w:cs="Times New Roman"/>
          <w:sz w:val="24"/>
        </w:rPr>
        <w:t>а) кубов, б) цилиндров,</w:t>
      </w:r>
      <w:r w:rsidRPr="00FB70B2">
        <w:rPr>
          <w:rFonts w:ascii="Times New Roman" w:hAnsi="Times New Roman" w:cs="Times New Roman"/>
          <w:sz w:val="24"/>
        </w:rPr>
        <w:t xml:space="preserve"> </w:t>
      </w:r>
      <w:r w:rsidR="00EC060B" w:rsidRPr="00FB70B2">
        <w:rPr>
          <w:rFonts w:ascii="Times New Roman" w:hAnsi="Times New Roman" w:cs="Times New Roman"/>
          <w:sz w:val="24"/>
        </w:rPr>
        <w:t xml:space="preserve">в) </w:t>
      </w:r>
      <w:r w:rsidR="009E544D">
        <w:rPr>
          <w:rFonts w:ascii="Times New Roman" w:hAnsi="Times New Roman" w:cs="Times New Roman"/>
          <w:sz w:val="24"/>
        </w:rPr>
        <w:t>линейка</w:t>
      </w:r>
      <w:r w:rsidRPr="00FB70B2">
        <w:rPr>
          <w:rFonts w:ascii="Times New Roman" w:hAnsi="Times New Roman" w:cs="Times New Roman"/>
          <w:sz w:val="24"/>
        </w:rPr>
        <w:t xml:space="preserve"> д</w:t>
      </w:r>
      <w:r w:rsidR="0098086B">
        <w:rPr>
          <w:rFonts w:ascii="Times New Roman" w:hAnsi="Times New Roman" w:cs="Times New Roman"/>
          <w:sz w:val="24"/>
        </w:rPr>
        <w:t>ля фиксации глубин</w:t>
      </w:r>
    </w:p>
    <w:p w14:paraId="46431579" w14:textId="41992791" w:rsidR="00FC4B9A" w:rsidRPr="00FB70B2" w:rsidRDefault="00FC4B9A" w:rsidP="002B544F">
      <w:pPr>
        <w:spacing w:line="360" w:lineRule="auto"/>
        <w:ind w:firstLine="851"/>
        <w:jc w:val="both"/>
        <w:rPr>
          <w:rFonts w:ascii="Times New Roman" w:hAnsi="Times New Roman" w:cs="Times New Roman"/>
          <w:sz w:val="24"/>
        </w:rPr>
      </w:pPr>
      <w:r w:rsidRPr="00FB70B2">
        <w:rPr>
          <w:rFonts w:ascii="Times New Roman" w:hAnsi="Times New Roman" w:cs="Times New Roman"/>
          <w:sz w:val="24"/>
        </w:rPr>
        <w:t>Цилиндры</w:t>
      </w:r>
      <w:r w:rsidR="00810291" w:rsidRPr="00FB70B2">
        <w:rPr>
          <w:rFonts w:ascii="Times New Roman" w:hAnsi="Times New Roman" w:cs="Times New Roman"/>
          <w:sz w:val="24"/>
        </w:rPr>
        <w:t>/кубы</w:t>
      </w:r>
      <w:r w:rsidRPr="00FB70B2">
        <w:rPr>
          <w:rFonts w:ascii="Times New Roman" w:hAnsi="Times New Roman" w:cs="Times New Roman"/>
          <w:sz w:val="24"/>
        </w:rPr>
        <w:t xml:space="preserve"> вдавливаются в ненарушенный осадок по всей длине колонок. Ориентирование </w:t>
      </w:r>
      <w:r w:rsidR="00810291" w:rsidRPr="00FB70B2">
        <w:rPr>
          <w:rFonts w:ascii="Times New Roman" w:hAnsi="Times New Roman" w:cs="Times New Roman"/>
          <w:sz w:val="24"/>
        </w:rPr>
        <w:t>образцов</w:t>
      </w:r>
      <w:r w:rsidRPr="00FB70B2">
        <w:rPr>
          <w:rFonts w:ascii="Times New Roman" w:hAnsi="Times New Roman" w:cs="Times New Roman"/>
          <w:sz w:val="24"/>
        </w:rPr>
        <w:t xml:space="preserve"> проводится относительно координат ко</w:t>
      </w:r>
      <w:r w:rsidR="00810291" w:rsidRPr="00FB70B2">
        <w:rPr>
          <w:rFonts w:ascii="Times New Roman" w:hAnsi="Times New Roman" w:cs="Times New Roman"/>
          <w:sz w:val="24"/>
        </w:rPr>
        <w:t>лонок. После извлечения образцы</w:t>
      </w:r>
      <w:r w:rsidRPr="00FB70B2">
        <w:rPr>
          <w:rFonts w:ascii="Times New Roman" w:hAnsi="Times New Roman" w:cs="Times New Roman"/>
          <w:sz w:val="24"/>
        </w:rPr>
        <w:t xml:space="preserve"> очищаются от лишнего осадка, оборачиваются в полиэтиленовую плёнку и да</w:t>
      </w:r>
      <w:r w:rsidR="00847F37" w:rsidRPr="00FB70B2">
        <w:rPr>
          <w:rFonts w:ascii="Times New Roman" w:hAnsi="Times New Roman" w:cs="Times New Roman"/>
          <w:sz w:val="24"/>
        </w:rPr>
        <w:t>лее для предотвращения высыхания</w:t>
      </w:r>
      <w:r w:rsidRPr="00FB70B2">
        <w:rPr>
          <w:rFonts w:ascii="Times New Roman" w:hAnsi="Times New Roman" w:cs="Times New Roman"/>
          <w:sz w:val="24"/>
        </w:rPr>
        <w:t xml:space="preserve"> осадка до проведения измерений </w:t>
      </w:r>
      <w:r w:rsidRPr="00FB70B2">
        <w:rPr>
          <w:rFonts w:ascii="Times New Roman" w:hAnsi="Times New Roman" w:cs="Times New Roman"/>
          <w:sz w:val="24"/>
        </w:rPr>
        <w:lastRenderedPageBreak/>
        <w:t>хранятся в холодильнике при средней температуре +4-5°С.</w:t>
      </w:r>
      <w:r w:rsidR="00DB7E5C" w:rsidRPr="00FB70B2">
        <w:rPr>
          <w:rFonts w:ascii="Times New Roman" w:hAnsi="Times New Roman" w:cs="Times New Roman"/>
          <w:sz w:val="24"/>
        </w:rPr>
        <w:t xml:space="preserve"> При высыхании осадка он может потерять свою ориентировку</w:t>
      </w:r>
      <w:r w:rsidR="00810291" w:rsidRPr="00FB70B2">
        <w:rPr>
          <w:rFonts w:ascii="Times New Roman" w:hAnsi="Times New Roman" w:cs="Times New Roman"/>
          <w:sz w:val="24"/>
        </w:rPr>
        <w:t>, поэтому герметичная упаковка важна</w:t>
      </w:r>
      <w:r w:rsidR="00DB7E5C" w:rsidRPr="00FB70B2">
        <w:rPr>
          <w:rFonts w:ascii="Times New Roman" w:hAnsi="Times New Roman" w:cs="Times New Roman"/>
          <w:sz w:val="24"/>
        </w:rPr>
        <w:t>. Также во время опробования фиксируется ориентация образцов относительно глубины – в случае цилин</w:t>
      </w:r>
      <w:r w:rsidR="00810291" w:rsidRPr="00FB70B2">
        <w:rPr>
          <w:rFonts w:ascii="Times New Roman" w:hAnsi="Times New Roman" w:cs="Times New Roman"/>
          <w:sz w:val="24"/>
        </w:rPr>
        <w:t>дров направление указывают</w:t>
      </w:r>
      <w:r w:rsidR="00DB7E5C" w:rsidRPr="00FB70B2">
        <w:rPr>
          <w:rFonts w:ascii="Times New Roman" w:hAnsi="Times New Roman" w:cs="Times New Roman"/>
          <w:sz w:val="24"/>
        </w:rPr>
        <w:t xml:space="preserve"> искусственные прорези</w:t>
      </w:r>
      <w:r w:rsidR="00810291" w:rsidRPr="00FB70B2">
        <w:rPr>
          <w:rFonts w:ascii="Times New Roman" w:hAnsi="Times New Roman" w:cs="Times New Roman"/>
          <w:sz w:val="24"/>
        </w:rPr>
        <w:t xml:space="preserve"> на поверхности стекла, </w:t>
      </w:r>
      <w:r w:rsidR="00DB7E5C" w:rsidRPr="00FB70B2">
        <w:rPr>
          <w:rFonts w:ascii="Times New Roman" w:hAnsi="Times New Roman" w:cs="Times New Roman"/>
          <w:sz w:val="24"/>
        </w:rPr>
        <w:t>в случае и кубов это отдельные подписи маркером.</w:t>
      </w:r>
    </w:p>
    <w:p w14:paraId="0CE3DD46" w14:textId="72631E47" w:rsidR="009E544D" w:rsidRPr="00FB70B2" w:rsidRDefault="00DB7E5C" w:rsidP="00C52009">
      <w:pPr>
        <w:spacing w:line="360" w:lineRule="auto"/>
        <w:ind w:firstLine="851"/>
        <w:jc w:val="both"/>
        <w:rPr>
          <w:rFonts w:ascii="Times New Roman" w:hAnsi="Times New Roman" w:cs="Times New Roman"/>
          <w:sz w:val="24"/>
        </w:rPr>
      </w:pPr>
      <w:r w:rsidRPr="00FB70B2">
        <w:rPr>
          <w:rFonts w:ascii="Times New Roman" w:hAnsi="Times New Roman" w:cs="Times New Roman"/>
          <w:sz w:val="24"/>
        </w:rPr>
        <w:t>Наилучшее хранение образцов,</w:t>
      </w:r>
      <w:r w:rsidR="00810291" w:rsidRPr="00FB70B2">
        <w:rPr>
          <w:rFonts w:ascii="Times New Roman" w:hAnsi="Times New Roman" w:cs="Times New Roman"/>
          <w:sz w:val="24"/>
        </w:rPr>
        <w:t xml:space="preserve"> во избежание увеличения</w:t>
      </w:r>
      <w:r w:rsidRPr="00FB70B2">
        <w:rPr>
          <w:rFonts w:ascii="Times New Roman" w:hAnsi="Times New Roman" w:cs="Times New Roman"/>
          <w:sz w:val="24"/>
        </w:rPr>
        <w:t xml:space="preserve"> вторичной </w:t>
      </w:r>
      <w:r w:rsidR="00810291" w:rsidRPr="00FB70B2">
        <w:rPr>
          <w:rFonts w:ascii="Times New Roman" w:hAnsi="Times New Roman" w:cs="Times New Roman"/>
          <w:sz w:val="24"/>
        </w:rPr>
        <w:t>постседиментационной</w:t>
      </w:r>
      <w:r w:rsidRPr="00FB70B2">
        <w:rPr>
          <w:rFonts w:ascii="Times New Roman" w:hAnsi="Times New Roman" w:cs="Times New Roman"/>
          <w:sz w:val="24"/>
        </w:rPr>
        <w:t xml:space="preserve"> ориентационной намагниченности, должно производиться вне зоны влияния </w:t>
      </w:r>
      <w:r w:rsidR="009B37B9" w:rsidRPr="00FB70B2">
        <w:rPr>
          <w:rFonts w:ascii="Times New Roman" w:hAnsi="Times New Roman" w:cs="Times New Roman"/>
          <w:sz w:val="24"/>
        </w:rPr>
        <w:t>искусственно</w:t>
      </w:r>
      <w:r w:rsidRPr="00FB70B2">
        <w:rPr>
          <w:rFonts w:ascii="Times New Roman" w:hAnsi="Times New Roman" w:cs="Times New Roman"/>
          <w:sz w:val="24"/>
        </w:rPr>
        <w:t>-созданных магнитных полей</w:t>
      </w:r>
      <w:r w:rsidR="009B37B9" w:rsidRPr="00FB70B2">
        <w:rPr>
          <w:rFonts w:ascii="Times New Roman" w:hAnsi="Times New Roman" w:cs="Times New Roman"/>
          <w:sz w:val="24"/>
        </w:rPr>
        <w:t xml:space="preserve"> (постоянные магниты и электромагниты).</w:t>
      </w:r>
      <w:r w:rsidR="00C52009">
        <w:rPr>
          <w:rFonts w:ascii="Times New Roman" w:hAnsi="Times New Roman" w:cs="Times New Roman"/>
          <w:sz w:val="24"/>
        </w:rPr>
        <w:t xml:space="preserve"> </w:t>
      </w:r>
      <w:r w:rsidR="009E544D">
        <w:rPr>
          <w:rFonts w:ascii="Times New Roman" w:hAnsi="Times New Roman" w:cs="Times New Roman"/>
          <w:sz w:val="24"/>
        </w:rPr>
        <w:t xml:space="preserve">Для колонки 2012 было отобрано 65 образцов, для 2036 – 45, и для 18-ВСМ-3 – 69. </w:t>
      </w:r>
    </w:p>
    <w:p w14:paraId="11F0671C" w14:textId="26C0F37D" w:rsidR="000E6ED8" w:rsidRPr="000E6ED8" w:rsidRDefault="000E6ED8" w:rsidP="002B544F">
      <w:pPr>
        <w:spacing w:line="360" w:lineRule="auto"/>
        <w:ind w:firstLine="851"/>
        <w:jc w:val="both"/>
        <w:rPr>
          <w:rFonts w:ascii="Times New Roman" w:hAnsi="Times New Roman" w:cs="Times New Roman"/>
        </w:rPr>
      </w:pPr>
    </w:p>
    <w:p w14:paraId="2856D132" w14:textId="77777777" w:rsidR="00666713" w:rsidRDefault="00666713" w:rsidP="00A51186"/>
    <w:p w14:paraId="25A430C6" w14:textId="77777777" w:rsidR="00666713" w:rsidRDefault="00666713" w:rsidP="00A51186"/>
    <w:p w14:paraId="26EFEBF4" w14:textId="77777777" w:rsidR="00666713" w:rsidRDefault="00666713" w:rsidP="00A51186"/>
    <w:p w14:paraId="5D3BC92E" w14:textId="77777777" w:rsidR="00666713" w:rsidRDefault="00666713" w:rsidP="00A51186"/>
    <w:p w14:paraId="4C0A8BD5" w14:textId="77777777" w:rsidR="00666713" w:rsidRDefault="00666713" w:rsidP="00A51186"/>
    <w:p w14:paraId="6DD6C3C0" w14:textId="77777777" w:rsidR="00666713" w:rsidRDefault="00666713" w:rsidP="00A51186"/>
    <w:p w14:paraId="63209D1A" w14:textId="77777777" w:rsidR="00666713" w:rsidRDefault="00666713" w:rsidP="00A51186"/>
    <w:p w14:paraId="7537CE20" w14:textId="77777777" w:rsidR="00666713" w:rsidRDefault="00666713" w:rsidP="00A51186"/>
    <w:p w14:paraId="78EBA01A" w14:textId="77777777" w:rsidR="00666713" w:rsidRDefault="00666713" w:rsidP="00A51186"/>
    <w:p w14:paraId="0269F6AB" w14:textId="77777777" w:rsidR="00666713" w:rsidRDefault="00666713" w:rsidP="00A51186"/>
    <w:p w14:paraId="36289CEB" w14:textId="77777777" w:rsidR="00666713" w:rsidRDefault="00666713" w:rsidP="00A51186"/>
    <w:p w14:paraId="4F18AFF3" w14:textId="77777777" w:rsidR="00666713" w:rsidRDefault="00666713" w:rsidP="00A51186"/>
    <w:p w14:paraId="0122E030" w14:textId="77777777" w:rsidR="00666713" w:rsidRDefault="00666713" w:rsidP="00A51186"/>
    <w:p w14:paraId="31FF3BEC" w14:textId="77777777" w:rsidR="00666713" w:rsidRDefault="00666713" w:rsidP="00A51186"/>
    <w:p w14:paraId="27AAA634" w14:textId="77777777" w:rsidR="00666713" w:rsidRDefault="00666713" w:rsidP="00A51186"/>
    <w:p w14:paraId="52783087" w14:textId="77777777" w:rsidR="003C708A" w:rsidRDefault="003C708A" w:rsidP="00A51186"/>
    <w:p w14:paraId="58B6D339" w14:textId="77777777" w:rsidR="00666713" w:rsidRDefault="00666713" w:rsidP="00A51186"/>
    <w:p w14:paraId="3E055691" w14:textId="77777777" w:rsidR="00666713" w:rsidRDefault="00666713" w:rsidP="00A51186"/>
    <w:p w14:paraId="42D115F6" w14:textId="77777777" w:rsidR="00EC4B5D" w:rsidRDefault="00EC4B5D" w:rsidP="00A51186"/>
    <w:p w14:paraId="6A4464CB" w14:textId="77777777" w:rsidR="00EC4B5D" w:rsidRDefault="00EC4B5D" w:rsidP="00A51186"/>
    <w:p w14:paraId="715D6D1E" w14:textId="77777777" w:rsidR="00EC4B5D" w:rsidRDefault="00EC4B5D" w:rsidP="00A51186"/>
    <w:p w14:paraId="169BA078" w14:textId="14B385F6" w:rsidR="000B32AA" w:rsidRPr="00F04C87" w:rsidRDefault="00F04C87" w:rsidP="00F04C87">
      <w:pPr>
        <w:pStyle w:val="1"/>
        <w:spacing w:line="360" w:lineRule="auto"/>
        <w:jc w:val="center"/>
        <w:rPr>
          <w:rFonts w:ascii="Times New Roman" w:hAnsi="Times New Roman" w:cs="Times New Roman"/>
          <w:color w:val="auto"/>
          <w:sz w:val="28"/>
        </w:rPr>
      </w:pPr>
      <w:bookmarkStart w:id="11" w:name="_Toc104139848"/>
      <w:r w:rsidRPr="00F04C87">
        <w:rPr>
          <w:rFonts w:ascii="Times New Roman" w:hAnsi="Times New Roman" w:cs="Times New Roman"/>
          <w:color w:val="auto"/>
          <w:sz w:val="28"/>
        </w:rPr>
        <w:lastRenderedPageBreak/>
        <w:t>4</w:t>
      </w:r>
      <w:r w:rsidR="002E4F86" w:rsidRPr="00F04C87">
        <w:rPr>
          <w:rFonts w:ascii="Times New Roman" w:hAnsi="Times New Roman" w:cs="Times New Roman"/>
          <w:color w:val="auto"/>
          <w:sz w:val="28"/>
        </w:rPr>
        <w:t xml:space="preserve"> </w:t>
      </w:r>
      <w:r>
        <w:rPr>
          <w:rFonts w:ascii="Times New Roman" w:hAnsi="Times New Roman" w:cs="Times New Roman"/>
          <w:color w:val="auto"/>
          <w:sz w:val="28"/>
        </w:rPr>
        <w:t>МЕТОДИКА ИЗМЕРЕНИЙ</w:t>
      </w:r>
      <w:bookmarkEnd w:id="11"/>
    </w:p>
    <w:p w14:paraId="0C7389B1" w14:textId="1819C65F" w:rsidR="00C221C9" w:rsidRPr="001A4A95" w:rsidRDefault="003F2D0F" w:rsidP="002A26A2">
      <w:pPr>
        <w:spacing w:line="360" w:lineRule="auto"/>
        <w:ind w:firstLine="851"/>
        <w:jc w:val="both"/>
        <w:rPr>
          <w:rFonts w:ascii="Times New Roman" w:hAnsi="Times New Roman" w:cs="Times New Roman"/>
          <w:sz w:val="24"/>
        </w:rPr>
      </w:pPr>
      <w:r w:rsidRPr="001A4A95">
        <w:rPr>
          <w:rFonts w:ascii="Times New Roman" w:hAnsi="Times New Roman" w:cs="Times New Roman"/>
          <w:sz w:val="24"/>
        </w:rPr>
        <w:t>Измерения магнитной восприимчивости колонок были произведены по ненарушенной поверхности колонок при помощи сенсорного прибора MS2E, Bartington с интервалом 2,5 см</w:t>
      </w:r>
      <w:r w:rsidR="00A931A1">
        <w:rPr>
          <w:rFonts w:ascii="Times New Roman" w:hAnsi="Times New Roman" w:cs="Times New Roman"/>
          <w:sz w:val="24"/>
        </w:rPr>
        <w:t xml:space="preserve"> (рис.</w:t>
      </w:r>
      <w:r w:rsidR="007D6448">
        <w:rPr>
          <w:rFonts w:ascii="Times New Roman" w:hAnsi="Times New Roman" w:cs="Times New Roman"/>
          <w:sz w:val="24"/>
        </w:rPr>
        <w:t xml:space="preserve"> 7</w:t>
      </w:r>
      <w:r w:rsidR="00EC060B" w:rsidRPr="001A4A95">
        <w:rPr>
          <w:rFonts w:ascii="Times New Roman" w:hAnsi="Times New Roman" w:cs="Times New Roman"/>
          <w:sz w:val="24"/>
        </w:rPr>
        <w:t>)</w:t>
      </w:r>
      <w:r w:rsidRPr="001A4A95">
        <w:rPr>
          <w:rFonts w:ascii="Times New Roman" w:hAnsi="Times New Roman" w:cs="Times New Roman"/>
          <w:sz w:val="24"/>
        </w:rPr>
        <w:t xml:space="preserve">. </w:t>
      </w:r>
    </w:p>
    <w:p w14:paraId="477605AB" w14:textId="77777777" w:rsidR="006D3D53" w:rsidRPr="00884599" w:rsidRDefault="006D3D53" w:rsidP="003811F2">
      <w:pPr>
        <w:spacing w:line="360" w:lineRule="auto"/>
        <w:jc w:val="center"/>
        <w:rPr>
          <w:rFonts w:ascii="Times New Roman" w:hAnsi="Times New Roman" w:cs="Times New Roman"/>
        </w:rPr>
      </w:pPr>
      <w:r w:rsidRPr="00884599">
        <w:rPr>
          <w:rFonts w:ascii="Times New Roman" w:hAnsi="Times New Roman" w:cs="Times New Roman"/>
          <w:noProof/>
          <w:lang w:eastAsia="ru-RU"/>
        </w:rPr>
        <w:drawing>
          <wp:inline distT="0" distB="0" distL="0" distR="0" wp14:anchorId="2EA4A069" wp14:editId="7CAAA92B">
            <wp:extent cx="5619727" cy="2406565"/>
            <wp:effectExtent l="0" t="0" r="63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9727" cy="24065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15C45E12" w14:textId="624B9FC7" w:rsidR="006D3D53" w:rsidRPr="007D6448" w:rsidRDefault="006D3D53" w:rsidP="00F341BB">
      <w:pPr>
        <w:spacing w:line="360" w:lineRule="auto"/>
        <w:jc w:val="center"/>
        <w:rPr>
          <w:rFonts w:ascii="Times New Roman" w:hAnsi="Times New Roman" w:cs="Times New Roman"/>
          <w:sz w:val="24"/>
        </w:rPr>
      </w:pPr>
      <w:r w:rsidRPr="007D6448">
        <w:rPr>
          <w:rFonts w:ascii="Times New Roman" w:hAnsi="Times New Roman" w:cs="Times New Roman"/>
          <w:sz w:val="24"/>
        </w:rPr>
        <w:t xml:space="preserve">Рисунок </w:t>
      </w:r>
      <w:r w:rsidR="007D6448" w:rsidRPr="007D6448">
        <w:rPr>
          <w:rFonts w:ascii="Times New Roman" w:hAnsi="Times New Roman" w:cs="Times New Roman"/>
          <w:sz w:val="24"/>
        </w:rPr>
        <w:t>7</w:t>
      </w:r>
      <w:r w:rsidRPr="007D6448">
        <w:rPr>
          <w:rFonts w:ascii="Times New Roman" w:hAnsi="Times New Roman" w:cs="Times New Roman"/>
          <w:sz w:val="24"/>
        </w:rPr>
        <w:t>. Сенсорный прибор MS2E, Bartington</w:t>
      </w:r>
    </w:p>
    <w:p w14:paraId="0CD53E27" w14:textId="2B6946C0" w:rsidR="007A4FC2" w:rsidRPr="00FB70B2" w:rsidRDefault="007A4FC2"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 xml:space="preserve">Дальнейшие палеомагнитные измерения были проведены на базе ресурсного центра Научного парка СПбГУ “Геомодель”. </w:t>
      </w:r>
    </w:p>
    <w:p w14:paraId="6BBE122A" w14:textId="554A8BE4" w:rsidR="007A4FC2" w:rsidRPr="00FB70B2" w:rsidRDefault="007A4FC2"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Для начала образцы были обработаны – дополнительно подписаны</w:t>
      </w:r>
      <w:r w:rsidR="001A4A95" w:rsidRPr="00FB70B2">
        <w:rPr>
          <w:rFonts w:ascii="Times New Roman" w:hAnsi="Times New Roman" w:cs="Times New Roman"/>
          <w:sz w:val="24"/>
          <w:szCs w:val="24"/>
        </w:rPr>
        <w:t xml:space="preserve"> сбоку</w:t>
      </w:r>
      <w:r w:rsidRPr="00FB70B2">
        <w:rPr>
          <w:rFonts w:ascii="Times New Roman" w:hAnsi="Times New Roman" w:cs="Times New Roman"/>
          <w:sz w:val="24"/>
          <w:szCs w:val="24"/>
        </w:rPr>
        <w:t>, т.к. во время транспортировки и хранения номера образцов были частично стерты. Далее было произведено измерение показателей ЕОН – склоне</w:t>
      </w:r>
      <w:r w:rsidR="001A4A95" w:rsidRPr="00FB70B2">
        <w:rPr>
          <w:rFonts w:ascii="Times New Roman" w:hAnsi="Times New Roman" w:cs="Times New Roman"/>
          <w:sz w:val="24"/>
          <w:szCs w:val="24"/>
        </w:rPr>
        <w:t>ния, наклонения, интенсивности, без заданного магнитного поля</w:t>
      </w:r>
      <w:r w:rsidR="00D22A8A" w:rsidRPr="00FB70B2">
        <w:rPr>
          <w:rFonts w:ascii="Times New Roman" w:hAnsi="Times New Roman" w:cs="Times New Roman"/>
          <w:sz w:val="24"/>
          <w:szCs w:val="24"/>
        </w:rPr>
        <w:t>, т.е. без размагничивания</w:t>
      </w:r>
      <w:r w:rsidR="001A4A95" w:rsidRPr="00FB70B2">
        <w:rPr>
          <w:rFonts w:ascii="Times New Roman" w:hAnsi="Times New Roman" w:cs="Times New Roman"/>
          <w:sz w:val="24"/>
          <w:szCs w:val="24"/>
        </w:rPr>
        <w:t xml:space="preserve">. </w:t>
      </w:r>
      <w:r w:rsidRPr="00FB70B2">
        <w:rPr>
          <w:rFonts w:ascii="Times New Roman" w:hAnsi="Times New Roman" w:cs="Times New Roman"/>
          <w:sz w:val="24"/>
          <w:szCs w:val="24"/>
        </w:rPr>
        <w:t xml:space="preserve">После первых результатов, представленных в виде графиков, были выделены наиболее интересные в плане возможных экскурсов участки – с резко отклоняющимися показателями. </w:t>
      </w:r>
    </w:p>
    <w:p w14:paraId="66EFE92F" w14:textId="22F3CCA9" w:rsidR="00D53D71" w:rsidRPr="00FB70B2" w:rsidRDefault="003F2D0F"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Измерения естественной остаточной намагниченности с последующим ступенчатым размагничиванием переменным магнитным полем выполнялись на СКВИД-магнитометре SRM-755, производство 2G Enterprise</w:t>
      </w:r>
      <w:r w:rsidR="00A931A1">
        <w:rPr>
          <w:rFonts w:ascii="Times New Roman" w:hAnsi="Times New Roman" w:cs="Times New Roman"/>
          <w:sz w:val="24"/>
          <w:szCs w:val="24"/>
        </w:rPr>
        <w:t xml:space="preserve"> (рис.</w:t>
      </w:r>
      <w:r w:rsidR="007D6448">
        <w:rPr>
          <w:rFonts w:ascii="Times New Roman" w:hAnsi="Times New Roman" w:cs="Times New Roman"/>
          <w:sz w:val="24"/>
          <w:szCs w:val="24"/>
        </w:rPr>
        <w:t xml:space="preserve"> 8</w:t>
      </w:r>
      <w:r w:rsidR="00C52009">
        <w:rPr>
          <w:rFonts w:ascii="Times New Roman" w:hAnsi="Times New Roman" w:cs="Times New Roman"/>
          <w:sz w:val="24"/>
          <w:szCs w:val="24"/>
        </w:rPr>
        <w:t>а, б</w:t>
      </w:r>
      <w:r w:rsidR="007D6448">
        <w:rPr>
          <w:rFonts w:ascii="Times New Roman" w:hAnsi="Times New Roman" w:cs="Times New Roman"/>
          <w:sz w:val="24"/>
          <w:szCs w:val="24"/>
        </w:rPr>
        <w:t>)</w:t>
      </w:r>
      <w:r w:rsidRPr="00FB70B2">
        <w:rPr>
          <w:rFonts w:ascii="Times New Roman" w:hAnsi="Times New Roman" w:cs="Times New Roman"/>
          <w:sz w:val="24"/>
          <w:szCs w:val="24"/>
        </w:rPr>
        <w:t>.</w:t>
      </w:r>
      <w:r w:rsidR="00D53D71" w:rsidRPr="00FB70B2">
        <w:rPr>
          <w:rFonts w:ascii="Times New Roman" w:hAnsi="Times New Roman" w:cs="Times New Roman"/>
          <w:sz w:val="24"/>
          <w:szCs w:val="24"/>
        </w:rPr>
        <w:t xml:space="preserve"> Ступени размагничивания, использованные для проведения исследования: 0, 50, 100, 150, 200, 250, 300, 350, 400, 450, 500, 550, 600, 700, 800, 900, 1000 </w:t>
      </w:r>
      <w:r w:rsidR="00D53D71" w:rsidRPr="00FB70B2">
        <w:rPr>
          <w:rFonts w:ascii="Times New Roman" w:hAnsi="Times New Roman" w:cs="Times New Roman"/>
          <w:sz w:val="24"/>
          <w:szCs w:val="24"/>
          <w:lang w:val="en-US"/>
        </w:rPr>
        <w:t>Gs</w:t>
      </w:r>
      <w:r w:rsidR="00D53D71" w:rsidRPr="00FB70B2">
        <w:rPr>
          <w:rFonts w:ascii="Times New Roman" w:hAnsi="Times New Roman" w:cs="Times New Roman"/>
          <w:sz w:val="24"/>
          <w:szCs w:val="24"/>
        </w:rPr>
        <w:t>.</w:t>
      </w:r>
      <w:r w:rsidR="00610EBF" w:rsidRPr="00FB70B2">
        <w:rPr>
          <w:rFonts w:ascii="Times New Roman" w:hAnsi="Times New Roman" w:cs="Times New Roman"/>
          <w:sz w:val="24"/>
          <w:szCs w:val="24"/>
        </w:rPr>
        <w:t xml:space="preserve"> Целью магнитной чи</w:t>
      </w:r>
      <w:r w:rsidR="00D53D71" w:rsidRPr="00FB70B2">
        <w:rPr>
          <w:rFonts w:ascii="Times New Roman" w:hAnsi="Times New Roman" w:cs="Times New Roman"/>
          <w:sz w:val="24"/>
          <w:szCs w:val="24"/>
        </w:rPr>
        <w:t xml:space="preserve">стки было разделение компонент ЕОН и выделение первичной намагниченности, </w:t>
      </w:r>
      <w:r w:rsidR="00610EBF" w:rsidRPr="00FB70B2">
        <w:rPr>
          <w:rFonts w:ascii="Times New Roman" w:hAnsi="Times New Roman" w:cs="Times New Roman"/>
          <w:sz w:val="24"/>
          <w:szCs w:val="24"/>
        </w:rPr>
        <w:t>сформировавшейся</w:t>
      </w:r>
      <w:r w:rsidR="00D53D71" w:rsidRPr="00FB70B2">
        <w:rPr>
          <w:rFonts w:ascii="Times New Roman" w:hAnsi="Times New Roman" w:cs="Times New Roman"/>
          <w:sz w:val="24"/>
          <w:szCs w:val="24"/>
        </w:rPr>
        <w:t xml:space="preserve"> в </w:t>
      </w:r>
      <w:r w:rsidR="00610EBF" w:rsidRPr="00FB70B2">
        <w:rPr>
          <w:rFonts w:ascii="Times New Roman" w:hAnsi="Times New Roman" w:cs="Times New Roman"/>
          <w:sz w:val="24"/>
          <w:szCs w:val="24"/>
        </w:rPr>
        <w:t>процессе осадконакопления.</w:t>
      </w:r>
    </w:p>
    <w:p w14:paraId="25CF8042" w14:textId="5C52A350" w:rsidR="002002F1" w:rsidRPr="00FB70B2" w:rsidRDefault="006749D2"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В работе В.В. Кочегуры (1992) описан данный метод: ‘‘</w:t>
      </w:r>
      <w:r w:rsidR="002002F1" w:rsidRPr="00FB70B2">
        <w:rPr>
          <w:rFonts w:ascii="Times New Roman" w:hAnsi="Times New Roman" w:cs="Times New Roman"/>
          <w:sz w:val="24"/>
          <w:szCs w:val="24"/>
        </w:rPr>
        <w:t xml:space="preserve">Магнитная чистка в переменном магнитном поле заключается в воздействии на образец, находящийся в нулевом постоянном магнитном поле, переменного магнитного поля, амплитуда </w:t>
      </w:r>
      <w:r w:rsidR="002002F1" w:rsidRPr="00FB70B2">
        <w:rPr>
          <w:rFonts w:ascii="Times New Roman" w:hAnsi="Times New Roman" w:cs="Times New Roman"/>
          <w:sz w:val="24"/>
          <w:szCs w:val="24"/>
        </w:rPr>
        <w:lastRenderedPageBreak/>
        <w:t xml:space="preserve">которого </w:t>
      </w:r>
      <w:r w:rsidR="002002F1" w:rsidRPr="003A5EEE">
        <w:rPr>
          <w:rFonts w:ascii="Times New Roman" w:hAnsi="Times New Roman" w:cs="Times New Roman"/>
          <w:sz w:val="24"/>
          <w:szCs w:val="24"/>
        </w:rPr>
        <w:t>плавно уменьшается до нуля от некоторой заданной максимальной величины</w:t>
      </w:r>
      <w:r w:rsidR="002002F1" w:rsidRPr="0088238F">
        <w:rPr>
          <w:rFonts w:ascii="Times New Roman" w:hAnsi="Times New Roman" w:cs="Times New Roman"/>
          <w:sz w:val="24"/>
          <w:szCs w:val="24"/>
        </w:rPr>
        <w:t>. При</w:t>
      </w:r>
      <w:r w:rsidR="002002F1" w:rsidRPr="00FB70B2">
        <w:rPr>
          <w:rFonts w:ascii="Times New Roman" w:hAnsi="Times New Roman" w:cs="Times New Roman"/>
          <w:sz w:val="24"/>
          <w:szCs w:val="24"/>
        </w:rPr>
        <w:t xml:space="preserve"> этом происходит размагничивание ферримагнитных минералов</w:t>
      </w:r>
      <w:r w:rsidRPr="00FB70B2">
        <w:rPr>
          <w:rFonts w:ascii="Times New Roman" w:hAnsi="Times New Roman" w:cs="Times New Roman"/>
          <w:sz w:val="24"/>
          <w:szCs w:val="24"/>
        </w:rPr>
        <w:t>, коэрцитивные силы которых меньше максимальной амплитуды приложенного переменного магнитного поля’’</w:t>
      </w:r>
      <w:r w:rsidR="00903E9A" w:rsidRPr="00FB70B2">
        <w:rPr>
          <w:rFonts w:ascii="Times New Roman" w:hAnsi="Times New Roman" w:cs="Times New Roman"/>
          <w:sz w:val="24"/>
          <w:szCs w:val="24"/>
        </w:rPr>
        <w:t>.</w:t>
      </w:r>
      <w:r w:rsidR="003A5EEE">
        <w:rPr>
          <w:rFonts w:ascii="Times New Roman" w:hAnsi="Times New Roman" w:cs="Times New Roman"/>
          <w:sz w:val="24"/>
          <w:szCs w:val="24"/>
        </w:rPr>
        <w:t xml:space="preserve"> При проведении данной работы использовалась описанная выше методика за исключением того, что при измерении происходило увеличение поля от 0 до 100 мТл.</w:t>
      </w:r>
    </w:p>
    <w:p w14:paraId="42ECC396" w14:textId="2D9A6505" w:rsidR="00903E9A" w:rsidRPr="00FB70B2" w:rsidRDefault="00903E9A"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 xml:space="preserve">Кроме ступенчатого размагничивания образцов с целью выявления стабильной компоненты, было </w:t>
      </w:r>
      <w:r w:rsidR="00437D10" w:rsidRPr="00FB70B2">
        <w:rPr>
          <w:rFonts w:ascii="Times New Roman" w:hAnsi="Times New Roman" w:cs="Times New Roman"/>
          <w:sz w:val="24"/>
          <w:szCs w:val="24"/>
        </w:rPr>
        <w:t>проведено изучение палео</w:t>
      </w:r>
      <w:r w:rsidR="00545FF4" w:rsidRPr="00FB70B2">
        <w:rPr>
          <w:rFonts w:ascii="Times New Roman" w:hAnsi="Times New Roman" w:cs="Times New Roman"/>
          <w:sz w:val="24"/>
          <w:szCs w:val="24"/>
        </w:rPr>
        <w:t>н</w:t>
      </w:r>
      <w:r w:rsidR="00437D10" w:rsidRPr="00FB70B2">
        <w:rPr>
          <w:rFonts w:ascii="Times New Roman" w:hAnsi="Times New Roman" w:cs="Times New Roman"/>
          <w:sz w:val="24"/>
          <w:szCs w:val="24"/>
        </w:rPr>
        <w:t>апряженности. Для этого размагниченные образцы вновь помещались в магнитометр, где размагничивались вторично, и одновременно намагничивались в заданном поле 50</w:t>
      </w:r>
      <w:r w:rsidR="00E21D7A">
        <w:rPr>
          <w:rFonts w:ascii="Times New Roman" w:hAnsi="Times New Roman" w:cs="Times New Roman"/>
          <w:sz w:val="24"/>
          <w:szCs w:val="24"/>
        </w:rPr>
        <w:t xml:space="preserve"> </w:t>
      </w:r>
      <w:r w:rsidR="0088238F">
        <w:rPr>
          <w:rFonts w:ascii="Times New Roman" w:hAnsi="Times New Roman" w:cs="Times New Roman"/>
          <w:sz w:val="24"/>
          <w:szCs w:val="24"/>
        </w:rPr>
        <w:t>мТл (принято за среднее значение</w:t>
      </w:r>
      <w:r w:rsidR="00437D10" w:rsidRPr="00FB70B2">
        <w:rPr>
          <w:rFonts w:ascii="Times New Roman" w:hAnsi="Times New Roman" w:cs="Times New Roman"/>
          <w:sz w:val="24"/>
          <w:szCs w:val="24"/>
        </w:rPr>
        <w:t xml:space="preserve"> напряженности поля Земли). </w:t>
      </w:r>
    </w:p>
    <w:p w14:paraId="07428AA8" w14:textId="3C917143" w:rsidR="00437D10" w:rsidRPr="00FB70B2" w:rsidRDefault="00437D10" w:rsidP="002A26A2">
      <w:pPr>
        <w:spacing w:line="360" w:lineRule="auto"/>
        <w:ind w:firstLine="851"/>
        <w:jc w:val="both"/>
        <w:rPr>
          <w:rFonts w:ascii="Times New Roman" w:hAnsi="Times New Roman" w:cs="Times New Roman"/>
          <w:sz w:val="24"/>
          <w:szCs w:val="24"/>
        </w:rPr>
      </w:pPr>
      <w:r w:rsidRPr="00FB70B2">
        <w:rPr>
          <w:rFonts w:ascii="Times New Roman" w:hAnsi="Times New Roman" w:cs="Times New Roman"/>
          <w:sz w:val="24"/>
          <w:szCs w:val="24"/>
        </w:rPr>
        <w:t xml:space="preserve">Работа проводилась по </w:t>
      </w:r>
      <w:r w:rsidR="00545FF4" w:rsidRPr="00FB70B2">
        <w:rPr>
          <w:rFonts w:ascii="Times New Roman" w:hAnsi="Times New Roman" w:cs="Times New Roman"/>
          <w:sz w:val="24"/>
          <w:szCs w:val="24"/>
        </w:rPr>
        <w:t>методу pseudo-Thellier</w:t>
      </w:r>
      <w:r w:rsidRPr="00FB70B2">
        <w:rPr>
          <w:rFonts w:ascii="Times New Roman" w:hAnsi="Times New Roman" w:cs="Times New Roman"/>
          <w:sz w:val="24"/>
          <w:szCs w:val="24"/>
        </w:rPr>
        <w:t>, разработанном</w:t>
      </w:r>
      <w:r w:rsidR="00E724CA">
        <w:rPr>
          <w:rFonts w:ascii="Times New Roman" w:hAnsi="Times New Roman" w:cs="Times New Roman"/>
          <w:sz w:val="24"/>
          <w:szCs w:val="24"/>
        </w:rPr>
        <w:t>у специально для осадков</w:t>
      </w:r>
      <w:r w:rsidR="0065455F">
        <w:rPr>
          <w:rFonts w:ascii="Times New Roman" w:hAnsi="Times New Roman" w:cs="Times New Roman"/>
          <w:sz w:val="24"/>
          <w:szCs w:val="24"/>
        </w:rPr>
        <w:t xml:space="preserve">. </w:t>
      </w:r>
      <w:r w:rsidR="0065455F" w:rsidRPr="00F341BB">
        <w:rPr>
          <w:rFonts w:ascii="Times New Roman" w:hAnsi="Times New Roman" w:cs="Times New Roman"/>
          <w:sz w:val="24"/>
          <w:szCs w:val="24"/>
        </w:rPr>
        <w:t>Группой исследователей [31</w:t>
      </w:r>
      <w:r w:rsidRPr="00F341BB">
        <w:rPr>
          <w:rFonts w:ascii="Times New Roman" w:hAnsi="Times New Roman" w:cs="Times New Roman"/>
          <w:sz w:val="24"/>
          <w:szCs w:val="24"/>
        </w:rPr>
        <w:t>] установлено, что данный метод с использованием идеальной намагниченности</w:t>
      </w:r>
      <w:r w:rsidR="00545FF4" w:rsidRPr="00F341BB">
        <w:rPr>
          <w:rFonts w:ascii="Times New Roman" w:hAnsi="Times New Roman" w:cs="Times New Roman"/>
          <w:sz w:val="24"/>
          <w:szCs w:val="24"/>
        </w:rPr>
        <w:t xml:space="preserve"> (</w:t>
      </w:r>
      <w:r w:rsidR="00545FF4" w:rsidRPr="00F341BB">
        <w:rPr>
          <w:rFonts w:ascii="Times New Roman" w:hAnsi="Times New Roman" w:cs="Times New Roman"/>
          <w:sz w:val="24"/>
          <w:szCs w:val="24"/>
          <w:lang w:val="en-US"/>
        </w:rPr>
        <w:t>p</w:t>
      </w:r>
      <w:r w:rsidR="00545FF4" w:rsidRPr="00F341BB">
        <w:rPr>
          <w:rFonts w:ascii="Times New Roman" w:hAnsi="Times New Roman" w:cs="Times New Roman"/>
          <w:sz w:val="24"/>
          <w:szCs w:val="24"/>
        </w:rPr>
        <w:t>А</w:t>
      </w:r>
      <w:r w:rsidR="00545FF4" w:rsidRPr="00F341BB">
        <w:rPr>
          <w:rFonts w:ascii="Times New Roman" w:hAnsi="Times New Roman" w:cs="Times New Roman"/>
          <w:sz w:val="24"/>
          <w:szCs w:val="24"/>
          <w:lang w:val="en-US"/>
        </w:rPr>
        <w:t>RM</w:t>
      </w:r>
      <w:r w:rsidR="00545FF4" w:rsidRPr="00F341BB">
        <w:rPr>
          <w:rFonts w:ascii="Times New Roman" w:hAnsi="Times New Roman" w:cs="Times New Roman"/>
          <w:sz w:val="24"/>
          <w:szCs w:val="24"/>
        </w:rPr>
        <w:t>; partial anhysteretic remanent magnetization)</w:t>
      </w:r>
      <w:r w:rsidRPr="00F341BB">
        <w:rPr>
          <w:rFonts w:ascii="Times New Roman" w:hAnsi="Times New Roman" w:cs="Times New Roman"/>
          <w:sz w:val="24"/>
          <w:szCs w:val="24"/>
        </w:rPr>
        <w:t xml:space="preserve"> позволяет получить более достоверные результаты, чем другие методы при определении относительной палеонапряженности. </w:t>
      </w:r>
      <w:r w:rsidR="00363C14" w:rsidRPr="00F341BB">
        <w:rPr>
          <w:rFonts w:ascii="Times New Roman" w:hAnsi="Times New Roman" w:cs="Times New Roman"/>
          <w:sz w:val="24"/>
          <w:szCs w:val="24"/>
        </w:rPr>
        <w:t xml:space="preserve">При сравнении с методом </w:t>
      </w:r>
      <w:r w:rsidR="00363C14" w:rsidRPr="00F341BB">
        <w:rPr>
          <w:rFonts w:ascii="Times New Roman" w:hAnsi="Times New Roman" w:cs="Times New Roman"/>
          <w:sz w:val="24"/>
          <w:szCs w:val="24"/>
          <w:lang w:val="en-US"/>
        </w:rPr>
        <w:t>TRM</w:t>
      </w:r>
      <w:r w:rsidR="00363C14" w:rsidRPr="00F341BB">
        <w:rPr>
          <w:rFonts w:ascii="Times New Roman" w:hAnsi="Times New Roman" w:cs="Times New Roman"/>
          <w:sz w:val="24"/>
          <w:szCs w:val="24"/>
        </w:rPr>
        <w:t xml:space="preserve"> – естественной тепловой остаточной намагниченности, А</w:t>
      </w:r>
      <w:r w:rsidR="00363C14" w:rsidRPr="00F341BB">
        <w:rPr>
          <w:rFonts w:ascii="Times New Roman" w:hAnsi="Times New Roman" w:cs="Times New Roman"/>
          <w:sz w:val="24"/>
          <w:szCs w:val="24"/>
          <w:lang w:val="en-US"/>
        </w:rPr>
        <w:t>RM</w:t>
      </w:r>
      <w:r w:rsidR="00363C14" w:rsidRPr="00F341BB">
        <w:rPr>
          <w:rFonts w:ascii="Times New Roman" w:hAnsi="Times New Roman" w:cs="Times New Roman"/>
          <w:sz w:val="24"/>
          <w:szCs w:val="24"/>
        </w:rPr>
        <w:t xml:space="preserve"> позволяет </w:t>
      </w:r>
      <w:r w:rsidR="00D22A8A" w:rsidRPr="00F341BB">
        <w:rPr>
          <w:rFonts w:ascii="Times New Roman" w:hAnsi="Times New Roman" w:cs="Times New Roman"/>
          <w:sz w:val="24"/>
          <w:szCs w:val="24"/>
        </w:rPr>
        <w:t>избежать</w:t>
      </w:r>
      <w:r w:rsidR="00363C14" w:rsidRPr="00F341BB">
        <w:rPr>
          <w:rFonts w:ascii="Times New Roman" w:hAnsi="Times New Roman" w:cs="Times New Roman"/>
          <w:sz w:val="24"/>
          <w:szCs w:val="24"/>
        </w:rPr>
        <w:t xml:space="preserve"> деформации осадка </w:t>
      </w:r>
      <w:r w:rsidR="00D22A8A" w:rsidRPr="00F341BB">
        <w:rPr>
          <w:rFonts w:ascii="Times New Roman" w:hAnsi="Times New Roman" w:cs="Times New Roman"/>
          <w:sz w:val="24"/>
          <w:szCs w:val="24"/>
        </w:rPr>
        <w:t>нагревом</w:t>
      </w:r>
      <w:r w:rsidR="00363C14" w:rsidRPr="00F341BB">
        <w:rPr>
          <w:rFonts w:ascii="Times New Roman" w:hAnsi="Times New Roman" w:cs="Times New Roman"/>
          <w:sz w:val="24"/>
          <w:szCs w:val="24"/>
        </w:rPr>
        <w:t xml:space="preserve">. Для донных осадков </w:t>
      </w:r>
      <w:r w:rsidR="00BC27BB" w:rsidRPr="00F341BB">
        <w:rPr>
          <w:rFonts w:ascii="Times New Roman" w:hAnsi="Times New Roman" w:cs="Times New Roman"/>
          <w:sz w:val="24"/>
          <w:szCs w:val="24"/>
        </w:rPr>
        <w:t xml:space="preserve">предотвращение нагревания, высыхания и испарения влаги наиболее важно. </w:t>
      </w:r>
      <w:r w:rsidR="00545FF4" w:rsidRPr="00F341BB">
        <w:rPr>
          <w:rFonts w:ascii="Times New Roman" w:hAnsi="Times New Roman" w:cs="Times New Roman"/>
          <w:sz w:val="24"/>
          <w:szCs w:val="24"/>
        </w:rPr>
        <w:t>Метод основан на сравнении данных</w:t>
      </w:r>
      <w:r w:rsidR="00545FF4" w:rsidRPr="00FB70B2">
        <w:rPr>
          <w:rFonts w:ascii="Times New Roman" w:hAnsi="Times New Roman" w:cs="Times New Roman"/>
          <w:sz w:val="24"/>
          <w:szCs w:val="24"/>
        </w:rPr>
        <w:t xml:space="preserve"> ЕОН с данными А</w:t>
      </w:r>
      <w:r w:rsidR="00545FF4" w:rsidRPr="00FB70B2">
        <w:rPr>
          <w:rFonts w:ascii="Times New Roman" w:hAnsi="Times New Roman" w:cs="Times New Roman"/>
          <w:sz w:val="24"/>
          <w:szCs w:val="24"/>
          <w:lang w:val="en-US"/>
        </w:rPr>
        <w:t>RM</w:t>
      </w:r>
      <w:r w:rsidR="00545FF4" w:rsidRPr="00FB70B2">
        <w:rPr>
          <w:rFonts w:ascii="Times New Roman" w:hAnsi="Times New Roman" w:cs="Times New Roman"/>
          <w:sz w:val="24"/>
          <w:szCs w:val="24"/>
        </w:rPr>
        <w:t>, воспроизведенными в лабораторных условиях.</w:t>
      </w:r>
      <w:r w:rsidR="0088238F">
        <w:rPr>
          <w:rFonts w:ascii="Times New Roman" w:hAnsi="Times New Roman" w:cs="Times New Roman"/>
          <w:sz w:val="24"/>
          <w:szCs w:val="24"/>
        </w:rPr>
        <w:t xml:space="preserve"> ЕОН</w:t>
      </w:r>
      <w:r w:rsidR="00363C14" w:rsidRPr="00FB70B2">
        <w:rPr>
          <w:rFonts w:ascii="Times New Roman" w:hAnsi="Times New Roman" w:cs="Times New Roman"/>
          <w:sz w:val="24"/>
          <w:szCs w:val="24"/>
        </w:rPr>
        <w:t xml:space="preserve"> образца размагничивается переменным полем и ступенчато намагничивается </w:t>
      </w:r>
      <w:r w:rsidR="00D22A8A" w:rsidRPr="00FB70B2">
        <w:rPr>
          <w:rFonts w:ascii="Times New Roman" w:hAnsi="Times New Roman" w:cs="Times New Roman"/>
          <w:sz w:val="24"/>
          <w:szCs w:val="24"/>
        </w:rPr>
        <w:t>лабораторным</w:t>
      </w:r>
      <w:r w:rsidR="00363C14" w:rsidRPr="00FB70B2">
        <w:rPr>
          <w:rFonts w:ascii="Times New Roman" w:hAnsi="Times New Roman" w:cs="Times New Roman"/>
          <w:sz w:val="24"/>
          <w:szCs w:val="24"/>
        </w:rPr>
        <w:t xml:space="preserve">. Образцы при этом получают индуцированную безгистерезисную остаточную намагниченность или идеальную намагниченность </w:t>
      </w:r>
      <w:r w:rsidR="00363C14" w:rsidRPr="00FB70B2">
        <w:rPr>
          <w:rFonts w:ascii="Times New Roman" w:hAnsi="Times New Roman" w:cs="Times New Roman"/>
          <w:sz w:val="24"/>
          <w:szCs w:val="24"/>
          <w:lang w:val="en-US"/>
        </w:rPr>
        <w:t>p</w:t>
      </w:r>
      <w:r w:rsidR="00363C14" w:rsidRPr="00FB70B2">
        <w:rPr>
          <w:rFonts w:ascii="Times New Roman" w:hAnsi="Times New Roman" w:cs="Times New Roman"/>
          <w:sz w:val="24"/>
          <w:szCs w:val="24"/>
        </w:rPr>
        <w:t>А</w:t>
      </w:r>
      <w:r w:rsidR="00363C14" w:rsidRPr="00FB70B2">
        <w:rPr>
          <w:rFonts w:ascii="Times New Roman" w:hAnsi="Times New Roman" w:cs="Times New Roman"/>
          <w:sz w:val="24"/>
          <w:szCs w:val="24"/>
          <w:lang w:val="en-US"/>
        </w:rPr>
        <w:t>RM</w:t>
      </w:r>
      <w:r w:rsidR="00363C14" w:rsidRPr="00FB70B2">
        <w:rPr>
          <w:rFonts w:ascii="Times New Roman" w:hAnsi="Times New Roman" w:cs="Times New Roman"/>
          <w:sz w:val="24"/>
          <w:szCs w:val="24"/>
        </w:rPr>
        <w:t>.</w:t>
      </w:r>
    </w:p>
    <w:p w14:paraId="6BF88024" w14:textId="77777777" w:rsidR="006D3D53" w:rsidRPr="00884599" w:rsidRDefault="006D3D53" w:rsidP="00B66F9F">
      <w:pPr>
        <w:spacing w:after="0" w:line="360" w:lineRule="auto"/>
        <w:ind w:firstLine="709"/>
        <w:jc w:val="center"/>
        <w:rPr>
          <w:rFonts w:ascii="Times New Roman" w:hAnsi="Times New Roman" w:cs="Times New Roman"/>
          <w:sz w:val="24"/>
        </w:rPr>
      </w:pPr>
      <w:r w:rsidRPr="00884599">
        <w:rPr>
          <w:rFonts w:ascii="Times New Roman" w:hAnsi="Times New Roman" w:cs="Times New Roman"/>
          <w:noProof/>
          <w:sz w:val="24"/>
          <w:lang w:eastAsia="ru-RU"/>
        </w:rPr>
        <w:lastRenderedPageBreak/>
        <w:drawing>
          <wp:inline distT="0" distB="0" distL="0" distR="0" wp14:anchorId="3A28CC56" wp14:editId="4A33C081">
            <wp:extent cx="2965946" cy="3248025"/>
            <wp:effectExtent l="0" t="0" r="635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29156" b="9090"/>
                    <a:stretch/>
                  </pic:blipFill>
                  <pic:spPr bwMode="auto">
                    <a:xfrm>
                      <a:off x="0" y="0"/>
                      <a:ext cx="2966591" cy="3248731"/>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758C61C" w14:textId="77777777" w:rsidR="006523D8" w:rsidRPr="00884599" w:rsidRDefault="006523D8" w:rsidP="00B66F9F">
      <w:pPr>
        <w:spacing w:after="0" w:line="360" w:lineRule="auto"/>
        <w:ind w:firstLine="709"/>
        <w:jc w:val="center"/>
        <w:rPr>
          <w:rFonts w:ascii="Times New Roman" w:hAnsi="Times New Roman" w:cs="Times New Roman"/>
          <w:sz w:val="24"/>
        </w:rPr>
      </w:pPr>
      <w:r w:rsidRPr="00884599">
        <w:rPr>
          <w:rFonts w:ascii="Times New Roman" w:hAnsi="Times New Roman" w:cs="Times New Roman"/>
          <w:noProof/>
          <w:lang w:eastAsia="ru-RU"/>
        </w:rPr>
        <w:drawing>
          <wp:inline distT="0" distB="0" distL="0" distR="0" wp14:anchorId="3E6CF6B8" wp14:editId="19AAA561">
            <wp:extent cx="3162300" cy="3156991"/>
            <wp:effectExtent l="0" t="0" r="0" b="5715"/>
            <wp:docPr id="9" name="Рисунок 9" descr="https://sun9-31.userapi.com/impg/WP0-SQQg79nSM6uNMBu8sgk73XmSGVCTkU6EFQ/LF1Pydm2cXE.jpg?size=808x1080&amp;quality=95&amp;sign=a290e50fb1deb2205a473527f2f54db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1.userapi.com/impg/WP0-SQQg79nSM6uNMBu8sgk73XmSGVCTkU6EFQ/LF1Pydm2cXE.jpg?size=808x1080&amp;quality=95&amp;sign=a290e50fb1deb2205a473527f2f54dbd&amp;type=album"/>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1224" b="4087"/>
                    <a:stretch/>
                  </pic:blipFill>
                  <pic:spPr bwMode="auto">
                    <a:xfrm>
                      <a:off x="0" y="0"/>
                      <a:ext cx="3169061" cy="3163741"/>
                    </a:xfrm>
                    <a:prstGeom prst="rect">
                      <a:avLst/>
                    </a:prstGeom>
                    <a:noFill/>
                    <a:ln>
                      <a:noFill/>
                    </a:ln>
                    <a:extLst>
                      <a:ext uri="{53640926-AAD7-44D8-BBD7-CCE9431645EC}">
                        <a14:shadowObscured xmlns:a14="http://schemas.microsoft.com/office/drawing/2010/main"/>
                      </a:ext>
                    </a:extLst>
                  </pic:spPr>
                </pic:pic>
              </a:graphicData>
            </a:graphic>
          </wp:inline>
        </w:drawing>
      </w:r>
    </w:p>
    <w:p w14:paraId="63B502B3" w14:textId="2549BF46" w:rsidR="006523D8" w:rsidRDefault="00EC060B" w:rsidP="00F341BB">
      <w:pPr>
        <w:spacing w:after="0" w:line="360" w:lineRule="auto"/>
        <w:ind w:firstLine="709"/>
        <w:jc w:val="center"/>
        <w:rPr>
          <w:rFonts w:ascii="Times New Roman" w:hAnsi="Times New Roman" w:cs="Times New Roman"/>
          <w:sz w:val="24"/>
        </w:rPr>
      </w:pPr>
      <w:r>
        <w:rPr>
          <w:rFonts w:ascii="Times New Roman" w:hAnsi="Times New Roman" w:cs="Times New Roman"/>
          <w:sz w:val="24"/>
        </w:rPr>
        <w:t>Рисунок</w:t>
      </w:r>
      <w:r w:rsidR="007D6448">
        <w:rPr>
          <w:rFonts w:ascii="Times New Roman" w:hAnsi="Times New Roman" w:cs="Times New Roman"/>
          <w:sz w:val="24"/>
        </w:rPr>
        <w:t xml:space="preserve"> 8</w:t>
      </w:r>
      <w:r w:rsidR="004C5DC9">
        <w:rPr>
          <w:rFonts w:ascii="Times New Roman" w:hAnsi="Times New Roman" w:cs="Times New Roman"/>
          <w:sz w:val="24"/>
        </w:rPr>
        <w:t>а</w:t>
      </w:r>
      <w:r w:rsidR="004C5DC9" w:rsidRPr="00EC060B">
        <w:rPr>
          <w:rFonts w:ascii="Times New Roman" w:hAnsi="Times New Roman" w:cs="Times New Roman"/>
          <w:sz w:val="24"/>
        </w:rPr>
        <w:t>,</w:t>
      </w:r>
      <w:r w:rsidR="004C5DC9">
        <w:rPr>
          <w:rFonts w:ascii="Times New Roman" w:hAnsi="Times New Roman" w:cs="Times New Roman"/>
          <w:sz w:val="24"/>
        </w:rPr>
        <w:t xml:space="preserve"> б</w:t>
      </w:r>
      <w:r>
        <w:rPr>
          <w:rFonts w:ascii="Times New Roman" w:hAnsi="Times New Roman" w:cs="Times New Roman"/>
          <w:sz w:val="24"/>
        </w:rPr>
        <w:t xml:space="preserve"> -</w:t>
      </w:r>
      <w:r w:rsidR="007F6E1A">
        <w:rPr>
          <w:rFonts w:ascii="Times New Roman" w:hAnsi="Times New Roman" w:cs="Times New Roman"/>
          <w:sz w:val="24"/>
        </w:rPr>
        <w:t xml:space="preserve"> СКВИД-магнитометр </w:t>
      </w:r>
      <w:r w:rsidR="007F6E1A" w:rsidRPr="00884599">
        <w:rPr>
          <w:rFonts w:ascii="Times New Roman" w:hAnsi="Times New Roman" w:cs="Times New Roman"/>
          <w:sz w:val="24"/>
        </w:rPr>
        <w:t>SRM-755</w:t>
      </w:r>
    </w:p>
    <w:p w14:paraId="172DEAD3" w14:textId="1A4BA6FB" w:rsidR="007A4FC2" w:rsidRPr="002A26A2" w:rsidRDefault="007A4FC2" w:rsidP="002A26A2">
      <w:pPr>
        <w:spacing w:after="0" w:line="360" w:lineRule="auto"/>
        <w:ind w:firstLine="851"/>
        <w:jc w:val="both"/>
        <w:rPr>
          <w:rFonts w:ascii="Times New Roman" w:hAnsi="Times New Roman" w:cs="Times New Roman"/>
          <w:sz w:val="24"/>
        </w:rPr>
      </w:pPr>
      <w:r w:rsidRPr="002A26A2">
        <w:rPr>
          <w:rFonts w:ascii="Times New Roman" w:hAnsi="Times New Roman" w:cs="Times New Roman"/>
          <w:sz w:val="24"/>
        </w:rPr>
        <w:t xml:space="preserve">Полученные результаты были обработаны в </w:t>
      </w:r>
      <w:r w:rsidRPr="002A26A2">
        <w:rPr>
          <w:rFonts w:ascii="Times New Roman" w:hAnsi="Times New Roman" w:cs="Times New Roman"/>
          <w:sz w:val="24"/>
          <w:lang w:val="en-US"/>
        </w:rPr>
        <w:t>Excel</w:t>
      </w:r>
      <w:r w:rsidRPr="002A26A2">
        <w:rPr>
          <w:rFonts w:ascii="Times New Roman" w:hAnsi="Times New Roman" w:cs="Times New Roman"/>
          <w:sz w:val="24"/>
        </w:rPr>
        <w:t xml:space="preserve"> и представлены в виде графиков на </w:t>
      </w:r>
      <w:r w:rsidR="007D6448" w:rsidRPr="002A26A2">
        <w:rPr>
          <w:rFonts w:ascii="Times New Roman" w:hAnsi="Times New Roman" w:cs="Times New Roman"/>
          <w:sz w:val="24"/>
        </w:rPr>
        <w:t>рисунке 10</w:t>
      </w:r>
      <w:r w:rsidRPr="002A26A2">
        <w:rPr>
          <w:rFonts w:ascii="Times New Roman" w:hAnsi="Times New Roman" w:cs="Times New Roman"/>
          <w:sz w:val="24"/>
        </w:rPr>
        <w:t xml:space="preserve"> вместе с данными магнитной восприимчивости и литологией.</w:t>
      </w:r>
    </w:p>
    <w:p w14:paraId="4AA60B8C" w14:textId="40932F0E" w:rsidR="006523D8" w:rsidRPr="002A26A2" w:rsidRDefault="006523D8" w:rsidP="002A26A2">
      <w:pPr>
        <w:spacing w:after="0" w:line="360" w:lineRule="auto"/>
        <w:ind w:firstLine="851"/>
        <w:jc w:val="both"/>
        <w:rPr>
          <w:rFonts w:ascii="Times New Roman" w:hAnsi="Times New Roman" w:cs="Times New Roman"/>
          <w:sz w:val="24"/>
        </w:rPr>
      </w:pPr>
      <w:r w:rsidRPr="002A26A2">
        <w:rPr>
          <w:rFonts w:ascii="Times New Roman" w:hAnsi="Times New Roman" w:cs="Times New Roman"/>
          <w:sz w:val="24"/>
        </w:rPr>
        <w:t>Для измерения анизотропии магнитной восприимчивости использовался измеритель</w:t>
      </w:r>
      <w:r w:rsidR="006B661C" w:rsidRPr="002A26A2">
        <w:rPr>
          <w:rFonts w:ascii="Times New Roman" w:hAnsi="Times New Roman" w:cs="Times New Roman"/>
          <w:sz w:val="24"/>
        </w:rPr>
        <w:t xml:space="preserve"> </w:t>
      </w:r>
      <w:r w:rsidRPr="002A26A2">
        <w:rPr>
          <w:rFonts w:ascii="Times New Roman" w:hAnsi="Times New Roman" w:cs="Times New Roman"/>
          <w:sz w:val="24"/>
        </w:rPr>
        <w:t>Kappabridge MFK1</w:t>
      </w:r>
      <w:r w:rsidR="00A931A1">
        <w:rPr>
          <w:rFonts w:ascii="Times New Roman" w:hAnsi="Times New Roman" w:cs="Times New Roman"/>
          <w:sz w:val="24"/>
        </w:rPr>
        <w:t xml:space="preserve"> (рис.</w:t>
      </w:r>
      <w:r w:rsidR="00F85F28" w:rsidRPr="002A26A2">
        <w:rPr>
          <w:rFonts w:ascii="Times New Roman" w:hAnsi="Times New Roman" w:cs="Times New Roman"/>
          <w:sz w:val="24"/>
        </w:rPr>
        <w:t xml:space="preserve"> 9</w:t>
      </w:r>
      <w:r w:rsidR="007D6448" w:rsidRPr="002A26A2">
        <w:rPr>
          <w:rFonts w:ascii="Times New Roman" w:hAnsi="Times New Roman" w:cs="Times New Roman"/>
          <w:sz w:val="24"/>
        </w:rPr>
        <w:t>а,</w:t>
      </w:r>
      <w:r w:rsidR="004C5DC9">
        <w:rPr>
          <w:rFonts w:ascii="Times New Roman" w:hAnsi="Times New Roman" w:cs="Times New Roman"/>
          <w:sz w:val="24"/>
        </w:rPr>
        <w:t xml:space="preserve"> </w:t>
      </w:r>
      <w:r w:rsidR="007D6448" w:rsidRPr="002A26A2">
        <w:rPr>
          <w:rFonts w:ascii="Times New Roman" w:hAnsi="Times New Roman" w:cs="Times New Roman"/>
          <w:sz w:val="24"/>
        </w:rPr>
        <w:t>б</w:t>
      </w:r>
      <w:r w:rsidR="00F85F28" w:rsidRPr="002A26A2">
        <w:rPr>
          <w:rFonts w:ascii="Times New Roman" w:hAnsi="Times New Roman" w:cs="Times New Roman"/>
          <w:sz w:val="24"/>
        </w:rPr>
        <w:t>)</w:t>
      </w:r>
      <w:r w:rsidRPr="002A26A2">
        <w:rPr>
          <w:rFonts w:ascii="Times New Roman" w:hAnsi="Times New Roman" w:cs="Times New Roman"/>
          <w:sz w:val="24"/>
        </w:rPr>
        <w:t>.</w:t>
      </w:r>
    </w:p>
    <w:p w14:paraId="2CA6D692" w14:textId="67999FD9" w:rsidR="00AF4137" w:rsidRPr="002A26A2" w:rsidRDefault="00AF4137" w:rsidP="002A26A2">
      <w:pPr>
        <w:spacing w:after="0" w:line="360" w:lineRule="auto"/>
        <w:ind w:firstLine="851"/>
        <w:jc w:val="both"/>
        <w:rPr>
          <w:rFonts w:ascii="Times New Roman" w:hAnsi="Times New Roman" w:cs="Times New Roman"/>
          <w:sz w:val="24"/>
        </w:rPr>
      </w:pPr>
      <w:r w:rsidRPr="002A26A2">
        <w:rPr>
          <w:rFonts w:ascii="Times New Roman" w:hAnsi="Times New Roman" w:cs="Times New Roman"/>
          <w:sz w:val="24"/>
        </w:rPr>
        <w:t xml:space="preserve">Процесс измерения происходит следующим образом: магнитная восприимчивость измеряется множество раз, пока образец вращается вокруг осей х, у, </w:t>
      </w:r>
      <w:r w:rsidRPr="002A26A2">
        <w:rPr>
          <w:rFonts w:ascii="Times New Roman" w:hAnsi="Times New Roman" w:cs="Times New Roman"/>
          <w:sz w:val="24"/>
          <w:lang w:val="en-US"/>
        </w:rPr>
        <w:t>z</w:t>
      </w:r>
      <w:r w:rsidRPr="002A26A2">
        <w:rPr>
          <w:rFonts w:ascii="Times New Roman" w:hAnsi="Times New Roman" w:cs="Times New Roman"/>
          <w:sz w:val="24"/>
        </w:rPr>
        <w:t xml:space="preserve">. </w:t>
      </w:r>
      <w:r w:rsidR="00E17638" w:rsidRPr="002A26A2">
        <w:rPr>
          <w:rFonts w:ascii="Times New Roman" w:hAnsi="Times New Roman" w:cs="Times New Roman"/>
          <w:sz w:val="24"/>
        </w:rPr>
        <w:t>Для цилиндрических образцов измерение полностью автоматическое, для ку</w:t>
      </w:r>
      <w:r w:rsidR="00C135E1" w:rsidRPr="002A26A2">
        <w:rPr>
          <w:rFonts w:ascii="Times New Roman" w:hAnsi="Times New Roman" w:cs="Times New Roman"/>
          <w:sz w:val="24"/>
        </w:rPr>
        <w:t xml:space="preserve">бических образцов положение менялось вручную. </w:t>
      </w:r>
      <w:r w:rsidR="00E17638" w:rsidRPr="002A26A2">
        <w:rPr>
          <w:rFonts w:ascii="Times New Roman" w:hAnsi="Times New Roman" w:cs="Times New Roman"/>
          <w:sz w:val="24"/>
        </w:rPr>
        <w:t xml:space="preserve">Измерение занимает около 2-х минут на образец. Перед началом измерений прибор обнуляется, чтобы не было влияния </w:t>
      </w:r>
      <w:r w:rsidR="00E17638" w:rsidRPr="002A26A2">
        <w:rPr>
          <w:rFonts w:ascii="Times New Roman" w:hAnsi="Times New Roman" w:cs="Times New Roman"/>
          <w:sz w:val="24"/>
        </w:rPr>
        <w:lastRenderedPageBreak/>
        <w:t>посторонних помех на текущие измерения.</w:t>
      </w:r>
      <w:r w:rsidR="00F85F28" w:rsidRPr="002A26A2">
        <w:rPr>
          <w:rFonts w:ascii="Times New Roman" w:hAnsi="Times New Roman" w:cs="Times New Roman"/>
          <w:sz w:val="24"/>
        </w:rPr>
        <w:t xml:space="preserve"> </w:t>
      </w:r>
      <w:r w:rsidR="00C42359" w:rsidRPr="002A26A2">
        <w:rPr>
          <w:rFonts w:ascii="Times New Roman" w:hAnsi="Times New Roman" w:cs="Times New Roman"/>
          <w:sz w:val="24"/>
        </w:rPr>
        <w:t>Фоновые помехи устраняются</w:t>
      </w:r>
      <w:r w:rsidR="00F85F28" w:rsidRPr="002A26A2">
        <w:rPr>
          <w:rFonts w:ascii="Times New Roman" w:hAnsi="Times New Roman" w:cs="Times New Roman"/>
          <w:sz w:val="24"/>
        </w:rPr>
        <w:t xml:space="preserve">, и </w:t>
      </w:r>
      <w:r w:rsidR="00C42359" w:rsidRPr="002A26A2">
        <w:rPr>
          <w:rFonts w:ascii="Times New Roman" w:hAnsi="Times New Roman" w:cs="Times New Roman"/>
          <w:sz w:val="24"/>
        </w:rPr>
        <w:t xml:space="preserve">после этого </w:t>
      </w:r>
      <w:r w:rsidR="00F85F28" w:rsidRPr="002A26A2">
        <w:rPr>
          <w:rFonts w:ascii="Times New Roman" w:hAnsi="Times New Roman" w:cs="Times New Roman"/>
          <w:sz w:val="24"/>
        </w:rPr>
        <w:t xml:space="preserve">прибор </w:t>
      </w:r>
      <w:r w:rsidR="00C42359" w:rsidRPr="002A26A2">
        <w:rPr>
          <w:rFonts w:ascii="Times New Roman" w:hAnsi="Times New Roman" w:cs="Times New Roman"/>
          <w:sz w:val="24"/>
        </w:rPr>
        <w:t xml:space="preserve">с высокой точностью (процент ошибки </w:t>
      </w:r>
      <w:r w:rsidR="0088238F" w:rsidRPr="002A26A2">
        <w:rPr>
          <w:rFonts w:ascii="Times New Roman" w:hAnsi="Times New Roman" w:cs="Times New Roman"/>
          <w:sz w:val="24"/>
        </w:rPr>
        <w:t>&lt;</w:t>
      </w:r>
      <w:r w:rsidR="00C42359" w:rsidRPr="002A26A2">
        <w:rPr>
          <w:rFonts w:ascii="Times New Roman" w:hAnsi="Times New Roman" w:cs="Times New Roman"/>
          <w:sz w:val="24"/>
        </w:rPr>
        <w:t xml:space="preserve">5%) </w:t>
      </w:r>
      <w:r w:rsidR="00F85F28" w:rsidRPr="002A26A2">
        <w:rPr>
          <w:rFonts w:ascii="Times New Roman" w:hAnsi="Times New Roman" w:cs="Times New Roman"/>
          <w:sz w:val="24"/>
        </w:rPr>
        <w:t>измеряет изменение восприимчивости во время вращения образца. Программа SAFYR объединяет результаты измерений в трех взаимно перпендикулярных плоскостях плюс одно объемное значение, и на их основе рассчитывает полный тензор восприимчивости.</w:t>
      </w:r>
    </w:p>
    <w:p w14:paraId="33A4196B" w14:textId="56C49257" w:rsidR="00BD63AB" w:rsidRPr="002A26A2" w:rsidRDefault="00BD63AB" w:rsidP="002A26A2">
      <w:pPr>
        <w:spacing w:after="0" w:line="360" w:lineRule="auto"/>
        <w:ind w:firstLine="851"/>
        <w:jc w:val="both"/>
        <w:rPr>
          <w:rFonts w:ascii="Times New Roman" w:hAnsi="Times New Roman" w:cs="Times New Roman"/>
          <w:sz w:val="24"/>
        </w:rPr>
      </w:pPr>
      <w:r w:rsidRPr="002A26A2">
        <w:rPr>
          <w:rFonts w:ascii="Times New Roman" w:hAnsi="Times New Roman" w:cs="Times New Roman"/>
          <w:sz w:val="24"/>
        </w:rPr>
        <w:t>Для каждой колонки были измерены свои образцы. В случае колонки 2012 – 65 образцов, для 2036 – 45, для 18-ВСМ-3 – 69. Измерения по образцам собирались в один файл. Таким образом, получилось три файла для трех колонок.</w:t>
      </w:r>
    </w:p>
    <w:p w14:paraId="7418AF86" w14:textId="48B2FD42" w:rsidR="004618CC" w:rsidRPr="004618CC" w:rsidRDefault="004618CC" w:rsidP="002A26A2">
      <w:pPr>
        <w:spacing w:after="0" w:line="360" w:lineRule="auto"/>
        <w:ind w:firstLine="851"/>
        <w:jc w:val="both"/>
        <w:rPr>
          <w:rFonts w:ascii="Times New Roman" w:hAnsi="Times New Roman" w:cs="Times New Roman"/>
          <w:sz w:val="24"/>
        </w:rPr>
      </w:pPr>
      <w:r w:rsidRPr="002A26A2">
        <w:rPr>
          <w:rFonts w:ascii="Times New Roman" w:hAnsi="Times New Roman" w:cs="Times New Roman"/>
          <w:sz w:val="24"/>
        </w:rPr>
        <w:t>В случае осадков, имеющих видимую закономерность в положении осей эллипсоида К1, К2, К3 можно сделать вывод о ненарушенном слое с однородными магнитными свойствами породы. В обратной ситуации, когда расположение осей на стереограмме хаотическое, можно говорить о присутствии в слое крупных частиц с плохой ориентировкой (песка)</w:t>
      </w:r>
      <w:r w:rsidR="00FC6A45">
        <w:rPr>
          <w:rFonts w:ascii="Times New Roman" w:hAnsi="Times New Roman" w:cs="Times New Roman"/>
          <w:sz w:val="24"/>
        </w:rPr>
        <w:t>, а также о нестабильных условиях осадконакопления и подводных течениях. Е</w:t>
      </w:r>
      <w:r w:rsidRPr="002A26A2">
        <w:rPr>
          <w:rFonts w:ascii="Times New Roman" w:hAnsi="Times New Roman" w:cs="Times New Roman"/>
          <w:sz w:val="24"/>
        </w:rPr>
        <w:t>сли наблюдаются отрицательные значения наклонения и по данным анизотропии осадок имеет стабильные свойст</w:t>
      </w:r>
      <w:r w:rsidR="00C42359" w:rsidRPr="002A26A2">
        <w:rPr>
          <w:rFonts w:ascii="Times New Roman" w:hAnsi="Times New Roman" w:cs="Times New Roman"/>
          <w:sz w:val="24"/>
        </w:rPr>
        <w:t>ва</w:t>
      </w:r>
      <w:r w:rsidR="00FC6A45">
        <w:rPr>
          <w:rFonts w:ascii="Times New Roman" w:hAnsi="Times New Roman" w:cs="Times New Roman"/>
          <w:sz w:val="24"/>
        </w:rPr>
        <w:t>,</w:t>
      </w:r>
      <w:r w:rsidR="00C42359" w:rsidRPr="002A26A2">
        <w:rPr>
          <w:rFonts w:ascii="Times New Roman" w:hAnsi="Times New Roman" w:cs="Times New Roman"/>
          <w:sz w:val="24"/>
        </w:rPr>
        <w:t xml:space="preserve"> можно выдвинуть предположение о</w:t>
      </w:r>
      <w:r w:rsidRPr="002A26A2">
        <w:rPr>
          <w:rFonts w:ascii="Times New Roman" w:hAnsi="Times New Roman" w:cs="Times New Roman"/>
          <w:sz w:val="24"/>
        </w:rPr>
        <w:t xml:space="preserve"> наличии экскурса.</w:t>
      </w:r>
      <w:r w:rsidR="00BD63AB" w:rsidRPr="002A26A2">
        <w:rPr>
          <w:rFonts w:ascii="Times New Roman" w:hAnsi="Times New Roman" w:cs="Times New Roman"/>
          <w:sz w:val="24"/>
        </w:rPr>
        <w:t xml:space="preserve"> Кроме того, ненарушенный слой с однородными магнитными свойствами говорит о стабильности условий осадконакопления, отсутствии подводных поток</w:t>
      </w:r>
      <w:r w:rsidR="00E724CA" w:rsidRPr="002A26A2">
        <w:rPr>
          <w:rFonts w:ascii="Times New Roman" w:hAnsi="Times New Roman" w:cs="Times New Roman"/>
          <w:sz w:val="24"/>
        </w:rPr>
        <w:t>ов</w:t>
      </w:r>
      <w:r w:rsidR="00BD63AB" w:rsidRPr="002A26A2">
        <w:rPr>
          <w:rFonts w:ascii="Times New Roman" w:hAnsi="Times New Roman" w:cs="Times New Roman"/>
          <w:sz w:val="24"/>
        </w:rPr>
        <w:t xml:space="preserve"> и других влияний, способных расположить магнитные зерна без какой-либо закономерности</w:t>
      </w:r>
      <w:r w:rsidR="00776FC3" w:rsidRPr="002A26A2">
        <w:rPr>
          <w:rFonts w:ascii="Times New Roman" w:hAnsi="Times New Roman" w:cs="Times New Roman"/>
          <w:sz w:val="24"/>
        </w:rPr>
        <w:t xml:space="preserve"> </w:t>
      </w:r>
      <w:r w:rsidR="00DC17E0" w:rsidRPr="002A26A2">
        <w:rPr>
          <w:rFonts w:ascii="Times New Roman" w:hAnsi="Times New Roman" w:cs="Times New Roman"/>
          <w:sz w:val="24"/>
        </w:rPr>
        <w:t>[35</w:t>
      </w:r>
      <w:r w:rsidR="00776FC3" w:rsidRPr="002A26A2">
        <w:rPr>
          <w:rFonts w:ascii="Times New Roman" w:hAnsi="Times New Roman" w:cs="Times New Roman"/>
          <w:sz w:val="24"/>
        </w:rPr>
        <w:t>]</w:t>
      </w:r>
      <w:r w:rsidR="00BD63AB" w:rsidRPr="002A26A2">
        <w:rPr>
          <w:rFonts w:ascii="Times New Roman" w:hAnsi="Times New Roman" w:cs="Times New Roman"/>
          <w:sz w:val="24"/>
        </w:rPr>
        <w:t>.</w:t>
      </w:r>
    </w:p>
    <w:p w14:paraId="5F15CD2E" w14:textId="77777777" w:rsidR="006523D8" w:rsidRPr="00884599" w:rsidRDefault="006523D8" w:rsidP="00884599">
      <w:pPr>
        <w:spacing w:after="0" w:line="360" w:lineRule="auto"/>
        <w:ind w:firstLine="709"/>
        <w:jc w:val="both"/>
        <w:rPr>
          <w:rFonts w:ascii="Times New Roman" w:hAnsi="Times New Roman" w:cs="Times New Roman"/>
          <w:sz w:val="24"/>
        </w:rPr>
      </w:pPr>
    </w:p>
    <w:p w14:paraId="626D36F3" w14:textId="77777777" w:rsidR="006523D8" w:rsidRPr="00884599" w:rsidRDefault="006523D8" w:rsidP="00B66F9F">
      <w:pPr>
        <w:spacing w:after="0" w:line="360" w:lineRule="auto"/>
        <w:ind w:firstLine="709"/>
        <w:jc w:val="center"/>
        <w:rPr>
          <w:rFonts w:ascii="Times New Roman" w:hAnsi="Times New Roman" w:cs="Times New Roman"/>
          <w:sz w:val="24"/>
        </w:rPr>
      </w:pPr>
      <w:r w:rsidRPr="00884599">
        <w:rPr>
          <w:rFonts w:ascii="Times New Roman" w:hAnsi="Times New Roman" w:cs="Times New Roman"/>
          <w:noProof/>
          <w:lang w:eastAsia="ru-RU"/>
        </w:rPr>
        <w:drawing>
          <wp:inline distT="0" distB="0" distL="0" distR="0" wp14:anchorId="79511E80" wp14:editId="5997E0E3">
            <wp:extent cx="2266103" cy="3028950"/>
            <wp:effectExtent l="0" t="0" r="1270" b="0"/>
            <wp:docPr id="8" name="Рисунок 8" descr="https://sun9-19.userapi.com/impg/iaODQTu0i1ejT-5jpg2v2ETlO0Zb4XjabH4l9g/igrwepu5Ekg.jpg?size=808x1080&amp;quality=95&amp;sign=3f395c14879d216e158934a0c1b952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19.userapi.com/impg/iaODQTu0i1ejT-5jpg2v2ETlO0Zb4XjabH4l9g/igrwepu5Ekg.jpg?size=808x1080&amp;quality=95&amp;sign=3f395c14879d216e158934a0c1b952ba&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71020" cy="3035522"/>
                    </a:xfrm>
                    <a:prstGeom prst="rect">
                      <a:avLst/>
                    </a:prstGeom>
                    <a:noFill/>
                    <a:ln>
                      <a:noFill/>
                    </a:ln>
                  </pic:spPr>
                </pic:pic>
              </a:graphicData>
            </a:graphic>
          </wp:inline>
        </w:drawing>
      </w:r>
    </w:p>
    <w:p w14:paraId="12E1EEEF" w14:textId="77777777" w:rsidR="006523D8" w:rsidRPr="00884599" w:rsidRDefault="006523D8" w:rsidP="00B66F9F">
      <w:pPr>
        <w:spacing w:after="0" w:line="360" w:lineRule="auto"/>
        <w:ind w:firstLine="709"/>
        <w:jc w:val="center"/>
        <w:rPr>
          <w:rFonts w:ascii="Times New Roman" w:hAnsi="Times New Roman" w:cs="Times New Roman"/>
          <w:sz w:val="24"/>
        </w:rPr>
      </w:pPr>
      <w:r w:rsidRPr="00884599">
        <w:rPr>
          <w:rFonts w:ascii="Times New Roman" w:hAnsi="Times New Roman" w:cs="Times New Roman"/>
          <w:noProof/>
          <w:lang w:eastAsia="ru-RU"/>
        </w:rPr>
        <w:lastRenderedPageBreak/>
        <w:drawing>
          <wp:inline distT="0" distB="0" distL="0" distR="0" wp14:anchorId="4107A035" wp14:editId="26128AFE">
            <wp:extent cx="3061999" cy="2291715"/>
            <wp:effectExtent l="0" t="0" r="5080" b="0"/>
            <wp:docPr id="12" name="Рисунок 12" descr="https://sun9-58.userapi.com/impg/cUct5zBMFbwBLRh6P3gfgsgVtvtwCUZ_PM0YFA/v9cuxS5uaOs.jpg?size=1280x958&amp;quality=95&amp;sign=cf0b7d5067d7e1fda586cf07991a8f6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58.userapi.com/impg/cUct5zBMFbwBLRh6P3gfgsgVtvtwCUZ_PM0YFA/v9cuxS5uaOs.jpg?size=1280x958&amp;quality=95&amp;sign=cf0b7d5067d7e1fda586cf07991a8f6a&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4178" cy="2293346"/>
                    </a:xfrm>
                    <a:prstGeom prst="rect">
                      <a:avLst/>
                    </a:prstGeom>
                    <a:noFill/>
                    <a:ln>
                      <a:noFill/>
                    </a:ln>
                  </pic:spPr>
                </pic:pic>
              </a:graphicData>
            </a:graphic>
          </wp:inline>
        </w:drawing>
      </w:r>
    </w:p>
    <w:p w14:paraId="0097F476" w14:textId="309D83CD" w:rsidR="006523D8" w:rsidRPr="00202085" w:rsidRDefault="007D6448" w:rsidP="0098086B">
      <w:pPr>
        <w:spacing w:after="0" w:line="360" w:lineRule="auto"/>
        <w:jc w:val="center"/>
        <w:rPr>
          <w:rFonts w:ascii="Times New Roman" w:hAnsi="Times New Roman" w:cs="Times New Roman"/>
          <w:sz w:val="24"/>
        </w:rPr>
      </w:pPr>
      <w:r>
        <w:rPr>
          <w:rFonts w:ascii="Times New Roman" w:hAnsi="Times New Roman" w:cs="Times New Roman"/>
          <w:sz w:val="24"/>
        </w:rPr>
        <w:t>Рисунок</w:t>
      </w:r>
      <w:r w:rsidR="007F6E1A">
        <w:rPr>
          <w:rFonts w:ascii="Times New Roman" w:hAnsi="Times New Roman" w:cs="Times New Roman"/>
          <w:sz w:val="24"/>
        </w:rPr>
        <w:t xml:space="preserve"> 9</w:t>
      </w:r>
      <w:r>
        <w:rPr>
          <w:rFonts w:ascii="Times New Roman" w:hAnsi="Times New Roman" w:cs="Times New Roman"/>
          <w:sz w:val="24"/>
        </w:rPr>
        <w:t xml:space="preserve"> а) и</w:t>
      </w:r>
      <w:r w:rsidR="006523D8" w:rsidRPr="00884599">
        <w:rPr>
          <w:rFonts w:ascii="Times New Roman" w:hAnsi="Times New Roman" w:cs="Times New Roman"/>
          <w:sz w:val="24"/>
        </w:rPr>
        <w:t>змеритель анизотропии магнитной восприимчивости</w:t>
      </w:r>
      <w:r w:rsidR="007F6E1A" w:rsidRPr="007F6E1A">
        <w:rPr>
          <w:rFonts w:ascii="Times New Roman" w:hAnsi="Times New Roman" w:cs="Times New Roman"/>
          <w:sz w:val="24"/>
        </w:rPr>
        <w:t xml:space="preserve"> </w:t>
      </w:r>
      <w:r w:rsidR="006523D8" w:rsidRPr="00884599">
        <w:rPr>
          <w:rFonts w:ascii="Times New Roman" w:hAnsi="Times New Roman" w:cs="Times New Roman"/>
          <w:sz w:val="24"/>
        </w:rPr>
        <w:t>Kappabridge MFK1</w:t>
      </w:r>
      <w:r>
        <w:rPr>
          <w:rFonts w:ascii="Times New Roman" w:hAnsi="Times New Roman" w:cs="Times New Roman"/>
          <w:sz w:val="24"/>
        </w:rPr>
        <w:t xml:space="preserve"> б) измеритель, </w:t>
      </w:r>
      <w:r w:rsidR="00202085">
        <w:rPr>
          <w:rFonts w:ascii="Times New Roman" w:hAnsi="Times New Roman" w:cs="Times New Roman"/>
          <w:sz w:val="24"/>
        </w:rPr>
        <w:t xml:space="preserve">подключенный к компьютеру с запущенной программой </w:t>
      </w:r>
      <w:r w:rsidR="00202085">
        <w:rPr>
          <w:rFonts w:ascii="Times New Roman" w:hAnsi="Times New Roman" w:cs="Times New Roman"/>
          <w:sz w:val="24"/>
          <w:lang w:val="en-US"/>
        </w:rPr>
        <w:t>S</w:t>
      </w:r>
      <w:r w:rsidR="00202085">
        <w:rPr>
          <w:rFonts w:ascii="Times New Roman" w:hAnsi="Times New Roman" w:cs="Times New Roman"/>
          <w:sz w:val="24"/>
        </w:rPr>
        <w:t>А</w:t>
      </w:r>
      <w:r w:rsidR="00202085">
        <w:rPr>
          <w:rFonts w:ascii="Times New Roman" w:hAnsi="Times New Roman" w:cs="Times New Roman"/>
          <w:sz w:val="24"/>
          <w:lang w:val="en-US"/>
        </w:rPr>
        <w:t>FYR</w:t>
      </w:r>
    </w:p>
    <w:p w14:paraId="30CC8D7C" w14:textId="77777777" w:rsidR="00666713" w:rsidRDefault="00666713" w:rsidP="00A51186"/>
    <w:p w14:paraId="2ECE1251" w14:textId="77777777" w:rsidR="00C42359" w:rsidRDefault="00C42359" w:rsidP="00A51186"/>
    <w:p w14:paraId="32A17EF3" w14:textId="77777777" w:rsidR="00C42359" w:rsidRDefault="00C42359" w:rsidP="00A51186"/>
    <w:p w14:paraId="2637516F" w14:textId="77777777" w:rsidR="00666713" w:rsidRDefault="00666713" w:rsidP="00666713"/>
    <w:p w14:paraId="56F44293" w14:textId="77777777" w:rsidR="000D3C77" w:rsidRDefault="000D3C77" w:rsidP="00666713"/>
    <w:p w14:paraId="73AAF16B" w14:textId="77777777" w:rsidR="000D3C77" w:rsidRDefault="000D3C77" w:rsidP="00666713"/>
    <w:p w14:paraId="00286FA7" w14:textId="77777777" w:rsidR="000D3C77" w:rsidRDefault="000D3C77" w:rsidP="00666713"/>
    <w:p w14:paraId="2A4FF731" w14:textId="77777777" w:rsidR="000D3C77" w:rsidRDefault="000D3C77" w:rsidP="00666713"/>
    <w:p w14:paraId="58CADC02" w14:textId="77777777" w:rsidR="000D3C77" w:rsidRDefault="000D3C77" w:rsidP="00666713"/>
    <w:p w14:paraId="79670C58" w14:textId="77777777" w:rsidR="000D3C77" w:rsidRDefault="000D3C77" w:rsidP="00666713"/>
    <w:p w14:paraId="01518116" w14:textId="77777777" w:rsidR="000D3C77" w:rsidRDefault="000D3C77" w:rsidP="00666713"/>
    <w:p w14:paraId="2ED1D8DF" w14:textId="77777777" w:rsidR="000D3C77" w:rsidRDefault="000D3C77" w:rsidP="00666713"/>
    <w:p w14:paraId="4379BF79" w14:textId="77777777" w:rsidR="000D3C77" w:rsidRDefault="000D3C77" w:rsidP="00666713"/>
    <w:p w14:paraId="30B36FD8" w14:textId="77777777" w:rsidR="000D3C77" w:rsidRDefault="000D3C77" w:rsidP="00666713"/>
    <w:p w14:paraId="6ED67C65" w14:textId="77777777" w:rsidR="000D3C77" w:rsidRDefault="000D3C77" w:rsidP="00666713"/>
    <w:p w14:paraId="356F211C" w14:textId="77777777" w:rsidR="000D3C77" w:rsidRDefault="000D3C77" w:rsidP="00666713"/>
    <w:p w14:paraId="0355F0BD" w14:textId="77777777" w:rsidR="000D3C77" w:rsidRDefault="000D3C77" w:rsidP="00666713"/>
    <w:p w14:paraId="130133AB" w14:textId="77777777" w:rsidR="000D3C77" w:rsidRDefault="000D3C77" w:rsidP="00666713"/>
    <w:p w14:paraId="3027D2A8" w14:textId="77777777" w:rsidR="000D3C77" w:rsidRDefault="000D3C77" w:rsidP="00666713"/>
    <w:p w14:paraId="02C93EF7" w14:textId="77777777" w:rsidR="000D3C77" w:rsidRDefault="000D3C77" w:rsidP="00666713"/>
    <w:p w14:paraId="282FFEB4" w14:textId="77777777" w:rsidR="00EC4B5D" w:rsidRDefault="00EC4B5D" w:rsidP="00666713"/>
    <w:p w14:paraId="028D3FD7" w14:textId="77777777" w:rsidR="00EC4B5D" w:rsidRPr="00666713" w:rsidRDefault="00EC4B5D" w:rsidP="00666713"/>
    <w:p w14:paraId="421F5828" w14:textId="72293C9C" w:rsidR="006749D2" w:rsidRPr="00F04C87" w:rsidRDefault="00F04C87" w:rsidP="00F04C87">
      <w:pPr>
        <w:pStyle w:val="1"/>
        <w:spacing w:line="360" w:lineRule="auto"/>
        <w:jc w:val="center"/>
        <w:rPr>
          <w:rFonts w:ascii="Times New Roman" w:hAnsi="Times New Roman" w:cs="Times New Roman"/>
          <w:color w:val="auto"/>
          <w:sz w:val="28"/>
        </w:rPr>
      </w:pPr>
      <w:bookmarkStart w:id="12" w:name="_Toc104139849"/>
      <w:r>
        <w:rPr>
          <w:rFonts w:ascii="Times New Roman" w:hAnsi="Times New Roman" w:cs="Times New Roman"/>
          <w:color w:val="auto"/>
          <w:sz w:val="28"/>
        </w:rPr>
        <w:lastRenderedPageBreak/>
        <w:t>5</w:t>
      </w:r>
      <w:r w:rsidR="006749D2" w:rsidRPr="00F04C87">
        <w:rPr>
          <w:rFonts w:ascii="Times New Roman" w:hAnsi="Times New Roman" w:cs="Times New Roman"/>
          <w:color w:val="auto"/>
          <w:sz w:val="28"/>
        </w:rPr>
        <w:t xml:space="preserve"> </w:t>
      </w:r>
      <w:r w:rsidR="00815AFC" w:rsidRPr="00F04C87">
        <w:rPr>
          <w:rFonts w:ascii="Times New Roman" w:hAnsi="Times New Roman" w:cs="Times New Roman"/>
          <w:color w:val="auto"/>
          <w:sz w:val="28"/>
        </w:rPr>
        <w:t>Р</w:t>
      </w:r>
      <w:r>
        <w:rPr>
          <w:rFonts w:ascii="Times New Roman" w:hAnsi="Times New Roman" w:cs="Times New Roman"/>
          <w:color w:val="auto"/>
          <w:sz w:val="28"/>
        </w:rPr>
        <w:t>ЕЗУЛЬТАТЫ</w:t>
      </w:r>
      <w:bookmarkEnd w:id="12"/>
    </w:p>
    <w:p w14:paraId="6089F7BB" w14:textId="79ADFBC4" w:rsidR="006523D8" w:rsidRDefault="00C211DA"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 xml:space="preserve">По полученным данным были построены </w:t>
      </w:r>
      <w:r w:rsidR="00612E9F">
        <w:rPr>
          <w:rFonts w:ascii="Times New Roman" w:hAnsi="Times New Roman" w:cs="Times New Roman"/>
          <w:sz w:val="24"/>
        </w:rPr>
        <w:t>графики</w:t>
      </w:r>
      <w:r w:rsidR="00565E3A">
        <w:rPr>
          <w:rFonts w:ascii="Times New Roman" w:hAnsi="Times New Roman" w:cs="Times New Roman"/>
          <w:sz w:val="24"/>
        </w:rPr>
        <w:t xml:space="preserve"> и </w:t>
      </w:r>
      <w:r>
        <w:rPr>
          <w:rFonts w:ascii="Times New Roman" w:hAnsi="Times New Roman" w:cs="Times New Roman"/>
          <w:sz w:val="24"/>
        </w:rPr>
        <w:t xml:space="preserve">диаграммы с использованием программ </w:t>
      </w:r>
      <w:r w:rsidR="00612E9F">
        <w:rPr>
          <w:rFonts w:ascii="Times New Roman" w:hAnsi="Times New Roman" w:cs="Times New Roman"/>
          <w:sz w:val="24"/>
          <w:lang w:val="en-US"/>
        </w:rPr>
        <w:t>Excel</w:t>
      </w:r>
      <w:r w:rsidRPr="00C211DA">
        <w:rPr>
          <w:rFonts w:ascii="Times New Roman" w:hAnsi="Times New Roman" w:cs="Times New Roman"/>
          <w:sz w:val="24"/>
        </w:rPr>
        <w:t xml:space="preserve">, </w:t>
      </w:r>
      <w:r>
        <w:rPr>
          <w:rFonts w:ascii="Times New Roman" w:hAnsi="Times New Roman" w:cs="Times New Roman"/>
          <w:sz w:val="24"/>
          <w:lang w:val="en-US"/>
        </w:rPr>
        <w:t>Puffin</w:t>
      </w:r>
      <w:r w:rsidRPr="00C211DA">
        <w:rPr>
          <w:rFonts w:ascii="Times New Roman" w:hAnsi="Times New Roman" w:cs="Times New Roman"/>
          <w:sz w:val="24"/>
        </w:rPr>
        <w:t xml:space="preserve"> </w:t>
      </w:r>
      <w:r>
        <w:rPr>
          <w:rFonts w:ascii="Times New Roman" w:hAnsi="Times New Roman" w:cs="Times New Roman"/>
          <w:sz w:val="24"/>
          <w:lang w:val="en-US"/>
        </w:rPr>
        <w:t>plot</w:t>
      </w:r>
      <w:r w:rsidRPr="00C211DA">
        <w:rPr>
          <w:rFonts w:ascii="Times New Roman" w:hAnsi="Times New Roman" w:cs="Times New Roman"/>
          <w:sz w:val="24"/>
        </w:rPr>
        <w:t>,</w:t>
      </w:r>
      <w:r>
        <w:rPr>
          <w:rFonts w:ascii="Times New Roman" w:hAnsi="Times New Roman" w:cs="Times New Roman"/>
          <w:sz w:val="24"/>
        </w:rPr>
        <w:t xml:space="preserve"> А</w:t>
      </w:r>
      <w:r>
        <w:rPr>
          <w:rFonts w:ascii="Times New Roman" w:hAnsi="Times New Roman" w:cs="Times New Roman"/>
          <w:sz w:val="24"/>
          <w:lang w:val="en-US"/>
        </w:rPr>
        <w:t>nisoft</w:t>
      </w:r>
      <w:r w:rsidRPr="00C211DA">
        <w:rPr>
          <w:rFonts w:ascii="Times New Roman" w:hAnsi="Times New Roman" w:cs="Times New Roman"/>
          <w:sz w:val="24"/>
        </w:rPr>
        <w:t>.</w:t>
      </w:r>
    </w:p>
    <w:p w14:paraId="77C5EF82" w14:textId="7B557310" w:rsidR="000D39DE" w:rsidRPr="00F04C87" w:rsidRDefault="00FB66B1" w:rsidP="00F04C87">
      <w:pPr>
        <w:pStyle w:val="1"/>
        <w:jc w:val="center"/>
        <w:rPr>
          <w:rFonts w:ascii="Times New Roman" w:hAnsi="Times New Roman" w:cs="Times New Roman"/>
          <w:color w:val="auto"/>
          <w:sz w:val="28"/>
          <w:szCs w:val="28"/>
        </w:rPr>
      </w:pPr>
      <w:bookmarkStart w:id="13" w:name="_Toc104139850"/>
      <w:r w:rsidRPr="00F04C87">
        <w:rPr>
          <w:rFonts w:ascii="Times New Roman" w:hAnsi="Times New Roman" w:cs="Times New Roman"/>
          <w:color w:val="auto"/>
          <w:sz w:val="28"/>
          <w:szCs w:val="28"/>
        </w:rPr>
        <w:t>5.1 Колонка 2036</w:t>
      </w:r>
      <w:bookmarkEnd w:id="13"/>
    </w:p>
    <w:p w14:paraId="29BB6980" w14:textId="3525EC76" w:rsidR="00E07C88" w:rsidRPr="00C925B8" w:rsidRDefault="00C925B8" w:rsidP="00C925B8">
      <w:pPr>
        <w:spacing w:after="0" w:line="360" w:lineRule="auto"/>
        <w:ind w:firstLine="851"/>
        <w:jc w:val="both"/>
        <w:rPr>
          <w:rFonts w:ascii="Times New Roman" w:hAnsi="Times New Roman" w:cs="Times New Roman"/>
          <w:i/>
          <w:sz w:val="24"/>
        </w:rPr>
      </w:pPr>
      <w:r>
        <w:rPr>
          <w:rFonts w:ascii="Times New Roman" w:hAnsi="Times New Roman" w:cs="Times New Roman"/>
          <w:sz w:val="24"/>
        </w:rPr>
        <w:t>Согласно данным, полученным литолого-минералогической лабораторией АЦ ВНИИОкеангеология, для колонки 2036 характерно преоблад</w:t>
      </w:r>
      <w:r w:rsidR="00EF2AFA">
        <w:rPr>
          <w:rFonts w:ascii="Times New Roman" w:hAnsi="Times New Roman" w:cs="Times New Roman"/>
          <w:sz w:val="24"/>
        </w:rPr>
        <w:t>ание частиц размером менее 0.005</w:t>
      </w:r>
      <w:r>
        <w:rPr>
          <w:rFonts w:ascii="Times New Roman" w:hAnsi="Times New Roman" w:cs="Times New Roman"/>
          <w:sz w:val="24"/>
        </w:rPr>
        <w:t>мм</w:t>
      </w:r>
      <w:r w:rsidR="00A931A1">
        <w:rPr>
          <w:rFonts w:ascii="Times New Roman" w:hAnsi="Times New Roman" w:cs="Times New Roman"/>
          <w:sz w:val="24"/>
        </w:rPr>
        <w:t xml:space="preserve"> (рис.</w:t>
      </w:r>
      <w:r>
        <w:rPr>
          <w:rFonts w:ascii="Times New Roman" w:hAnsi="Times New Roman" w:cs="Times New Roman"/>
          <w:sz w:val="24"/>
        </w:rPr>
        <w:t xml:space="preserve"> 10). Их более 50</w:t>
      </w:r>
      <w:r w:rsidRPr="00565E3A">
        <w:rPr>
          <w:rFonts w:ascii="Times New Roman" w:hAnsi="Times New Roman" w:cs="Times New Roman"/>
          <w:sz w:val="24"/>
        </w:rPr>
        <w:t>%.</w:t>
      </w:r>
    </w:p>
    <w:p w14:paraId="7B4599D4" w14:textId="06F33AE5" w:rsidR="000D39DE" w:rsidRDefault="00F30827" w:rsidP="00B66F9F">
      <w:pPr>
        <w:spacing w:after="0" w:line="360" w:lineRule="auto"/>
        <w:jc w:val="center"/>
        <w:rPr>
          <w:rFonts w:ascii="Times New Roman" w:hAnsi="Times New Roman" w:cs="Times New Roman"/>
          <w:i/>
          <w:sz w:val="24"/>
        </w:rPr>
      </w:pPr>
      <w:r>
        <w:rPr>
          <w:rFonts w:ascii="Times New Roman" w:hAnsi="Times New Roman" w:cs="Times New Roman"/>
          <w:i/>
          <w:noProof/>
          <w:sz w:val="24"/>
          <w:lang w:eastAsia="ru-RU"/>
        </w:rPr>
        <w:drawing>
          <wp:inline distT="0" distB="0" distL="0" distR="0" wp14:anchorId="37540A67" wp14:editId="2E3F6296">
            <wp:extent cx="4562600" cy="3420000"/>
            <wp:effectExtent l="0" t="0" r="0" b="9525"/>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2600" cy="3420000"/>
                    </a:xfrm>
                    <a:prstGeom prst="rect">
                      <a:avLst/>
                    </a:prstGeom>
                    <a:noFill/>
                    <a:ln>
                      <a:noFill/>
                    </a:ln>
                  </pic:spPr>
                </pic:pic>
              </a:graphicData>
            </a:graphic>
          </wp:inline>
        </w:drawing>
      </w:r>
    </w:p>
    <w:p w14:paraId="5E1B9D27" w14:textId="20EDD6EA" w:rsidR="0080135A" w:rsidRPr="0080135A" w:rsidRDefault="0080135A" w:rsidP="0098086B">
      <w:pPr>
        <w:spacing w:after="0" w:line="360" w:lineRule="auto"/>
        <w:jc w:val="center"/>
        <w:rPr>
          <w:rFonts w:ascii="Times New Roman" w:hAnsi="Times New Roman" w:cs="Times New Roman"/>
          <w:sz w:val="24"/>
        </w:rPr>
      </w:pPr>
      <w:r w:rsidRPr="0080135A">
        <w:rPr>
          <w:rFonts w:ascii="Times New Roman" w:hAnsi="Times New Roman" w:cs="Times New Roman"/>
          <w:sz w:val="24"/>
        </w:rPr>
        <w:t>Рисунок 10.</w:t>
      </w:r>
      <w:r>
        <w:rPr>
          <w:rFonts w:ascii="Times New Roman" w:hAnsi="Times New Roman" w:cs="Times New Roman"/>
          <w:sz w:val="24"/>
        </w:rPr>
        <w:t xml:space="preserve"> Гранулометрический </w:t>
      </w:r>
      <w:r w:rsidRPr="00A43785">
        <w:rPr>
          <w:rFonts w:ascii="Times New Roman" w:hAnsi="Times New Roman" w:cs="Times New Roman"/>
          <w:sz w:val="24"/>
        </w:rPr>
        <w:t>состав</w:t>
      </w:r>
      <w:r w:rsidR="00E21D7A" w:rsidRPr="00A43785">
        <w:rPr>
          <w:rFonts w:ascii="Times New Roman" w:hAnsi="Times New Roman" w:cs="Times New Roman"/>
          <w:sz w:val="24"/>
        </w:rPr>
        <w:t xml:space="preserve"> колонки</w:t>
      </w:r>
      <w:r w:rsidRPr="00A43785">
        <w:rPr>
          <w:rFonts w:ascii="Times New Roman" w:hAnsi="Times New Roman" w:cs="Times New Roman"/>
          <w:sz w:val="24"/>
        </w:rPr>
        <w:t xml:space="preserve"> 2036 </w:t>
      </w:r>
      <w:r w:rsidRPr="00E07C88">
        <w:rPr>
          <w:rFonts w:ascii="Times New Roman" w:hAnsi="Times New Roman" w:cs="Times New Roman"/>
          <w:sz w:val="24"/>
        </w:rPr>
        <w:t>в</w:t>
      </w:r>
      <w:r w:rsidR="0098086B">
        <w:rPr>
          <w:rFonts w:ascii="Times New Roman" w:hAnsi="Times New Roman" w:cs="Times New Roman"/>
          <w:sz w:val="24"/>
        </w:rPr>
        <w:t xml:space="preserve"> % по весу, фракции</w:t>
      </w:r>
      <w:r>
        <w:rPr>
          <w:rFonts w:ascii="Times New Roman" w:hAnsi="Times New Roman" w:cs="Times New Roman"/>
          <w:sz w:val="24"/>
        </w:rPr>
        <w:t xml:space="preserve"> в мм</w:t>
      </w:r>
    </w:p>
    <w:p w14:paraId="268C4750" w14:textId="217F5344" w:rsidR="00256443" w:rsidRPr="00F341BB" w:rsidRDefault="0048333C" w:rsidP="0098450C">
      <w:pPr>
        <w:spacing w:after="0" w:line="360" w:lineRule="auto"/>
        <w:ind w:firstLine="851"/>
        <w:jc w:val="both"/>
        <w:rPr>
          <w:rFonts w:ascii="Times New Roman" w:hAnsi="Times New Roman" w:cs="Times New Roman"/>
          <w:sz w:val="24"/>
        </w:rPr>
      </w:pPr>
      <w:r>
        <w:rPr>
          <w:rFonts w:ascii="Times New Roman" w:hAnsi="Times New Roman" w:cs="Times New Roman"/>
          <w:sz w:val="24"/>
        </w:rPr>
        <w:t>Ч</w:t>
      </w:r>
      <w:r w:rsidR="00080E3D">
        <w:rPr>
          <w:rFonts w:ascii="Times New Roman" w:hAnsi="Times New Roman" w:cs="Times New Roman"/>
          <w:sz w:val="24"/>
        </w:rPr>
        <w:t xml:space="preserve">астиц размерностью более 1мм в осадке в процентном </w:t>
      </w:r>
      <w:r w:rsidR="00080E3D" w:rsidRPr="00F341BB">
        <w:rPr>
          <w:rFonts w:ascii="Times New Roman" w:hAnsi="Times New Roman" w:cs="Times New Roman"/>
          <w:sz w:val="24"/>
        </w:rPr>
        <w:t>содержании менее единицы.</w:t>
      </w:r>
      <w:r w:rsidR="00565E3A" w:rsidRPr="00F341BB">
        <w:rPr>
          <w:rFonts w:ascii="Times New Roman" w:hAnsi="Times New Roman" w:cs="Times New Roman"/>
          <w:sz w:val="24"/>
        </w:rPr>
        <w:t xml:space="preserve"> Таким образом, господствующая фракция –</w:t>
      </w:r>
      <w:r w:rsidR="00E724CA" w:rsidRPr="00F341BB">
        <w:rPr>
          <w:rFonts w:ascii="Times New Roman" w:hAnsi="Times New Roman" w:cs="Times New Roman"/>
          <w:sz w:val="24"/>
        </w:rPr>
        <w:t xml:space="preserve"> </w:t>
      </w:r>
      <w:r w:rsidR="00565E3A" w:rsidRPr="00F341BB">
        <w:rPr>
          <w:rFonts w:ascii="Times New Roman" w:hAnsi="Times New Roman" w:cs="Times New Roman"/>
          <w:sz w:val="24"/>
        </w:rPr>
        <w:t>пелиты, согласно классификации</w:t>
      </w:r>
      <w:r w:rsidR="00E724CA" w:rsidRPr="00F341BB">
        <w:rPr>
          <w:rFonts w:ascii="Times New Roman" w:hAnsi="Times New Roman" w:cs="Times New Roman"/>
          <w:sz w:val="24"/>
        </w:rPr>
        <w:t xml:space="preserve"> Л.Б. Рубахина</w:t>
      </w:r>
      <w:r w:rsidR="00080E3D" w:rsidRPr="00F341BB">
        <w:rPr>
          <w:rFonts w:ascii="Times New Roman" w:hAnsi="Times New Roman" w:cs="Times New Roman"/>
          <w:sz w:val="24"/>
        </w:rPr>
        <w:t>.</w:t>
      </w:r>
    </w:p>
    <w:p w14:paraId="2F7D5303" w14:textId="77777777" w:rsidR="0098086B" w:rsidRDefault="0098086B" w:rsidP="0098086B">
      <w:pPr>
        <w:spacing w:after="0" w:line="360" w:lineRule="auto"/>
        <w:jc w:val="right"/>
        <w:rPr>
          <w:rFonts w:ascii="Times New Roman" w:hAnsi="Times New Roman" w:cs="Times New Roman"/>
          <w:sz w:val="24"/>
        </w:rPr>
      </w:pPr>
      <w:r>
        <w:rPr>
          <w:rFonts w:ascii="Times New Roman" w:hAnsi="Times New Roman" w:cs="Times New Roman"/>
          <w:sz w:val="24"/>
        </w:rPr>
        <w:t>Таблица 2</w:t>
      </w:r>
    </w:p>
    <w:p w14:paraId="042366D0" w14:textId="4FD1E732" w:rsidR="00643BCB" w:rsidRDefault="00DA14E6" w:rsidP="0098086B">
      <w:pPr>
        <w:spacing w:after="0" w:line="360" w:lineRule="auto"/>
        <w:jc w:val="center"/>
        <w:rPr>
          <w:rFonts w:ascii="Times New Roman" w:hAnsi="Times New Roman" w:cs="Times New Roman"/>
          <w:sz w:val="24"/>
        </w:rPr>
      </w:pPr>
      <w:r>
        <w:rPr>
          <w:rFonts w:ascii="Times New Roman" w:hAnsi="Times New Roman" w:cs="Times New Roman"/>
          <w:sz w:val="24"/>
        </w:rPr>
        <w:t>Гранулометрический состав д</w:t>
      </w:r>
      <w:r w:rsidR="004971C0">
        <w:rPr>
          <w:rFonts w:ascii="Times New Roman" w:hAnsi="Times New Roman" w:cs="Times New Roman"/>
          <w:sz w:val="24"/>
        </w:rPr>
        <w:t>ля колонки 2036</w:t>
      </w:r>
      <w:r>
        <w:rPr>
          <w:rFonts w:ascii="Times New Roman" w:hAnsi="Times New Roman" w:cs="Times New Roman"/>
          <w:sz w:val="24"/>
        </w:rPr>
        <w:t>, составленный по классификации Л.Б. Рубахина</w:t>
      </w:r>
      <w:r w:rsidR="0006506F" w:rsidRPr="00F341BB">
        <w:rPr>
          <w:rFonts w:ascii="Times New Roman" w:hAnsi="Times New Roman" w:cs="Times New Roman"/>
          <w:sz w:val="24"/>
        </w:rPr>
        <w:t xml:space="preserve"> </w:t>
      </w:r>
      <w:r w:rsidR="0065455F" w:rsidRPr="00F341BB">
        <w:rPr>
          <w:rFonts w:ascii="Times New Roman" w:hAnsi="Times New Roman" w:cs="Times New Roman"/>
          <w:sz w:val="24"/>
        </w:rPr>
        <w:t>[27</w:t>
      </w:r>
      <w:r w:rsidR="0006506F" w:rsidRPr="00F341BB">
        <w:rPr>
          <w:rFonts w:ascii="Times New Roman" w:hAnsi="Times New Roman" w:cs="Times New Roman"/>
          <w:sz w:val="24"/>
        </w:rPr>
        <w:t>]</w:t>
      </w:r>
    </w:p>
    <w:p w14:paraId="6E988055" w14:textId="77777777" w:rsidR="00256443" w:rsidRDefault="00256443" w:rsidP="000D39DE">
      <w:pPr>
        <w:spacing w:after="0" w:line="360" w:lineRule="auto"/>
        <w:jc w:val="both"/>
        <w:rPr>
          <w:rFonts w:ascii="Times New Roman" w:hAnsi="Times New Roman" w:cs="Times New Roman"/>
          <w:sz w:val="24"/>
        </w:rPr>
      </w:pPr>
    </w:p>
    <w:tbl>
      <w:tblPr>
        <w:tblStyle w:val="ad"/>
        <w:tblW w:w="9356" w:type="dxa"/>
        <w:tblInd w:w="-5" w:type="dxa"/>
        <w:tblLook w:val="04A0" w:firstRow="1" w:lastRow="0" w:firstColumn="1" w:lastColumn="0" w:noHBand="0" w:noVBand="1"/>
      </w:tblPr>
      <w:tblGrid>
        <w:gridCol w:w="2694"/>
        <w:gridCol w:w="2409"/>
        <w:gridCol w:w="4253"/>
      </w:tblGrid>
      <w:tr w:rsidR="008A436A" w14:paraId="6C334E4A" w14:textId="77777777" w:rsidTr="002D15CF">
        <w:tc>
          <w:tcPr>
            <w:tcW w:w="2694" w:type="dxa"/>
          </w:tcPr>
          <w:p w14:paraId="57883C75" w14:textId="125236DA" w:rsidR="008A436A" w:rsidRDefault="008A436A" w:rsidP="008A436A">
            <w:pPr>
              <w:spacing w:line="360" w:lineRule="auto"/>
              <w:jc w:val="center"/>
              <w:rPr>
                <w:rFonts w:ascii="Times New Roman" w:hAnsi="Times New Roman" w:cs="Times New Roman"/>
                <w:sz w:val="24"/>
              </w:rPr>
            </w:pPr>
            <w:r>
              <w:rPr>
                <w:rFonts w:ascii="Times New Roman" w:hAnsi="Times New Roman" w:cs="Times New Roman"/>
                <w:sz w:val="24"/>
              </w:rPr>
              <w:t>Процентное содержание в осадке</w:t>
            </w:r>
          </w:p>
        </w:tc>
        <w:tc>
          <w:tcPr>
            <w:tcW w:w="2409" w:type="dxa"/>
          </w:tcPr>
          <w:p w14:paraId="2084456C" w14:textId="3E16DF0A" w:rsidR="008A436A" w:rsidRDefault="008A436A" w:rsidP="008A436A">
            <w:pPr>
              <w:spacing w:line="360" w:lineRule="auto"/>
              <w:jc w:val="center"/>
              <w:rPr>
                <w:rFonts w:ascii="Times New Roman" w:hAnsi="Times New Roman" w:cs="Times New Roman"/>
                <w:sz w:val="24"/>
              </w:rPr>
            </w:pPr>
            <w:r>
              <w:rPr>
                <w:rFonts w:ascii="Times New Roman" w:hAnsi="Times New Roman" w:cs="Times New Roman"/>
                <w:sz w:val="24"/>
              </w:rPr>
              <w:t>Размерность, мм</w:t>
            </w:r>
          </w:p>
        </w:tc>
        <w:tc>
          <w:tcPr>
            <w:tcW w:w="4253" w:type="dxa"/>
          </w:tcPr>
          <w:p w14:paraId="0D680FD0" w14:textId="11B67B91" w:rsidR="008A436A" w:rsidRDefault="008A436A" w:rsidP="008A436A">
            <w:pPr>
              <w:spacing w:line="360" w:lineRule="auto"/>
              <w:jc w:val="center"/>
              <w:rPr>
                <w:rFonts w:ascii="Times New Roman" w:hAnsi="Times New Roman" w:cs="Times New Roman"/>
                <w:sz w:val="24"/>
              </w:rPr>
            </w:pPr>
            <w:r>
              <w:rPr>
                <w:rFonts w:ascii="Times New Roman" w:hAnsi="Times New Roman" w:cs="Times New Roman"/>
                <w:sz w:val="24"/>
              </w:rPr>
              <w:t>Название гранулометрической фракции</w:t>
            </w:r>
          </w:p>
        </w:tc>
      </w:tr>
      <w:tr w:rsidR="00F30827" w14:paraId="07123E6A" w14:textId="77777777" w:rsidTr="002D15CF">
        <w:tc>
          <w:tcPr>
            <w:tcW w:w="2694" w:type="dxa"/>
            <w:vMerge w:val="restart"/>
          </w:tcPr>
          <w:p w14:paraId="074F61C6" w14:textId="07FED7A9" w:rsidR="00F30827" w:rsidRPr="00F30827" w:rsidRDefault="00F30827" w:rsidP="008A436A">
            <w:pPr>
              <w:spacing w:line="360" w:lineRule="auto"/>
              <w:jc w:val="both"/>
              <w:rPr>
                <w:rFonts w:ascii="Times New Roman" w:hAnsi="Times New Roman" w:cs="Times New Roman"/>
                <w:sz w:val="24"/>
              </w:rPr>
            </w:pPr>
            <w:r w:rsidRPr="00F30827">
              <w:rPr>
                <w:rFonts w:ascii="Times New Roman" w:hAnsi="Times New Roman" w:cs="Times New Roman"/>
                <w:sz w:val="24"/>
              </w:rPr>
              <w:t>&lt;1%</w:t>
            </w:r>
          </w:p>
        </w:tc>
        <w:tc>
          <w:tcPr>
            <w:tcW w:w="2409" w:type="dxa"/>
          </w:tcPr>
          <w:p w14:paraId="0B66AA32" w14:textId="7A17E62A"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1 до 0.5 мм</w:t>
            </w:r>
          </w:p>
        </w:tc>
        <w:tc>
          <w:tcPr>
            <w:tcW w:w="4253" w:type="dxa"/>
          </w:tcPr>
          <w:p w14:paraId="7C9BFBA7" w14:textId="66BAF94E"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крупнозернистый псаммит</w:t>
            </w:r>
          </w:p>
        </w:tc>
      </w:tr>
      <w:tr w:rsidR="00F30827" w14:paraId="442B3B1A" w14:textId="77777777" w:rsidTr="002D15CF">
        <w:tc>
          <w:tcPr>
            <w:tcW w:w="2694" w:type="dxa"/>
            <w:vMerge/>
          </w:tcPr>
          <w:p w14:paraId="61F12F03" w14:textId="3E61DA0B" w:rsidR="00F30827" w:rsidRPr="00F30827" w:rsidRDefault="00F30827" w:rsidP="008A436A">
            <w:pPr>
              <w:spacing w:line="360" w:lineRule="auto"/>
              <w:jc w:val="both"/>
              <w:rPr>
                <w:rFonts w:ascii="Times New Roman" w:hAnsi="Times New Roman" w:cs="Times New Roman"/>
                <w:sz w:val="24"/>
              </w:rPr>
            </w:pPr>
          </w:p>
        </w:tc>
        <w:tc>
          <w:tcPr>
            <w:tcW w:w="2409" w:type="dxa"/>
          </w:tcPr>
          <w:p w14:paraId="7CA5835E" w14:textId="15D0B3D6"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0.5 до 0.25 мм</w:t>
            </w:r>
          </w:p>
        </w:tc>
        <w:tc>
          <w:tcPr>
            <w:tcW w:w="4253" w:type="dxa"/>
          </w:tcPr>
          <w:p w14:paraId="74ADA1F5" w14:textId="65DEA0DF"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среднезернистый псаммит</w:t>
            </w:r>
          </w:p>
        </w:tc>
      </w:tr>
      <w:tr w:rsidR="008A436A" w14:paraId="27D4F71F" w14:textId="77777777" w:rsidTr="002D15CF">
        <w:tc>
          <w:tcPr>
            <w:tcW w:w="2694" w:type="dxa"/>
          </w:tcPr>
          <w:p w14:paraId="49871B1A" w14:textId="6F47559E" w:rsidR="008A436A" w:rsidRPr="00F30827" w:rsidRDefault="00F30827" w:rsidP="008A436A">
            <w:pPr>
              <w:spacing w:line="360" w:lineRule="auto"/>
              <w:jc w:val="both"/>
              <w:rPr>
                <w:rFonts w:ascii="Times New Roman" w:hAnsi="Times New Roman" w:cs="Times New Roman"/>
                <w:sz w:val="24"/>
              </w:rPr>
            </w:pPr>
            <w:r w:rsidRPr="00F30827">
              <w:rPr>
                <w:rFonts w:ascii="Times New Roman" w:hAnsi="Times New Roman" w:cs="Times New Roman"/>
                <w:sz w:val="24"/>
              </w:rPr>
              <w:t>16</w:t>
            </w:r>
            <w:r w:rsidR="008A436A" w:rsidRPr="00F30827">
              <w:rPr>
                <w:rFonts w:ascii="Times New Roman" w:hAnsi="Times New Roman" w:cs="Times New Roman"/>
                <w:sz w:val="24"/>
              </w:rPr>
              <w:t>%</w:t>
            </w:r>
          </w:p>
        </w:tc>
        <w:tc>
          <w:tcPr>
            <w:tcW w:w="2409" w:type="dxa"/>
          </w:tcPr>
          <w:p w14:paraId="5F27994C" w14:textId="11F71CC0"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rPr>
              <w:t>0.25 до 0.05 мм</w:t>
            </w:r>
          </w:p>
        </w:tc>
        <w:tc>
          <w:tcPr>
            <w:tcW w:w="4253" w:type="dxa"/>
          </w:tcPr>
          <w:p w14:paraId="0D30E52F" w14:textId="12C171BC"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rPr>
              <w:t>мелкозернистый псаммит</w:t>
            </w:r>
          </w:p>
        </w:tc>
      </w:tr>
      <w:tr w:rsidR="00F30827" w14:paraId="5F229414" w14:textId="77777777" w:rsidTr="002D15CF">
        <w:tc>
          <w:tcPr>
            <w:tcW w:w="2694" w:type="dxa"/>
            <w:vMerge w:val="restart"/>
          </w:tcPr>
          <w:p w14:paraId="301918D5" w14:textId="17EE8E28" w:rsidR="00F30827" w:rsidRPr="00F30827" w:rsidRDefault="00F30827" w:rsidP="008A436A">
            <w:pPr>
              <w:spacing w:line="360" w:lineRule="auto"/>
              <w:jc w:val="both"/>
              <w:rPr>
                <w:rFonts w:ascii="Times New Roman" w:hAnsi="Times New Roman" w:cs="Times New Roman"/>
                <w:sz w:val="24"/>
              </w:rPr>
            </w:pPr>
            <w:r w:rsidRPr="00F30827">
              <w:rPr>
                <w:rFonts w:ascii="Times New Roman" w:hAnsi="Times New Roman" w:cs="Times New Roman"/>
                <w:sz w:val="24"/>
              </w:rPr>
              <w:lastRenderedPageBreak/>
              <w:t>22%</w:t>
            </w:r>
          </w:p>
        </w:tc>
        <w:tc>
          <w:tcPr>
            <w:tcW w:w="2409" w:type="dxa"/>
          </w:tcPr>
          <w:p w14:paraId="4DDA828A" w14:textId="61E82B0F"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0.05 до 0.025</w:t>
            </w:r>
          </w:p>
        </w:tc>
        <w:tc>
          <w:tcPr>
            <w:tcW w:w="4253" w:type="dxa"/>
          </w:tcPr>
          <w:p w14:paraId="52CEB5D5" w14:textId="0C244019"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крупнозернистый алеврит</w:t>
            </w:r>
          </w:p>
        </w:tc>
      </w:tr>
      <w:tr w:rsidR="00F30827" w14:paraId="1CC00DC2" w14:textId="77777777" w:rsidTr="002D15CF">
        <w:tc>
          <w:tcPr>
            <w:tcW w:w="2694" w:type="dxa"/>
            <w:vMerge/>
          </w:tcPr>
          <w:p w14:paraId="4C97AC17" w14:textId="75B79F69" w:rsidR="00F30827" w:rsidRPr="00F30827" w:rsidRDefault="00F30827" w:rsidP="008A436A">
            <w:pPr>
              <w:spacing w:line="360" w:lineRule="auto"/>
              <w:jc w:val="both"/>
              <w:rPr>
                <w:rFonts w:ascii="Times New Roman" w:hAnsi="Times New Roman" w:cs="Times New Roman"/>
                <w:sz w:val="24"/>
              </w:rPr>
            </w:pPr>
          </w:p>
        </w:tc>
        <w:tc>
          <w:tcPr>
            <w:tcW w:w="2409" w:type="dxa"/>
          </w:tcPr>
          <w:p w14:paraId="71B1CC9D" w14:textId="6CE347F0"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0.025 до 0.01 мм</w:t>
            </w:r>
          </w:p>
        </w:tc>
        <w:tc>
          <w:tcPr>
            <w:tcW w:w="4253" w:type="dxa"/>
          </w:tcPr>
          <w:p w14:paraId="4D039035" w14:textId="0114832F" w:rsidR="00F30827" w:rsidRDefault="00F30827" w:rsidP="008A436A">
            <w:pPr>
              <w:spacing w:line="360" w:lineRule="auto"/>
              <w:jc w:val="both"/>
              <w:rPr>
                <w:rFonts w:ascii="Times New Roman" w:hAnsi="Times New Roman" w:cs="Times New Roman"/>
                <w:sz w:val="24"/>
              </w:rPr>
            </w:pPr>
            <w:r>
              <w:rPr>
                <w:rFonts w:ascii="Times New Roman" w:hAnsi="Times New Roman" w:cs="Times New Roman"/>
                <w:sz w:val="24"/>
              </w:rPr>
              <w:t>среднезернистый алеврит</w:t>
            </w:r>
          </w:p>
        </w:tc>
      </w:tr>
      <w:tr w:rsidR="008A436A" w14:paraId="773B559B" w14:textId="77777777" w:rsidTr="002D15CF">
        <w:tc>
          <w:tcPr>
            <w:tcW w:w="2694" w:type="dxa"/>
          </w:tcPr>
          <w:p w14:paraId="0EDC906A" w14:textId="3749487F" w:rsidR="008A436A" w:rsidRPr="00F30827" w:rsidRDefault="00F30827" w:rsidP="008A436A">
            <w:pPr>
              <w:spacing w:line="360" w:lineRule="auto"/>
              <w:jc w:val="both"/>
              <w:rPr>
                <w:rFonts w:ascii="Times New Roman" w:hAnsi="Times New Roman" w:cs="Times New Roman"/>
                <w:sz w:val="24"/>
              </w:rPr>
            </w:pPr>
            <w:r w:rsidRPr="00F30827">
              <w:rPr>
                <w:rFonts w:ascii="Times New Roman" w:hAnsi="Times New Roman" w:cs="Times New Roman"/>
                <w:sz w:val="24"/>
              </w:rPr>
              <w:t>8%</w:t>
            </w:r>
          </w:p>
        </w:tc>
        <w:tc>
          <w:tcPr>
            <w:tcW w:w="2409" w:type="dxa"/>
          </w:tcPr>
          <w:p w14:paraId="3E9CEA2E" w14:textId="193180F6"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rPr>
              <w:t>0.01 до 0.005 мм</w:t>
            </w:r>
          </w:p>
        </w:tc>
        <w:tc>
          <w:tcPr>
            <w:tcW w:w="4253" w:type="dxa"/>
          </w:tcPr>
          <w:p w14:paraId="24D0BEFA" w14:textId="2BB6A706"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rPr>
              <w:t>мелкозернистый алеврит</w:t>
            </w:r>
          </w:p>
        </w:tc>
      </w:tr>
      <w:tr w:rsidR="008A436A" w14:paraId="029FBCEB" w14:textId="77777777" w:rsidTr="002D15CF">
        <w:tc>
          <w:tcPr>
            <w:tcW w:w="2694" w:type="dxa"/>
          </w:tcPr>
          <w:p w14:paraId="596C99D7" w14:textId="3C99950E" w:rsidR="008A436A" w:rsidRPr="00F30827" w:rsidRDefault="00F30827" w:rsidP="008A436A">
            <w:pPr>
              <w:spacing w:line="360" w:lineRule="auto"/>
              <w:jc w:val="both"/>
              <w:rPr>
                <w:rFonts w:ascii="Times New Roman" w:hAnsi="Times New Roman" w:cs="Times New Roman"/>
                <w:sz w:val="24"/>
              </w:rPr>
            </w:pPr>
            <w:r w:rsidRPr="00F30827">
              <w:rPr>
                <w:rFonts w:ascii="Times New Roman" w:hAnsi="Times New Roman" w:cs="Times New Roman"/>
                <w:sz w:val="24"/>
              </w:rPr>
              <w:t>54%</w:t>
            </w:r>
          </w:p>
        </w:tc>
        <w:tc>
          <w:tcPr>
            <w:tcW w:w="2409" w:type="dxa"/>
          </w:tcPr>
          <w:p w14:paraId="3656A84B" w14:textId="451F31FA"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lang w:val="en-US"/>
              </w:rPr>
              <w:t xml:space="preserve">&lt;0.005 </w:t>
            </w:r>
            <w:r>
              <w:rPr>
                <w:rFonts w:ascii="Times New Roman" w:hAnsi="Times New Roman" w:cs="Times New Roman"/>
                <w:sz w:val="24"/>
              </w:rPr>
              <w:t>мм</w:t>
            </w:r>
          </w:p>
        </w:tc>
        <w:tc>
          <w:tcPr>
            <w:tcW w:w="4253" w:type="dxa"/>
          </w:tcPr>
          <w:p w14:paraId="35832142" w14:textId="25A8A720" w:rsidR="008A436A" w:rsidRDefault="008A436A" w:rsidP="008A436A">
            <w:pPr>
              <w:spacing w:line="360" w:lineRule="auto"/>
              <w:jc w:val="both"/>
              <w:rPr>
                <w:rFonts w:ascii="Times New Roman" w:hAnsi="Times New Roman" w:cs="Times New Roman"/>
                <w:sz w:val="24"/>
              </w:rPr>
            </w:pPr>
            <w:r>
              <w:rPr>
                <w:rFonts w:ascii="Times New Roman" w:hAnsi="Times New Roman" w:cs="Times New Roman"/>
                <w:sz w:val="24"/>
              </w:rPr>
              <w:t xml:space="preserve"> пелиты</w:t>
            </w:r>
          </w:p>
        </w:tc>
      </w:tr>
    </w:tbl>
    <w:p w14:paraId="182C1DA8" w14:textId="77777777" w:rsidR="00FB66B1" w:rsidRDefault="00FB66B1" w:rsidP="000D39DE">
      <w:pPr>
        <w:spacing w:after="0" w:line="360" w:lineRule="auto"/>
        <w:jc w:val="both"/>
        <w:rPr>
          <w:rFonts w:ascii="Times New Roman" w:hAnsi="Times New Roman" w:cs="Times New Roman"/>
          <w:sz w:val="24"/>
        </w:rPr>
      </w:pPr>
    </w:p>
    <w:p w14:paraId="6044F2F7" w14:textId="659ABD22" w:rsidR="003D5418" w:rsidRDefault="003D5418"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С глубиной количество пелитовых частиц возрастает</w:t>
      </w:r>
      <w:r w:rsidR="00A931A1">
        <w:rPr>
          <w:rFonts w:ascii="Times New Roman" w:hAnsi="Times New Roman" w:cs="Times New Roman"/>
          <w:sz w:val="24"/>
        </w:rPr>
        <w:t xml:space="preserve"> (рис.</w:t>
      </w:r>
      <w:r w:rsidR="00A21C10">
        <w:rPr>
          <w:rFonts w:ascii="Times New Roman" w:hAnsi="Times New Roman" w:cs="Times New Roman"/>
          <w:sz w:val="24"/>
        </w:rPr>
        <w:t xml:space="preserve"> 11)</w:t>
      </w:r>
      <w:r>
        <w:rPr>
          <w:rFonts w:ascii="Times New Roman" w:hAnsi="Times New Roman" w:cs="Times New Roman"/>
          <w:sz w:val="24"/>
        </w:rPr>
        <w:t>.</w:t>
      </w:r>
    </w:p>
    <w:p w14:paraId="3BD1C64E" w14:textId="77777777" w:rsidR="003D5418" w:rsidRDefault="003D5418" w:rsidP="00B66F9F">
      <w:pPr>
        <w:spacing w:line="360" w:lineRule="auto"/>
        <w:jc w:val="center"/>
        <w:rPr>
          <w:rFonts w:ascii="Times New Roman" w:hAnsi="Times New Roman" w:cs="Times New Roman"/>
        </w:rPr>
      </w:pPr>
      <w:r w:rsidRPr="001279D2">
        <w:rPr>
          <w:rFonts w:ascii="Times New Roman" w:hAnsi="Times New Roman" w:cs="Times New Roman"/>
          <w:noProof/>
          <w:lang w:eastAsia="ru-RU"/>
        </w:rPr>
        <w:drawing>
          <wp:inline distT="0" distB="0" distL="0" distR="0" wp14:anchorId="252EAC9F" wp14:editId="5E6E8B33">
            <wp:extent cx="5342098" cy="5562600"/>
            <wp:effectExtent l="0" t="0" r="0" b="0"/>
            <wp:docPr id="2049" name="Рисунок 2049" descr="C:\Users\Администратор\Desktop\диплом-если я до него, конечно,  дойду\Минералогия и k\2036_гран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диплом-если я до него, конечно,  дойду\Минералогия и k\2036_гранул.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73767" cy="5595576"/>
                    </a:xfrm>
                    <a:prstGeom prst="rect">
                      <a:avLst/>
                    </a:prstGeom>
                    <a:noFill/>
                    <a:ln>
                      <a:noFill/>
                    </a:ln>
                  </pic:spPr>
                </pic:pic>
              </a:graphicData>
            </a:graphic>
          </wp:inline>
        </w:drawing>
      </w:r>
    </w:p>
    <w:p w14:paraId="5FAE4674" w14:textId="429F45A0" w:rsidR="003D5418" w:rsidRPr="003D5418" w:rsidRDefault="003D5418" w:rsidP="00F341BB">
      <w:pPr>
        <w:spacing w:line="360" w:lineRule="auto"/>
        <w:jc w:val="center"/>
        <w:rPr>
          <w:rFonts w:ascii="Times New Roman" w:hAnsi="Times New Roman" w:cs="Times New Roman"/>
        </w:rPr>
      </w:pPr>
      <w:r w:rsidRPr="00670E5D">
        <w:rPr>
          <w:rFonts w:ascii="Times New Roman" w:hAnsi="Times New Roman" w:cs="Times New Roman"/>
          <w:sz w:val="24"/>
        </w:rPr>
        <w:t>Рисунок</w:t>
      </w:r>
      <w:r w:rsidR="00A21C10">
        <w:rPr>
          <w:rFonts w:ascii="Times New Roman" w:hAnsi="Times New Roman" w:cs="Times New Roman"/>
          <w:sz w:val="24"/>
        </w:rPr>
        <w:t xml:space="preserve"> 11</w:t>
      </w:r>
      <w:r w:rsidRPr="00670E5D">
        <w:rPr>
          <w:rFonts w:ascii="Times New Roman" w:hAnsi="Times New Roman" w:cs="Times New Roman"/>
          <w:sz w:val="24"/>
        </w:rPr>
        <w:t>. Изменение гранулометрического состава колонки 2036 с глубиной</w:t>
      </w:r>
    </w:p>
    <w:p w14:paraId="2B808416" w14:textId="0BC4020D" w:rsidR="004E70EC" w:rsidRDefault="004E70EC" w:rsidP="002A26A2">
      <w:pPr>
        <w:spacing w:line="360" w:lineRule="auto"/>
        <w:ind w:firstLine="851"/>
        <w:jc w:val="both"/>
        <w:rPr>
          <w:rFonts w:ascii="Times New Roman" w:hAnsi="Times New Roman" w:cs="Times New Roman"/>
          <w:sz w:val="24"/>
        </w:rPr>
      </w:pPr>
      <w:r>
        <w:rPr>
          <w:rFonts w:ascii="Times New Roman" w:hAnsi="Times New Roman" w:cs="Times New Roman"/>
          <w:sz w:val="24"/>
        </w:rPr>
        <w:t xml:space="preserve">По </w:t>
      </w:r>
      <w:r w:rsidRPr="00F341BB">
        <w:rPr>
          <w:rFonts w:ascii="Times New Roman" w:hAnsi="Times New Roman" w:cs="Times New Roman"/>
          <w:sz w:val="24"/>
        </w:rPr>
        <w:t xml:space="preserve">палеомагнитным характеристикам колонка 2036 похожа на колонку ИП-1929 моря Лаптевых </w:t>
      </w:r>
      <w:r w:rsidR="0065455F" w:rsidRPr="00F341BB">
        <w:rPr>
          <w:rFonts w:ascii="Times New Roman" w:hAnsi="Times New Roman" w:cs="Times New Roman"/>
          <w:sz w:val="24"/>
        </w:rPr>
        <w:t>[29</w:t>
      </w:r>
      <w:r w:rsidRPr="00F341BB">
        <w:rPr>
          <w:rFonts w:ascii="Times New Roman" w:hAnsi="Times New Roman" w:cs="Times New Roman"/>
          <w:sz w:val="24"/>
        </w:rPr>
        <w:t>]</w:t>
      </w:r>
      <w:r w:rsidR="00A21C10" w:rsidRPr="00F341BB">
        <w:rPr>
          <w:rFonts w:ascii="Times New Roman" w:hAnsi="Times New Roman" w:cs="Times New Roman"/>
          <w:sz w:val="24"/>
        </w:rPr>
        <w:t xml:space="preserve"> </w:t>
      </w:r>
      <w:r w:rsidR="00A931A1">
        <w:rPr>
          <w:rFonts w:ascii="Times New Roman" w:hAnsi="Times New Roman" w:cs="Times New Roman"/>
          <w:sz w:val="24"/>
        </w:rPr>
        <w:t>(рис.</w:t>
      </w:r>
      <w:r w:rsidR="003C708A">
        <w:rPr>
          <w:rFonts w:ascii="Times New Roman" w:hAnsi="Times New Roman" w:cs="Times New Roman"/>
          <w:sz w:val="24"/>
        </w:rPr>
        <w:t xml:space="preserve"> 13</w:t>
      </w:r>
      <w:r w:rsidR="00A21C10" w:rsidRPr="00F341BB">
        <w:rPr>
          <w:rFonts w:ascii="Times New Roman" w:hAnsi="Times New Roman" w:cs="Times New Roman"/>
          <w:sz w:val="24"/>
        </w:rPr>
        <w:t>)</w:t>
      </w:r>
      <w:r w:rsidRPr="00F341BB">
        <w:rPr>
          <w:rFonts w:ascii="Times New Roman" w:hAnsi="Times New Roman" w:cs="Times New Roman"/>
          <w:sz w:val="24"/>
        </w:rPr>
        <w:t>. Здесь также наблюдаются вариации склонения, значения наклонения</w:t>
      </w:r>
      <w:r>
        <w:rPr>
          <w:rFonts w:ascii="Times New Roman" w:hAnsi="Times New Roman" w:cs="Times New Roman"/>
          <w:sz w:val="24"/>
        </w:rPr>
        <w:t xml:space="preserve"> в районе 60-90</w:t>
      </w:r>
      <w:r w:rsidRPr="008F0C9F">
        <w:rPr>
          <w:rFonts w:ascii="Times New Roman" w:hAnsi="Times New Roman" w:cs="Times New Roman"/>
          <w:sz w:val="24"/>
          <w:vertAlign w:val="superscript"/>
        </w:rPr>
        <w:t>о</w:t>
      </w:r>
      <w:r>
        <w:rPr>
          <w:rFonts w:ascii="Times New Roman" w:hAnsi="Times New Roman" w:cs="Times New Roman"/>
          <w:sz w:val="24"/>
          <w:vertAlign w:val="superscript"/>
        </w:rPr>
        <w:t xml:space="preserve"> </w:t>
      </w:r>
      <w:r>
        <w:rPr>
          <w:rFonts w:ascii="Times New Roman" w:hAnsi="Times New Roman" w:cs="Times New Roman"/>
          <w:sz w:val="24"/>
        </w:rPr>
        <w:t xml:space="preserve">с понижением на глубину. Пик магнитной восприимчивости </w:t>
      </w:r>
      <w:r w:rsidRPr="006708A9">
        <w:rPr>
          <w:rFonts w:ascii="Times New Roman" w:hAnsi="Times New Roman" w:cs="Times New Roman"/>
          <w:sz w:val="24"/>
        </w:rPr>
        <w:t xml:space="preserve">у колонки 2036 </w:t>
      </w:r>
      <w:r w:rsidR="00A931A1">
        <w:rPr>
          <w:rFonts w:ascii="Times New Roman" w:hAnsi="Times New Roman" w:cs="Times New Roman"/>
          <w:sz w:val="24"/>
        </w:rPr>
        <w:t>(рис.</w:t>
      </w:r>
      <w:r w:rsidR="003C708A">
        <w:rPr>
          <w:rFonts w:ascii="Times New Roman" w:hAnsi="Times New Roman" w:cs="Times New Roman"/>
          <w:sz w:val="24"/>
        </w:rPr>
        <w:t xml:space="preserve"> 12</w:t>
      </w:r>
      <w:r w:rsidRPr="006708A9">
        <w:rPr>
          <w:rFonts w:ascii="Times New Roman" w:hAnsi="Times New Roman" w:cs="Times New Roman"/>
          <w:sz w:val="24"/>
        </w:rPr>
        <w:t xml:space="preserve">) </w:t>
      </w:r>
      <w:r>
        <w:rPr>
          <w:rFonts w:ascii="Times New Roman" w:hAnsi="Times New Roman" w:cs="Times New Roman"/>
          <w:sz w:val="24"/>
        </w:rPr>
        <w:t xml:space="preserve">отсутствует, </w:t>
      </w:r>
      <w:r w:rsidRPr="006708A9">
        <w:rPr>
          <w:rFonts w:ascii="Times New Roman" w:hAnsi="Times New Roman" w:cs="Times New Roman"/>
          <w:sz w:val="24"/>
        </w:rPr>
        <w:t xml:space="preserve">и изменение магнитной восприимчивости здесь </w:t>
      </w:r>
      <w:r>
        <w:rPr>
          <w:rFonts w:ascii="Times New Roman" w:hAnsi="Times New Roman" w:cs="Times New Roman"/>
          <w:sz w:val="24"/>
        </w:rPr>
        <w:t xml:space="preserve">увеличивается с глубиной </w:t>
      </w:r>
      <w:r w:rsidRPr="006708A9">
        <w:rPr>
          <w:rFonts w:ascii="Times New Roman" w:hAnsi="Times New Roman" w:cs="Times New Roman"/>
          <w:sz w:val="24"/>
        </w:rPr>
        <w:t>с некоторыми колебаниями, в среднем не</w:t>
      </w:r>
      <w:r w:rsidR="000472CD">
        <w:rPr>
          <w:rFonts w:ascii="Times New Roman" w:hAnsi="Times New Roman" w:cs="Times New Roman"/>
          <w:sz w:val="24"/>
        </w:rPr>
        <w:t xml:space="preserve"> превышающими </w:t>
      </w:r>
      <w:r w:rsidR="000472CD">
        <w:rPr>
          <w:rFonts w:ascii="Times New Roman" w:hAnsi="Times New Roman" w:cs="Times New Roman"/>
          <w:sz w:val="24"/>
        </w:rPr>
        <w:lastRenderedPageBreak/>
        <w:t xml:space="preserve">значения </w:t>
      </w:r>
      <w:r w:rsidR="000472CD" w:rsidRPr="000472CD">
        <w:rPr>
          <w:rFonts w:ascii="Times New Roman" w:hAnsi="Times New Roman" w:cs="Times New Roman"/>
          <w:sz w:val="24"/>
        </w:rPr>
        <w:t>±</w:t>
      </w:r>
      <w:r w:rsidR="00A43785">
        <w:rPr>
          <w:rFonts w:ascii="Times New Roman" w:hAnsi="Times New Roman" w:cs="Times New Roman"/>
          <w:sz w:val="24"/>
        </w:rPr>
        <w:t xml:space="preserve"> 0.01. </w:t>
      </w:r>
      <w:r w:rsidRPr="008F0C9F">
        <w:rPr>
          <w:rFonts w:ascii="Times New Roman" w:hAnsi="Times New Roman" w:cs="Times New Roman"/>
          <w:sz w:val="24"/>
        </w:rPr>
        <w:t xml:space="preserve">Подобное линейное повышение </w:t>
      </w:r>
      <w:r>
        <w:rPr>
          <w:rFonts w:ascii="Times New Roman" w:hAnsi="Times New Roman" w:cs="Times New Roman"/>
          <w:sz w:val="24"/>
          <w:lang w:val="en-US"/>
        </w:rPr>
        <w:t>k</w:t>
      </w:r>
      <w:r w:rsidRPr="004E70EC">
        <w:rPr>
          <w:rFonts w:ascii="Times New Roman" w:hAnsi="Times New Roman" w:cs="Times New Roman"/>
          <w:sz w:val="24"/>
        </w:rPr>
        <w:t xml:space="preserve"> </w:t>
      </w:r>
      <w:r w:rsidRPr="008F0C9F">
        <w:rPr>
          <w:rFonts w:ascii="Times New Roman" w:hAnsi="Times New Roman" w:cs="Times New Roman"/>
          <w:sz w:val="24"/>
        </w:rPr>
        <w:t>фиксировалось также и в других колонках</w:t>
      </w:r>
      <w:r>
        <w:rPr>
          <w:rFonts w:ascii="Times New Roman" w:hAnsi="Times New Roman" w:cs="Times New Roman"/>
          <w:sz w:val="24"/>
        </w:rPr>
        <w:t>, отобранных во время</w:t>
      </w:r>
      <w:r w:rsidRPr="008F0C9F">
        <w:rPr>
          <w:rFonts w:ascii="Times New Roman" w:hAnsi="Times New Roman" w:cs="Times New Roman"/>
          <w:sz w:val="24"/>
        </w:rPr>
        <w:t xml:space="preserve"> экспедиции (колонка МС-</w:t>
      </w:r>
      <w:r w:rsidR="00A945FF">
        <w:rPr>
          <w:rFonts w:ascii="Times New Roman" w:hAnsi="Times New Roman" w:cs="Times New Roman"/>
          <w:sz w:val="24"/>
        </w:rPr>
        <w:t>2009, рис.</w:t>
      </w:r>
      <w:r w:rsidR="00A21C10">
        <w:rPr>
          <w:rFonts w:ascii="Times New Roman" w:hAnsi="Times New Roman" w:cs="Times New Roman"/>
          <w:sz w:val="24"/>
        </w:rPr>
        <w:t xml:space="preserve"> </w:t>
      </w:r>
      <w:r w:rsidR="00A931A1">
        <w:rPr>
          <w:rFonts w:ascii="Times New Roman" w:hAnsi="Times New Roman" w:cs="Times New Roman"/>
          <w:sz w:val="24"/>
        </w:rPr>
        <w:t>26</w:t>
      </w:r>
      <w:r>
        <w:rPr>
          <w:rFonts w:ascii="Times New Roman" w:hAnsi="Times New Roman" w:cs="Times New Roman"/>
          <w:sz w:val="24"/>
        </w:rPr>
        <w:t>)</w:t>
      </w:r>
      <w:r w:rsidRPr="008F0C9F">
        <w:rPr>
          <w:rFonts w:ascii="Times New Roman" w:hAnsi="Times New Roman" w:cs="Times New Roman"/>
          <w:sz w:val="24"/>
        </w:rPr>
        <w:t>.</w:t>
      </w:r>
      <w:r w:rsidRPr="00892A1F">
        <w:rPr>
          <w:rFonts w:ascii="Times New Roman" w:hAnsi="Times New Roman" w:cs="Times New Roman"/>
          <w:sz w:val="24"/>
        </w:rPr>
        <w:t xml:space="preserve"> </w:t>
      </w:r>
    </w:p>
    <w:p w14:paraId="3F426E34" w14:textId="56CBEA88" w:rsidR="0033264A" w:rsidRDefault="0033264A" w:rsidP="002A26A2">
      <w:pPr>
        <w:spacing w:line="360" w:lineRule="auto"/>
        <w:ind w:firstLine="851"/>
        <w:jc w:val="both"/>
        <w:rPr>
          <w:rFonts w:ascii="Times New Roman" w:hAnsi="Times New Roman" w:cs="Times New Roman"/>
          <w:sz w:val="24"/>
        </w:rPr>
      </w:pPr>
      <w:r>
        <w:rPr>
          <w:rFonts w:ascii="Times New Roman" w:hAnsi="Times New Roman" w:cs="Times New Roman"/>
          <w:sz w:val="24"/>
        </w:rPr>
        <w:t>Для 2036 минимум интенсивности намагничивания зафиксирован на начальной глубине 10 см и достигает значения 0,002А</w:t>
      </w:r>
      <w:r w:rsidRPr="00F4266E">
        <w:rPr>
          <w:rFonts w:ascii="Times New Roman" w:hAnsi="Times New Roman" w:cs="Times New Roman"/>
          <w:sz w:val="24"/>
        </w:rPr>
        <w:t>/</w:t>
      </w:r>
      <w:r>
        <w:rPr>
          <w:rFonts w:ascii="Times New Roman" w:hAnsi="Times New Roman" w:cs="Times New Roman"/>
          <w:sz w:val="24"/>
        </w:rPr>
        <w:t>м, а максимум на глубине 29 см и достигает 0,03.</w:t>
      </w:r>
    </w:p>
    <w:p w14:paraId="1624A83A" w14:textId="77777777" w:rsidR="00C92533" w:rsidRDefault="00C92533" w:rsidP="00B66F9F">
      <w:pPr>
        <w:spacing w:line="360" w:lineRule="auto"/>
        <w:jc w:val="center"/>
        <w:rPr>
          <w:rFonts w:ascii="Times New Roman" w:hAnsi="Times New Roman" w:cs="Times New Roman"/>
        </w:rPr>
      </w:pPr>
      <w:r w:rsidRPr="0096230A">
        <w:rPr>
          <w:rFonts w:ascii="Times New Roman" w:hAnsi="Times New Roman" w:cs="Times New Roman"/>
          <w:noProof/>
          <w:lang w:eastAsia="ru-RU"/>
        </w:rPr>
        <w:drawing>
          <wp:inline distT="0" distB="0" distL="0" distR="0" wp14:anchorId="23CC1E73" wp14:editId="68B8D626">
            <wp:extent cx="5876925" cy="3911600"/>
            <wp:effectExtent l="0" t="0" r="9525" b="0"/>
            <wp:docPr id="2077" name="Рисунок 2077" descr="C:\Users\Администратор\Desktop\диплом-если я до него, конечно,  дойду\Диплом прям диплом. It's variations\2036new+ch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диплом-если я до него, конечно,  дойду\Диплом прям диплом. It's variations\2036new+chrm.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 r="1066"/>
                    <a:stretch/>
                  </pic:blipFill>
                  <pic:spPr bwMode="auto">
                    <a:xfrm>
                      <a:off x="0" y="0"/>
                      <a:ext cx="5877125" cy="3911733"/>
                    </a:xfrm>
                    <a:prstGeom prst="rect">
                      <a:avLst/>
                    </a:prstGeom>
                    <a:noFill/>
                    <a:ln>
                      <a:noFill/>
                    </a:ln>
                    <a:extLst>
                      <a:ext uri="{53640926-AAD7-44D8-BBD7-CCE9431645EC}">
                        <a14:shadowObscured xmlns:a14="http://schemas.microsoft.com/office/drawing/2010/main"/>
                      </a:ext>
                    </a:extLst>
                  </pic:spPr>
                </pic:pic>
              </a:graphicData>
            </a:graphic>
          </wp:inline>
        </w:drawing>
      </w:r>
    </w:p>
    <w:p w14:paraId="6886946D" w14:textId="5D8F0323" w:rsidR="00C92533" w:rsidRPr="00FB70B2" w:rsidRDefault="003C708A" w:rsidP="0098086B">
      <w:pPr>
        <w:spacing w:line="360" w:lineRule="auto"/>
        <w:jc w:val="center"/>
        <w:rPr>
          <w:rFonts w:ascii="Times New Roman" w:hAnsi="Times New Roman" w:cs="Times New Roman"/>
          <w:sz w:val="24"/>
        </w:rPr>
      </w:pPr>
      <w:r>
        <w:rPr>
          <w:rFonts w:ascii="Times New Roman" w:hAnsi="Times New Roman" w:cs="Times New Roman"/>
          <w:sz w:val="24"/>
        </w:rPr>
        <w:t>Рисунок 12</w:t>
      </w:r>
      <w:r w:rsidR="00C92533" w:rsidRPr="00FB70B2">
        <w:rPr>
          <w:rFonts w:ascii="Times New Roman" w:hAnsi="Times New Roman" w:cs="Times New Roman"/>
          <w:sz w:val="24"/>
        </w:rPr>
        <w:t>. Палеомагнитные характеристики колонки МС-2036Т. Правый столбец – обозначение литологии</w:t>
      </w:r>
      <w:r w:rsidR="00C92533">
        <w:rPr>
          <w:rFonts w:ascii="Times New Roman" w:hAnsi="Times New Roman" w:cs="Times New Roman"/>
          <w:sz w:val="24"/>
        </w:rPr>
        <w:t>. Зеленая линия – характеристическая компонента, оранжевая – размагничивание полем 200</w:t>
      </w:r>
      <w:r w:rsidR="00C92533">
        <w:rPr>
          <w:rFonts w:ascii="Times New Roman" w:hAnsi="Times New Roman" w:cs="Times New Roman"/>
          <w:sz w:val="24"/>
          <w:lang w:val="en-US"/>
        </w:rPr>
        <w:t>Gs</w:t>
      </w:r>
      <w:r w:rsidR="00C92533" w:rsidRPr="006001B0">
        <w:rPr>
          <w:rFonts w:ascii="Times New Roman" w:hAnsi="Times New Roman" w:cs="Times New Roman"/>
          <w:sz w:val="24"/>
        </w:rPr>
        <w:t xml:space="preserve">, </w:t>
      </w:r>
      <w:r w:rsidR="000D3C77">
        <w:rPr>
          <w:rFonts w:ascii="Times New Roman" w:hAnsi="Times New Roman" w:cs="Times New Roman"/>
          <w:sz w:val="24"/>
        </w:rPr>
        <w:t>синяя –</w:t>
      </w:r>
      <w:r w:rsidR="00C92533">
        <w:rPr>
          <w:rFonts w:ascii="Times New Roman" w:hAnsi="Times New Roman" w:cs="Times New Roman"/>
          <w:sz w:val="24"/>
        </w:rPr>
        <w:t xml:space="preserve"> магнитная восприимчивость</w:t>
      </w:r>
      <w:r w:rsidR="000D3C77">
        <w:rPr>
          <w:rFonts w:ascii="Times New Roman" w:hAnsi="Times New Roman" w:cs="Times New Roman"/>
          <w:sz w:val="24"/>
        </w:rPr>
        <w:t xml:space="preserve">, измеренная прибором </w:t>
      </w:r>
      <w:r w:rsidR="000D3C77" w:rsidRPr="00884599">
        <w:rPr>
          <w:rFonts w:ascii="Times New Roman" w:hAnsi="Times New Roman" w:cs="Times New Roman"/>
          <w:sz w:val="24"/>
        </w:rPr>
        <w:t>Kappabridge</w:t>
      </w:r>
      <w:r w:rsidR="0098086B">
        <w:rPr>
          <w:rFonts w:ascii="Times New Roman" w:hAnsi="Times New Roman" w:cs="Times New Roman"/>
          <w:sz w:val="24"/>
        </w:rPr>
        <w:t xml:space="preserve">, черная – исходные данные ЕОН. </w:t>
      </w:r>
      <w:r w:rsidR="00C92533" w:rsidRPr="005209E3">
        <w:rPr>
          <w:rFonts w:ascii="Times New Roman" w:hAnsi="Times New Roman" w:cs="Times New Roman"/>
          <w:sz w:val="24"/>
        </w:rPr>
        <w:t>Условные обозначения</w:t>
      </w:r>
      <w:r w:rsidR="005209E3">
        <w:rPr>
          <w:rFonts w:ascii="Times New Roman" w:hAnsi="Times New Roman" w:cs="Times New Roman"/>
          <w:sz w:val="24"/>
        </w:rPr>
        <w:t xml:space="preserve"> </w:t>
      </w:r>
      <w:r w:rsidR="005209E3" w:rsidRPr="005209E3">
        <w:rPr>
          <w:rFonts w:ascii="Times New Roman" w:hAnsi="Times New Roman" w:cs="Times New Roman"/>
          <w:sz w:val="24"/>
        </w:rPr>
        <w:t>[7]</w:t>
      </w:r>
      <w:r w:rsidR="00C92533" w:rsidRPr="005209E3">
        <w:rPr>
          <w:rFonts w:ascii="Times New Roman" w:hAnsi="Times New Roman" w:cs="Times New Roman"/>
          <w:sz w:val="24"/>
        </w:rPr>
        <w:t xml:space="preserve">: </w:t>
      </w:r>
    </w:p>
    <w:p w14:paraId="0DF914DC" w14:textId="77777777" w:rsidR="00C92533" w:rsidRDefault="00C92533" w:rsidP="00C92533">
      <w:pPr>
        <w:spacing w:line="360" w:lineRule="auto"/>
        <w:jc w:val="both"/>
        <w:rPr>
          <w:rFonts w:ascii="Times New Roman" w:hAnsi="Times New Roman" w:cs="Times New Roman"/>
        </w:rPr>
      </w:pPr>
      <w:r>
        <w:rPr>
          <w:noProof/>
          <w:lang w:eastAsia="ru-RU"/>
        </w:rPr>
        <w:drawing>
          <wp:inline distT="0" distB="0" distL="0" distR="0" wp14:anchorId="15FC6EBC" wp14:editId="1030F09A">
            <wp:extent cx="4610100" cy="1162050"/>
            <wp:effectExtent l="0" t="0" r="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10100" cy="1162050"/>
                    </a:xfrm>
                    <a:prstGeom prst="rect">
                      <a:avLst/>
                    </a:prstGeom>
                  </pic:spPr>
                </pic:pic>
              </a:graphicData>
            </a:graphic>
          </wp:inline>
        </w:drawing>
      </w:r>
    </w:p>
    <w:p w14:paraId="5E686429" w14:textId="77777777" w:rsidR="004E70EC" w:rsidRDefault="004E70EC" w:rsidP="003811F2">
      <w:pPr>
        <w:spacing w:line="360" w:lineRule="auto"/>
        <w:ind w:firstLine="709"/>
        <w:rPr>
          <w:rFonts w:ascii="Times New Roman" w:hAnsi="Times New Roman" w:cs="Times New Roman"/>
          <w:sz w:val="24"/>
        </w:rPr>
      </w:pPr>
      <w:r w:rsidRPr="00AB1855">
        <w:rPr>
          <w:rFonts w:ascii="Times New Roman" w:hAnsi="Times New Roman" w:cs="Times New Roman"/>
          <w:noProof/>
          <w:sz w:val="24"/>
          <w:lang w:eastAsia="ru-RU"/>
        </w:rPr>
        <w:lastRenderedPageBreak/>
        <w:drawing>
          <wp:inline distT="0" distB="0" distL="0" distR="0" wp14:anchorId="13F7A0A8" wp14:editId="49D78011">
            <wp:extent cx="4531807" cy="3667649"/>
            <wp:effectExtent l="0" t="0" r="2540" b="9525"/>
            <wp:docPr id="2074" name="Рисунок 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3F2E76B-4AF7-4860-B939-3CC6C0FD0EEF}"/>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3F2E76B-4AF7-4860-B939-3CC6C0FD0EEF}"/>
                        </a:ext>
                      </a:extLst>
                    </pic:cNvPr>
                    <pic:cNvPicPr/>
                  </pic:nvPicPr>
                  <pic:blipFill rotWithShape="1">
                    <a:blip r:embed="rId28" cstate="print">
                      <a:extLst>
                        <a:ext uri="{28A0092B-C50C-407E-A947-70E740481C1C}">
                          <a14:useLocalDpi xmlns:a14="http://schemas.microsoft.com/office/drawing/2010/main" val="0"/>
                        </a:ext>
                      </a:extLst>
                    </a:blip>
                    <a:srcRect r="2933"/>
                    <a:stretch/>
                  </pic:blipFill>
                  <pic:spPr bwMode="auto">
                    <a:xfrm>
                      <a:off x="0" y="0"/>
                      <a:ext cx="4535930" cy="3670985"/>
                    </a:xfrm>
                    <a:prstGeom prst="rect">
                      <a:avLst/>
                    </a:prstGeom>
                    <a:ln>
                      <a:noFill/>
                    </a:ln>
                    <a:extLst>
                      <a:ext uri="{53640926-AAD7-44D8-BBD7-CCE9431645EC}">
                        <a14:shadowObscured xmlns:a14="http://schemas.microsoft.com/office/drawing/2010/main"/>
                      </a:ext>
                    </a:extLst>
                  </pic:spPr>
                </pic:pic>
              </a:graphicData>
            </a:graphic>
          </wp:inline>
        </w:drawing>
      </w:r>
    </w:p>
    <w:p w14:paraId="5FBFDC04" w14:textId="7D06CF1E" w:rsidR="004E70EC" w:rsidRPr="004E70EC" w:rsidRDefault="004E70EC" w:rsidP="0098086B">
      <w:pPr>
        <w:spacing w:line="360" w:lineRule="auto"/>
        <w:jc w:val="center"/>
        <w:rPr>
          <w:rFonts w:ascii="Times New Roman" w:hAnsi="Times New Roman" w:cs="Times New Roman"/>
          <w:sz w:val="24"/>
        </w:rPr>
      </w:pPr>
      <w:r w:rsidRPr="00F341BB">
        <w:rPr>
          <w:rFonts w:ascii="Times New Roman" w:hAnsi="Times New Roman" w:cs="Times New Roman"/>
          <w:sz w:val="24"/>
        </w:rPr>
        <w:t xml:space="preserve">Рисунок </w:t>
      </w:r>
      <w:r w:rsidR="003C708A">
        <w:rPr>
          <w:rFonts w:ascii="Times New Roman" w:hAnsi="Times New Roman" w:cs="Times New Roman"/>
          <w:sz w:val="24"/>
        </w:rPr>
        <w:t>13</w:t>
      </w:r>
      <w:r w:rsidR="00A21C10" w:rsidRPr="00F341BB">
        <w:rPr>
          <w:rFonts w:ascii="Times New Roman" w:hAnsi="Times New Roman" w:cs="Times New Roman"/>
          <w:sz w:val="24"/>
        </w:rPr>
        <w:t xml:space="preserve"> </w:t>
      </w:r>
      <w:r w:rsidR="0065455F" w:rsidRPr="00F341BB">
        <w:rPr>
          <w:rFonts w:ascii="Times New Roman" w:hAnsi="Times New Roman" w:cs="Times New Roman"/>
          <w:sz w:val="24"/>
        </w:rPr>
        <w:t>[29</w:t>
      </w:r>
      <w:r w:rsidRPr="00F341BB">
        <w:rPr>
          <w:rFonts w:ascii="Times New Roman" w:hAnsi="Times New Roman" w:cs="Times New Roman"/>
          <w:sz w:val="24"/>
        </w:rPr>
        <w:t>]. Палеомагнитные характеристики колонки 1929 по морю Лаптевых</w:t>
      </w:r>
    </w:p>
    <w:p w14:paraId="0941DB0D" w14:textId="2FC8826F" w:rsidR="00C92533" w:rsidRDefault="00C92533" w:rsidP="002A26A2">
      <w:pPr>
        <w:spacing w:line="360" w:lineRule="auto"/>
        <w:ind w:firstLine="851"/>
        <w:jc w:val="both"/>
        <w:rPr>
          <w:rFonts w:ascii="Times New Roman" w:hAnsi="Times New Roman" w:cs="Times New Roman"/>
          <w:sz w:val="24"/>
        </w:rPr>
      </w:pPr>
      <w:r>
        <w:rPr>
          <w:rFonts w:ascii="Times New Roman" w:hAnsi="Times New Roman" w:cs="Times New Roman"/>
          <w:sz w:val="24"/>
        </w:rPr>
        <w:t>При выделении характеристической компоненты (с помощью диаграмм Зийдервельда) наклонения, как боле</w:t>
      </w:r>
      <w:r w:rsidR="0097419E">
        <w:rPr>
          <w:rFonts w:ascii="Times New Roman" w:hAnsi="Times New Roman" w:cs="Times New Roman"/>
          <w:sz w:val="24"/>
        </w:rPr>
        <w:t>е стабильного показателя, значение</w:t>
      </w:r>
      <w:r>
        <w:rPr>
          <w:rFonts w:ascii="Times New Roman" w:hAnsi="Times New Roman" w:cs="Times New Roman"/>
          <w:sz w:val="24"/>
        </w:rPr>
        <w:t xml:space="preserve"> также резко отклонилось </w:t>
      </w:r>
      <w:r w:rsidR="0097419E">
        <w:rPr>
          <w:rFonts w:ascii="Times New Roman" w:hAnsi="Times New Roman" w:cs="Times New Roman"/>
          <w:sz w:val="24"/>
        </w:rPr>
        <w:t>вниз. Это может быть отражением</w:t>
      </w:r>
      <w:r>
        <w:rPr>
          <w:rFonts w:ascii="Times New Roman" w:hAnsi="Times New Roman" w:cs="Times New Roman"/>
          <w:sz w:val="24"/>
        </w:rPr>
        <w:t xml:space="preserve"> экскурса, который начал фиксироваться в осадках, однако пришелся на самый конец колонки, поэтому в связи с недостаточностью данных об этом нельзя точно утве</w:t>
      </w:r>
      <w:r w:rsidR="00A945FF">
        <w:rPr>
          <w:rFonts w:ascii="Times New Roman" w:hAnsi="Times New Roman" w:cs="Times New Roman"/>
          <w:sz w:val="24"/>
        </w:rPr>
        <w:t>рждать. Случайный выброс</w:t>
      </w:r>
      <w:r>
        <w:rPr>
          <w:rFonts w:ascii="Times New Roman" w:hAnsi="Times New Roman" w:cs="Times New Roman"/>
          <w:sz w:val="24"/>
        </w:rPr>
        <w:t xml:space="preserve"> с измененным наклонением исключается, т.к. уход наклонения стабильный и отображаетс</w:t>
      </w:r>
      <w:r w:rsidR="00AA03DA">
        <w:rPr>
          <w:rFonts w:ascii="Times New Roman" w:hAnsi="Times New Roman" w:cs="Times New Roman"/>
          <w:sz w:val="24"/>
        </w:rPr>
        <w:t>я несколькими образцами (рис.</w:t>
      </w:r>
      <w:r w:rsidR="003C708A">
        <w:rPr>
          <w:rFonts w:ascii="Times New Roman" w:hAnsi="Times New Roman" w:cs="Times New Roman"/>
          <w:sz w:val="24"/>
        </w:rPr>
        <w:t xml:space="preserve"> 14</w:t>
      </w:r>
      <w:r>
        <w:rPr>
          <w:rFonts w:ascii="Times New Roman" w:hAnsi="Times New Roman" w:cs="Times New Roman"/>
          <w:sz w:val="24"/>
        </w:rPr>
        <w:t>).</w:t>
      </w:r>
    </w:p>
    <w:p w14:paraId="3E7D3739" w14:textId="2B73CC31" w:rsidR="00C92533" w:rsidRDefault="004E70EC" w:rsidP="00B66F9F">
      <w:pPr>
        <w:spacing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AB2654F" wp14:editId="30085BC8">
            <wp:extent cx="4952010" cy="1776188"/>
            <wp:effectExtent l="0" t="0" r="127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1681" cy="1779657"/>
                    </a:xfrm>
                    <a:prstGeom prst="rect">
                      <a:avLst/>
                    </a:prstGeom>
                    <a:noFill/>
                  </pic:spPr>
                </pic:pic>
              </a:graphicData>
            </a:graphic>
          </wp:inline>
        </w:drawing>
      </w:r>
    </w:p>
    <w:p w14:paraId="64BC53B5" w14:textId="6F44850C" w:rsidR="00C92533" w:rsidRDefault="00C92533" w:rsidP="00C92533">
      <w:pPr>
        <w:spacing w:line="360" w:lineRule="auto"/>
        <w:ind w:firstLine="709"/>
        <w:rPr>
          <w:rFonts w:ascii="Times New Roman" w:hAnsi="Times New Roman" w:cs="Times New Roman"/>
          <w:sz w:val="24"/>
        </w:rPr>
      </w:pPr>
      <w:r>
        <w:rPr>
          <w:rFonts w:ascii="Times New Roman" w:hAnsi="Times New Roman" w:cs="Times New Roman"/>
          <w:sz w:val="24"/>
        </w:rPr>
        <w:t>Рисунок</w:t>
      </w:r>
      <w:r w:rsidR="003C708A">
        <w:rPr>
          <w:rFonts w:ascii="Times New Roman" w:hAnsi="Times New Roman" w:cs="Times New Roman"/>
          <w:sz w:val="24"/>
        </w:rPr>
        <w:t xml:space="preserve"> 14</w:t>
      </w:r>
      <w:r>
        <w:rPr>
          <w:rFonts w:ascii="Times New Roman" w:hAnsi="Times New Roman" w:cs="Times New Roman"/>
          <w:sz w:val="24"/>
        </w:rPr>
        <w:t>. Наклонение и характеристичес</w:t>
      </w:r>
      <w:r w:rsidR="0098086B">
        <w:rPr>
          <w:rFonts w:ascii="Times New Roman" w:hAnsi="Times New Roman" w:cs="Times New Roman"/>
          <w:sz w:val="24"/>
        </w:rPr>
        <w:t>кое наклонение для колонки 2036</w:t>
      </w:r>
    </w:p>
    <w:p w14:paraId="2569B756" w14:textId="6A167EBE" w:rsidR="00892A1F" w:rsidRDefault="00892A1F" w:rsidP="005C6EB2">
      <w:pPr>
        <w:spacing w:line="360" w:lineRule="auto"/>
        <w:jc w:val="center"/>
        <w:rPr>
          <w:rFonts w:ascii="Times New Roman" w:hAnsi="Times New Roman" w:cs="Times New Roman"/>
        </w:rPr>
      </w:pPr>
      <w:r>
        <w:rPr>
          <w:noProof/>
          <w:lang w:eastAsia="ru-RU"/>
        </w:rPr>
        <w:lastRenderedPageBreak/>
        <w:drawing>
          <wp:inline distT="0" distB="0" distL="0" distR="0" wp14:anchorId="7C092A78" wp14:editId="06AF2992">
            <wp:extent cx="3314700" cy="18669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14700" cy="1866900"/>
                    </a:xfrm>
                    <a:prstGeom prst="rect">
                      <a:avLst/>
                    </a:prstGeom>
                  </pic:spPr>
                </pic:pic>
              </a:graphicData>
            </a:graphic>
          </wp:inline>
        </w:drawing>
      </w:r>
    </w:p>
    <w:p w14:paraId="1FFEE32D" w14:textId="4D7D8971" w:rsidR="00A21C10" w:rsidRPr="00A21C10" w:rsidRDefault="003C708A" w:rsidP="005C6EB2">
      <w:pPr>
        <w:spacing w:line="360" w:lineRule="auto"/>
        <w:jc w:val="center"/>
        <w:rPr>
          <w:rFonts w:ascii="Times New Roman" w:hAnsi="Times New Roman" w:cs="Times New Roman"/>
          <w:sz w:val="24"/>
        </w:rPr>
      </w:pPr>
      <w:r>
        <w:rPr>
          <w:rFonts w:ascii="Times New Roman" w:hAnsi="Times New Roman" w:cs="Times New Roman"/>
          <w:sz w:val="24"/>
        </w:rPr>
        <w:t>Рисунок 15</w:t>
      </w:r>
      <w:r w:rsidR="00A21C10" w:rsidRPr="00A21C10">
        <w:rPr>
          <w:rFonts w:ascii="Times New Roman" w:hAnsi="Times New Roman" w:cs="Times New Roman"/>
          <w:sz w:val="24"/>
        </w:rPr>
        <w:t>. Отношение намагниченности после чистки к ЕОН</w:t>
      </w:r>
    </w:p>
    <w:p w14:paraId="48F12C0C" w14:textId="231D5AD1" w:rsidR="00407D1F" w:rsidRPr="003C708A" w:rsidRDefault="00C92533" w:rsidP="003C708A">
      <w:pPr>
        <w:spacing w:line="360" w:lineRule="auto"/>
        <w:ind w:firstLine="851"/>
        <w:jc w:val="both"/>
        <w:rPr>
          <w:rFonts w:ascii="Times New Roman" w:eastAsia="Times New Roman" w:hAnsi="Times New Roman" w:cs="Times New Roman"/>
          <w:color w:val="000000"/>
          <w:sz w:val="24"/>
          <w:lang w:eastAsia="ru-RU"/>
        </w:rPr>
      </w:pPr>
      <w:r w:rsidRPr="00670E5D">
        <w:rPr>
          <w:rFonts w:ascii="Times New Roman" w:hAnsi="Times New Roman" w:cs="Times New Roman"/>
          <w:sz w:val="24"/>
        </w:rPr>
        <w:t xml:space="preserve">Среднее отношение </w:t>
      </w:r>
      <w:r w:rsidRPr="00670E5D">
        <w:rPr>
          <w:rFonts w:ascii="Times New Roman" w:hAnsi="Times New Roman" w:cs="Times New Roman"/>
          <w:sz w:val="24"/>
          <w:lang w:val="en-US"/>
        </w:rPr>
        <w:t>J</w:t>
      </w:r>
      <w:r w:rsidRPr="00670E5D">
        <w:rPr>
          <w:rFonts w:ascii="Times New Roman" w:hAnsi="Times New Roman" w:cs="Times New Roman"/>
          <w:sz w:val="24"/>
          <w:vertAlign w:val="superscript"/>
        </w:rPr>
        <w:t>0</w:t>
      </w:r>
      <w:r w:rsidRPr="00670E5D">
        <w:rPr>
          <w:rFonts w:ascii="Times New Roman" w:hAnsi="Times New Roman" w:cs="Times New Roman"/>
          <w:sz w:val="24"/>
          <w:lang w:val="en-US"/>
        </w:rPr>
        <w:t>n</w:t>
      </w:r>
      <w:r w:rsidRPr="00670E5D">
        <w:rPr>
          <w:rFonts w:ascii="Times New Roman" w:hAnsi="Times New Roman" w:cs="Times New Roman"/>
          <w:sz w:val="24"/>
        </w:rPr>
        <w:t>/</w:t>
      </w:r>
      <w:r w:rsidRPr="00670E5D">
        <w:rPr>
          <w:rFonts w:ascii="Times New Roman" w:hAnsi="Times New Roman" w:cs="Times New Roman"/>
          <w:sz w:val="24"/>
          <w:lang w:val="en-US"/>
        </w:rPr>
        <w:t>Jn</w:t>
      </w:r>
      <w:r w:rsidRPr="00670E5D">
        <w:rPr>
          <w:rFonts w:ascii="Times New Roman" w:hAnsi="Times New Roman" w:cs="Times New Roman"/>
          <w:sz w:val="24"/>
        </w:rPr>
        <w:t xml:space="preserve"> = </w:t>
      </w:r>
      <w:r w:rsidRPr="00670E5D">
        <w:rPr>
          <w:rFonts w:ascii="Times New Roman" w:eastAsia="Times New Roman" w:hAnsi="Times New Roman" w:cs="Times New Roman"/>
          <w:color w:val="000000"/>
          <w:sz w:val="24"/>
          <w:lang w:eastAsia="ru-RU"/>
        </w:rPr>
        <w:t>0.66. По характеру гистограммы видно</w:t>
      </w:r>
      <w:r w:rsidR="00AA03DA">
        <w:rPr>
          <w:rFonts w:ascii="Times New Roman" w:eastAsia="Times New Roman" w:hAnsi="Times New Roman" w:cs="Times New Roman"/>
          <w:color w:val="000000"/>
          <w:sz w:val="24"/>
          <w:lang w:eastAsia="ru-RU"/>
        </w:rPr>
        <w:t xml:space="preserve"> (рис.</w:t>
      </w:r>
      <w:r w:rsidR="003C708A">
        <w:rPr>
          <w:rFonts w:ascii="Times New Roman" w:eastAsia="Times New Roman" w:hAnsi="Times New Roman" w:cs="Times New Roman"/>
          <w:color w:val="000000"/>
          <w:sz w:val="24"/>
          <w:lang w:eastAsia="ru-RU"/>
        </w:rPr>
        <w:t xml:space="preserve"> 15</w:t>
      </w:r>
      <w:r w:rsidR="00A21C10">
        <w:rPr>
          <w:rFonts w:ascii="Times New Roman" w:eastAsia="Times New Roman" w:hAnsi="Times New Roman" w:cs="Times New Roman"/>
          <w:color w:val="000000"/>
          <w:sz w:val="24"/>
          <w:lang w:eastAsia="ru-RU"/>
        </w:rPr>
        <w:t>)</w:t>
      </w:r>
      <w:r w:rsidRPr="00670E5D">
        <w:rPr>
          <w:rFonts w:ascii="Times New Roman" w:eastAsia="Times New Roman" w:hAnsi="Times New Roman" w:cs="Times New Roman"/>
          <w:color w:val="000000"/>
          <w:sz w:val="24"/>
          <w:lang w:eastAsia="ru-RU"/>
        </w:rPr>
        <w:t xml:space="preserve">, что среднее отношение </w:t>
      </w:r>
      <w:r w:rsidRPr="00670E5D">
        <w:rPr>
          <w:rFonts w:ascii="Times New Roman" w:hAnsi="Times New Roman" w:cs="Times New Roman"/>
          <w:sz w:val="24"/>
        </w:rPr>
        <w:t>намагниченности после чистки переменным полем 20мТл к величине естественной остаточной намагниченности</w:t>
      </w:r>
      <w:r w:rsidR="003C708A">
        <w:rPr>
          <w:rFonts w:ascii="Times New Roman" w:eastAsia="Times New Roman" w:hAnsi="Times New Roman" w:cs="Times New Roman"/>
          <w:color w:val="000000"/>
          <w:sz w:val="24"/>
          <w:lang w:eastAsia="ru-RU"/>
        </w:rPr>
        <w:t xml:space="preserve"> может сильно варьировать.</w:t>
      </w:r>
    </w:p>
    <w:p w14:paraId="440D8304" w14:textId="77777777" w:rsidR="00161331" w:rsidRPr="00670E5D" w:rsidRDefault="00161331" w:rsidP="002A26A2">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 xml:space="preserve">Магнитная анизотропия это зависимость магнитных свойств ферромагнетика от направления намагниченности по отношению к структурным осям образующего его кристалла. </w:t>
      </w:r>
    </w:p>
    <w:p w14:paraId="68C40C01" w14:textId="137B08BB" w:rsidR="00161331" w:rsidRPr="00670E5D" w:rsidRDefault="00161331" w:rsidP="002A26A2">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 xml:space="preserve">Вариации степени магнитной анизотропии </w:t>
      </w:r>
      <w:r w:rsidR="000D3C77">
        <w:rPr>
          <w:rFonts w:ascii="Times New Roman" w:hAnsi="Times New Roman" w:cs="Times New Roman"/>
          <w:sz w:val="24"/>
          <w:szCs w:val="24"/>
        </w:rPr>
        <w:t xml:space="preserve">могут быть </w:t>
      </w:r>
      <w:r w:rsidRPr="00670E5D">
        <w:rPr>
          <w:rFonts w:ascii="Times New Roman" w:hAnsi="Times New Roman" w:cs="Times New Roman"/>
          <w:sz w:val="24"/>
          <w:szCs w:val="24"/>
        </w:rPr>
        <w:t xml:space="preserve">связаны с климатом, т.к. анизотропия магнитной восприимчивости связана с холодными и теплыми периодами, отражающими модуляцию в количестве </w:t>
      </w:r>
      <w:r w:rsidRPr="00DA14E6">
        <w:rPr>
          <w:rFonts w:ascii="Times New Roman" w:hAnsi="Times New Roman" w:cs="Times New Roman"/>
          <w:sz w:val="24"/>
          <w:szCs w:val="24"/>
        </w:rPr>
        <w:t>осаждаемого магнетита. Следовательно, прослеживается и связь с магнит</w:t>
      </w:r>
      <w:r w:rsidR="00DC17E0" w:rsidRPr="00DA14E6">
        <w:rPr>
          <w:rFonts w:ascii="Times New Roman" w:hAnsi="Times New Roman" w:cs="Times New Roman"/>
          <w:sz w:val="24"/>
          <w:szCs w:val="24"/>
        </w:rPr>
        <w:t>ной восприимчивостью осадков [35</w:t>
      </w:r>
      <w:r w:rsidRPr="00DA14E6">
        <w:rPr>
          <w:rFonts w:ascii="Times New Roman" w:hAnsi="Times New Roman" w:cs="Times New Roman"/>
          <w:sz w:val="24"/>
          <w:szCs w:val="24"/>
        </w:rPr>
        <w:t>].</w:t>
      </w:r>
    </w:p>
    <w:p w14:paraId="71B91C58" w14:textId="46BED40B" w:rsidR="000D3C77" w:rsidRDefault="003C708A" w:rsidP="00DA14E6">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 рисунке 16 </w:t>
      </w:r>
      <w:r w:rsidR="00407D1F" w:rsidRPr="00DA14E6">
        <w:rPr>
          <w:rFonts w:ascii="Times New Roman" w:hAnsi="Times New Roman" w:cs="Times New Roman"/>
          <w:sz w:val="24"/>
          <w:szCs w:val="24"/>
        </w:rPr>
        <w:t>представлены стереографические проекции направлений главных осей восприимчивости. Дл</w:t>
      </w:r>
      <w:r w:rsidR="009067D0" w:rsidRPr="00DA14E6">
        <w:rPr>
          <w:rFonts w:ascii="Times New Roman" w:hAnsi="Times New Roman" w:cs="Times New Roman"/>
          <w:sz w:val="24"/>
          <w:szCs w:val="24"/>
        </w:rPr>
        <w:t>я колонки 2036 характерно</w:t>
      </w:r>
      <w:r w:rsidR="00407D1F" w:rsidRPr="00DA14E6">
        <w:rPr>
          <w:rFonts w:ascii="Times New Roman" w:hAnsi="Times New Roman" w:cs="Times New Roman"/>
          <w:sz w:val="24"/>
          <w:szCs w:val="24"/>
        </w:rPr>
        <w:t xml:space="preserve"> хаотичное распределение осей, что говорит о незначительном количестве магнитных зерен и о различной ориентации зерен разного размера.</w:t>
      </w:r>
      <w:r w:rsidR="009067D0" w:rsidRPr="00DA14E6">
        <w:rPr>
          <w:rFonts w:ascii="Times New Roman" w:hAnsi="Times New Roman" w:cs="Times New Roman"/>
          <w:sz w:val="24"/>
          <w:szCs w:val="24"/>
        </w:rPr>
        <w:t xml:space="preserve"> </w:t>
      </w:r>
      <w:r w:rsidR="00603C0E" w:rsidRPr="00DA14E6">
        <w:rPr>
          <w:rFonts w:ascii="Times New Roman" w:hAnsi="Times New Roman" w:cs="Times New Roman"/>
          <w:sz w:val="24"/>
          <w:szCs w:val="24"/>
        </w:rPr>
        <w:t xml:space="preserve">Вероятно, накопление осадка происходило в условиях подводного течения. </w:t>
      </w:r>
      <w:r w:rsidR="009067D0" w:rsidRPr="00DA14E6">
        <w:rPr>
          <w:rFonts w:ascii="Times New Roman" w:hAnsi="Times New Roman" w:cs="Times New Roman"/>
          <w:sz w:val="24"/>
          <w:szCs w:val="24"/>
        </w:rPr>
        <w:t>Для колонки 2036 это песчаные, алевролитовые и пелитовые частицы.</w:t>
      </w:r>
      <w:r w:rsidR="00407D1F" w:rsidRPr="00DA14E6">
        <w:rPr>
          <w:rFonts w:ascii="Times New Roman" w:hAnsi="Times New Roman" w:cs="Times New Roman"/>
          <w:sz w:val="24"/>
          <w:szCs w:val="24"/>
        </w:rPr>
        <w:t xml:space="preserve"> </w:t>
      </w:r>
    </w:p>
    <w:p w14:paraId="1B94DB33" w14:textId="77777777" w:rsidR="003C708A" w:rsidRDefault="003C708A" w:rsidP="003C708A">
      <w:pPr>
        <w:jc w:val="center"/>
      </w:pPr>
      <w:r>
        <w:rPr>
          <w:noProof/>
          <w:lang w:eastAsia="ru-RU"/>
        </w:rPr>
        <w:lastRenderedPageBreak/>
        <w:drawing>
          <wp:inline distT="0" distB="0" distL="0" distR="0" wp14:anchorId="68608AEC" wp14:editId="5ABE6E54">
            <wp:extent cx="2933700" cy="2590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02" t="2807" r="49813" b="42662"/>
                    <a:stretch/>
                  </pic:blipFill>
                  <pic:spPr bwMode="auto">
                    <a:xfrm>
                      <a:off x="0" y="0"/>
                      <a:ext cx="2933700" cy="2590800"/>
                    </a:xfrm>
                    <a:prstGeom prst="rect">
                      <a:avLst/>
                    </a:prstGeom>
                    <a:ln>
                      <a:noFill/>
                    </a:ln>
                    <a:extLst>
                      <a:ext uri="{53640926-AAD7-44D8-BBD7-CCE9431645EC}">
                        <a14:shadowObscured xmlns:a14="http://schemas.microsoft.com/office/drawing/2010/main"/>
                      </a:ext>
                    </a:extLst>
                  </pic:spPr>
                </pic:pic>
              </a:graphicData>
            </a:graphic>
          </wp:inline>
        </w:drawing>
      </w:r>
    </w:p>
    <w:p w14:paraId="352D07E6" w14:textId="6F3BE894" w:rsidR="003C708A" w:rsidRPr="00DA14E6" w:rsidRDefault="003C708A" w:rsidP="003C708A">
      <w:pPr>
        <w:spacing w:line="360" w:lineRule="auto"/>
        <w:jc w:val="center"/>
        <w:rPr>
          <w:rFonts w:ascii="Times New Roman" w:hAnsi="Times New Roman" w:cs="Times New Roman"/>
          <w:sz w:val="24"/>
          <w:szCs w:val="24"/>
        </w:rPr>
      </w:pPr>
      <w:r w:rsidRPr="00670E5D">
        <w:rPr>
          <w:rFonts w:ascii="Times New Roman" w:hAnsi="Times New Roman" w:cs="Times New Roman"/>
          <w:sz w:val="24"/>
          <w:szCs w:val="24"/>
        </w:rPr>
        <w:t xml:space="preserve">Рисунок </w:t>
      </w:r>
      <w:r>
        <w:rPr>
          <w:rFonts w:ascii="Times New Roman" w:hAnsi="Times New Roman" w:cs="Times New Roman"/>
          <w:sz w:val="24"/>
          <w:szCs w:val="24"/>
        </w:rPr>
        <w:t>16</w:t>
      </w:r>
      <w:r w:rsidRPr="00670E5D">
        <w:rPr>
          <w:rFonts w:ascii="Times New Roman" w:hAnsi="Times New Roman" w:cs="Times New Roman"/>
          <w:sz w:val="24"/>
          <w:szCs w:val="24"/>
        </w:rPr>
        <w:t>. Анизотропия магнитной восприимчивости колонки 2036-Т. К1,</w:t>
      </w:r>
      <w:r w:rsidR="00C60115">
        <w:rPr>
          <w:rFonts w:ascii="Times New Roman" w:hAnsi="Times New Roman" w:cs="Times New Roman"/>
          <w:sz w:val="24"/>
          <w:szCs w:val="24"/>
        </w:rPr>
        <w:t xml:space="preserve"> </w:t>
      </w:r>
      <w:r w:rsidRPr="00670E5D">
        <w:rPr>
          <w:rFonts w:ascii="Times New Roman" w:hAnsi="Times New Roman" w:cs="Times New Roman"/>
          <w:sz w:val="24"/>
          <w:szCs w:val="24"/>
          <w:lang w:val="en-US"/>
        </w:rPr>
        <w:t>K</w:t>
      </w:r>
      <w:r w:rsidRPr="00670E5D">
        <w:rPr>
          <w:rFonts w:ascii="Times New Roman" w:hAnsi="Times New Roman" w:cs="Times New Roman"/>
          <w:sz w:val="24"/>
          <w:szCs w:val="24"/>
        </w:rPr>
        <w:t>2,</w:t>
      </w:r>
      <w:r w:rsidR="00C60115">
        <w:rPr>
          <w:rFonts w:ascii="Times New Roman" w:hAnsi="Times New Roman" w:cs="Times New Roman"/>
          <w:sz w:val="24"/>
          <w:szCs w:val="24"/>
        </w:rPr>
        <w:t xml:space="preserve"> </w:t>
      </w:r>
      <w:r w:rsidRPr="00670E5D">
        <w:rPr>
          <w:rFonts w:ascii="Times New Roman" w:hAnsi="Times New Roman" w:cs="Times New Roman"/>
          <w:sz w:val="24"/>
          <w:szCs w:val="24"/>
          <w:lang w:val="en-US"/>
        </w:rPr>
        <w:t>K</w:t>
      </w:r>
      <w:r>
        <w:rPr>
          <w:rFonts w:ascii="Times New Roman" w:hAnsi="Times New Roman" w:cs="Times New Roman"/>
          <w:sz w:val="24"/>
          <w:szCs w:val="24"/>
        </w:rPr>
        <w:t>3 – показатели осей эллипсоида</w:t>
      </w:r>
    </w:p>
    <w:p w14:paraId="5ADE1DA8" w14:textId="6B36FE0C" w:rsidR="00C92533" w:rsidRPr="00670E5D" w:rsidRDefault="006652F2" w:rsidP="00DA14E6">
      <w:pPr>
        <w:spacing w:after="0" w:line="360" w:lineRule="auto"/>
        <w:ind w:firstLine="851"/>
        <w:jc w:val="both"/>
        <w:rPr>
          <w:rFonts w:ascii="Times New Roman" w:hAnsi="Times New Roman" w:cs="Times New Roman"/>
          <w:color w:val="231F20"/>
          <w:sz w:val="24"/>
          <w:szCs w:val="24"/>
        </w:rPr>
      </w:pPr>
      <w:r w:rsidRPr="00DA14E6">
        <w:rPr>
          <w:rFonts w:ascii="Times New Roman" w:hAnsi="Times New Roman" w:cs="Times New Roman"/>
          <w:color w:val="231F20"/>
          <w:sz w:val="24"/>
          <w:szCs w:val="24"/>
        </w:rPr>
        <w:t>Результат магнитной чистки представляется в виде диаграммы Зийдервельда, которая дает возможность представить в двухмерном пространстве трехмерную информацию о направлении векторов, описываемую склонением и наклонением</w:t>
      </w:r>
      <w:r w:rsidR="00CD0C57" w:rsidRPr="00DA14E6">
        <w:rPr>
          <w:rFonts w:ascii="Times New Roman" w:hAnsi="Times New Roman" w:cs="Times New Roman"/>
          <w:color w:val="231F20"/>
          <w:sz w:val="24"/>
          <w:szCs w:val="24"/>
        </w:rPr>
        <w:t xml:space="preserve">. </w:t>
      </w:r>
      <w:r w:rsidR="00C50B5B" w:rsidRPr="00DA14E6">
        <w:rPr>
          <w:rFonts w:ascii="Times New Roman" w:hAnsi="Times New Roman" w:cs="Times New Roman"/>
          <w:sz w:val="24"/>
          <w:szCs w:val="24"/>
        </w:rPr>
        <w:t xml:space="preserve">Залитые кружки на диаграммах Зийдервельда (стереограммах) обозначают проекции векторов на горизонтальную плоскость (нижнюю полусферу), белые кружки – на вертикальную </w:t>
      </w:r>
      <w:r w:rsidR="00DC17E0" w:rsidRPr="00DA14E6">
        <w:rPr>
          <w:rFonts w:ascii="Times New Roman" w:hAnsi="Times New Roman" w:cs="Times New Roman"/>
          <w:sz w:val="24"/>
          <w:szCs w:val="24"/>
        </w:rPr>
        <w:t>плоскость (верхнюю полусферу) [4</w:t>
      </w:r>
      <w:r w:rsidR="00C50B5B" w:rsidRPr="00DA14E6">
        <w:rPr>
          <w:rFonts w:ascii="Times New Roman" w:hAnsi="Times New Roman" w:cs="Times New Roman"/>
          <w:sz w:val="24"/>
          <w:szCs w:val="24"/>
        </w:rPr>
        <w:t xml:space="preserve">]. </w:t>
      </w:r>
      <w:r w:rsidR="00CD0C57" w:rsidRPr="00DA14E6">
        <w:rPr>
          <w:rFonts w:ascii="Times New Roman" w:hAnsi="Times New Roman" w:cs="Times New Roman"/>
          <w:color w:val="231F20"/>
          <w:sz w:val="24"/>
          <w:szCs w:val="24"/>
        </w:rPr>
        <w:t>Фактически</w:t>
      </w:r>
      <w:r w:rsidRPr="00DA14E6">
        <w:rPr>
          <w:rFonts w:ascii="Times New Roman" w:hAnsi="Times New Roman" w:cs="Times New Roman"/>
          <w:color w:val="231F20"/>
          <w:sz w:val="24"/>
          <w:szCs w:val="24"/>
        </w:rPr>
        <w:t>, диаграмма представляет собой проекцию траектории движения вектора остаточной намагниченности во время чистки переменным магнитным полем</w:t>
      </w:r>
      <w:r w:rsidR="00C50B5B" w:rsidRPr="00DA14E6">
        <w:rPr>
          <w:rFonts w:ascii="Times New Roman" w:hAnsi="Times New Roman" w:cs="Times New Roman"/>
          <w:color w:val="231F20"/>
          <w:sz w:val="24"/>
          <w:szCs w:val="24"/>
        </w:rPr>
        <w:t>.</w:t>
      </w:r>
      <w:r w:rsidR="00603C0E">
        <w:rPr>
          <w:rFonts w:ascii="Times New Roman" w:hAnsi="Times New Roman" w:cs="Times New Roman"/>
          <w:color w:val="231F20"/>
          <w:sz w:val="24"/>
          <w:szCs w:val="24"/>
        </w:rPr>
        <w:t xml:space="preserve"> </w:t>
      </w:r>
    </w:p>
    <w:p w14:paraId="10594CCB" w14:textId="320DE8E0" w:rsidR="00086C4B" w:rsidRDefault="00086C4B" w:rsidP="00086C4B">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E4D08B1" wp14:editId="5C0CA417">
            <wp:extent cx="3959149" cy="3076575"/>
            <wp:effectExtent l="0" t="0" r="3810" b="0"/>
            <wp:docPr id="1037" name="Рисунок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71760" cy="3086375"/>
                    </a:xfrm>
                    <a:prstGeom prst="rect">
                      <a:avLst/>
                    </a:prstGeom>
                    <a:noFill/>
                    <a:ln>
                      <a:noFill/>
                    </a:ln>
                  </pic:spPr>
                </pic:pic>
              </a:graphicData>
            </a:graphic>
          </wp:inline>
        </w:drawing>
      </w:r>
    </w:p>
    <w:p w14:paraId="71E00FA7" w14:textId="21F7F419" w:rsidR="00086C4B" w:rsidRDefault="00086C4B" w:rsidP="00086C4B">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249ADF49" wp14:editId="211D3539">
            <wp:extent cx="3960000" cy="2741538"/>
            <wp:effectExtent l="0" t="0" r="2540" b="190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60000" cy="2741538"/>
                    </a:xfrm>
                    <a:prstGeom prst="rect">
                      <a:avLst/>
                    </a:prstGeom>
                    <a:noFill/>
                    <a:ln>
                      <a:noFill/>
                    </a:ln>
                  </pic:spPr>
                </pic:pic>
              </a:graphicData>
            </a:graphic>
          </wp:inline>
        </w:drawing>
      </w:r>
    </w:p>
    <w:p w14:paraId="76E1F139" w14:textId="77777777" w:rsidR="00086C4B" w:rsidRDefault="00086C4B" w:rsidP="006652F2">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7CBC3E9" wp14:editId="47E5E350">
            <wp:extent cx="3960000" cy="2756035"/>
            <wp:effectExtent l="0" t="0" r="2540" b="635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60000" cy="2756035"/>
                    </a:xfrm>
                    <a:prstGeom prst="rect">
                      <a:avLst/>
                    </a:prstGeom>
                    <a:noFill/>
                    <a:ln>
                      <a:noFill/>
                    </a:ln>
                  </pic:spPr>
                </pic:pic>
              </a:graphicData>
            </a:graphic>
          </wp:inline>
        </w:drawing>
      </w:r>
    </w:p>
    <w:p w14:paraId="5715E895" w14:textId="1B9B9BA4" w:rsidR="002A633E" w:rsidRDefault="002A633E" w:rsidP="0098086B">
      <w:pPr>
        <w:spacing w:line="360" w:lineRule="auto"/>
        <w:jc w:val="center"/>
        <w:rPr>
          <w:rFonts w:ascii="Times New Roman" w:hAnsi="Times New Roman" w:cs="Times New Roman"/>
          <w:sz w:val="24"/>
          <w:lang w:eastAsia="ru-RU"/>
        </w:rPr>
      </w:pPr>
      <w:r>
        <w:rPr>
          <w:rFonts w:ascii="Times New Roman" w:hAnsi="Times New Roman" w:cs="Times New Roman"/>
          <w:sz w:val="24"/>
          <w:lang w:eastAsia="ru-RU"/>
        </w:rPr>
        <w:t xml:space="preserve">Рисунок </w:t>
      </w:r>
      <w:r w:rsidR="003C708A">
        <w:rPr>
          <w:rFonts w:ascii="Times New Roman" w:hAnsi="Times New Roman" w:cs="Times New Roman"/>
          <w:sz w:val="24"/>
          <w:lang w:eastAsia="ru-RU"/>
        </w:rPr>
        <w:t>17</w:t>
      </w:r>
      <w:r>
        <w:rPr>
          <w:rFonts w:ascii="Times New Roman" w:hAnsi="Times New Roman" w:cs="Times New Roman"/>
          <w:sz w:val="24"/>
          <w:lang w:eastAsia="ru-RU"/>
        </w:rPr>
        <w:t xml:space="preserve">. </w:t>
      </w:r>
      <w:r w:rsidRPr="00F62AB1">
        <w:rPr>
          <w:rFonts w:ascii="Times New Roman" w:hAnsi="Times New Roman" w:cs="Times New Roman"/>
          <w:sz w:val="24"/>
          <w:lang w:eastAsia="ru-RU"/>
        </w:rPr>
        <w:t>Диаграмма З</w:t>
      </w:r>
      <w:r>
        <w:rPr>
          <w:rFonts w:ascii="Times New Roman" w:hAnsi="Times New Roman" w:cs="Times New Roman"/>
          <w:sz w:val="24"/>
          <w:lang w:eastAsia="ru-RU"/>
        </w:rPr>
        <w:t>ийдервельда и</w:t>
      </w:r>
      <w:r w:rsidRPr="002A633E">
        <w:rPr>
          <w:rFonts w:ascii="Times New Roman" w:hAnsi="Times New Roman" w:cs="Times New Roman"/>
          <w:sz w:val="24"/>
          <w:lang w:eastAsia="ru-RU"/>
        </w:rPr>
        <w:t xml:space="preserve"> </w:t>
      </w:r>
      <w:r w:rsidRPr="00F62AB1">
        <w:rPr>
          <w:rFonts w:ascii="Times New Roman" w:hAnsi="Times New Roman" w:cs="Times New Roman"/>
          <w:sz w:val="24"/>
          <w:lang w:eastAsia="ru-RU"/>
        </w:rPr>
        <w:t>зависимость</w:t>
      </w:r>
      <w:r>
        <w:rPr>
          <w:rFonts w:ascii="Times New Roman" w:hAnsi="Times New Roman" w:cs="Times New Roman"/>
          <w:sz w:val="24"/>
          <w:lang w:eastAsia="ru-RU"/>
        </w:rPr>
        <w:t xml:space="preserve"> </w:t>
      </w:r>
      <w:r w:rsidRPr="00F62AB1">
        <w:rPr>
          <w:rFonts w:ascii="Times New Roman" w:hAnsi="Times New Roman" w:cs="Times New Roman"/>
          <w:sz w:val="24"/>
          <w:lang w:eastAsia="ru-RU"/>
        </w:rPr>
        <w:t>интенсивности намагничивания от величины размагничивающего поля</w:t>
      </w:r>
      <w:r>
        <w:rPr>
          <w:rFonts w:ascii="Times New Roman" w:hAnsi="Times New Roman" w:cs="Times New Roman"/>
          <w:sz w:val="24"/>
          <w:lang w:eastAsia="ru-RU"/>
        </w:rPr>
        <w:t xml:space="preserve"> для колонки 2036</w:t>
      </w:r>
      <w:r w:rsidRPr="00F62AB1">
        <w:rPr>
          <w:rFonts w:ascii="Times New Roman" w:hAnsi="Times New Roman" w:cs="Times New Roman"/>
          <w:sz w:val="24"/>
          <w:lang w:eastAsia="ru-RU"/>
        </w:rPr>
        <w:t>,</w:t>
      </w:r>
      <w:r>
        <w:rPr>
          <w:rFonts w:ascii="Times New Roman" w:hAnsi="Times New Roman" w:cs="Times New Roman"/>
          <w:sz w:val="24"/>
          <w:lang w:eastAsia="ru-RU"/>
        </w:rPr>
        <w:t xml:space="preserve"> образцов с глубины</w:t>
      </w:r>
      <w:r w:rsidRPr="00F62AB1">
        <w:rPr>
          <w:rFonts w:ascii="Times New Roman" w:hAnsi="Times New Roman" w:cs="Times New Roman"/>
          <w:sz w:val="24"/>
          <w:lang w:eastAsia="ru-RU"/>
        </w:rPr>
        <w:t xml:space="preserve"> </w:t>
      </w:r>
      <w:r>
        <w:rPr>
          <w:rFonts w:ascii="Times New Roman" w:hAnsi="Times New Roman" w:cs="Times New Roman"/>
          <w:sz w:val="24"/>
          <w:lang w:eastAsia="ru-RU"/>
        </w:rPr>
        <w:t>а) 20см</w:t>
      </w:r>
      <w:r w:rsidRPr="00F62AB1">
        <w:rPr>
          <w:rFonts w:ascii="Times New Roman" w:hAnsi="Times New Roman" w:cs="Times New Roman"/>
          <w:sz w:val="24"/>
          <w:lang w:eastAsia="ru-RU"/>
        </w:rPr>
        <w:t>,</w:t>
      </w:r>
      <w:r>
        <w:rPr>
          <w:rFonts w:ascii="Times New Roman" w:hAnsi="Times New Roman" w:cs="Times New Roman"/>
          <w:sz w:val="24"/>
          <w:lang w:eastAsia="ru-RU"/>
        </w:rPr>
        <w:t xml:space="preserve"> б)55см, </w:t>
      </w:r>
      <w:r w:rsidR="00C52009">
        <w:rPr>
          <w:rFonts w:ascii="Times New Roman" w:hAnsi="Times New Roman" w:cs="Times New Roman"/>
          <w:sz w:val="24"/>
          <w:lang w:eastAsia="ru-RU"/>
        </w:rPr>
        <w:t>в) 110.8см.</w:t>
      </w:r>
    </w:p>
    <w:p w14:paraId="6209C694" w14:textId="34ED3B2E" w:rsidR="006652F2" w:rsidRPr="006652F2" w:rsidRDefault="006652F2"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 xml:space="preserve">Были построены диаграммы для всех образцов. Для наглядности представлены образцы из начала, середины и конца колонки </w:t>
      </w:r>
      <w:r w:rsidRPr="006652F2">
        <w:rPr>
          <w:rFonts w:ascii="Times New Roman" w:hAnsi="Times New Roman" w:cs="Times New Roman"/>
          <w:sz w:val="24"/>
        </w:rPr>
        <w:t>(</w:t>
      </w:r>
      <w:r>
        <w:rPr>
          <w:rFonts w:ascii="Times New Roman" w:hAnsi="Times New Roman" w:cs="Times New Roman"/>
          <w:sz w:val="24"/>
        </w:rPr>
        <w:t>рисунок</w:t>
      </w:r>
      <w:r w:rsidR="003C708A">
        <w:rPr>
          <w:rFonts w:ascii="Times New Roman" w:hAnsi="Times New Roman" w:cs="Times New Roman"/>
          <w:sz w:val="24"/>
        </w:rPr>
        <w:t xml:space="preserve"> 18</w:t>
      </w:r>
      <w:r w:rsidRPr="006652F2">
        <w:rPr>
          <w:rFonts w:ascii="Times New Roman" w:hAnsi="Times New Roman" w:cs="Times New Roman"/>
          <w:sz w:val="24"/>
        </w:rPr>
        <w:t>)</w:t>
      </w:r>
      <w:r>
        <w:rPr>
          <w:rFonts w:ascii="Times New Roman" w:hAnsi="Times New Roman" w:cs="Times New Roman"/>
          <w:sz w:val="24"/>
        </w:rPr>
        <w:t>.</w:t>
      </w:r>
    </w:p>
    <w:p w14:paraId="46FE6A46" w14:textId="0505D762" w:rsidR="006652F2" w:rsidRDefault="006652F2" w:rsidP="006652F2">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C247157" wp14:editId="2D1CECED">
            <wp:extent cx="5533901" cy="1464041"/>
            <wp:effectExtent l="0" t="0" r="0" b="317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4918" cy="1466956"/>
                    </a:xfrm>
                    <a:prstGeom prst="rect">
                      <a:avLst/>
                    </a:prstGeom>
                    <a:noFill/>
                  </pic:spPr>
                </pic:pic>
              </a:graphicData>
            </a:graphic>
          </wp:inline>
        </w:drawing>
      </w:r>
    </w:p>
    <w:p w14:paraId="084AD61D" w14:textId="15A7FF2B" w:rsidR="00A87A0F" w:rsidRDefault="003C708A" w:rsidP="006652F2">
      <w:pPr>
        <w:spacing w:after="0" w:line="360" w:lineRule="auto"/>
        <w:jc w:val="center"/>
        <w:rPr>
          <w:rFonts w:ascii="Times New Roman" w:hAnsi="Times New Roman" w:cs="Times New Roman"/>
          <w:sz w:val="24"/>
        </w:rPr>
      </w:pPr>
      <w:r>
        <w:rPr>
          <w:rFonts w:ascii="Times New Roman" w:hAnsi="Times New Roman" w:cs="Times New Roman"/>
          <w:sz w:val="24"/>
        </w:rPr>
        <w:t>Рисунок 18</w:t>
      </w:r>
      <w:r w:rsidR="00A87A0F">
        <w:rPr>
          <w:rFonts w:ascii="Times New Roman" w:hAnsi="Times New Roman" w:cs="Times New Roman"/>
          <w:sz w:val="24"/>
        </w:rPr>
        <w:t>. Положение образцов в колонке по наклонению</w:t>
      </w:r>
    </w:p>
    <w:p w14:paraId="69D95BD1" w14:textId="38304BB8" w:rsidR="003D3C09" w:rsidRDefault="003D3C09"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lastRenderedPageBreak/>
        <w:t>На глубине 20 см влияние вязкой намагниченности, которая представляется на графике размагничивания в левом углу</w:t>
      </w:r>
      <w:r w:rsidR="00AA03DA">
        <w:rPr>
          <w:rFonts w:ascii="Times New Roman" w:hAnsi="Times New Roman" w:cs="Times New Roman"/>
          <w:sz w:val="24"/>
        </w:rPr>
        <w:t xml:space="preserve"> (рис.</w:t>
      </w:r>
      <w:r w:rsidR="003C708A">
        <w:rPr>
          <w:rFonts w:ascii="Times New Roman" w:hAnsi="Times New Roman" w:cs="Times New Roman"/>
          <w:sz w:val="24"/>
        </w:rPr>
        <w:t xml:space="preserve"> 17</w:t>
      </w:r>
      <w:r w:rsidR="00A87A0F">
        <w:rPr>
          <w:rFonts w:ascii="Times New Roman" w:hAnsi="Times New Roman" w:cs="Times New Roman"/>
          <w:sz w:val="24"/>
        </w:rPr>
        <w:t>а)</w:t>
      </w:r>
      <w:r>
        <w:rPr>
          <w:rFonts w:ascii="Times New Roman" w:hAnsi="Times New Roman" w:cs="Times New Roman"/>
          <w:sz w:val="24"/>
        </w:rPr>
        <w:t>, небольшое. Медианное</w:t>
      </w:r>
      <w:r w:rsidR="00603C0E">
        <w:rPr>
          <w:rFonts w:ascii="Times New Roman" w:hAnsi="Times New Roman" w:cs="Times New Roman"/>
          <w:sz w:val="24"/>
        </w:rPr>
        <w:t xml:space="preserve"> разрушающее поле, отмеченное на диаграмме размагничивания двумя перпендикулярными линиями,</w:t>
      </w:r>
      <w:r>
        <w:rPr>
          <w:rFonts w:ascii="Times New Roman" w:hAnsi="Times New Roman" w:cs="Times New Roman"/>
          <w:sz w:val="24"/>
        </w:rPr>
        <w:t xml:space="preserve"> </w:t>
      </w:r>
      <w:r w:rsidR="00603C0E">
        <w:rPr>
          <w:rFonts w:ascii="Times New Roman" w:hAnsi="Times New Roman" w:cs="Times New Roman"/>
          <w:sz w:val="24"/>
        </w:rPr>
        <w:t xml:space="preserve">имеет величину </w:t>
      </w:r>
      <w:r>
        <w:rPr>
          <w:rFonts w:ascii="Times New Roman" w:hAnsi="Times New Roman" w:cs="Times New Roman"/>
          <w:sz w:val="24"/>
        </w:rPr>
        <w:t>39.7мТл. При этой величине образец потерял уже половину своей намагниченности. При 60-70мТл образец полностью размагничен, дальнейшее повышение значений связано с особенностями магнитометра. На диаграмме Зийдервельда справа можно выделить прямую – эта прямая характеризует разрушение одной из компонент. В данном случае она единична, соответственно, в образце присутствует одна магнитная компонента, которая при поле 60-70мТл полностью теряет свою намагниченность. Для образца с глубины 55 см</w:t>
      </w:r>
      <w:r w:rsidR="003C708A">
        <w:rPr>
          <w:rFonts w:ascii="Times New Roman" w:hAnsi="Times New Roman" w:cs="Times New Roman"/>
          <w:sz w:val="24"/>
        </w:rPr>
        <w:t xml:space="preserve"> (ри</w:t>
      </w:r>
      <w:r w:rsidR="00AA03DA">
        <w:rPr>
          <w:rFonts w:ascii="Times New Roman" w:hAnsi="Times New Roman" w:cs="Times New Roman"/>
          <w:sz w:val="24"/>
        </w:rPr>
        <w:t>с.</w:t>
      </w:r>
      <w:r w:rsidR="003C708A">
        <w:rPr>
          <w:rFonts w:ascii="Times New Roman" w:hAnsi="Times New Roman" w:cs="Times New Roman"/>
          <w:sz w:val="24"/>
        </w:rPr>
        <w:t xml:space="preserve"> 17</w:t>
      </w:r>
      <w:r w:rsidR="00A87A0F">
        <w:rPr>
          <w:rFonts w:ascii="Times New Roman" w:hAnsi="Times New Roman" w:cs="Times New Roman"/>
          <w:sz w:val="24"/>
        </w:rPr>
        <w:t>б)</w:t>
      </w:r>
      <w:r>
        <w:rPr>
          <w:rFonts w:ascii="Times New Roman" w:hAnsi="Times New Roman" w:cs="Times New Roman"/>
          <w:sz w:val="24"/>
        </w:rPr>
        <w:t xml:space="preserve"> ситуация в целом аналогична, а вот к концу колонки ситуация меняется – среднее разрушающее поле составляет всего 3.41 мТл. Вертикальная и горизонтальная оси смещаются. Поведение магнитных компонент ближе к концу колонки можно назвать нестандартным</w:t>
      </w:r>
      <w:r w:rsidR="00603C0E">
        <w:rPr>
          <w:rFonts w:ascii="Times New Roman" w:hAnsi="Times New Roman" w:cs="Times New Roman"/>
          <w:sz w:val="24"/>
        </w:rPr>
        <w:t>, менее стабильным</w:t>
      </w:r>
      <w:r w:rsidR="00AA03DA">
        <w:rPr>
          <w:rFonts w:ascii="Times New Roman" w:hAnsi="Times New Roman" w:cs="Times New Roman"/>
          <w:sz w:val="24"/>
        </w:rPr>
        <w:t xml:space="preserve"> (рис.</w:t>
      </w:r>
      <w:r w:rsidR="003C708A">
        <w:rPr>
          <w:rFonts w:ascii="Times New Roman" w:hAnsi="Times New Roman" w:cs="Times New Roman"/>
          <w:sz w:val="24"/>
        </w:rPr>
        <w:t xml:space="preserve"> 17</w:t>
      </w:r>
      <w:r w:rsidR="00A87A0F">
        <w:rPr>
          <w:rFonts w:ascii="Times New Roman" w:hAnsi="Times New Roman" w:cs="Times New Roman"/>
          <w:sz w:val="24"/>
        </w:rPr>
        <w:t>в)</w:t>
      </w:r>
      <w:r w:rsidR="00603C0E">
        <w:rPr>
          <w:rFonts w:ascii="Times New Roman" w:hAnsi="Times New Roman" w:cs="Times New Roman"/>
          <w:sz w:val="24"/>
        </w:rPr>
        <w:t xml:space="preserve">, т.к. медианное разрушающее поле очень низкое. </w:t>
      </w:r>
      <w:r>
        <w:rPr>
          <w:rFonts w:ascii="Times New Roman" w:hAnsi="Times New Roman" w:cs="Times New Roman"/>
          <w:sz w:val="24"/>
        </w:rPr>
        <w:t>Это может быть еще одним свидетельством</w:t>
      </w:r>
      <w:r w:rsidR="00AC7FBA">
        <w:rPr>
          <w:rFonts w:ascii="Times New Roman" w:hAnsi="Times New Roman" w:cs="Times New Roman"/>
          <w:sz w:val="24"/>
        </w:rPr>
        <w:t xml:space="preserve"> экскурса</w:t>
      </w:r>
      <w:r>
        <w:rPr>
          <w:rFonts w:ascii="Times New Roman" w:hAnsi="Times New Roman" w:cs="Times New Roman"/>
          <w:sz w:val="24"/>
        </w:rPr>
        <w:t xml:space="preserve">. </w:t>
      </w:r>
    </w:p>
    <w:p w14:paraId="31E71F7C" w14:textId="5F4A4503" w:rsidR="00473A88" w:rsidRDefault="003D3C09"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При анализе фотографий пробоотбор</w:t>
      </w:r>
      <w:r w:rsidR="00AC7FBA">
        <w:rPr>
          <w:rFonts w:ascii="Times New Roman" w:hAnsi="Times New Roman" w:cs="Times New Roman"/>
          <w:sz w:val="24"/>
        </w:rPr>
        <w:t>а</w:t>
      </w:r>
      <w:r>
        <w:rPr>
          <w:rFonts w:ascii="Times New Roman" w:hAnsi="Times New Roman" w:cs="Times New Roman"/>
          <w:sz w:val="24"/>
        </w:rPr>
        <w:t xml:space="preserve"> никаких нарушений в конце колонки зафиксировано не было, следовательно, такое поведение наклонения, а также изменение векторов на диаграмме, является с высокой вероятностью отражением </w:t>
      </w:r>
      <w:r w:rsidR="0097419E">
        <w:rPr>
          <w:rFonts w:ascii="Times New Roman" w:hAnsi="Times New Roman" w:cs="Times New Roman"/>
          <w:sz w:val="24"/>
        </w:rPr>
        <w:t xml:space="preserve">начавшегося </w:t>
      </w:r>
      <w:r>
        <w:rPr>
          <w:rFonts w:ascii="Times New Roman" w:hAnsi="Times New Roman" w:cs="Times New Roman"/>
          <w:sz w:val="24"/>
        </w:rPr>
        <w:t xml:space="preserve">экскурса. </w:t>
      </w:r>
    </w:p>
    <w:p w14:paraId="5CD39477" w14:textId="0551D08C" w:rsidR="00FB66B1" w:rsidRDefault="00FB66B1" w:rsidP="00F04C87">
      <w:pPr>
        <w:pStyle w:val="1"/>
        <w:jc w:val="center"/>
        <w:rPr>
          <w:rFonts w:ascii="Times New Roman" w:hAnsi="Times New Roman" w:cs="Times New Roman"/>
          <w:color w:val="auto"/>
          <w:sz w:val="28"/>
        </w:rPr>
      </w:pPr>
      <w:bookmarkStart w:id="14" w:name="_Toc104139851"/>
      <w:r w:rsidRPr="00F04C87">
        <w:rPr>
          <w:rFonts w:ascii="Times New Roman" w:hAnsi="Times New Roman" w:cs="Times New Roman"/>
          <w:color w:val="auto"/>
          <w:sz w:val="28"/>
        </w:rPr>
        <w:t>5.2 Колонка 2012</w:t>
      </w:r>
      <w:bookmarkEnd w:id="14"/>
    </w:p>
    <w:p w14:paraId="6F367525" w14:textId="30ACE6D4" w:rsidR="003C708A" w:rsidRDefault="003C708A" w:rsidP="003C708A">
      <w:pPr>
        <w:spacing w:after="0" w:line="360" w:lineRule="auto"/>
        <w:ind w:firstLine="851"/>
        <w:jc w:val="both"/>
        <w:rPr>
          <w:rFonts w:ascii="Times New Roman" w:hAnsi="Times New Roman" w:cs="Times New Roman"/>
          <w:sz w:val="24"/>
        </w:rPr>
      </w:pPr>
      <w:r>
        <w:rPr>
          <w:rFonts w:ascii="Times New Roman" w:hAnsi="Times New Roman" w:cs="Times New Roman"/>
          <w:sz w:val="24"/>
        </w:rPr>
        <w:t>Гранулометрия для колонки 2012 в целом аналогична 2036</w:t>
      </w:r>
      <w:r w:rsidR="00AA03DA">
        <w:rPr>
          <w:rFonts w:ascii="Times New Roman" w:hAnsi="Times New Roman" w:cs="Times New Roman"/>
          <w:sz w:val="24"/>
        </w:rPr>
        <w:t xml:space="preserve"> (рис.</w:t>
      </w:r>
      <w:r>
        <w:rPr>
          <w:rFonts w:ascii="Times New Roman" w:hAnsi="Times New Roman" w:cs="Times New Roman"/>
          <w:sz w:val="24"/>
        </w:rPr>
        <w:t xml:space="preserve"> 19). Наблюдается преобладание пелитовых частиц. Мелкозернистые псаммитовые частицы занимают 13%, а суммарное содержание алевритов – 38%. Таким образом, выводы относительно физических свойств, связанных с гранулометрией, сделанные для одной колонки, будут справедливы и для другой. </w:t>
      </w:r>
    </w:p>
    <w:p w14:paraId="550D02EF" w14:textId="77777777" w:rsidR="003C708A" w:rsidRPr="003C708A" w:rsidRDefault="003C708A" w:rsidP="003C708A"/>
    <w:p w14:paraId="26E5707E" w14:textId="5CA6336C" w:rsidR="00E07C88" w:rsidRDefault="00E07C88" w:rsidP="00B66F9F">
      <w:pPr>
        <w:spacing w:after="0" w:line="360" w:lineRule="auto"/>
        <w:jc w:val="center"/>
        <w:rPr>
          <w:rFonts w:ascii="Times New Roman" w:hAnsi="Times New Roman" w:cs="Times New Roman"/>
          <w:i/>
          <w:sz w:val="24"/>
        </w:rPr>
      </w:pPr>
      <w:r>
        <w:rPr>
          <w:rFonts w:ascii="Times New Roman" w:hAnsi="Times New Roman" w:cs="Times New Roman"/>
          <w:i/>
          <w:noProof/>
          <w:sz w:val="24"/>
          <w:lang w:eastAsia="ru-RU"/>
        </w:rPr>
        <w:lastRenderedPageBreak/>
        <w:drawing>
          <wp:inline distT="0" distB="0" distL="0" distR="0" wp14:anchorId="00CBA8ED" wp14:editId="20B885F6">
            <wp:extent cx="4336415" cy="3402418"/>
            <wp:effectExtent l="0" t="0" r="6985" b="762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0695" cy="3405776"/>
                    </a:xfrm>
                    <a:prstGeom prst="rect">
                      <a:avLst/>
                    </a:prstGeom>
                    <a:noFill/>
                    <a:ln>
                      <a:noFill/>
                    </a:ln>
                  </pic:spPr>
                </pic:pic>
              </a:graphicData>
            </a:graphic>
          </wp:inline>
        </w:drawing>
      </w:r>
    </w:p>
    <w:p w14:paraId="73109DEB" w14:textId="18AA29AD" w:rsidR="00DA14E6" w:rsidRDefault="003C708A" w:rsidP="003C708A">
      <w:pPr>
        <w:spacing w:after="0" w:line="360" w:lineRule="auto"/>
        <w:jc w:val="center"/>
        <w:rPr>
          <w:rFonts w:ascii="Times New Roman" w:hAnsi="Times New Roman" w:cs="Times New Roman"/>
          <w:sz w:val="24"/>
        </w:rPr>
      </w:pPr>
      <w:r>
        <w:rPr>
          <w:rFonts w:ascii="Times New Roman" w:hAnsi="Times New Roman" w:cs="Times New Roman"/>
          <w:sz w:val="24"/>
        </w:rPr>
        <w:t>Рисунок 19</w:t>
      </w:r>
      <w:r w:rsidR="0023679E">
        <w:rPr>
          <w:rFonts w:ascii="Times New Roman" w:hAnsi="Times New Roman" w:cs="Times New Roman"/>
          <w:sz w:val="24"/>
        </w:rPr>
        <w:t>.</w:t>
      </w:r>
      <w:r w:rsidR="0023679E" w:rsidRPr="0023679E">
        <w:rPr>
          <w:rFonts w:ascii="Times New Roman" w:hAnsi="Times New Roman" w:cs="Times New Roman"/>
          <w:sz w:val="24"/>
        </w:rPr>
        <w:t xml:space="preserve"> </w:t>
      </w:r>
      <w:r w:rsidR="0023679E" w:rsidRPr="00E07C88">
        <w:rPr>
          <w:rFonts w:ascii="Times New Roman" w:hAnsi="Times New Roman" w:cs="Times New Roman"/>
          <w:sz w:val="24"/>
        </w:rPr>
        <w:t xml:space="preserve">Гранулометрический состав </w:t>
      </w:r>
      <w:r w:rsidR="0009529F">
        <w:rPr>
          <w:rFonts w:ascii="Times New Roman" w:hAnsi="Times New Roman" w:cs="Times New Roman"/>
          <w:sz w:val="24"/>
        </w:rPr>
        <w:t xml:space="preserve">колонки </w:t>
      </w:r>
      <w:r w:rsidR="0023679E" w:rsidRPr="00E07C88">
        <w:rPr>
          <w:rFonts w:ascii="Times New Roman" w:hAnsi="Times New Roman" w:cs="Times New Roman"/>
          <w:sz w:val="24"/>
        </w:rPr>
        <w:t>2012 в</w:t>
      </w:r>
      <w:r w:rsidR="0098086B">
        <w:rPr>
          <w:rFonts w:ascii="Times New Roman" w:hAnsi="Times New Roman" w:cs="Times New Roman"/>
          <w:sz w:val="24"/>
        </w:rPr>
        <w:t xml:space="preserve"> % по весу, фракции</w:t>
      </w:r>
      <w:r w:rsidR="0023679E">
        <w:rPr>
          <w:rFonts w:ascii="Times New Roman" w:hAnsi="Times New Roman" w:cs="Times New Roman"/>
          <w:sz w:val="24"/>
        </w:rPr>
        <w:t xml:space="preserve"> в мм</w:t>
      </w:r>
    </w:p>
    <w:p w14:paraId="530D99C7" w14:textId="77777777" w:rsidR="003C708A" w:rsidRDefault="003C708A" w:rsidP="003C708A">
      <w:pPr>
        <w:spacing w:after="0" w:line="360" w:lineRule="auto"/>
        <w:jc w:val="center"/>
        <w:rPr>
          <w:rFonts w:ascii="Times New Roman" w:hAnsi="Times New Roman" w:cs="Times New Roman"/>
          <w:sz w:val="24"/>
        </w:rPr>
      </w:pPr>
    </w:p>
    <w:p w14:paraId="6A04D705" w14:textId="77777777" w:rsidR="0098086B" w:rsidRDefault="00DA14E6" w:rsidP="0098086B">
      <w:pPr>
        <w:spacing w:after="0" w:line="360" w:lineRule="auto"/>
        <w:jc w:val="right"/>
        <w:rPr>
          <w:rFonts w:ascii="Times New Roman" w:hAnsi="Times New Roman" w:cs="Times New Roman"/>
          <w:sz w:val="24"/>
        </w:rPr>
      </w:pPr>
      <w:r>
        <w:rPr>
          <w:rFonts w:ascii="Times New Roman" w:hAnsi="Times New Roman" w:cs="Times New Roman"/>
          <w:sz w:val="24"/>
        </w:rPr>
        <w:t>Таблица 3</w:t>
      </w:r>
    </w:p>
    <w:p w14:paraId="1C684599" w14:textId="12ADD7BD" w:rsidR="00B06CA7" w:rsidRDefault="00DA14E6" w:rsidP="0098086B">
      <w:pPr>
        <w:spacing w:after="0" w:line="360" w:lineRule="auto"/>
        <w:jc w:val="center"/>
        <w:rPr>
          <w:rFonts w:ascii="Times New Roman" w:hAnsi="Times New Roman" w:cs="Times New Roman"/>
          <w:sz w:val="24"/>
        </w:rPr>
      </w:pPr>
      <w:r>
        <w:rPr>
          <w:rFonts w:ascii="Times New Roman" w:hAnsi="Times New Roman" w:cs="Times New Roman"/>
          <w:sz w:val="24"/>
        </w:rPr>
        <w:t>Гранулометрический состав для колонки 2012, составленный по классификации Л.Б. Рубахина</w:t>
      </w:r>
      <w:r w:rsidRPr="00F341BB">
        <w:rPr>
          <w:rFonts w:ascii="Times New Roman" w:hAnsi="Times New Roman" w:cs="Times New Roman"/>
          <w:sz w:val="24"/>
        </w:rPr>
        <w:t xml:space="preserve"> [27]</w:t>
      </w:r>
    </w:p>
    <w:p w14:paraId="752AE818" w14:textId="77777777" w:rsidR="00DA14E6" w:rsidRDefault="00DA14E6" w:rsidP="00DA14E6">
      <w:pPr>
        <w:spacing w:after="0" w:line="360" w:lineRule="auto"/>
        <w:jc w:val="both"/>
        <w:rPr>
          <w:rFonts w:ascii="Times New Roman" w:hAnsi="Times New Roman" w:cs="Times New Roman"/>
          <w:sz w:val="24"/>
        </w:rPr>
      </w:pPr>
    </w:p>
    <w:tbl>
      <w:tblPr>
        <w:tblStyle w:val="ad"/>
        <w:tblW w:w="9493" w:type="dxa"/>
        <w:tblLook w:val="04A0" w:firstRow="1" w:lastRow="0" w:firstColumn="1" w:lastColumn="0" w:noHBand="0" w:noVBand="1"/>
      </w:tblPr>
      <w:tblGrid>
        <w:gridCol w:w="3115"/>
        <w:gridCol w:w="2267"/>
        <w:gridCol w:w="4111"/>
      </w:tblGrid>
      <w:tr w:rsidR="006B09D0" w14:paraId="41C9D96A" w14:textId="77777777" w:rsidTr="006B09D0">
        <w:tc>
          <w:tcPr>
            <w:tcW w:w="3115" w:type="dxa"/>
          </w:tcPr>
          <w:p w14:paraId="73986263" w14:textId="77777777" w:rsidR="006B09D0" w:rsidRDefault="006B09D0" w:rsidP="006652F2">
            <w:pPr>
              <w:spacing w:line="360" w:lineRule="auto"/>
              <w:jc w:val="center"/>
              <w:rPr>
                <w:rFonts w:ascii="Times New Roman" w:hAnsi="Times New Roman" w:cs="Times New Roman"/>
                <w:sz w:val="24"/>
              </w:rPr>
            </w:pPr>
            <w:r>
              <w:rPr>
                <w:rFonts w:ascii="Times New Roman" w:hAnsi="Times New Roman" w:cs="Times New Roman"/>
                <w:sz w:val="24"/>
              </w:rPr>
              <w:t>Процентное содержание в осадке</w:t>
            </w:r>
          </w:p>
        </w:tc>
        <w:tc>
          <w:tcPr>
            <w:tcW w:w="2267" w:type="dxa"/>
          </w:tcPr>
          <w:p w14:paraId="380375B6" w14:textId="77777777" w:rsidR="006B09D0" w:rsidRDefault="006B09D0" w:rsidP="006652F2">
            <w:pPr>
              <w:spacing w:line="360" w:lineRule="auto"/>
              <w:jc w:val="center"/>
              <w:rPr>
                <w:rFonts w:ascii="Times New Roman" w:hAnsi="Times New Roman" w:cs="Times New Roman"/>
                <w:sz w:val="24"/>
              </w:rPr>
            </w:pPr>
            <w:r>
              <w:rPr>
                <w:rFonts w:ascii="Times New Roman" w:hAnsi="Times New Roman" w:cs="Times New Roman"/>
                <w:sz w:val="24"/>
              </w:rPr>
              <w:t>Размерность, мм</w:t>
            </w:r>
          </w:p>
        </w:tc>
        <w:tc>
          <w:tcPr>
            <w:tcW w:w="4111" w:type="dxa"/>
          </w:tcPr>
          <w:p w14:paraId="77C7A9CB" w14:textId="77777777" w:rsidR="006B09D0" w:rsidRDefault="006B09D0" w:rsidP="006652F2">
            <w:pPr>
              <w:spacing w:line="360" w:lineRule="auto"/>
              <w:jc w:val="center"/>
              <w:rPr>
                <w:rFonts w:ascii="Times New Roman" w:hAnsi="Times New Roman" w:cs="Times New Roman"/>
                <w:sz w:val="24"/>
              </w:rPr>
            </w:pPr>
            <w:r>
              <w:rPr>
                <w:rFonts w:ascii="Times New Roman" w:hAnsi="Times New Roman" w:cs="Times New Roman"/>
                <w:sz w:val="24"/>
              </w:rPr>
              <w:t>Название гранулометрической фракции</w:t>
            </w:r>
          </w:p>
        </w:tc>
      </w:tr>
      <w:tr w:rsidR="00E07C88" w14:paraId="560E7A85" w14:textId="77777777" w:rsidTr="006B09D0">
        <w:tc>
          <w:tcPr>
            <w:tcW w:w="3115" w:type="dxa"/>
            <w:vMerge w:val="restart"/>
          </w:tcPr>
          <w:p w14:paraId="77A69D55" w14:textId="3DD6563E" w:rsidR="00E07C88" w:rsidRDefault="00E07C88" w:rsidP="006652F2">
            <w:pPr>
              <w:spacing w:line="360" w:lineRule="auto"/>
              <w:jc w:val="both"/>
              <w:rPr>
                <w:rFonts w:ascii="Times New Roman" w:hAnsi="Times New Roman" w:cs="Times New Roman"/>
                <w:sz w:val="24"/>
              </w:rPr>
            </w:pPr>
            <w:r w:rsidRPr="00E07C88">
              <w:rPr>
                <w:rFonts w:ascii="Times New Roman" w:hAnsi="Times New Roman" w:cs="Times New Roman"/>
                <w:sz w:val="24"/>
                <w:lang w:val="en-US"/>
              </w:rPr>
              <w:t>&lt;</w:t>
            </w:r>
            <w:r w:rsidRPr="00E07C88">
              <w:rPr>
                <w:rFonts w:ascii="Times New Roman" w:hAnsi="Times New Roman" w:cs="Times New Roman"/>
                <w:sz w:val="24"/>
              </w:rPr>
              <w:t>1%</w:t>
            </w:r>
          </w:p>
        </w:tc>
        <w:tc>
          <w:tcPr>
            <w:tcW w:w="2267" w:type="dxa"/>
          </w:tcPr>
          <w:p w14:paraId="4DEEC050" w14:textId="2511CD7F"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1 до 0.5 мм</w:t>
            </w:r>
          </w:p>
        </w:tc>
        <w:tc>
          <w:tcPr>
            <w:tcW w:w="4111" w:type="dxa"/>
          </w:tcPr>
          <w:p w14:paraId="5B548F68" w14:textId="5FFA8E2F" w:rsidR="00E07C88" w:rsidRDefault="00E07C88" w:rsidP="00482863">
            <w:pPr>
              <w:spacing w:line="360" w:lineRule="auto"/>
              <w:jc w:val="both"/>
              <w:rPr>
                <w:rFonts w:ascii="Times New Roman" w:hAnsi="Times New Roman" w:cs="Times New Roman"/>
                <w:sz w:val="24"/>
              </w:rPr>
            </w:pPr>
            <w:r>
              <w:rPr>
                <w:rFonts w:ascii="Times New Roman" w:hAnsi="Times New Roman" w:cs="Times New Roman"/>
                <w:sz w:val="24"/>
              </w:rPr>
              <w:t>крупнозернистый псаммит</w:t>
            </w:r>
          </w:p>
        </w:tc>
      </w:tr>
      <w:tr w:rsidR="00E07C88" w14:paraId="798D2A36" w14:textId="77777777" w:rsidTr="006B09D0">
        <w:tc>
          <w:tcPr>
            <w:tcW w:w="3115" w:type="dxa"/>
            <w:vMerge/>
          </w:tcPr>
          <w:p w14:paraId="047F362F" w14:textId="62B7674F" w:rsidR="00E07C88" w:rsidRDefault="00E07C88" w:rsidP="006652F2">
            <w:pPr>
              <w:spacing w:line="360" w:lineRule="auto"/>
              <w:jc w:val="both"/>
              <w:rPr>
                <w:rFonts w:ascii="Times New Roman" w:hAnsi="Times New Roman" w:cs="Times New Roman"/>
                <w:sz w:val="24"/>
              </w:rPr>
            </w:pPr>
          </w:p>
        </w:tc>
        <w:tc>
          <w:tcPr>
            <w:tcW w:w="2267" w:type="dxa"/>
          </w:tcPr>
          <w:p w14:paraId="1F4E51D6" w14:textId="3F0FC7FD"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0.5 до 0.25 мм</w:t>
            </w:r>
          </w:p>
        </w:tc>
        <w:tc>
          <w:tcPr>
            <w:tcW w:w="4111" w:type="dxa"/>
          </w:tcPr>
          <w:p w14:paraId="1AA65164" w14:textId="00020096"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среднезернистый псаммит</w:t>
            </w:r>
          </w:p>
        </w:tc>
      </w:tr>
      <w:tr w:rsidR="00482863" w14:paraId="37E3303B" w14:textId="77777777" w:rsidTr="006B09D0">
        <w:tc>
          <w:tcPr>
            <w:tcW w:w="3115" w:type="dxa"/>
          </w:tcPr>
          <w:p w14:paraId="5EE58764" w14:textId="3F07B8FF" w:rsidR="00482863"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13</w:t>
            </w:r>
            <w:r w:rsidR="00F30827" w:rsidRPr="00F30827">
              <w:rPr>
                <w:rFonts w:ascii="Times New Roman" w:hAnsi="Times New Roman" w:cs="Times New Roman"/>
                <w:sz w:val="24"/>
              </w:rPr>
              <w:t>%</w:t>
            </w:r>
          </w:p>
        </w:tc>
        <w:tc>
          <w:tcPr>
            <w:tcW w:w="2267" w:type="dxa"/>
          </w:tcPr>
          <w:p w14:paraId="2687E2D1" w14:textId="3580B8AD" w:rsidR="00482863" w:rsidRDefault="00482863" w:rsidP="006652F2">
            <w:pPr>
              <w:spacing w:line="360" w:lineRule="auto"/>
              <w:jc w:val="both"/>
              <w:rPr>
                <w:rFonts w:ascii="Times New Roman" w:hAnsi="Times New Roman" w:cs="Times New Roman"/>
                <w:sz w:val="24"/>
              </w:rPr>
            </w:pPr>
            <w:r>
              <w:rPr>
                <w:rFonts w:ascii="Times New Roman" w:hAnsi="Times New Roman" w:cs="Times New Roman"/>
                <w:sz w:val="24"/>
              </w:rPr>
              <w:t>0.25 до 0.05 мм</w:t>
            </w:r>
          </w:p>
        </w:tc>
        <w:tc>
          <w:tcPr>
            <w:tcW w:w="4111" w:type="dxa"/>
          </w:tcPr>
          <w:p w14:paraId="46153D73" w14:textId="0019E501" w:rsidR="00482863" w:rsidRDefault="00482863" w:rsidP="006652F2">
            <w:pPr>
              <w:spacing w:line="360" w:lineRule="auto"/>
              <w:jc w:val="both"/>
              <w:rPr>
                <w:rFonts w:ascii="Times New Roman" w:hAnsi="Times New Roman" w:cs="Times New Roman"/>
                <w:sz w:val="24"/>
              </w:rPr>
            </w:pPr>
            <w:r>
              <w:rPr>
                <w:rFonts w:ascii="Times New Roman" w:hAnsi="Times New Roman" w:cs="Times New Roman"/>
                <w:sz w:val="24"/>
              </w:rPr>
              <w:t>мелкозернистый пса</w:t>
            </w:r>
            <w:r w:rsidR="008A436A">
              <w:rPr>
                <w:rFonts w:ascii="Times New Roman" w:hAnsi="Times New Roman" w:cs="Times New Roman"/>
                <w:sz w:val="24"/>
              </w:rPr>
              <w:t>м</w:t>
            </w:r>
            <w:r>
              <w:rPr>
                <w:rFonts w:ascii="Times New Roman" w:hAnsi="Times New Roman" w:cs="Times New Roman"/>
                <w:sz w:val="24"/>
              </w:rPr>
              <w:t>мит</w:t>
            </w:r>
          </w:p>
        </w:tc>
      </w:tr>
      <w:tr w:rsidR="00E07C88" w14:paraId="049CB5D3" w14:textId="77777777" w:rsidTr="006B09D0">
        <w:tc>
          <w:tcPr>
            <w:tcW w:w="3115" w:type="dxa"/>
            <w:vMerge w:val="restart"/>
          </w:tcPr>
          <w:p w14:paraId="3799655C" w14:textId="03443719" w:rsidR="00E07C88" w:rsidRPr="00E07C88" w:rsidRDefault="00E07C88" w:rsidP="006652F2">
            <w:pPr>
              <w:spacing w:line="360" w:lineRule="auto"/>
              <w:jc w:val="both"/>
              <w:rPr>
                <w:rFonts w:ascii="Times New Roman" w:hAnsi="Times New Roman" w:cs="Times New Roman"/>
                <w:sz w:val="24"/>
                <w:lang w:val="en-US"/>
              </w:rPr>
            </w:pPr>
            <w:r>
              <w:rPr>
                <w:rFonts w:ascii="Times New Roman" w:hAnsi="Times New Roman" w:cs="Times New Roman"/>
                <w:sz w:val="24"/>
                <w:lang w:val="en-US"/>
              </w:rPr>
              <w:t>28</w:t>
            </w:r>
            <w:r w:rsidR="00F30827" w:rsidRPr="00F30827">
              <w:rPr>
                <w:rFonts w:ascii="Times New Roman" w:hAnsi="Times New Roman" w:cs="Times New Roman"/>
                <w:sz w:val="24"/>
                <w:lang w:val="en-US"/>
              </w:rPr>
              <w:t>%</w:t>
            </w:r>
          </w:p>
        </w:tc>
        <w:tc>
          <w:tcPr>
            <w:tcW w:w="2267" w:type="dxa"/>
          </w:tcPr>
          <w:p w14:paraId="12D24B1F" w14:textId="62DE9D51"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0.05 до 0.025</w:t>
            </w:r>
          </w:p>
        </w:tc>
        <w:tc>
          <w:tcPr>
            <w:tcW w:w="4111" w:type="dxa"/>
          </w:tcPr>
          <w:p w14:paraId="2898AFCB" w14:textId="4717A89E" w:rsidR="00E07C88" w:rsidRDefault="00E07C88" w:rsidP="00482863">
            <w:pPr>
              <w:spacing w:line="360" w:lineRule="auto"/>
              <w:jc w:val="both"/>
              <w:rPr>
                <w:rFonts w:ascii="Times New Roman" w:hAnsi="Times New Roman" w:cs="Times New Roman"/>
                <w:sz w:val="24"/>
              </w:rPr>
            </w:pPr>
            <w:r>
              <w:rPr>
                <w:rFonts w:ascii="Times New Roman" w:hAnsi="Times New Roman" w:cs="Times New Roman"/>
                <w:sz w:val="24"/>
              </w:rPr>
              <w:t>крупнозернистый алеврит</w:t>
            </w:r>
          </w:p>
        </w:tc>
      </w:tr>
      <w:tr w:rsidR="00E07C88" w14:paraId="69BF1FF1" w14:textId="77777777" w:rsidTr="006B09D0">
        <w:tc>
          <w:tcPr>
            <w:tcW w:w="3115" w:type="dxa"/>
            <w:vMerge/>
          </w:tcPr>
          <w:p w14:paraId="0AF8002D" w14:textId="6AE912AF" w:rsidR="00E07C88" w:rsidRDefault="00E07C88" w:rsidP="006652F2">
            <w:pPr>
              <w:spacing w:line="360" w:lineRule="auto"/>
              <w:jc w:val="both"/>
              <w:rPr>
                <w:rFonts w:ascii="Times New Roman" w:hAnsi="Times New Roman" w:cs="Times New Roman"/>
                <w:sz w:val="24"/>
              </w:rPr>
            </w:pPr>
          </w:p>
        </w:tc>
        <w:tc>
          <w:tcPr>
            <w:tcW w:w="2267" w:type="dxa"/>
          </w:tcPr>
          <w:p w14:paraId="672B6B61" w14:textId="6776F5EF"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0.025 до 0.01 мм</w:t>
            </w:r>
          </w:p>
        </w:tc>
        <w:tc>
          <w:tcPr>
            <w:tcW w:w="4111" w:type="dxa"/>
          </w:tcPr>
          <w:p w14:paraId="07C34873" w14:textId="5F235E10"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среднезернистый алеврит</w:t>
            </w:r>
          </w:p>
        </w:tc>
      </w:tr>
      <w:tr w:rsidR="00E07C88" w14:paraId="79330891" w14:textId="77777777" w:rsidTr="006B09D0">
        <w:tc>
          <w:tcPr>
            <w:tcW w:w="3115" w:type="dxa"/>
          </w:tcPr>
          <w:p w14:paraId="64395B48" w14:textId="44EB5572" w:rsidR="00E07C88" w:rsidRPr="00E07C88" w:rsidRDefault="00E07C88" w:rsidP="006652F2">
            <w:pPr>
              <w:spacing w:line="360" w:lineRule="auto"/>
              <w:jc w:val="both"/>
              <w:rPr>
                <w:rFonts w:ascii="Times New Roman" w:hAnsi="Times New Roman" w:cs="Times New Roman"/>
                <w:sz w:val="24"/>
                <w:lang w:val="en-US"/>
              </w:rPr>
            </w:pPr>
            <w:r>
              <w:rPr>
                <w:rFonts w:ascii="Times New Roman" w:hAnsi="Times New Roman" w:cs="Times New Roman"/>
                <w:sz w:val="24"/>
                <w:lang w:val="en-US"/>
              </w:rPr>
              <w:t>10</w:t>
            </w:r>
            <w:r w:rsidR="00F30827" w:rsidRPr="00F30827">
              <w:rPr>
                <w:rFonts w:ascii="Times New Roman" w:hAnsi="Times New Roman" w:cs="Times New Roman"/>
                <w:sz w:val="24"/>
                <w:lang w:val="en-US"/>
              </w:rPr>
              <w:t>%</w:t>
            </w:r>
          </w:p>
        </w:tc>
        <w:tc>
          <w:tcPr>
            <w:tcW w:w="2267" w:type="dxa"/>
          </w:tcPr>
          <w:p w14:paraId="076FC73B" w14:textId="41D4C594" w:rsidR="00E07C88" w:rsidRDefault="00E07C88" w:rsidP="00482863">
            <w:pPr>
              <w:spacing w:line="360" w:lineRule="auto"/>
              <w:jc w:val="both"/>
              <w:rPr>
                <w:rFonts w:ascii="Times New Roman" w:hAnsi="Times New Roman" w:cs="Times New Roman"/>
                <w:sz w:val="24"/>
              </w:rPr>
            </w:pPr>
            <w:r>
              <w:rPr>
                <w:rFonts w:ascii="Times New Roman" w:hAnsi="Times New Roman" w:cs="Times New Roman"/>
                <w:sz w:val="24"/>
              </w:rPr>
              <w:t>0.01 до 0.005 мм</w:t>
            </w:r>
          </w:p>
        </w:tc>
        <w:tc>
          <w:tcPr>
            <w:tcW w:w="4111" w:type="dxa"/>
          </w:tcPr>
          <w:p w14:paraId="663ACF63" w14:textId="69E309ED"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мелкозернистый алеврит</w:t>
            </w:r>
          </w:p>
        </w:tc>
      </w:tr>
      <w:tr w:rsidR="00E07C88" w14:paraId="061530A3" w14:textId="77777777" w:rsidTr="006B09D0">
        <w:tc>
          <w:tcPr>
            <w:tcW w:w="3115" w:type="dxa"/>
          </w:tcPr>
          <w:p w14:paraId="35DC8954" w14:textId="7C581B0E" w:rsidR="00E07C88" w:rsidRPr="00E07C88" w:rsidRDefault="00E07C88" w:rsidP="006652F2">
            <w:pPr>
              <w:spacing w:line="360" w:lineRule="auto"/>
              <w:jc w:val="both"/>
              <w:rPr>
                <w:rFonts w:ascii="Times New Roman" w:hAnsi="Times New Roman" w:cs="Times New Roman"/>
                <w:sz w:val="24"/>
                <w:lang w:val="en-US"/>
              </w:rPr>
            </w:pPr>
            <w:r>
              <w:rPr>
                <w:rFonts w:ascii="Times New Roman" w:hAnsi="Times New Roman" w:cs="Times New Roman"/>
                <w:sz w:val="24"/>
                <w:lang w:val="en-US"/>
              </w:rPr>
              <w:t>49</w:t>
            </w:r>
            <w:r w:rsidR="00F30827" w:rsidRPr="00F30827">
              <w:rPr>
                <w:rFonts w:ascii="Times New Roman" w:hAnsi="Times New Roman" w:cs="Times New Roman"/>
                <w:sz w:val="24"/>
                <w:lang w:val="en-US"/>
              </w:rPr>
              <w:t>%</w:t>
            </w:r>
          </w:p>
        </w:tc>
        <w:tc>
          <w:tcPr>
            <w:tcW w:w="2267" w:type="dxa"/>
          </w:tcPr>
          <w:p w14:paraId="688D2FA8" w14:textId="109C8F45" w:rsidR="00E07C88" w:rsidRPr="00482863" w:rsidRDefault="00E07C88" w:rsidP="006652F2">
            <w:pPr>
              <w:spacing w:line="360" w:lineRule="auto"/>
              <w:jc w:val="both"/>
              <w:rPr>
                <w:rFonts w:ascii="Times New Roman" w:hAnsi="Times New Roman" w:cs="Times New Roman"/>
                <w:sz w:val="24"/>
              </w:rPr>
            </w:pPr>
            <w:r>
              <w:rPr>
                <w:rFonts w:ascii="Times New Roman" w:hAnsi="Times New Roman" w:cs="Times New Roman"/>
                <w:sz w:val="24"/>
                <w:lang w:val="en-US"/>
              </w:rPr>
              <w:t xml:space="preserve">&lt;0.005 </w:t>
            </w:r>
            <w:r>
              <w:rPr>
                <w:rFonts w:ascii="Times New Roman" w:hAnsi="Times New Roman" w:cs="Times New Roman"/>
                <w:sz w:val="24"/>
              </w:rPr>
              <w:t>мм</w:t>
            </w:r>
          </w:p>
        </w:tc>
        <w:tc>
          <w:tcPr>
            <w:tcW w:w="4111" w:type="dxa"/>
          </w:tcPr>
          <w:p w14:paraId="0B6A3F90" w14:textId="0666A5DC" w:rsidR="00E07C88" w:rsidRDefault="00E07C88" w:rsidP="006652F2">
            <w:pPr>
              <w:spacing w:line="360" w:lineRule="auto"/>
              <w:jc w:val="both"/>
              <w:rPr>
                <w:rFonts w:ascii="Times New Roman" w:hAnsi="Times New Roman" w:cs="Times New Roman"/>
                <w:sz w:val="24"/>
              </w:rPr>
            </w:pPr>
            <w:r>
              <w:rPr>
                <w:rFonts w:ascii="Times New Roman" w:hAnsi="Times New Roman" w:cs="Times New Roman"/>
                <w:sz w:val="24"/>
              </w:rPr>
              <w:t>пелиты</w:t>
            </w:r>
          </w:p>
        </w:tc>
      </w:tr>
    </w:tbl>
    <w:p w14:paraId="1A6D6381" w14:textId="77777777" w:rsidR="00CE5E56" w:rsidRDefault="00CE5E56" w:rsidP="000D39DE">
      <w:pPr>
        <w:spacing w:after="0" w:line="360" w:lineRule="auto"/>
        <w:jc w:val="both"/>
        <w:rPr>
          <w:rFonts w:ascii="Times New Roman" w:hAnsi="Times New Roman" w:cs="Times New Roman"/>
          <w:sz w:val="24"/>
        </w:rPr>
      </w:pPr>
    </w:p>
    <w:p w14:paraId="013C7D52" w14:textId="1F1119BE" w:rsidR="0098086B" w:rsidRDefault="003C708A"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На рисунке 20</w:t>
      </w:r>
      <w:r w:rsidR="0098086B">
        <w:rPr>
          <w:rFonts w:ascii="Times New Roman" w:hAnsi="Times New Roman" w:cs="Times New Roman"/>
          <w:sz w:val="24"/>
        </w:rPr>
        <w:t xml:space="preserve"> наблюдается п</w:t>
      </w:r>
      <w:r w:rsidR="00C92533">
        <w:rPr>
          <w:rFonts w:ascii="Times New Roman" w:hAnsi="Times New Roman" w:cs="Times New Roman"/>
          <w:sz w:val="24"/>
        </w:rPr>
        <w:t>овышение содержания Циркона</w:t>
      </w:r>
      <w:r w:rsidR="00C01288">
        <w:rPr>
          <w:rFonts w:ascii="Times New Roman" w:hAnsi="Times New Roman" w:cs="Times New Roman"/>
          <w:sz w:val="24"/>
        </w:rPr>
        <w:t>, которое</w:t>
      </w:r>
      <w:r w:rsidR="00C92533">
        <w:rPr>
          <w:rFonts w:ascii="Times New Roman" w:hAnsi="Times New Roman" w:cs="Times New Roman"/>
          <w:sz w:val="24"/>
        </w:rPr>
        <w:t xml:space="preserve"> совпадает с понижением пелитовых частиц и повышением алевритовых частиц в общем объёме осадка, что отражено и в колонке 18-ВСМ</w:t>
      </w:r>
      <w:r w:rsidR="0098086B">
        <w:rPr>
          <w:rFonts w:ascii="Times New Roman" w:hAnsi="Times New Roman" w:cs="Times New Roman"/>
          <w:sz w:val="24"/>
        </w:rPr>
        <w:t>-3</w:t>
      </w:r>
      <w:r w:rsidR="00C92533" w:rsidRPr="0023679E">
        <w:rPr>
          <w:rFonts w:ascii="Times New Roman" w:hAnsi="Times New Roman" w:cs="Times New Roman"/>
          <w:sz w:val="24"/>
        </w:rPr>
        <w:t>. С</w:t>
      </w:r>
      <w:r w:rsidR="00C92533">
        <w:rPr>
          <w:rFonts w:ascii="Times New Roman" w:hAnsi="Times New Roman" w:cs="Times New Roman"/>
          <w:sz w:val="24"/>
        </w:rPr>
        <w:t xml:space="preserve"> глубиной количество пироксенов, роговой обманки уменьшается, а группа эпидота – цоизита растет, однако не превышает значения в 15</w:t>
      </w:r>
      <w:r w:rsidR="00C92533" w:rsidRPr="00D01132">
        <w:rPr>
          <w:rFonts w:ascii="Times New Roman" w:hAnsi="Times New Roman" w:cs="Times New Roman"/>
          <w:sz w:val="24"/>
        </w:rPr>
        <w:t xml:space="preserve">% </w:t>
      </w:r>
      <w:r w:rsidR="00C92533">
        <w:rPr>
          <w:rFonts w:ascii="Times New Roman" w:hAnsi="Times New Roman" w:cs="Times New Roman"/>
          <w:sz w:val="24"/>
        </w:rPr>
        <w:t xml:space="preserve">от объёма тяжелой фракции. </w:t>
      </w:r>
    </w:p>
    <w:p w14:paraId="5F63682C" w14:textId="77777777" w:rsidR="0098086B" w:rsidRDefault="0098086B" w:rsidP="0098086B">
      <w:pPr>
        <w:spacing w:after="0" w:line="360" w:lineRule="auto"/>
        <w:jc w:val="center"/>
        <w:rPr>
          <w:rFonts w:ascii="Times New Roman" w:hAnsi="Times New Roman" w:cs="Times New Roman"/>
          <w:sz w:val="24"/>
        </w:rPr>
      </w:pPr>
      <w:r w:rsidRPr="00F93460">
        <w:rPr>
          <w:rFonts w:ascii="Times New Roman" w:hAnsi="Times New Roman" w:cs="Times New Roman"/>
          <w:noProof/>
          <w:sz w:val="24"/>
          <w:lang w:eastAsia="ru-RU"/>
        </w:rPr>
        <w:lastRenderedPageBreak/>
        <w:drawing>
          <wp:inline distT="0" distB="0" distL="0" distR="0" wp14:anchorId="3949CE20" wp14:editId="5F75686E">
            <wp:extent cx="5940425" cy="3242362"/>
            <wp:effectExtent l="0" t="0" r="3175" b="0"/>
            <wp:docPr id="27" name="Рисунок 27" descr="C:\Users\Администратор\Desktop\диплом-если я до него, конечно,  дойду\Минералогия и k\2012_тя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диплом-если я до него, конечно,  дойду\Минералогия и k\2012_тяж.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242362"/>
                    </a:xfrm>
                    <a:prstGeom prst="rect">
                      <a:avLst/>
                    </a:prstGeom>
                    <a:noFill/>
                    <a:ln>
                      <a:noFill/>
                    </a:ln>
                  </pic:spPr>
                </pic:pic>
              </a:graphicData>
            </a:graphic>
          </wp:inline>
        </w:drawing>
      </w:r>
    </w:p>
    <w:p w14:paraId="098C1DE4" w14:textId="0C683833" w:rsidR="0098086B" w:rsidRDefault="003C708A" w:rsidP="0098086B">
      <w:pPr>
        <w:spacing w:after="0" w:line="360" w:lineRule="auto"/>
        <w:jc w:val="center"/>
        <w:rPr>
          <w:rFonts w:ascii="Times New Roman" w:hAnsi="Times New Roman" w:cs="Times New Roman"/>
          <w:sz w:val="24"/>
        </w:rPr>
      </w:pPr>
      <w:r>
        <w:rPr>
          <w:rFonts w:ascii="Times New Roman" w:hAnsi="Times New Roman" w:cs="Times New Roman"/>
          <w:sz w:val="24"/>
        </w:rPr>
        <w:t>Рисунок 20</w:t>
      </w:r>
      <w:r w:rsidR="0098086B">
        <w:rPr>
          <w:rFonts w:ascii="Times New Roman" w:hAnsi="Times New Roman" w:cs="Times New Roman"/>
          <w:sz w:val="24"/>
        </w:rPr>
        <w:t>. Распределение тяжелой фракции для колонки 2012 по минералогическому анализу</w:t>
      </w:r>
    </w:p>
    <w:p w14:paraId="3C0EE068" w14:textId="155EDE0F" w:rsidR="00C92533" w:rsidRDefault="00C92533"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В целом в тяжелой фракции колонки 2012 преобладают, увеличиваясь вверх по разрезу, черные рудные минералы. Корреляционная связь последних с параметром магнитной восприимчивости умеренная</w:t>
      </w:r>
      <w:r w:rsidR="002A2A61">
        <w:rPr>
          <w:rFonts w:ascii="Times New Roman" w:hAnsi="Times New Roman" w:cs="Times New Roman"/>
          <w:sz w:val="24"/>
        </w:rPr>
        <w:t xml:space="preserve"> – 0.37</w:t>
      </w:r>
      <w:r w:rsidR="00AA03DA">
        <w:rPr>
          <w:rFonts w:ascii="Times New Roman" w:hAnsi="Times New Roman" w:cs="Times New Roman"/>
          <w:sz w:val="24"/>
        </w:rPr>
        <w:t xml:space="preserve"> (рис. </w:t>
      </w:r>
      <w:r w:rsidR="003C708A">
        <w:rPr>
          <w:rFonts w:ascii="Times New Roman" w:hAnsi="Times New Roman" w:cs="Times New Roman"/>
          <w:sz w:val="24"/>
        </w:rPr>
        <w:t>21</w:t>
      </w:r>
      <w:r w:rsidR="0023679E">
        <w:rPr>
          <w:rFonts w:ascii="Times New Roman" w:hAnsi="Times New Roman" w:cs="Times New Roman"/>
          <w:sz w:val="24"/>
        </w:rPr>
        <w:t>)</w:t>
      </w:r>
      <w:r>
        <w:rPr>
          <w:rFonts w:ascii="Times New Roman" w:hAnsi="Times New Roman" w:cs="Times New Roman"/>
          <w:sz w:val="24"/>
        </w:rPr>
        <w:t>.</w:t>
      </w:r>
    </w:p>
    <w:p w14:paraId="5B314212" w14:textId="0BC08B7A" w:rsidR="0023679E" w:rsidRDefault="005C6EB2" w:rsidP="00B66F9F">
      <w:pPr>
        <w:spacing w:after="0" w:line="360" w:lineRule="auto"/>
        <w:jc w:val="center"/>
        <w:rPr>
          <w:rFonts w:ascii="Times New Roman" w:hAnsi="Times New Roman" w:cs="Times New Roman"/>
          <w:sz w:val="24"/>
        </w:rPr>
      </w:pPr>
      <w:r>
        <w:rPr>
          <w:noProof/>
          <w:lang w:eastAsia="ru-RU"/>
        </w:rPr>
        <w:drawing>
          <wp:inline distT="0" distB="0" distL="0" distR="0" wp14:anchorId="58531B54" wp14:editId="074C58D6">
            <wp:extent cx="3514725" cy="2576946"/>
            <wp:effectExtent l="0" t="0" r="9525" b="13970"/>
            <wp:docPr id="2062" name="Диаграмма 2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5F9C0E0" w14:textId="61E72500" w:rsidR="005C6EB2" w:rsidRDefault="003C708A" w:rsidP="0098086B">
      <w:pPr>
        <w:jc w:val="center"/>
        <w:rPr>
          <w:rFonts w:ascii="Calibri" w:eastAsia="Times New Roman" w:hAnsi="Calibri" w:cs="Times New Roman"/>
          <w:color w:val="000000"/>
          <w:lang w:eastAsia="ru-RU"/>
        </w:rPr>
      </w:pPr>
      <w:r>
        <w:rPr>
          <w:rFonts w:ascii="Times New Roman" w:hAnsi="Times New Roman" w:cs="Times New Roman"/>
          <w:sz w:val="24"/>
        </w:rPr>
        <w:t>Рисунок 21</w:t>
      </w:r>
      <w:r w:rsidR="0023679E">
        <w:rPr>
          <w:rFonts w:ascii="Times New Roman" w:hAnsi="Times New Roman" w:cs="Times New Roman"/>
          <w:sz w:val="24"/>
        </w:rPr>
        <w:t xml:space="preserve">. </w:t>
      </w:r>
      <w:r w:rsidR="005C6EB2">
        <w:rPr>
          <w:rFonts w:ascii="Times New Roman" w:hAnsi="Times New Roman" w:cs="Times New Roman"/>
          <w:sz w:val="24"/>
        </w:rPr>
        <w:t>Корреляция между магнитной восприимчивостью и че</w:t>
      </w:r>
      <w:r w:rsidR="002A2A61">
        <w:rPr>
          <w:rFonts w:ascii="Times New Roman" w:hAnsi="Times New Roman" w:cs="Times New Roman"/>
          <w:sz w:val="24"/>
        </w:rPr>
        <w:t xml:space="preserve">рными рудными минералами </w:t>
      </w:r>
    </w:p>
    <w:p w14:paraId="49691FAD" w14:textId="77777777" w:rsidR="005C6EB2" w:rsidRDefault="005C6EB2" w:rsidP="00B66F9F">
      <w:pPr>
        <w:jc w:val="center"/>
        <w:rPr>
          <w:rFonts w:ascii="Calibri" w:eastAsia="Times New Roman" w:hAnsi="Calibri" w:cs="Times New Roman"/>
          <w:color w:val="000000"/>
          <w:lang w:eastAsia="ru-RU"/>
        </w:rPr>
      </w:pPr>
      <w:r>
        <w:rPr>
          <w:noProof/>
          <w:lang w:eastAsia="ru-RU"/>
        </w:rPr>
        <w:lastRenderedPageBreak/>
        <w:drawing>
          <wp:inline distT="0" distB="0" distL="0" distR="0" wp14:anchorId="16F8ABC3" wp14:editId="5CE21D26">
            <wp:extent cx="3514725" cy="2363190"/>
            <wp:effectExtent l="0" t="0" r="9525" b="18415"/>
            <wp:docPr id="2063" name="Диаграмма 2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0F10291" w14:textId="7D0D1772" w:rsidR="005C6EB2" w:rsidRPr="0023679E" w:rsidRDefault="003C708A" w:rsidP="0098086B">
      <w:pPr>
        <w:jc w:val="center"/>
        <w:rPr>
          <w:rFonts w:ascii="Calibri" w:eastAsia="Times New Roman" w:hAnsi="Calibri" w:cs="Times New Roman"/>
          <w:color w:val="000000"/>
          <w:lang w:eastAsia="ru-RU"/>
        </w:rPr>
      </w:pPr>
      <w:r>
        <w:rPr>
          <w:rFonts w:ascii="Times New Roman" w:eastAsia="Times New Roman" w:hAnsi="Times New Roman" w:cs="Times New Roman"/>
          <w:color w:val="000000"/>
          <w:sz w:val="24"/>
          <w:szCs w:val="24"/>
          <w:lang w:eastAsia="ru-RU"/>
        </w:rPr>
        <w:t>Рисунок 22</w:t>
      </w:r>
      <w:r w:rsidR="0023679E" w:rsidRPr="0023679E">
        <w:rPr>
          <w:rFonts w:ascii="Times New Roman" w:eastAsia="Times New Roman" w:hAnsi="Times New Roman" w:cs="Times New Roman"/>
          <w:color w:val="000000"/>
          <w:sz w:val="24"/>
          <w:szCs w:val="24"/>
          <w:lang w:eastAsia="ru-RU"/>
        </w:rPr>
        <w:t xml:space="preserve">. </w:t>
      </w:r>
      <w:r w:rsidR="005C6EB2" w:rsidRPr="0023679E">
        <w:rPr>
          <w:rFonts w:ascii="Times New Roman" w:eastAsia="Times New Roman" w:hAnsi="Times New Roman" w:cs="Times New Roman"/>
          <w:color w:val="000000"/>
          <w:sz w:val="24"/>
          <w:szCs w:val="24"/>
          <w:lang w:eastAsia="ru-RU"/>
        </w:rPr>
        <w:t>Корреляция</w:t>
      </w:r>
      <w:r w:rsidR="005C6EB2" w:rsidRPr="00670E5D">
        <w:rPr>
          <w:rFonts w:ascii="Times New Roman" w:eastAsia="Times New Roman" w:hAnsi="Times New Roman" w:cs="Times New Roman"/>
          <w:color w:val="000000"/>
          <w:sz w:val="24"/>
          <w:szCs w:val="24"/>
          <w:lang w:eastAsia="ru-RU"/>
        </w:rPr>
        <w:t xml:space="preserve"> между магнитной восприимчивостью </w:t>
      </w:r>
      <w:r w:rsidR="0098086B">
        <w:rPr>
          <w:rFonts w:ascii="Times New Roman" w:eastAsia="Times New Roman" w:hAnsi="Times New Roman" w:cs="Times New Roman"/>
          <w:color w:val="000000"/>
          <w:sz w:val="24"/>
          <w:szCs w:val="24"/>
          <w:lang w:eastAsia="ru-RU"/>
        </w:rPr>
        <w:t>и пироксенами</w:t>
      </w:r>
    </w:p>
    <w:p w14:paraId="18FC62E6" w14:textId="2B8CDB89" w:rsidR="005C6EB2" w:rsidRPr="00565C32" w:rsidRDefault="005C6EB2"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Корреляция между магнитной восприимчивостью и пироксенами отсутствует, принимая нулевое значение</w:t>
      </w:r>
      <w:r w:rsidR="00AA03DA">
        <w:rPr>
          <w:rFonts w:ascii="Times New Roman" w:hAnsi="Times New Roman" w:cs="Times New Roman"/>
          <w:sz w:val="24"/>
        </w:rPr>
        <w:t xml:space="preserve"> (рис.</w:t>
      </w:r>
      <w:r w:rsidR="003C708A">
        <w:rPr>
          <w:rFonts w:ascii="Times New Roman" w:hAnsi="Times New Roman" w:cs="Times New Roman"/>
          <w:sz w:val="24"/>
        </w:rPr>
        <w:t xml:space="preserve"> 22</w:t>
      </w:r>
      <w:r w:rsidR="0023679E">
        <w:rPr>
          <w:rFonts w:ascii="Times New Roman" w:hAnsi="Times New Roman" w:cs="Times New Roman"/>
          <w:sz w:val="24"/>
        </w:rPr>
        <w:t>)</w:t>
      </w:r>
      <w:r>
        <w:rPr>
          <w:rFonts w:ascii="Times New Roman" w:hAnsi="Times New Roman" w:cs="Times New Roman"/>
          <w:sz w:val="24"/>
        </w:rPr>
        <w:t>. Однако корреляция между пироксенами и черными рудными составила 0.85, что отражает высокую тесноту связи</w:t>
      </w:r>
      <w:r w:rsidR="00AA03DA">
        <w:rPr>
          <w:rFonts w:ascii="Times New Roman" w:hAnsi="Times New Roman" w:cs="Times New Roman"/>
          <w:sz w:val="24"/>
        </w:rPr>
        <w:t xml:space="preserve"> (рис.</w:t>
      </w:r>
      <w:r w:rsidR="003C708A">
        <w:rPr>
          <w:rFonts w:ascii="Times New Roman" w:hAnsi="Times New Roman" w:cs="Times New Roman"/>
          <w:sz w:val="24"/>
        </w:rPr>
        <w:t xml:space="preserve"> 23</w:t>
      </w:r>
      <w:r w:rsidR="0023679E">
        <w:rPr>
          <w:rFonts w:ascii="Times New Roman" w:hAnsi="Times New Roman" w:cs="Times New Roman"/>
          <w:sz w:val="24"/>
        </w:rPr>
        <w:t>)</w:t>
      </w:r>
      <w:r>
        <w:rPr>
          <w:rFonts w:ascii="Times New Roman" w:hAnsi="Times New Roman" w:cs="Times New Roman"/>
          <w:sz w:val="24"/>
        </w:rPr>
        <w:t>. Следовательно, пироксены (</w:t>
      </w:r>
      <w:r>
        <w:rPr>
          <w:rFonts w:ascii="Times New Roman" w:hAnsi="Times New Roman" w:cs="Times New Roman"/>
          <w:sz w:val="24"/>
          <w:lang w:val="en-US"/>
        </w:rPr>
        <w:t>Mg</w:t>
      </w:r>
      <w:r w:rsidRPr="00565C32">
        <w:rPr>
          <w:rFonts w:ascii="Times New Roman" w:hAnsi="Times New Roman" w:cs="Times New Roman"/>
          <w:sz w:val="24"/>
        </w:rPr>
        <w:t>-</w:t>
      </w:r>
      <w:r>
        <w:rPr>
          <w:rFonts w:ascii="Times New Roman" w:hAnsi="Times New Roman" w:cs="Times New Roman"/>
          <w:sz w:val="24"/>
          <w:lang w:val="en-US"/>
        </w:rPr>
        <w:t>Fe</w:t>
      </w:r>
      <w:r w:rsidRPr="00565C32">
        <w:rPr>
          <w:rFonts w:ascii="Times New Roman" w:hAnsi="Times New Roman" w:cs="Times New Roman"/>
          <w:sz w:val="24"/>
        </w:rPr>
        <w:t xml:space="preserve"> </w:t>
      </w:r>
      <w:r>
        <w:rPr>
          <w:rFonts w:ascii="Times New Roman" w:hAnsi="Times New Roman" w:cs="Times New Roman"/>
          <w:sz w:val="24"/>
        </w:rPr>
        <w:t xml:space="preserve">группа) также должны были иметь корреляцию с магнитной восприимчивостью. </w:t>
      </w:r>
    </w:p>
    <w:p w14:paraId="256ACC73" w14:textId="77777777" w:rsidR="005C6EB2" w:rsidRDefault="005C6EB2" w:rsidP="00B66F9F">
      <w:pPr>
        <w:spacing w:after="0" w:line="360" w:lineRule="auto"/>
        <w:jc w:val="center"/>
        <w:rPr>
          <w:rFonts w:ascii="Times New Roman" w:hAnsi="Times New Roman" w:cs="Times New Roman"/>
          <w:sz w:val="24"/>
        </w:rPr>
      </w:pPr>
      <w:r>
        <w:rPr>
          <w:noProof/>
          <w:lang w:eastAsia="ru-RU"/>
        </w:rPr>
        <w:drawing>
          <wp:inline distT="0" distB="0" distL="0" distR="0" wp14:anchorId="69851551" wp14:editId="318FAE73">
            <wp:extent cx="3515096" cy="2375065"/>
            <wp:effectExtent l="0" t="0" r="9525" b="6350"/>
            <wp:docPr id="2061" name="Диаграмма 2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3228C7" w14:textId="253DDA65" w:rsidR="005C6EB2" w:rsidRDefault="003C708A" w:rsidP="0098086B">
      <w:pPr>
        <w:jc w:val="center"/>
        <w:rPr>
          <w:rFonts w:ascii="Calibri" w:eastAsia="Times New Roman" w:hAnsi="Calibri" w:cs="Times New Roman"/>
          <w:color w:val="000000"/>
          <w:lang w:eastAsia="ru-RU"/>
        </w:rPr>
      </w:pPr>
      <w:r>
        <w:rPr>
          <w:rFonts w:ascii="Times New Roman" w:hAnsi="Times New Roman" w:cs="Times New Roman"/>
          <w:sz w:val="24"/>
        </w:rPr>
        <w:t>Рисунок 23</w:t>
      </w:r>
      <w:r w:rsidR="0023679E">
        <w:rPr>
          <w:rFonts w:ascii="Times New Roman" w:hAnsi="Times New Roman" w:cs="Times New Roman"/>
          <w:sz w:val="24"/>
        </w:rPr>
        <w:t xml:space="preserve">. </w:t>
      </w:r>
      <w:r w:rsidR="005C6EB2">
        <w:rPr>
          <w:rFonts w:ascii="Times New Roman" w:hAnsi="Times New Roman" w:cs="Times New Roman"/>
          <w:sz w:val="24"/>
        </w:rPr>
        <w:t xml:space="preserve">Корреляция между пироксенами и черными рудными </w:t>
      </w:r>
      <w:r w:rsidR="005C6EB2" w:rsidRPr="0023679E">
        <w:rPr>
          <w:rFonts w:ascii="Times New Roman" w:hAnsi="Times New Roman" w:cs="Times New Roman"/>
          <w:sz w:val="24"/>
          <w:szCs w:val="24"/>
        </w:rPr>
        <w:t>минералами</w:t>
      </w:r>
    </w:p>
    <w:p w14:paraId="0536AF20" w14:textId="45514E9C" w:rsidR="005C6EB2" w:rsidRDefault="005C6EB2" w:rsidP="002A26A2">
      <w:pPr>
        <w:spacing w:after="0" w:line="360" w:lineRule="auto"/>
        <w:ind w:firstLine="851"/>
        <w:jc w:val="both"/>
        <w:rPr>
          <w:rFonts w:ascii="Times New Roman" w:hAnsi="Times New Roman" w:cs="Times New Roman"/>
          <w:sz w:val="24"/>
        </w:rPr>
      </w:pPr>
      <w:r>
        <w:rPr>
          <w:rFonts w:ascii="Times New Roman" w:hAnsi="Times New Roman" w:cs="Times New Roman"/>
          <w:sz w:val="24"/>
        </w:rPr>
        <w:t>За счет высокой влажности и текучести, в</w:t>
      </w:r>
      <w:r w:rsidRPr="00BC11F9">
        <w:rPr>
          <w:rFonts w:ascii="Times New Roman" w:hAnsi="Times New Roman" w:cs="Times New Roman"/>
          <w:sz w:val="24"/>
        </w:rPr>
        <w:t>ыход тяжелой фракции</w:t>
      </w:r>
      <w:r>
        <w:rPr>
          <w:rFonts w:ascii="Times New Roman" w:hAnsi="Times New Roman" w:cs="Times New Roman"/>
          <w:sz w:val="24"/>
        </w:rPr>
        <w:t xml:space="preserve"> для минералогического анализа составил в среднем 0.21</w:t>
      </w:r>
      <w:r w:rsidRPr="00BC11F9">
        <w:rPr>
          <w:rFonts w:ascii="Times New Roman" w:hAnsi="Times New Roman" w:cs="Times New Roman"/>
          <w:sz w:val="24"/>
        </w:rPr>
        <w:t>%.</w:t>
      </w:r>
      <w:r>
        <w:rPr>
          <w:rFonts w:ascii="Times New Roman" w:hAnsi="Times New Roman" w:cs="Times New Roman"/>
          <w:sz w:val="24"/>
        </w:rPr>
        <w:t xml:space="preserve"> Часть магнитных минералов могла быть вымыта при проведении минералогического анализа.</w:t>
      </w:r>
    </w:p>
    <w:p w14:paraId="4A1FBF4B" w14:textId="79E6BC68" w:rsidR="003C708A" w:rsidRDefault="003C708A" w:rsidP="003C708A">
      <w:pPr>
        <w:spacing w:line="360" w:lineRule="auto"/>
        <w:ind w:firstLine="851"/>
        <w:jc w:val="both"/>
        <w:rPr>
          <w:rFonts w:ascii="Times New Roman" w:hAnsi="Times New Roman" w:cs="Times New Roman"/>
          <w:sz w:val="24"/>
        </w:rPr>
      </w:pPr>
      <w:r w:rsidRPr="006708A9">
        <w:rPr>
          <w:rFonts w:ascii="Times New Roman" w:hAnsi="Times New Roman" w:cs="Times New Roman"/>
          <w:sz w:val="24"/>
        </w:rPr>
        <w:t>Как видно из графиков</w:t>
      </w:r>
      <w:r w:rsidR="00AA03DA">
        <w:rPr>
          <w:rFonts w:ascii="Times New Roman" w:hAnsi="Times New Roman" w:cs="Times New Roman"/>
          <w:sz w:val="24"/>
        </w:rPr>
        <w:t xml:space="preserve"> (рис.</w:t>
      </w:r>
      <w:r>
        <w:rPr>
          <w:rFonts w:ascii="Times New Roman" w:hAnsi="Times New Roman" w:cs="Times New Roman"/>
          <w:sz w:val="24"/>
        </w:rPr>
        <w:t xml:space="preserve"> 24)</w:t>
      </w:r>
      <w:r w:rsidRPr="006708A9">
        <w:rPr>
          <w:rFonts w:ascii="Times New Roman" w:hAnsi="Times New Roman" w:cs="Times New Roman"/>
          <w:sz w:val="24"/>
        </w:rPr>
        <w:t xml:space="preserve">, показатель </w:t>
      </w:r>
      <w:r w:rsidRPr="006708A9">
        <w:rPr>
          <w:rFonts w:ascii="Times New Roman" w:hAnsi="Times New Roman" w:cs="Times New Roman"/>
          <w:sz w:val="24"/>
          <w:lang w:val="en-US"/>
        </w:rPr>
        <w:t>D</w:t>
      </w:r>
      <w:r w:rsidRPr="006708A9">
        <w:rPr>
          <w:rFonts w:ascii="Times New Roman" w:hAnsi="Times New Roman" w:cs="Times New Roman"/>
          <w:sz w:val="24"/>
        </w:rPr>
        <w:t xml:space="preserve"> для колонки 2012 достаточно стабилен и выдержан на интервале глубин 15-35 см. На глубине 50см наблюдается понижение до значения 232</w:t>
      </w:r>
      <w:r w:rsidRPr="006708A9">
        <w:rPr>
          <w:rFonts w:ascii="Times New Roman" w:hAnsi="Times New Roman" w:cs="Times New Roman"/>
          <w:sz w:val="24"/>
          <w:vertAlign w:val="superscript"/>
        </w:rPr>
        <w:t>о</w:t>
      </w:r>
      <w:r w:rsidRPr="006708A9">
        <w:rPr>
          <w:rFonts w:ascii="Times New Roman" w:hAnsi="Times New Roman" w:cs="Times New Roman"/>
          <w:sz w:val="24"/>
        </w:rPr>
        <w:t>. Далее магнитное склонение достаточно выдержано, и наблюдается единичное понижение на глубине 120 см до значения 139</w:t>
      </w:r>
      <w:r w:rsidRPr="006708A9">
        <w:rPr>
          <w:rFonts w:ascii="Times New Roman" w:hAnsi="Times New Roman" w:cs="Times New Roman"/>
          <w:sz w:val="24"/>
          <w:vertAlign w:val="superscript"/>
        </w:rPr>
        <w:t>о</w:t>
      </w:r>
      <w:r w:rsidRPr="006708A9">
        <w:rPr>
          <w:rFonts w:ascii="Times New Roman" w:hAnsi="Times New Roman" w:cs="Times New Roman"/>
          <w:sz w:val="24"/>
        </w:rPr>
        <w:t>.</w:t>
      </w:r>
    </w:p>
    <w:p w14:paraId="49FEAC2B" w14:textId="77777777" w:rsidR="003C708A" w:rsidRPr="00D01132" w:rsidRDefault="003C708A" w:rsidP="003C708A">
      <w:pPr>
        <w:spacing w:after="0" w:line="360" w:lineRule="auto"/>
        <w:jc w:val="both"/>
        <w:rPr>
          <w:rFonts w:ascii="Times New Roman" w:hAnsi="Times New Roman" w:cs="Times New Roman"/>
          <w:sz w:val="24"/>
        </w:rPr>
      </w:pPr>
    </w:p>
    <w:p w14:paraId="436716C0" w14:textId="77777777" w:rsidR="00C92533" w:rsidRDefault="00C92533" w:rsidP="00B66F9F">
      <w:pPr>
        <w:spacing w:line="360" w:lineRule="auto"/>
        <w:jc w:val="center"/>
        <w:rPr>
          <w:rFonts w:ascii="Times New Roman" w:hAnsi="Times New Roman" w:cs="Times New Roman"/>
        </w:rPr>
      </w:pPr>
      <w:r w:rsidRPr="00217691">
        <w:rPr>
          <w:rFonts w:ascii="Times New Roman" w:hAnsi="Times New Roman" w:cs="Times New Roman"/>
          <w:noProof/>
          <w:lang w:eastAsia="ru-RU"/>
        </w:rPr>
        <w:lastRenderedPageBreak/>
        <w:drawing>
          <wp:inline distT="0" distB="0" distL="0" distR="0" wp14:anchorId="6E1AC284" wp14:editId="268D87B7">
            <wp:extent cx="5892642" cy="4104000"/>
            <wp:effectExtent l="0" t="0" r="0" b="0"/>
            <wp:docPr id="2075" name="Рисунок 2075" descr="C:\Users\Администратор\Desktop\диплом-если я до него, конечно,  дойду\Диплом прям диплом. It's variations\2012new+ch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диплом-если я до него, конечно,  дойду\Диплом прям диплом. It's variations\2012new+chrm.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2642" cy="4104000"/>
                    </a:xfrm>
                    <a:prstGeom prst="rect">
                      <a:avLst/>
                    </a:prstGeom>
                    <a:noFill/>
                    <a:ln>
                      <a:noFill/>
                    </a:ln>
                  </pic:spPr>
                </pic:pic>
              </a:graphicData>
            </a:graphic>
          </wp:inline>
        </w:drawing>
      </w:r>
    </w:p>
    <w:p w14:paraId="64E0A6E1" w14:textId="27BD5A06" w:rsidR="00C92533" w:rsidRPr="0023679E" w:rsidRDefault="00C92533" w:rsidP="0098086B">
      <w:pPr>
        <w:spacing w:line="360" w:lineRule="auto"/>
        <w:jc w:val="center"/>
        <w:rPr>
          <w:rFonts w:ascii="Times New Roman" w:hAnsi="Times New Roman" w:cs="Times New Roman"/>
          <w:sz w:val="24"/>
          <w:szCs w:val="24"/>
        </w:rPr>
      </w:pPr>
      <w:r w:rsidRPr="0023679E">
        <w:rPr>
          <w:rFonts w:ascii="Times New Roman" w:hAnsi="Times New Roman" w:cs="Times New Roman"/>
          <w:sz w:val="24"/>
          <w:szCs w:val="24"/>
        </w:rPr>
        <w:t>Рису</w:t>
      </w:r>
      <w:r w:rsidR="003C708A">
        <w:rPr>
          <w:rFonts w:ascii="Times New Roman" w:hAnsi="Times New Roman" w:cs="Times New Roman"/>
          <w:sz w:val="24"/>
          <w:szCs w:val="24"/>
        </w:rPr>
        <w:t>нок 24</w:t>
      </w:r>
      <w:r w:rsidRPr="0023679E">
        <w:rPr>
          <w:rFonts w:ascii="Times New Roman" w:hAnsi="Times New Roman" w:cs="Times New Roman"/>
          <w:sz w:val="24"/>
          <w:szCs w:val="24"/>
        </w:rPr>
        <w:t xml:space="preserve">. Палеомагнитные характеристики колонки МС-2012Т. Правый столбец – обозначение литологии. </w:t>
      </w:r>
      <w:r w:rsidR="000D3C77">
        <w:rPr>
          <w:rFonts w:ascii="Times New Roman" w:hAnsi="Times New Roman" w:cs="Times New Roman"/>
          <w:sz w:val="24"/>
        </w:rPr>
        <w:t>Зеленая линия – характеристическая компонента, оранжевая – размагничивание полем 200</w:t>
      </w:r>
      <w:r w:rsidR="000D3C77">
        <w:rPr>
          <w:rFonts w:ascii="Times New Roman" w:hAnsi="Times New Roman" w:cs="Times New Roman"/>
          <w:sz w:val="24"/>
          <w:lang w:val="en-US"/>
        </w:rPr>
        <w:t>Gs</w:t>
      </w:r>
      <w:r w:rsidR="000D3C77" w:rsidRPr="006001B0">
        <w:rPr>
          <w:rFonts w:ascii="Times New Roman" w:hAnsi="Times New Roman" w:cs="Times New Roman"/>
          <w:sz w:val="24"/>
        </w:rPr>
        <w:t xml:space="preserve">, </w:t>
      </w:r>
      <w:r w:rsidR="000D3C77">
        <w:rPr>
          <w:rFonts w:ascii="Times New Roman" w:hAnsi="Times New Roman" w:cs="Times New Roman"/>
          <w:sz w:val="24"/>
        </w:rPr>
        <w:t xml:space="preserve">синяя – магнитная восприимчивость, измеренная прибором </w:t>
      </w:r>
      <w:r w:rsidR="000D3C77" w:rsidRPr="00884599">
        <w:rPr>
          <w:rFonts w:ascii="Times New Roman" w:hAnsi="Times New Roman" w:cs="Times New Roman"/>
          <w:sz w:val="24"/>
        </w:rPr>
        <w:t>Kappabridge</w:t>
      </w:r>
      <w:r w:rsidR="0098086B">
        <w:rPr>
          <w:rFonts w:ascii="Times New Roman" w:hAnsi="Times New Roman" w:cs="Times New Roman"/>
          <w:sz w:val="24"/>
        </w:rPr>
        <w:t>, черная – исходные данные ЕОН</w:t>
      </w:r>
    </w:p>
    <w:p w14:paraId="1320E13A" w14:textId="175EF855" w:rsidR="00401B25" w:rsidRDefault="00401B25" w:rsidP="002A26A2">
      <w:pPr>
        <w:spacing w:line="360" w:lineRule="auto"/>
        <w:ind w:firstLine="851"/>
        <w:jc w:val="both"/>
        <w:rPr>
          <w:rFonts w:ascii="Times New Roman" w:hAnsi="Times New Roman" w:cs="Times New Roman"/>
          <w:sz w:val="24"/>
        </w:rPr>
      </w:pPr>
      <w:r>
        <w:rPr>
          <w:rFonts w:ascii="Times New Roman" w:hAnsi="Times New Roman" w:cs="Times New Roman"/>
          <w:sz w:val="24"/>
        </w:rPr>
        <w:t>Наклонение для 2012 колонки меняется нестабильно по всей глубине. Минимальное значение – 2</w:t>
      </w:r>
      <w:r w:rsidRPr="007F56E3">
        <w:rPr>
          <w:rFonts w:ascii="Times New Roman" w:hAnsi="Times New Roman" w:cs="Times New Roman"/>
          <w:sz w:val="24"/>
          <w:vertAlign w:val="superscript"/>
          <w:lang w:val="en-US"/>
        </w:rPr>
        <w:t>o</w:t>
      </w:r>
      <w:r>
        <w:rPr>
          <w:rFonts w:ascii="Times New Roman" w:hAnsi="Times New Roman" w:cs="Times New Roman"/>
          <w:sz w:val="24"/>
        </w:rPr>
        <w:t xml:space="preserve"> на глубине 83,5 см. Максимальное – 74</w:t>
      </w:r>
      <w:r w:rsidRPr="007F56E3">
        <w:rPr>
          <w:rFonts w:ascii="Times New Roman" w:hAnsi="Times New Roman" w:cs="Times New Roman"/>
          <w:sz w:val="24"/>
          <w:vertAlign w:val="superscript"/>
        </w:rPr>
        <w:t>о</w:t>
      </w:r>
      <w:r>
        <w:rPr>
          <w:rFonts w:ascii="Times New Roman" w:hAnsi="Times New Roman" w:cs="Times New Roman"/>
          <w:sz w:val="24"/>
        </w:rPr>
        <w:t xml:space="preserve"> на глубине 120 см</w:t>
      </w:r>
      <w:r w:rsidR="00892A1F">
        <w:rPr>
          <w:rFonts w:ascii="Times New Roman" w:hAnsi="Times New Roman" w:cs="Times New Roman"/>
          <w:sz w:val="24"/>
        </w:rPr>
        <w:t>.</w:t>
      </w:r>
    </w:p>
    <w:p w14:paraId="6F6D1CC0" w14:textId="78DA94CD" w:rsidR="00401B25" w:rsidRDefault="00401B25" w:rsidP="002A26A2">
      <w:pPr>
        <w:spacing w:line="360" w:lineRule="auto"/>
        <w:ind w:firstLine="851"/>
        <w:jc w:val="both"/>
        <w:rPr>
          <w:rFonts w:ascii="Times New Roman" w:hAnsi="Times New Roman" w:cs="Times New Roman"/>
          <w:sz w:val="24"/>
        </w:rPr>
      </w:pPr>
      <w:r>
        <w:rPr>
          <w:rFonts w:ascii="Times New Roman" w:hAnsi="Times New Roman" w:cs="Times New Roman"/>
          <w:sz w:val="24"/>
        </w:rPr>
        <w:t xml:space="preserve">Интенсивность намагничения для колонки 2012 колеблется от </w:t>
      </w:r>
      <w:r w:rsidRPr="00346379">
        <w:rPr>
          <w:rFonts w:ascii="Times New Roman" w:hAnsi="Times New Roman" w:cs="Times New Roman"/>
          <w:sz w:val="24"/>
        </w:rPr>
        <w:t>0.024</w:t>
      </w:r>
      <w:r>
        <w:rPr>
          <w:rFonts w:ascii="Times New Roman" w:hAnsi="Times New Roman" w:cs="Times New Roman"/>
          <w:sz w:val="24"/>
        </w:rPr>
        <w:t>А</w:t>
      </w:r>
      <w:r w:rsidRPr="00F4266E">
        <w:rPr>
          <w:rFonts w:ascii="Times New Roman" w:hAnsi="Times New Roman" w:cs="Times New Roman"/>
          <w:sz w:val="24"/>
        </w:rPr>
        <w:t>/</w:t>
      </w:r>
      <w:r>
        <w:rPr>
          <w:rFonts w:ascii="Times New Roman" w:hAnsi="Times New Roman" w:cs="Times New Roman"/>
          <w:sz w:val="24"/>
        </w:rPr>
        <w:t xml:space="preserve">м на глубине 70 см до первых единиц в самой верхней части осадка. </w:t>
      </w:r>
    </w:p>
    <w:p w14:paraId="02E08E4F" w14:textId="77777777" w:rsidR="00401B25" w:rsidRDefault="00401B25" w:rsidP="00C92533">
      <w:pPr>
        <w:spacing w:line="360" w:lineRule="auto"/>
        <w:jc w:val="both"/>
        <w:rPr>
          <w:rFonts w:ascii="Times New Roman" w:hAnsi="Times New Roman" w:cs="Times New Roman"/>
        </w:rPr>
      </w:pPr>
    </w:p>
    <w:p w14:paraId="196EEB7E" w14:textId="5AC7FED0" w:rsidR="00C92533" w:rsidRDefault="00ED4765" w:rsidP="0033264A">
      <w:pPr>
        <w:spacing w:line="360" w:lineRule="auto"/>
        <w:jc w:val="center"/>
        <w:rPr>
          <w:rFonts w:ascii="Times New Roman" w:hAnsi="Times New Roman" w:cs="Times New Roman"/>
        </w:rPr>
      </w:pPr>
      <w:r>
        <w:rPr>
          <w:noProof/>
          <w:lang w:eastAsia="ru-RU"/>
        </w:rPr>
        <w:lastRenderedPageBreak/>
        <w:drawing>
          <wp:inline distT="0" distB="0" distL="0" distR="0" wp14:anchorId="45874508" wp14:editId="71702B14">
            <wp:extent cx="3381375" cy="2200275"/>
            <wp:effectExtent l="0" t="0" r="9525" b="952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1375" cy="2200275"/>
                    </a:xfrm>
                    <a:prstGeom prst="rect">
                      <a:avLst/>
                    </a:prstGeom>
                  </pic:spPr>
                </pic:pic>
              </a:graphicData>
            </a:graphic>
          </wp:inline>
        </w:drawing>
      </w:r>
    </w:p>
    <w:p w14:paraId="4F4D0DE0" w14:textId="7B7591EE" w:rsidR="00C92533" w:rsidRPr="00670E5D" w:rsidRDefault="00C92533" w:rsidP="0098086B">
      <w:pPr>
        <w:spacing w:line="360" w:lineRule="auto"/>
        <w:jc w:val="center"/>
        <w:rPr>
          <w:rFonts w:ascii="Times New Roman" w:hAnsi="Times New Roman" w:cs="Times New Roman"/>
          <w:sz w:val="24"/>
        </w:rPr>
      </w:pPr>
      <w:r w:rsidRPr="00670E5D">
        <w:rPr>
          <w:rFonts w:ascii="Times New Roman" w:hAnsi="Times New Roman" w:cs="Times New Roman"/>
          <w:sz w:val="24"/>
        </w:rPr>
        <w:t>Рисунок</w:t>
      </w:r>
      <w:r w:rsidR="003C708A">
        <w:rPr>
          <w:rFonts w:ascii="Times New Roman" w:hAnsi="Times New Roman" w:cs="Times New Roman"/>
          <w:sz w:val="24"/>
        </w:rPr>
        <w:t xml:space="preserve"> 25</w:t>
      </w:r>
      <w:r w:rsidRPr="00670E5D">
        <w:rPr>
          <w:rFonts w:ascii="Times New Roman" w:hAnsi="Times New Roman" w:cs="Times New Roman"/>
          <w:sz w:val="24"/>
        </w:rPr>
        <w:t>. Распределение намагниченности после чистки переменным полем 20мТл к величине естественной остаточной н</w:t>
      </w:r>
      <w:r w:rsidR="0098086B">
        <w:rPr>
          <w:rFonts w:ascii="Times New Roman" w:hAnsi="Times New Roman" w:cs="Times New Roman"/>
          <w:sz w:val="24"/>
        </w:rPr>
        <w:t>амагниченности для колонки 2012</w:t>
      </w:r>
    </w:p>
    <w:p w14:paraId="5A1A20B1" w14:textId="2D8E7DFA" w:rsidR="00C92533" w:rsidRDefault="00C92533" w:rsidP="002A26A2">
      <w:pPr>
        <w:spacing w:line="360" w:lineRule="auto"/>
        <w:ind w:firstLine="851"/>
        <w:jc w:val="both"/>
        <w:rPr>
          <w:rFonts w:ascii="Times New Roman" w:hAnsi="Times New Roman" w:cs="Times New Roman"/>
          <w:sz w:val="24"/>
        </w:rPr>
      </w:pPr>
      <w:r w:rsidRPr="002A26A2">
        <w:rPr>
          <w:rFonts w:ascii="Times New Roman" w:hAnsi="Times New Roman" w:cs="Times New Roman"/>
          <w:sz w:val="24"/>
        </w:rPr>
        <w:t xml:space="preserve">Среднее </w:t>
      </w:r>
      <w:r w:rsidR="00FE0108">
        <w:rPr>
          <w:rFonts w:ascii="Times New Roman" w:hAnsi="Times New Roman" w:cs="Times New Roman"/>
          <w:sz w:val="24"/>
        </w:rPr>
        <w:t>значение соотношения, представленного на рисунке 25</w:t>
      </w:r>
      <w:r w:rsidRPr="002A26A2">
        <w:rPr>
          <w:rFonts w:ascii="Times New Roman" w:hAnsi="Times New Roman" w:cs="Times New Roman"/>
          <w:sz w:val="24"/>
        </w:rPr>
        <w:t xml:space="preserve"> – 0.73. Такая величина говорит о том, что вклад остаточной намагниченности высок и таким образом осадки могут фиксировать экскурс </w:t>
      </w:r>
      <w:r w:rsidR="00936FAE" w:rsidRPr="002A26A2">
        <w:rPr>
          <w:rFonts w:ascii="Times New Roman" w:hAnsi="Times New Roman" w:cs="Times New Roman"/>
          <w:sz w:val="24"/>
        </w:rPr>
        <w:t>[15</w:t>
      </w:r>
      <w:r w:rsidRPr="002A26A2">
        <w:rPr>
          <w:rFonts w:ascii="Times New Roman" w:hAnsi="Times New Roman" w:cs="Times New Roman"/>
          <w:sz w:val="24"/>
        </w:rPr>
        <w:t>].</w:t>
      </w:r>
    </w:p>
    <w:p w14:paraId="37DC3FAD" w14:textId="7DF65B08" w:rsidR="00FE0108" w:rsidRPr="00670E5D" w:rsidRDefault="00FE0108" w:rsidP="00FE0108">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Во время экспедиции ФГБУ «ВНИИОкеангеология» был осуществлен пробоотбор с 81 станции в сумме, из которых 14 с помощью грунтов</w:t>
      </w:r>
      <w:r>
        <w:rPr>
          <w:rFonts w:ascii="Times New Roman" w:hAnsi="Times New Roman" w:cs="Times New Roman"/>
          <w:sz w:val="24"/>
          <w:szCs w:val="24"/>
        </w:rPr>
        <w:t xml:space="preserve">ой трубки. По ним была измерена </w:t>
      </w:r>
      <w:r w:rsidRPr="00670E5D">
        <w:rPr>
          <w:rFonts w:ascii="Times New Roman" w:hAnsi="Times New Roman" w:cs="Times New Roman"/>
          <w:sz w:val="24"/>
          <w:szCs w:val="24"/>
        </w:rPr>
        <w:t xml:space="preserve">магнитная восприимчивость, и пики были отмечены на </w:t>
      </w:r>
      <w:r>
        <w:rPr>
          <w:rFonts w:ascii="Times New Roman" w:hAnsi="Times New Roman" w:cs="Times New Roman"/>
          <w:sz w:val="24"/>
          <w:szCs w:val="24"/>
        </w:rPr>
        <w:t>трех</w:t>
      </w:r>
      <w:r w:rsidRPr="00670E5D">
        <w:rPr>
          <w:rFonts w:ascii="Times New Roman" w:hAnsi="Times New Roman" w:cs="Times New Roman"/>
          <w:sz w:val="24"/>
          <w:szCs w:val="24"/>
        </w:rPr>
        <w:t xml:space="preserve"> из них</w:t>
      </w:r>
      <w:r>
        <w:rPr>
          <w:rFonts w:ascii="Times New Roman" w:hAnsi="Times New Roman" w:cs="Times New Roman"/>
          <w:sz w:val="24"/>
          <w:szCs w:val="24"/>
        </w:rPr>
        <w:t xml:space="preserve">. Магнитная восприимчивость упомянутых колонок, вместе с </w:t>
      </w:r>
      <w:r>
        <w:rPr>
          <w:rFonts w:ascii="Times New Roman" w:hAnsi="Times New Roman" w:cs="Times New Roman"/>
          <w:sz w:val="24"/>
          <w:szCs w:val="24"/>
          <w:lang w:val="en-US"/>
        </w:rPr>
        <w:t>k</w:t>
      </w:r>
      <w:r>
        <w:rPr>
          <w:rFonts w:ascii="Times New Roman" w:hAnsi="Times New Roman" w:cs="Times New Roman"/>
          <w:sz w:val="24"/>
          <w:szCs w:val="24"/>
        </w:rPr>
        <w:t xml:space="preserve"> для 18-ВСМ-3, представлены на рисунке 26. </w:t>
      </w:r>
    </w:p>
    <w:p w14:paraId="0D52ADA5" w14:textId="77777777" w:rsidR="00FE0108" w:rsidRPr="00670E5D" w:rsidRDefault="00FE0108" w:rsidP="00FE0108">
      <w:pPr>
        <w:spacing w:line="360" w:lineRule="auto"/>
        <w:jc w:val="both"/>
        <w:rPr>
          <w:rFonts w:ascii="Times New Roman" w:hAnsi="Times New Roman" w:cs="Times New Roman"/>
          <w:sz w:val="24"/>
        </w:rPr>
      </w:pPr>
    </w:p>
    <w:p w14:paraId="376509BB" w14:textId="77777777" w:rsidR="00C92533" w:rsidRDefault="00C92533" w:rsidP="00B66F9F">
      <w:pPr>
        <w:spacing w:line="360" w:lineRule="auto"/>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E2B570D" wp14:editId="20C1E236">
            <wp:extent cx="4800600" cy="4887884"/>
            <wp:effectExtent l="0" t="0" r="0" b="825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3855" cy="4891198"/>
                    </a:xfrm>
                    <a:prstGeom prst="rect">
                      <a:avLst/>
                    </a:prstGeom>
                    <a:noFill/>
                    <a:ln>
                      <a:noFill/>
                    </a:ln>
                  </pic:spPr>
                </pic:pic>
              </a:graphicData>
            </a:graphic>
          </wp:inline>
        </w:drawing>
      </w:r>
    </w:p>
    <w:p w14:paraId="3A332632" w14:textId="2A3D8AB2" w:rsidR="00C92533" w:rsidRPr="00670E5D" w:rsidRDefault="00C92533" w:rsidP="0098086B">
      <w:pPr>
        <w:spacing w:line="360" w:lineRule="auto"/>
        <w:jc w:val="center"/>
        <w:rPr>
          <w:rFonts w:ascii="Times New Roman" w:hAnsi="Times New Roman" w:cs="Times New Roman"/>
          <w:sz w:val="24"/>
          <w:szCs w:val="24"/>
        </w:rPr>
      </w:pPr>
      <w:r w:rsidRPr="00670E5D">
        <w:rPr>
          <w:rFonts w:ascii="Times New Roman" w:hAnsi="Times New Roman" w:cs="Times New Roman"/>
          <w:sz w:val="24"/>
          <w:szCs w:val="24"/>
        </w:rPr>
        <w:t xml:space="preserve">Рисунок </w:t>
      </w:r>
      <w:r w:rsidR="00FE0108">
        <w:rPr>
          <w:rFonts w:ascii="Times New Roman" w:hAnsi="Times New Roman" w:cs="Times New Roman"/>
          <w:sz w:val="24"/>
          <w:szCs w:val="24"/>
        </w:rPr>
        <w:t>26</w:t>
      </w:r>
      <w:r w:rsidR="0095141D">
        <w:rPr>
          <w:rFonts w:ascii="Times New Roman" w:hAnsi="Times New Roman" w:cs="Times New Roman"/>
          <w:sz w:val="24"/>
          <w:szCs w:val="24"/>
        </w:rPr>
        <w:t xml:space="preserve"> </w:t>
      </w:r>
      <w:r w:rsidRPr="00670E5D">
        <w:rPr>
          <w:rFonts w:ascii="Times New Roman" w:hAnsi="Times New Roman" w:cs="Times New Roman"/>
          <w:sz w:val="24"/>
          <w:szCs w:val="24"/>
        </w:rPr>
        <w:t>[7]. Результаты измерений магнитной восприимчивости (k) по</w:t>
      </w:r>
      <w:r w:rsidR="007F6C8E">
        <w:rPr>
          <w:rFonts w:ascii="Times New Roman" w:hAnsi="Times New Roman" w:cs="Times New Roman"/>
          <w:sz w:val="24"/>
          <w:szCs w:val="24"/>
        </w:rPr>
        <w:t xml:space="preserve"> колонкам МС-2012-Т, МС-2017-Т,</w:t>
      </w:r>
      <w:r w:rsidRPr="00670E5D">
        <w:rPr>
          <w:rFonts w:ascii="Times New Roman" w:hAnsi="Times New Roman" w:cs="Times New Roman"/>
          <w:sz w:val="24"/>
          <w:szCs w:val="24"/>
        </w:rPr>
        <w:t xml:space="preserve"> МС-2018-Т</w:t>
      </w:r>
      <w:r w:rsidR="007F6C8E">
        <w:rPr>
          <w:rFonts w:ascii="Times New Roman" w:hAnsi="Times New Roman" w:cs="Times New Roman"/>
          <w:sz w:val="24"/>
          <w:szCs w:val="24"/>
        </w:rPr>
        <w:t xml:space="preserve"> и 18-ВСМ-3</w:t>
      </w:r>
    </w:p>
    <w:p w14:paraId="47167642" w14:textId="1EE12965" w:rsidR="00C92533" w:rsidRPr="00670E5D" w:rsidRDefault="00C92533" w:rsidP="002A26A2">
      <w:pPr>
        <w:spacing w:line="360" w:lineRule="auto"/>
        <w:ind w:firstLine="851"/>
        <w:jc w:val="both"/>
        <w:rPr>
          <w:rFonts w:ascii="Times New Roman" w:hAnsi="Times New Roman" w:cs="Times New Roman"/>
          <w:sz w:val="24"/>
          <w:szCs w:val="24"/>
        </w:rPr>
      </w:pPr>
      <w:r w:rsidRPr="00F341BB">
        <w:rPr>
          <w:rFonts w:ascii="Times New Roman" w:hAnsi="Times New Roman" w:cs="Times New Roman"/>
          <w:sz w:val="24"/>
          <w:szCs w:val="24"/>
        </w:rPr>
        <w:t>При измерении анизотропии магнитной воспр</w:t>
      </w:r>
      <w:r w:rsidR="006A3D39" w:rsidRPr="00F341BB">
        <w:rPr>
          <w:rFonts w:ascii="Times New Roman" w:hAnsi="Times New Roman" w:cs="Times New Roman"/>
          <w:sz w:val="24"/>
          <w:szCs w:val="24"/>
        </w:rPr>
        <w:t xml:space="preserve">иимчивости также была </w:t>
      </w:r>
      <w:r w:rsidR="00DA14E6" w:rsidRPr="00F341BB">
        <w:rPr>
          <w:rFonts w:ascii="Times New Roman" w:hAnsi="Times New Roman" w:cs="Times New Roman"/>
          <w:sz w:val="24"/>
          <w:szCs w:val="24"/>
        </w:rPr>
        <w:t>измерена магнитная</w:t>
      </w:r>
      <w:r w:rsidRPr="00F341BB">
        <w:rPr>
          <w:rFonts w:ascii="Times New Roman" w:hAnsi="Times New Roman" w:cs="Times New Roman"/>
          <w:sz w:val="24"/>
          <w:szCs w:val="24"/>
        </w:rPr>
        <w:t xml:space="preserve"> восприимчивость, которая показала, что в колонке 18-ВСМ-3 присутствует такой же пик, как на колонках 2012, 2017, 2018. Отсутствие этого пика при измерении сенсорным прибором</w:t>
      </w:r>
      <w:r w:rsidR="00376B33" w:rsidRPr="00F341BB">
        <w:rPr>
          <w:rFonts w:ascii="Times New Roman" w:hAnsi="Times New Roman" w:cs="Times New Roman"/>
          <w:sz w:val="24"/>
          <w:szCs w:val="24"/>
        </w:rPr>
        <w:t xml:space="preserve"> </w:t>
      </w:r>
      <w:r w:rsidR="00376B33" w:rsidRPr="00F341BB">
        <w:rPr>
          <w:rFonts w:ascii="Times New Roman" w:hAnsi="Times New Roman" w:cs="Times New Roman"/>
          <w:sz w:val="24"/>
          <w:szCs w:val="24"/>
          <w:lang w:val="en-US"/>
        </w:rPr>
        <w:t>k</w:t>
      </w:r>
      <w:r w:rsidR="00376B33" w:rsidRPr="00F341BB">
        <w:rPr>
          <w:rFonts w:ascii="Times New Roman" w:hAnsi="Times New Roman" w:cs="Times New Roman"/>
          <w:sz w:val="24"/>
          <w:szCs w:val="24"/>
        </w:rPr>
        <w:t xml:space="preserve"> колонки 2012</w:t>
      </w:r>
      <w:r w:rsidRPr="00F341BB">
        <w:rPr>
          <w:rFonts w:ascii="Times New Roman" w:hAnsi="Times New Roman" w:cs="Times New Roman"/>
          <w:sz w:val="24"/>
          <w:szCs w:val="24"/>
        </w:rPr>
        <w:t xml:space="preserve"> могло быть</w:t>
      </w:r>
      <w:r w:rsidRPr="00670E5D">
        <w:rPr>
          <w:rFonts w:ascii="Times New Roman" w:hAnsi="Times New Roman" w:cs="Times New Roman"/>
          <w:sz w:val="24"/>
          <w:szCs w:val="24"/>
        </w:rPr>
        <w:t xml:space="preserve"> связано с тем, что прибор прикладывался к поверхности, а в случае измерения анизотропии учитывался весь объём. Таким</w:t>
      </w:r>
      <w:r w:rsidR="0033264A" w:rsidRPr="00670E5D">
        <w:rPr>
          <w:rFonts w:ascii="Times New Roman" w:hAnsi="Times New Roman" w:cs="Times New Roman"/>
          <w:sz w:val="24"/>
          <w:szCs w:val="24"/>
        </w:rPr>
        <w:t xml:space="preserve"> образом, этот пик</w:t>
      </w:r>
      <w:r w:rsidRPr="00670E5D">
        <w:rPr>
          <w:rFonts w:ascii="Times New Roman" w:hAnsi="Times New Roman" w:cs="Times New Roman"/>
          <w:sz w:val="24"/>
          <w:szCs w:val="24"/>
        </w:rPr>
        <w:t xml:space="preserve"> может быть отражением единичного прослоя.</w:t>
      </w:r>
    </w:p>
    <w:p w14:paraId="43C39752" w14:textId="5E9ECE8E" w:rsidR="00C92533" w:rsidRPr="00670E5D" w:rsidRDefault="00C92533" w:rsidP="002A26A2">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В остальном, кроме промежутка повышенных значений, для 2012 восприи</w:t>
      </w:r>
      <w:r w:rsidR="00877D84">
        <w:rPr>
          <w:rFonts w:ascii="Times New Roman" w:hAnsi="Times New Roman" w:cs="Times New Roman"/>
          <w:sz w:val="24"/>
          <w:szCs w:val="24"/>
        </w:rPr>
        <w:t>мчивость не меняется (рис.</w:t>
      </w:r>
      <w:r w:rsidR="00FE0108">
        <w:rPr>
          <w:rFonts w:ascii="Times New Roman" w:hAnsi="Times New Roman" w:cs="Times New Roman"/>
          <w:sz w:val="24"/>
          <w:szCs w:val="24"/>
        </w:rPr>
        <w:t xml:space="preserve"> 24</w:t>
      </w:r>
      <w:r w:rsidRPr="00670E5D">
        <w:rPr>
          <w:rFonts w:ascii="Times New Roman" w:hAnsi="Times New Roman" w:cs="Times New Roman"/>
          <w:sz w:val="24"/>
          <w:szCs w:val="24"/>
        </w:rPr>
        <w:t xml:space="preserve">). Пик магнитной восприимчивости может быть связан с попаданием пеплового материала, но может служить и признаком экскурса в случае корреляции с пиками других показателей, </w:t>
      </w:r>
      <w:r w:rsidRPr="00F341BB">
        <w:rPr>
          <w:rFonts w:ascii="Times New Roman" w:hAnsi="Times New Roman" w:cs="Times New Roman"/>
          <w:sz w:val="24"/>
          <w:szCs w:val="24"/>
        </w:rPr>
        <w:t xml:space="preserve">например, ЕОН, как было описано группой исследователей для экскурса Моно в осадках </w:t>
      </w:r>
      <w:r w:rsidR="0065455F" w:rsidRPr="00F341BB">
        <w:rPr>
          <w:rFonts w:ascii="Times New Roman" w:hAnsi="Times New Roman" w:cs="Times New Roman"/>
          <w:sz w:val="24"/>
          <w:szCs w:val="24"/>
        </w:rPr>
        <w:t>Баренцева моря [32</w:t>
      </w:r>
      <w:r w:rsidRPr="00F341BB">
        <w:rPr>
          <w:rFonts w:ascii="Times New Roman" w:hAnsi="Times New Roman" w:cs="Times New Roman"/>
          <w:sz w:val="24"/>
          <w:szCs w:val="24"/>
        </w:rPr>
        <w:t>]</w:t>
      </w:r>
      <w:r w:rsidR="00877D84">
        <w:rPr>
          <w:rFonts w:ascii="Times New Roman" w:hAnsi="Times New Roman" w:cs="Times New Roman"/>
          <w:sz w:val="24"/>
          <w:szCs w:val="24"/>
        </w:rPr>
        <w:t xml:space="preserve"> (рис. </w:t>
      </w:r>
      <w:r w:rsidR="00FE0108">
        <w:rPr>
          <w:rFonts w:ascii="Times New Roman" w:hAnsi="Times New Roman" w:cs="Times New Roman"/>
          <w:sz w:val="24"/>
          <w:szCs w:val="24"/>
        </w:rPr>
        <w:t>27</w:t>
      </w:r>
      <w:r w:rsidR="00CC0787" w:rsidRPr="00AE3A53">
        <w:rPr>
          <w:rFonts w:ascii="Times New Roman" w:hAnsi="Times New Roman" w:cs="Times New Roman"/>
          <w:sz w:val="24"/>
          <w:szCs w:val="24"/>
        </w:rPr>
        <w:t>).</w:t>
      </w:r>
      <w:r w:rsidRPr="00AE3A53">
        <w:rPr>
          <w:rFonts w:ascii="Times New Roman" w:hAnsi="Times New Roman" w:cs="Times New Roman"/>
          <w:sz w:val="24"/>
          <w:szCs w:val="24"/>
        </w:rPr>
        <w:t xml:space="preserve"> Для колонки 2012 нет выраженного пика по ЕОН, однако есть сильный уход наклонения ниже нуля. Эт</w:t>
      </w:r>
      <w:r w:rsidR="00CC0787" w:rsidRPr="00AE3A53">
        <w:rPr>
          <w:rFonts w:ascii="Times New Roman" w:hAnsi="Times New Roman" w:cs="Times New Roman"/>
          <w:sz w:val="24"/>
          <w:szCs w:val="24"/>
        </w:rPr>
        <w:t xml:space="preserve">о может быть </w:t>
      </w:r>
      <w:r w:rsidR="00CC0787" w:rsidRPr="007F6C8E">
        <w:rPr>
          <w:rFonts w:ascii="Times New Roman" w:hAnsi="Times New Roman" w:cs="Times New Roman"/>
          <w:sz w:val="24"/>
          <w:szCs w:val="24"/>
        </w:rPr>
        <w:t xml:space="preserve">выражением </w:t>
      </w:r>
      <w:r w:rsidR="00673F4E" w:rsidRPr="007F6C8E">
        <w:rPr>
          <w:rFonts w:ascii="Times New Roman" w:hAnsi="Times New Roman" w:cs="Times New Roman"/>
          <w:sz w:val="24"/>
          <w:szCs w:val="24"/>
        </w:rPr>
        <w:t xml:space="preserve">экскурса </w:t>
      </w:r>
      <w:r w:rsidR="00AE3A53" w:rsidRPr="007F6C8E">
        <w:rPr>
          <w:rFonts w:ascii="Times New Roman" w:hAnsi="Times New Roman" w:cs="Times New Roman"/>
          <w:sz w:val="24"/>
          <w:szCs w:val="24"/>
        </w:rPr>
        <w:t>Гетенбург</w:t>
      </w:r>
      <w:r w:rsidR="00CC0787" w:rsidRPr="00AE3A53">
        <w:rPr>
          <w:rFonts w:ascii="Times New Roman" w:hAnsi="Times New Roman" w:cs="Times New Roman"/>
          <w:sz w:val="24"/>
          <w:szCs w:val="24"/>
        </w:rPr>
        <w:t>.</w:t>
      </w:r>
      <w:r w:rsidRPr="00AE3A53">
        <w:rPr>
          <w:rFonts w:ascii="Times New Roman" w:hAnsi="Times New Roman" w:cs="Times New Roman"/>
          <w:sz w:val="24"/>
          <w:szCs w:val="24"/>
        </w:rPr>
        <w:t xml:space="preserve"> </w:t>
      </w:r>
    </w:p>
    <w:p w14:paraId="4190FA5B" w14:textId="77777777" w:rsidR="00C92533" w:rsidRDefault="00C92533" w:rsidP="00B66F9F">
      <w:pPr>
        <w:spacing w:line="360" w:lineRule="auto"/>
        <w:ind w:firstLine="709"/>
        <w:jc w:val="center"/>
        <w:rPr>
          <w:rFonts w:ascii="Times New Roman" w:hAnsi="Times New Roman" w:cs="Times New Roman"/>
          <w:sz w:val="24"/>
        </w:rPr>
      </w:pPr>
      <w:r>
        <w:rPr>
          <w:noProof/>
          <w:lang w:eastAsia="ru-RU"/>
        </w:rPr>
        <w:lastRenderedPageBreak/>
        <w:drawing>
          <wp:inline distT="0" distB="0" distL="0" distR="0" wp14:anchorId="1FFD6C93" wp14:editId="583AFD19">
            <wp:extent cx="3525621" cy="2562225"/>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35172" cy="2569166"/>
                    </a:xfrm>
                    <a:prstGeom prst="rect">
                      <a:avLst/>
                    </a:prstGeom>
                  </pic:spPr>
                </pic:pic>
              </a:graphicData>
            </a:graphic>
          </wp:inline>
        </w:drawing>
      </w:r>
    </w:p>
    <w:p w14:paraId="4514BB54" w14:textId="47636859" w:rsidR="00FE0108" w:rsidRDefault="00C92533" w:rsidP="00FE0108">
      <w:pPr>
        <w:spacing w:line="360" w:lineRule="auto"/>
        <w:jc w:val="center"/>
        <w:rPr>
          <w:rFonts w:ascii="Times New Roman" w:hAnsi="Times New Roman" w:cs="Times New Roman"/>
          <w:sz w:val="24"/>
        </w:rPr>
      </w:pPr>
      <w:r>
        <w:rPr>
          <w:rFonts w:ascii="Times New Roman" w:hAnsi="Times New Roman" w:cs="Times New Roman"/>
          <w:sz w:val="24"/>
        </w:rPr>
        <w:t>Рисунок</w:t>
      </w:r>
      <w:r w:rsidR="00FE0108">
        <w:rPr>
          <w:rFonts w:ascii="Times New Roman" w:hAnsi="Times New Roman" w:cs="Times New Roman"/>
          <w:sz w:val="24"/>
        </w:rPr>
        <w:t xml:space="preserve"> 27</w:t>
      </w:r>
      <w:r>
        <w:rPr>
          <w:rFonts w:ascii="Times New Roman" w:hAnsi="Times New Roman" w:cs="Times New Roman"/>
          <w:sz w:val="24"/>
        </w:rPr>
        <w:t xml:space="preserve">. Отображение экскурсов геомагнитного поля в осадках Баренцева моря в </w:t>
      </w:r>
      <w:r w:rsidRPr="00F341BB">
        <w:rPr>
          <w:rFonts w:ascii="Times New Roman" w:hAnsi="Times New Roman" w:cs="Times New Roman"/>
          <w:sz w:val="24"/>
        </w:rPr>
        <w:t>Голоцене</w:t>
      </w:r>
      <w:r w:rsidR="00C52009" w:rsidRPr="00F341BB">
        <w:rPr>
          <w:rFonts w:ascii="Times New Roman" w:hAnsi="Times New Roman" w:cs="Times New Roman"/>
          <w:sz w:val="24"/>
        </w:rPr>
        <w:t>, с</w:t>
      </w:r>
      <w:r w:rsidRPr="00F341BB">
        <w:rPr>
          <w:rFonts w:ascii="Times New Roman" w:hAnsi="Times New Roman" w:cs="Times New Roman"/>
          <w:sz w:val="24"/>
        </w:rPr>
        <w:t xml:space="preserve"> – наклонение, </w:t>
      </w:r>
      <w:r w:rsidRPr="00F341BB">
        <w:rPr>
          <w:rFonts w:ascii="Times New Roman" w:hAnsi="Times New Roman" w:cs="Times New Roman"/>
          <w:sz w:val="24"/>
          <w:lang w:val="en-US"/>
        </w:rPr>
        <w:t>d</w:t>
      </w:r>
      <w:r w:rsidRPr="00F341BB">
        <w:rPr>
          <w:rFonts w:ascii="Times New Roman" w:hAnsi="Times New Roman" w:cs="Times New Roman"/>
          <w:sz w:val="24"/>
        </w:rPr>
        <w:t xml:space="preserve"> – наклонение после термальной чистки (1), при 100</w:t>
      </w:r>
      <w:r w:rsidRPr="00F341BB">
        <w:rPr>
          <w:rFonts w:ascii="Times New Roman" w:hAnsi="Times New Roman" w:cs="Times New Roman"/>
          <w:sz w:val="24"/>
          <w:vertAlign w:val="superscript"/>
        </w:rPr>
        <w:t>о</w:t>
      </w:r>
      <w:r w:rsidRPr="00F341BB">
        <w:rPr>
          <w:rFonts w:ascii="Times New Roman" w:hAnsi="Times New Roman" w:cs="Times New Roman"/>
          <w:sz w:val="24"/>
        </w:rPr>
        <w:t>(2) и 200</w:t>
      </w:r>
      <w:r w:rsidRPr="00F341BB">
        <w:rPr>
          <w:rFonts w:ascii="Times New Roman" w:hAnsi="Times New Roman" w:cs="Times New Roman"/>
          <w:sz w:val="24"/>
          <w:vertAlign w:val="superscript"/>
        </w:rPr>
        <w:t>о</w:t>
      </w:r>
      <w:r w:rsidRPr="00F341BB">
        <w:rPr>
          <w:rFonts w:ascii="Times New Roman" w:hAnsi="Times New Roman" w:cs="Times New Roman"/>
          <w:sz w:val="24"/>
        </w:rPr>
        <w:t xml:space="preserve">(3) </w:t>
      </w:r>
      <w:r w:rsidR="0065455F" w:rsidRPr="00F341BB">
        <w:rPr>
          <w:rFonts w:ascii="Times New Roman" w:hAnsi="Times New Roman" w:cs="Times New Roman"/>
          <w:sz w:val="24"/>
        </w:rPr>
        <w:t>[32</w:t>
      </w:r>
      <w:r w:rsidR="0098086B">
        <w:rPr>
          <w:rFonts w:ascii="Times New Roman" w:hAnsi="Times New Roman" w:cs="Times New Roman"/>
          <w:sz w:val="24"/>
        </w:rPr>
        <w:t>]</w:t>
      </w:r>
    </w:p>
    <w:p w14:paraId="5D273D33" w14:textId="42CFDB07" w:rsidR="00FE0108" w:rsidRDefault="00FE0108" w:rsidP="00FE0108">
      <w:pPr>
        <w:spacing w:line="360" w:lineRule="auto"/>
        <w:ind w:firstLine="851"/>
        <w:jc w:val="both"/>
        <w:rPr>
          <w:rFonts w:ascii="Times New Roman" w:hAnsi="Times New Roman" w:cs="Times New Roman"/>
          <w:sz w:val="24"/>
        </w:rPr>
      </w:pPr>
      <w:r w:rsidRPr="00837444">
        <w:rPr>
          <w:rFonts w:ascii="Times New Roman" w:hAnsi="Times New Roman" w:cs="Times New Roman"/>
          <w:sz w:val="24"/>
        </w:rPr>
        <w:t>В случае рассмотрения анизотро</w:t>
      </w:r>
      <w:r w:rsidR="00877D84">
        <w:rPr>
          <w:rFonts w:ascii="Times New Roman" w:hAnsi="Times New Roman" w:cs="Times New Roman"/>
          <w:sz w:val="24"/>
        </w:rPr>
        <w:t>пии для колонки 2012 (рис.</w:t>
      </w:r>
      <w:r>
        <w:rPr>
          <w:rFonts w:ascii="Times New Roman" w:hAnsi="Times New Roman" w:cs="Times New Roman"/>
          <w:sz w:val="24"/>
        </w:rPr>
        <w:t xml:space="preserve"> 28</w:t>
      </w:r>
      <w:r w:rsidRPr="00837444">
        <w:rPr>
          <w:rFonts w:ascii="Times New Roman" w:hAnsi="Times New Roman" w:cs="Times New Roman"/>
          <w:sz w:val="24"/>
        </w:rPr>
        <w:t xml:space="preserve">) частицы, приуроченные к показателям осей К1, К2, </w:t>
      </w:r>
      <w:r w:rsidRPr="00837444">
        <w:rPr>
          <w:rFonts w:ascii="Times New Roman" w:hAnsi="Times New Roman" w:cs="Times New Roman"/>
          <w:sz w:val="24"/>
          <w:lang w:val="en-US"/>
        </w:rPr>
        <w:t>K</w:t>
      </w:r>
      <w:r w:rsidRPr="00837444">
        <w:rPr>
          <w:rFonts w:ascii="Times New Roman" w:hAnsi="Times New Roman" w:cs="Times New Roman"/>
          <w:sz w:val="24"/>
        </w:rPr>
        <w:t xml:space="preserve">3 достаточно хорошо ориентированы. К3 частицы находятся преимущественно в центральной части, что соответствует минимальной оси эллипсоида, </w:t>
      </w:r>
      <w:r w:rsidRPr="00837444">
        <w:rPr>
          <w:rFonts w:ascii="Times New Roman" w:hAnsi="Times New Roman" w:cs="Times New Roman"/>
          <w:sz w:val="24"/>
          <w:lang w:val="en-US"/>
        </w:rPr>
        <w:t>K</w:t>
      </w:r>
      <w:r w:rsidRPr="00837444">
        <w:rPr>
          <w:rFonts w:ascii="Times New Roman" w:hAnsi="Times New Roman" w:cs="Times New Roman"/>
          <w:sz w:val="24"/>
        </w:rPr>
        <w:t>1 по крайней. К2 могут быть представлены песчанистыми частицами с отсутствующей определенной ориентацией зерен</w:t>
      </w:r>
      <w:r w:rsidRPr="006A3D39">
        <w:rPr>
          <w:rFonts w:ascii="Times New Roman" w:hAnsi="Times New Roman" w:cs="Times New Roman"/>
          <w:sz w:val="24"/>
        </w:rPr>
        <w:t xml:space="preserve">, </w:t>
      </w:r>
      <w:r>
        <w:rPr>
          <w:rFonts w:ascii="Times New Roman" w:hAnsi="Times New Roman" w:cs="Times New Roman"/>
          <w:sz w:val="24"/>
        </w:rPr>
        <w:t>также располагаясь по экватору</w:t>
      </w:r>
      <w:r w:rsidRPr="00837444">
        <w:rPr>
          <w:rFonts w:ascii="Times New Roman" w:hAnsi="Times New Roman" w:cs="Times New Roman"/>
          <w:sz w:val="24"/>
        </w:rPr>
        <w:t>.</w:t>
      </w:r>
      <w:r>
        <w:rPr>
          <w:rFonts w:ascii="Times New Roman" w:hAnsi="Times New Roman" w:cs="Times New Roman"/>
          <w:sz w:val="24"/>
        </w:rPr>
        <w:t xml:space="preserve"> Подобное распределение зерен говорит о том, что условия накопления осадков были спокойными </w:t>
      </w:r>
      <w:r w:rsidRPr="006A3D39">
        <w:rPr>
          <w:rFonts w:ascii="Times New Roman" w:hAnsi="Times New Roman" w:cs="Times New Roman"/>
          <w:sz w:val="24"/>
        </w:rPr>
        <w:t>[</w:t>
      </w:r>
      <w:r w:rsidRPr="000B6873">
        <w:rPr>
          <w:rFonts w:ascii="Times New Roman" w:hAnsi="Times New Roman" w:cs="Times New Roman"/>
          <w:sz w:val="24"/>
        </w:rPr>
        <w:t>37</w:t>
      </w:r>
      <w:r w:rsidRPr="006A3D39">
        <w:rPr>
          <w:rFonts w:ascii="Times New Roman" w:hAnsi="Times New Roman" w:cs="Times New Roman"/>
          <w:sz w:val="24"/>
        </w:rPr>
        <w:t>]</w:t>
      </w:r>
      <w:r>
        <w:rPr>
          <w:rFonts w:ascii="Times New Roman" w:hAnsi="Times New Roman" w:cs="Times New Roman"/>
          <w:sz w:val="24"/>
        </w:rPr>
        <w:t>.</w:t>
      </w:r>
    </w:p>
    <w:p w14:paraId="4BA6E836" w14:textId="77777777" w:rsidR="00FE0108" w:rsidRDefault="00FE0108" w:rsidP="00FE0108">
      <w:pPr>
        <w:spacing w:line="360" w:lineRule="auto"/>
        <w:rPr>
          <w:rFonts w:ascii="Times New Roman" w:hAnsi="Times New Roman" w:cs="Times New Roman"/>
          <w:sz w:val="24"/>
        </w:rPr>
      </w:pPr>
    </w:p>
    <w:p w14:paraId="1D537D6C" w14:textId="77777777" w:rsidR="00407D1F" w:rsidRDefault="00407D1F" w:rsidP="00407D1F">
      <w:pPr>
        <w:jc w:val="center"/>
      </w:pPr>
      <w:r>
        <w:rPr>
          <w:noProof/>
          <w:lang w:eastAsia="ru-RU"/>
        </w:rPr>
        <w:drawing>
          <wp:inline distT="0" distB="0" distL="0" distR="0" wp14:anchorId="097A75F0" wp14:editId="4BFC6CAC">
            <wp:extent cx="2973211" cy="2667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01" t="2821" r="50935" b="42773"/>
                    <a:stretch/>
                  </pic:blipFill>
                  <pic:spPr bwMode="auto">
                    <a:xfrm>
                      <a:off x="0" y="0"/>
                      <a:ext cx="2974317" cy="2667992"/>
                    </a:xfrm>
                    <a:prstGeom prst="rect">
                      <a:avLst/>
                    </a:prstGeom>
                    <a:ln>
                      <a:noFill/>
                    </a:ln>
                    <a:extLst>
                      <a:ext uri="{53640926-AAD7-44D8-BBD7-CCE9431645EC}">
                        <a14:shadowObscured xmlns:a14="http://schemas.microsoft.com/office/drawing/2010/main"/>
                      </a:ext>
                    </a:extLst>
                  </pic:spPr>
                </pic:pic>
              </a:graphicData>
            </a:graphic>
          </wp:inline>
        </w:drawing>
      </w:r>
    </w:p>
    <w:p w14:paraId="26FF62CA" w14:textId="173135AF" w:rsidR="00407D1F" w:rsidRDefault="00FE0108" w:rsidP="0098086B">
      <w:pPr>
        <w:jc w:val="center"/>
        <w:rPr>
          <w:rFonts w:ascii="Times New Roman" w:hAnsi="Times New Roman" w:cs="Times New Roman"/>
          <w:sz w:val="24"/>
        </w:rPr>
      </w:pPr>
      <w:r>
        <w:rPr>
          <w:rFonts w:ascii="Times New Roman" w:hAnsi="Times New Roman" w:cs="Times New Roman"/>
          <w:sz w:val="24"/>
        </w:rPr>
        <w:t>Рисунок 28</w:t>
      </w:r>
      <w:r w:rsidR="00407D1F" w:rsidRPr="00837444">
        <w:rPr>
          <w:rFonts w:ascii="Times New Roman" w:hAnsi="Times New Roman" w:cs="Times New Roman"/>
          <w:sz w:val="24"/>
        </w:rPr>
        <w:t>. Анизотропия магнитной восприимчивости колонки 2012-Т. К</w:t>
      </w:r>
      <w:r w:rsidR="00C52009" w:rsidRPr="00837444">
        <w:rPr>
          <w:rFonts w:ascii="Times New Roman" w:hAnsi="Times New Roman" w:cs="Times New Roman"/>
          <w:sz w:val="24"/>
        </w:rPr>
        <w:t>1,</w:t>
      </w:r>
      <w:r w:rsidR="00C52009" w:rsidRPr="00FE0108">
        <w:rPr>
          <w:rFonts w:ascii="Times New Roman" w:hAnsi="Times New Roman" w:cs="Times New Roman"/>
          <w:sz w:val="24"/>
        </w:rPr>
        <w:t xml:space="preserve"> </w:t>
      </w:r>
      <w:r w:rsidR="00C52009" w:rsidRPr="00837444">
        <w:rPr>
          <w:rFonts w:ascii="Times New Roman" w:hAnsi="Times New Roman" w:cs="Times New Roman"/>
          <w:sz w:val="24"/>
          <w:lang w:val="en-US"/>
        </w:rPr>
        <w:t>K</w:t>
      </w:r>
      <w:r w:rsidR="00C52009" w:rsidRPr="00FE0108">
        <w:rPr>
          <w:rFonts w:ascii="Times New Roman" w:hAnsi="Times New Roman" w:cs="Times New Roman"/>
          <w:sz w:val="24"/>
        </w:rPr>
        <w:t>2</w:t>
      </w:r>
      <w:r w:rsidR="00C52009" w:rsidRPr="00837444">
        <w:rPr>
          <w:rFonts w:ascii="Times New Roman" w:hAnsi="Times New Roman" w:cs="Times New Roman"/>
          <w:sz w:val="24"/>
        </w:rPr>
        <w:t>,</w:t>
      </w:r>
      <w:r w:rsidR="00C52009" w:rsidRPr="00FE0108">
        <w:rPr>
          <w:rFonts w:ascii="Times New Roman" w:hAnsi="Times New Roman" w:cs="Times New Roman"/>
          <w:sz w:val="24"/>
        </w:rPr>
        <w:t xml:space="preserve"> </w:t>
      </w:r>
      <w:r w:rsidR="00C52009" w:rsidRPr="00837444">
        <w:rPr>
          <w:rFonts w:ascii="Times New Roman" w:hAnsi="Times New Roman" w:cs="Times New Roman"/>
          <w:sz w:val="24"/>
          <w:lang w:val="en-US"/>
        </w:rPr>
        <w:t>K</w:t>
      </w:r>
      <w:r w:rsidR="0098086B">
        <w:rPr>
          <w:rFonts w:ascii="Times New Roman" w:hAnsi="Times New Roman" w:cs="Times New Roman"/>
          <w:sz w:val="24"/>
        </w:rPr>
        <w:t>3 – показатели осей эллипсоида</w:t>
      </w:r>
    </w:p>
    <w:p w14:paraId="3972C529" w14:textId="1D4B127C" w:rsidR="00FE0108" w:rsidRPr="008343DC" w:rsidRDefault="00FE0108" w:rsidP="00FE0108">
      <w:pPr>
        <w:spacing w:line="360" w:lineRule="auto"/>
        <w:ind w:firstLine="851"/>
        <w:jc w:val="both"/>
        <w:rPr>
          <w:rFonts w:ascii="Times New Roman" w:hAnsi="Times New Roman" w:cs="Times New Roman"/>
          <w:sz w:val="24"/>
        </w:rPr>
      </w:pPr>
      <w:r>
        <w:rPr>
          <w:rFonts w:ascii="Times New Roman" w:hAnsi="Times New Roman" w:cs="Times New Roman"/>
          <w:sz w:val="24"/>
        </w:rPr>
        <w:lastRenderedPageBreak/>
        <w:t>Характер размагничивания достаточно стабильный. Диаграммы представлены одной прямой, что говорит об однокомопонентности колонки в средней и нижней ее частях. В начальной же ча</w:t>
      </w:r>
      <w:r w:rsidR="00877D84">
        <w:rPr>
          <w:rFonts w:ascii="Times New Roman" w:hAnsi="Times New Roman" w:cs="Times New Roman"/>
          <w:sz w:val="24"/>
        </w:rPr>
        <w:t>сти, на глубине 31.3 см (рис.</w:t>
      </w:r>
      <w:r>
        <w:rPr>
          <w:rFonts w:ascii="Times New Roman" w:hAnsi="Times New Roman" w:cs="Times New Roman"/>
          <w:sz w:val="24"/>
        </w:rPr>
        <w:t xml:space="preserve"> </w:t>
      </w:r>
      <w:r>
        <w:rPr>
          <w:rFonts w:ascii="Times New Roman" w:hAnsi="Times New Roman" w:cs="Times New Roman"/>
          <w:sz w:val="24"/>
        </w:rPr>
        <w:t>29</w:t>
      </w:r>
      <w:r>
        <w:rPr>
          <w:rFonts w:ascii="Times New Roman" w:hAnsi="Times New Roman" w:cs="Times New Roman"/>
          <w:sz w:val="24"/>
        </w:rPr>
        <w:t>а)) возможно наличие нескольких магнитных компонент.</w:t>
      </w:r>
      <w:r w:rsidR="002A2A61">
        <w:rPr>
          <w:rFonts w:ascii="Times New Roman" w:hAnsi="Times New Roman" w:cs="Times New Roman"/>
          <w:sz w:val="24"/>
        </w:rPr>
        <w:t xml:space="preserve"> Положение образцов в колонке отмечено на рисунке 30.</w:t>
      </w:r>
    </w:p>
    <w:p w14:paraId="432D3C65" w14:textId="77777777" w:rsidR="00FE0108" w:rsidRPr="00837444" w:rsidRDefault="00FE0108" w:rsidP="00FE0108">
      <w:pPr>
        <w:rPr>
          <w:rFonts w:ascii="Times New Roman" w:hAnsi="Times New Roman" w:cs="Times New Roman"/>
          <w:sz w:val="24"/>
        </w:rPr>
      </w:pPr>
    </w:p>
    <w:p w14:paraId="225F1B36" w14:textId="6E42B8CA" w:rsidR="0046098A" w:rsidRDefault="0046098A" w:rsidP="00B66F9F">
      <w:pPr>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930BB67" wp14:editId="4CCBB8B2">
            <wp:extent cx="3819525" cy="2795920"/>
            <wp:effectExtent l="0" t="0" r="0" b="444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46407" cy="2815598"/>
                    </a:xfrm>
                    <a:prstGeom prst="rect">
                      <a:avLst/>
                    </a:prstGeom>
                    <a:noFill/>
                    <a:ln>
                      <a:noFill/>
                    </a:ln>
                  </pic:spPr>
                </pic:pic>
              </a:graphicData>
            </a:graphic>
          </wp:inline>
        </w:drawing>
      </w:r>
    </w:p>
    <w:p w14:paraId="3E89BC49" w14:textId="35BFDC46" w:rsidR="00E65BCE" w:rsidRDefault="00E65BCE" w:rsidP="00B66F9F">
      <w:pPr>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7EDA010" wp14:editId="6099F58F">
            <wp:extent cx="3659767" cy="3051958"/>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9767" cy="3051958"/>
                    </a:xfrm>
                    <a:prstGeom prst="rect">
                      <a:avLst/>
                    </a:prstGeom>
                    <a:noFill/>
                    <a:ln>
                      <a:noFill/>
                    </a:ln>
                  </pic:spPr>
                </pic:pic>
              </a:graphicData>
            </a:graphic>
          </wp:inline>
        </w:drawing>
      </w:r>
    </w:p>
    <w:p w14:paraId="782D852D" w14:textId="7C5A2065" w:rsidR="0046098A" w:rsidRDefault="00C916E5" w:rsidP="00B66F9F">
      <w:pPr>
        <w:ind w:firstLine="709"/>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2E0919DA" wp14:editId="483F5B14">
            <wp:extent cx="3636000" cy="3063950"/>
            <wp:effectExtent l="0" t="0" r="3175" b="317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6000" cy="3063950"/>
                    </a:xfrm>
                    <a:prstGeom prst="rect">
                      <a:avLst/>
                    </a:prstGeom>
                    <a:noFill/>
                    <a:ln>
                      <a:noFill/>
                    </a:ln>
                  </pic:spPr>
                </pic:pic>
              </a:graphicData>
            </a:graphic>
          </wp:inline>
        </w:drawing>
      </w:r>
    </w:p>
    <w:p w14:paraId="48C75AA7" w14:textId="1217CA94" w:rsidR="008343DC" w:rsidRDefault="00FE0108" w:rsidP="0098086B">
      <w:pPr>
        <w:spacing w:line="360" w:lineRule="auto"/>
        <w:jc w:val="center"/>
        <w:rPr>
          <w:rFonts w:ascii="Times New Roman" w:hAnsi="Times New Roman" w:cs="Times New Roman"/>
          <w:sz w:val="24"/>
          <w:lang w:eastAsia="ru-RU"/>
        </w:rPr>
      </w:pPr>
      <w:r>
        <w:rPr>
          <w:rFonts w:ascii="Times New Roman" w:hAnsi="Times New Roman" w:cs="Times New Roman"/>
          <w:sz w:val="24"/>
        </w:rPr>
        <w:t>Рисунок 29</w:t>
      </w:r>
      <w:r w:rsidR="008343DC">
        <w:rPr>
          <w:rFonts w:ascii="Times New Roman" w:hAnsi="Times New Roman" w:cs="Times New Roman"/>
          <w:sz w:val="24"/>
        </w:rPr>
        <w:t xml:space="preserve">. </w:t>
      </w:r>
      <w:r w:rsidR="008343DC" w:rsidRPr="00F62AB1">
        <w:rPr>
          <w:rFonts w:ascii="Times New Roman" w:hAnsi="Times New Roman" w:cs="Times New Roman"/>
          <w:sz w:val="24"/>
          <w:lang w:eastAsia="ru-RU"/>
        </w:rPr>
        <w:t>Диаграмма З</w:t>
      </w:r>
      <w:r w:rsidR="008343DC">
        <w:rPr>
          <w:rFonts w:ascii="Times New Roman" w:hAnsi="Times New Roman" w:cs="Times New Roman"/>
          <w:sz w:val="24"/>
          <w:lang w:eastAsia="ru-RU"/>
        </w:rPr>
        <w:t>ийдервельда и</w:t>
      </w:r>
      <w:r w:rsidR="008343DC" w:rsidRPr="002A633E">
        <w:rPr>
          <w:rFonts w:ascii="Times New Roman" w:hAnsi="Times New Roman" w:cs="Times New Roman"/>
          <w:sz w:val="24"/>
          <w:lang w:eastAsia="ru-RU"/>
        </w:rPr>
        <w:t xml:space="preserve"> </w:t>
      </w:r>
      <w:r w:rsidR="008343DC" w:rsidRPr="00F62AB1">
        <w:rPr>
          <w:rFonts w:ascii="Times New Roman" w:hAnsi="Times New Roman" w:cs="Times New Roman"/>
          <w:sz w:val="24"/>
          <w:lang w:eastAsia="ru-RU"/>
        </w:rPr>
        <w:t>зависимость</w:t>
      </w:r>
      <w:r w:rsidR="008343DC">
        <w:rPr>
          <w:rFonts w:ascii="Times New Roman" w:hAnsi="Times New Roman" w:cs="Times New Roman"/>
          <w:sz w:val="24"/>
          <w:lang w:eastAsia="ru-RU"/>
        </w:rPr>
        <w:t xml:space="preserve"> </w:t>
      </w:r>
      <w:r w:rsidR="008343DC" w:rsidRPr="00F62AB1">
        <w:rPr>
          <w:rFonts w:ascii="Times New Roman" w:hAnsi="Times New Roman" w:cs="Times New Roman"/>
          <w:sz w:val="24"/>
          <w:lang w:eastAsia="ru-RU"/>
        </w:rPr>
        <w:t>интенсивности намагничивания от величины размагничивающего поля</w:t>
      </w:r>
      <w:r w:rsidR="008343DC">
        <w:rPr>
          <w:rFonts w:ascii="Times New Roman" w:hAnsi="Times New Roman" w:cs="Times New Roman"/>
          <w:sz w:val="24"/>
          <w:lang w:eastAsia="ru-RU"/>
        </w:rPr>
        <w:t xml:space="preserve"> для колонки 2012</w:t>
      </w:r>
      <w:r w:rsidR="008343DC" w:rsidRPr="00F62AB1">
        <w:rPr>
          <w:rFonts w:ascii="Times New Roman" w:hAnsi="Times New Roman" w:cs="Times New Roman"/>
          <w:sz w:val="24"/>
          <w:lang w:eastAsia="ru-RU"/>
        </w:rPr>
        <w:t>,</w:t>
      </w:r>
      <w:r w:rsidR="008343DC">
        <w:rPr>
          <w:rFonts w:ascii="Times New Roman" w:hAnsi="Times New Roman" w:cs="Times New Roman"/>
          <w:sz w:val="24"/>
          <w:lang w:eastAsia="ru-RU"/>
        </w:rPr>
        <w:t xml:space="preserve"> образцов с глубины</w:t>
      </w:r>
      <w:r w:rsidR="008343DC" w:rsidRPr="00F62AB1">
        <w:rPr>
          <w:rFonts w:ascii="Times New Roman" w:hAnsi="Times New Roman" w:cs="Times New Roman"/>
          <w:sz w:val="24"/>
          <w:lang w:eastAsia="ru-RU"/>
        </w:rPr>
        <w:t xml:space="preserve"> </w:t>
      </w:r>
      <w:r w:rsidR="008343DC">
        <w:rPr>
          <w:rFonts w:ascii="Times New Roman" w:hAnsi="Times New Roman" w:cs="Times New Roman"/>
          <w:sz w:val="24"/>
          <w:lang w:eastAsia="ru-RU"/>
        </w:rPr>
        <w:t>а) 31.3см</w:t>
      </w:r>
      <w:r w:rsidR="008343DC" w:rsidRPr="00F62AB1">
        <w:rPr>
          <w:rFonts w:ascii="Times New Roman" w:hAnsi="Times New Roman" w:cs="Times New Roman"/>
          <w:sz w:val="24"/>
          <w:lang w:eastAsia="ru-RU"/>
        </w:rPr>
        <w:t>,</w:t>
      </w:r>
      <w:r w:rsidR="008343DC">
        <w:rPr>
          <w:rFonts w:ascii="Times New Roman" w:hAnsi="Times New Roman" w:cs="Times New Roman"/>
          <w:sz w:val="24"/>
          <w:lang w:eastAsia="ru-RU"/>
        </w:rPr>
        <w:t xml:space="preserve"> б)</w:t>
      </w:r>
      <w:r w:rsidR="00673F4E">
        <w:rPr>
          <w:rFonts w:ascii="Times New Roman" w:hAnsi="Times New Roman" w:cs="Times New Roman"/>
          <w:sz w:val="24"/>
          <w:lang w:eastAsia="ru-RU"/>
        </w:rPr>
        <w:t xml:space="preserve"> </w:t>
      </w:r>
      <w:r w:rsidR="008343DC">
        <w:rPr>
          <w:rFonts w:ascii="Times New Roman" w:hAnsi="Times New Roman" w:cs="Times New Roman"/>
          <w:sz w:val="24"/>
          <w:lang w:eastAsia="ru-RU"/>
        </w:rPr>
        <w:t xml:space="preserve">83.5см, </w:t>
      </w:r>
      <w:r w:rsidR="0098086B">
        <w:rPr>
          <w:rFonts w:ascii="Times New Roman" w:hAnsi="Times New Roman" w:cs="Times New Roman"/>
          <w:sz w:val="24"/>
          <w:lang w:eastAsia="ru-RU"/>
        </w:rPr>
        <w:t>в) 141.5см</w:t>
      </w:r>
    </w:p>
    <w:p w14:paraId="2E4317A6" w14:textId="7DB3FE8B" w:rsidR="00E65BCE" w:rsidRDefault="00E65BCE" w:rsidP="00B66F9F">
      <w:pPr>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C41C342" wp14:editId="23BA5292">
            <wp:extent cx="4631377" cy="1592847"/>
            <wp:effectExtent l="0" t="0" r="0" b="762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47933" cy="1598541"/>
                    </a:xfrm>
                    <a:prstGeom prst="rect">
                      <a:avLst/>
                    </a:prstGeom>
                    <a:noFill/>
                  </pic:spPr>
                </pic:pic>
              </a:graphicData>
            </a:graphic>
          </wp:inline>
        </w:drawing>
      </w:r>
    </w:p>
    <w:p w14:paraId="2161EEBA" w14:textId="04D292E6" w:rsidR="008343DC" w:rsidRDefault="00FE0108" w:rsidP="0098086B">
      <w:pPr>
        <w:ind w:firstLine="709"/>
        <w:jc w:val="center"/>
        <w:rPr>
          <w:rFonts w:ascii="Times New Roman" w:hAnsi="Times New Roman" w:cs="Times New Roman"/>
          <w:sz w:val="24"/>
        </w:rPr>
      </w:pPr>
      <w:r>
        <w:rPr>
          <w:rFonts w:ascii="Times New Roman" w:hAnsi="Times New Roman" w:cs="Times New Roman"/>
          <w:sz w:val="24"/>
        </w:rPr>
        <w:t>Рисунок 30</w:t>
      </w:r>
      <w:r w:rsidR="008343DC">
        <w:rPr>
          <w:rFonts w:ascii="Times New Roman" w:hAnsi="Times New Roman" w:cs="Times New Roman"/>
          <w:sz w:val="24"/>
        </w:rPr>
        <w:t>. Положение образцов в колонке по наклонению</w:t>
      </w:r>
    </w:p>
    <w:p w14:paraId="3DFE640F" w14:textId="77777777" w:rsidR="00E65BCE" w:rsidRDefault="00E65BCE" w:rsidP="0033264A">
      <w:pPr>
        <w:ind w:firstLine="709"/>
        <w:rPr>
          <w:rFonts w:ascii="Times New Roman" w:hAnsi="Times New Roman" w:cs="Times New Roman"/>
          <w:sz w:val="24"/>
        </w:rPr>
      </w:pPr>
    </w:p>
    <w:p w14:paraId="2EBA4F0C" w14:textId="01516833" w:rsidR="00FB66B1" w:rsidRDefault="00FB66B1" w:rsidP="00F04C87">
      <w:pPr>
        <w:pStyle w:val="1"/>
        <w:jc w:val="center"/>
        <w:rPr>
          <w:rFonts w:ascii="Times New Roman" w:hAnsi="Times New Roman" w:cs="Times New Roman"/>
          <w:color w:val="auto"/>
          <w:sz w:val="28"/>
          <w:szCs w:val="28"/>
        </w:rPr>
      </w:pPr>
      <w:bookmarkStart w:id="15" w:name="_Toc104139852"/>
      <w:r w:rsidRPr="00F04C87">
        <w:rPr>
          <w:rFonts w:ascii="Times New Roman" w:hAnsi="Times New Roman" w:cs="Times New Roman"/>
          <w:color w:val="auto"/>
          <w:sz w:val="28"/>
          <w:szCs w:val="28"/>
        </w:rPr>
        <w:t>5.3 Колонка 18-ВСМ-3</w:t>
      </w:r>
      <w:bookmarkEnd w:id="15"/>
    </w:p>
    <w:p w14:paraId="6506F53F" w14:textId="7814CA89" w:rsidR="00FE0108" w:rsidRPr="00C72060" w:rsidRDefault="00FE0108" w:rsidP="00FE0108">
      <w:pPr>
        <w:spacing w:line="360" w:lineRule="auto"/>
        <w:ind w:firstLine="851"/>
        <w:jc w:val="both"/>
        <w:rPr>
          <w:rFonts w:ascii="Times New Roman" w:hAnsi="Times New Roman" w:cs="Times New Roman"/>
          <w:sz w:val="24"/>
        </w:rPr>
      </w:pPr>
      <w:r w:rsidRPr="006708A9">
        <w:rPr>
          <w:rFonts w:ascii="Times New Roman" w:hAnsi="Times New Roman" w:cs="Times New Roman"/>
          <w:sz w:val="24"/>
        </w:rPr>
        <w:t xml:space="preserve">Значения </w:t>
      </w:r>
      <w:r w:rsidRPr="006708A9">
        <w:rPr>
          <w:rFonts w:ascii="Times New Roman" w:hAnsi="Times New Roman" w:cs="Times New Roman"/>
          <w:sz w:val="24"/>
          <w:lang w:val="en-US"/>
        </w:rPr>
        <w:t>D</w:t>
      </w:r>
      <w:r w:rsidRPr="006708A9">
        <w:rPr>
          <w:rFonts w:ascii="Times New Roman" w:hAnsi="Times New Roman" w:cs="Times New Roman"/>
          <w:sz w:val="24"/>
        </w:rPr>
        <w:t xml:space="preserve"> для 18-ВСМ-3 стабильно повышаются</w:t>
      </w:r>
      <w:r>
        <w:rPr>
          <w:rFonts w:ascii="Times New Roman" w:hAnsi="Times New Roman" w:cs="Times New Roman"/>
          <w:sz w:val="24"/>
        </w:rPr>
        <w:t xml:space="preserve"> с глубиной</w:t>
      </w:r>
      <w:r w:rsidRPr="006708A9">
        <w:rPr>
          <w:rFonts w:ascii="Times New Roman" w:hAnsi="Times New Roman" w:cs="Times New Roman"/>
          <w:sz w:val="24"/>
        </w:rPr>
        <w:t>, претерпевая колебания в верхней части осадков, а также на интервале 60-80 см</w:t>
      </w:r>
      <w:r>
        <w:rPr>
          <w:rFonts w:ascii="Times New Roman" w:hAnsi="Times New Roman" w:cs="Times New Roman"/>
          <w:sz w:val="24"/>
        </w:rPr>
        <w:t xml:space="preserve"> (</w:t>
      </w:r>
      <w:r w:rsidR="00877D84">
        <w:rPr>
          <w:rFonts w:ascii="Times New Roman" w:hAnsi="Times New Roman" w:cs="Times New Roman"/>
          <w:sz w:val="24"/>
        </w:rPr>
        <w:t>рис.</w:t>
      </w:r>
      <w:r>
        <w:rPr>
          <w:rFonts w:ascii="Times New Roman" w:hAnsi="Times New Roman" w:cs="Times New Roman"/>
          <w:sz w:val="24"/>
        </w:rPr>
        <w:t xml:space="preserve"> 31)</w:t>
      </w:r>
      <w:r w:rsidRPr="006708A9">
        <w:rPr>
          <w:rFonts w:ascii="Times New Roman" w:hAnsi="Times New Roman" w:cs="Times New Roman"/>
          <w:sz w:val="24"/>
        </w:rPr>
        <w:t>.</w:t>
      </w:r>
      <w:r>
        <w:rPr>
          <w:rFonts w:ascii="Times New Roman" w:hAnsi="Times New Roman" w:cs="Times New Roman"/>
          <w:sz w:val="24"/>
        </w:rPr>
        <w:t xml:space="preserve"> Значения </w:t>
      </w:r>
      <w:r>
        <w:rPr>
          <w:rFonts w:ascii="Times New Roman" w:hAnsi="Times New Roman" w:cs="Times New Roman"/>
          <w:sz w:val="24"/>
          <w:lang w:val="en-US"/>
        </w:rPr>
        <w:t>I</w:t>
      </w:r>
      <w:r>
        <w:rPr>
          <w:rFonts w:ascii="Times New Roman" w:hAnsi="Times New Roman" w:cs="Times New Roman"/>
          <w:sz w:val="24"/>
        </w:rPr>
        <w:t xml:space="preserve"> в соответствии с палеовековой вариацией наклонения увеличиваются вверх по разрезу. В центральной части колонки значения наклонения колеблются и на глубине 91 см имеют значение 9</w:t>
      </w:r>
      <w:r w:rsidRPr="002066B3">
        <w:rPr>
          <w:rFonts w:ascii="Times New Roman" w:hAnsi="Times New Roman" w:cs="Times New Roman"/>
          <w:sz w:val="24"/>
          <w:vertAlign w:val="superscript"/>
        </w:rPr>
        <w:t>о</w:t>
      </w:r>
      <w:r>
        <w:rPr>
          <w:rFonts w:ascii="Times New Roman" w:hAnsi="Times New Roman" w:cs="Times New Roman"/>
          <w:sz w:val="24"/>
        </w:rPr>
        <w:t>.</w:t>
      </w:r>
    </w:p>
    <w:p w14:paraId="289486E0" w14:textId="77777777" w:rsidR="00FE0108" w:rsidRPr="00FE0108" w:rsidRDefault="00FE0108" w:rsidP="00FE0108"/>
    <w:p w14:paraId="0E2F4AC4" w14:textId="35AE4B21" w:rsidR="00C92533" w:rsidRDefault="00614AFF" w:rsidP="00B66F9F">
      <w:pPr>
        <w:spacing w:line="360" w:lineRule="auto"/>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D630717" wp14:editId="1ADE5964">
            <wp:extent cx="5076000" cy="4126884"/>
            <wp:effectExtent l="0" t="0" r="0" b="6985"/>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0">
                      <a:extLst>
                        <a:ext uri="{28A0092B-C50C-407E-A947-70E740481C1C}">
                          <a14:useLocalDpi xmlns:a14="http://schemas.microsoft.com/office/drawing/2010/main" val="0"/>
                        </a:ext>
                      </a:extLst>
                    </a:blip>
                    <a:srcRect r="32714"/>
                    <a:stretch/>
                  </pic:blipFill>
                  <pic:spPr bwMode="auto">
                    <a:xfrm>
                      <a:off x="0" y="0"/>
                      <a:ext cx="5076000" cy="4126884"/>
                    </a:xfrm>
                    <a:prstGeom prst="rect">
                      <a:avLst/>
                    </a:prstGeom>
                    <a:noFill/>
                    <a:ln>
                      <a:noFill/>
                    </a:ln>
                    <a:extLst>
                      <a:ext uri="{53640926-AAD7-44D8-BBD7-CCE9431645EC}">
                        <a14:shadowObscured xmlns:a14="http://schemas.microsoft.com/office/drawing/2010/main"/>
                      </a:ext>
                    </a:extLst>
                  </pic:spPr>
                </pic:pic>
              </a:graphicData>
            </a:graphic>
          </wp:inline>
        </w:drawing>
      </w:r>
    </w:p>
    <w:p w14:paraId="47540B28" w14:textId="7311347B" w:rsidR="00C92533" w:rsidRPr="00CC1D29" w:rsidRDefault="00FE0108" w:rsidP="0098086B">
      <w:pPr>
        <w:spacing w:line="360" w:lineRule="auto"/>
        <w:jc w:val="center"/>
        <w:rPr>
          <w:rFonts w:ascii="Times New Roman" w:hAnsi="Times New Roman" w:cs="Times New Roman"/>
          <w:sz w:val="24"/>
        </w:rPr>
      </w:pPr>
      <w:r>
        <w:rPr>
          <w:rFonts w:ascii="Times New Roman" w:hAnsi="Times New Roman" w:cs="Times New Roman"/>
          <w:sz w:val="24"/>
        </w:rPr>
        <w:t>Рисунок 31</w:t>
      </w:r>
      <w:r w:rsidR="00C92533" w:rsidRPr="00FB70B2">
        <w:rPr>
          <w:rFonts w:ascii="Times New Roman" w:hAnsi="Times New Roman" w:cs="Times New Roman"/>
          <w:sz w:val="24"/>
        </w:rPr>
        <w:t>. Палеомагнитные ха</w:t>
      </w:r>
      <w:r w:rsidR="00C92533">
        <w:rPr>
          <w:rFonts w:ascii="Times New Roman" w:hAnsi="Times New Roman" w:cs="Times New Roman"/>
          <w:sz w:val="24"/>
        </w:rPr>
        <w:t>рактеристики колонки 18-ВСМ-3. Зеленая линия – характеристическая компонента, оранжевая – размагничивание полем 200</w:t>
      </w:r>
      <w:r w:rsidR="00C92533">
        <w:rPr>
          <w:rFonts w:ascii="Times New Roman" w:hAnsi="Times New Roman" w:cs="Times New Roman"/>
          <w:sz w:val="24"/>
          <w:lang w:val="en-US"/>
        </w:rPr>
        <w:t>Gs</w:t>
      </w:r>
      <w:r w:rsidR="0098086B">
        <w:rPr>
          <w:rFonts w:ascii="Times New Roman" w:hAnsi="Times New Roman" w:cs="Times New Roman"/>
          <w:sz w:val="24"/>
        </w:rPr>
        <w:t>, черная – исходные данные ЕОН</w:t>
      </w:r>
    </w:p>
    <w:p w14:paraId="7E3CE215" w14:textId="77777777" w:rsidR="00C92533" w:rsidRPr="00884599" w:rsidRDefault="00C92533" w:rsidP="00B66F9F">
      <w:pPr>
        <w:spacing w:line="360" w:lineRule="auto"/>
        <w:jc w:val="center"/>
        <w:rPr>
          <w:rFonts w:ascii="Times New Roman" w:hAnsi="Times New Roman" w:cs="Times New Roman"/>
        </w:rPr>
      </w:pPr>
      <w:r>
        <w:rPr>
          <w:noProof/>
          <w:lang w:eastAsia="ru-RU"/>
        </w:rPr>
        <w:drawing>
          <wp:inline distT="0" distB="0" distL="0" distR="0" wp14:anchorId="6BF4CAED" wp14:editId="2919D298">
            <wp:extent cx="5940425" cy="259524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2595245"/>
                    </a:xfrm>
                    <a:prstGeom prst="rect">
                      <a:avLst/>
                    </a:prstGeom>
                  </pic:spPr>
                </pic:pic>
              </a:graphicData>
            </a:graphic>
          </wp:inline>
        </w:drawing>
      </w:r>
    </w:p>
    <w:p w14:paraId="00BA36B2" w14:textId="74ABE4A0" w:rsidR="00C92533" w:rsidRDefault="00C92533" w:rsidP="0098086B">
      <w:pPr>
        <w:spacing w:line="360" w:lineRule="auto"/>
        <w:jc w:val="center"/>
        <w:rPr>
          <w:rFonts w:ascii="Times New Roman" w:hAnsi="Times New Roman" w:cs="Times New Roman"/>
          <w:sz w:val="24"/>
        </w:rPr>
      </w:pPr>
      <w:r w:rsidRPr="00FB70B2">
        <w:rPr>
          <w:rFonts w:ascii="Times New Roman" w:hAnsi="Times New Roman" w:cs="Times New Roman"/>
          <w:sz w:val="24"/>
        </w:rPr>
        <w:t xml:space="preserve">Рисунок </w:t>
      </w:r>
      <w:r>
        <w:rPr>
          <w:rFonts w:ascii="Times New Roman" w:hAnsi="Times New Roman" w:cs="Times New Roman"/>
          <w:sz w:val="24"/>
        </w:rPr>
        <w:t>3</w:t>
      </w:r>
      <w:r w:rsidR="00FE0108">
        <w:rPr>
          <w:rFonts w:ascii="Times New Roman" w:hAnsi="Times New Roman" w:cs="Times New Roman"/>
          <w:sz w:val="24"/>
        </w:rPr>
        <w:t>2</w:t>
      </w:r>
      <w:r w:rsidRPr="00FB70B2">
        <w:rPr>
          <w:rFonts w:ascii="Times New Roman" w:hAnsi="Times New Roman" w:cs="Times New Roman"/>
          <w:sz w:val="24"/>
        </w:rPr>
        <w:t>. Результаты послойных аналитических исследований грунтовой колонки 18-ВСМ-3, проведенные группой исследователей ФГБУ «ВСЕГЕИ», Санкт-Петербург; Институт океанологии им.</w:t>
      </w:r>
      <w:r w:rsidR="00673F4E">
        <w:rPr>
          <w:rFonts w:ascii="Times New Roman" w:hAnsi="Times New Roman" w:cs="Times New Roman"/>
          <w:sz w:val="24"/>
        </w:rPr>
        <w:t xml:space="preserve"> </w:t>
      </w:r>
      <w:r w:rsidR="00DC17E0">
        <w:rPr>
          <w:rFonts w:ascii="Times New Roman" w:hAnsi="Times New Roman" w:cs="Times New Roman"/>
          <w:sz w:val="24"/>
        </w:rPr>
        <w:t xml:space="preserve">П.П.Ширшова РАН, </w:t>
      </w:r>
      <w:r w:rsidR="00DC17E0" w:rsidRPr="00F341BB">
        <w:rPr>
          <w:rFonts w:ascii="Times New Roman" w:hAnsi="Times New Roman" w:cs="Times New Roman"/>
          <w:sz w:val="24"/>
        </w:rPr>
        <w:t>Москва [9</w:t>
      </w:r>
      <w:r w:rsidR="0098086B">
        <w:rPr>
          <w:rFonts w:ascii="Times New Roman" w:hAnsi="Times New Roman" w:cs="Times New Roman"/>
          <w:sz w:val="24"/>
        </w:rPr>
        <w:t>]</w:t>
      </w:r>
    </w:p>
    <w:p w14:paraId="02D0EFE8" w14:textId="7DCFBBEF" w:rsidR="00C92533" w:rsidRDefault="00C92533" w:rsidP="00C92533">
      <w:pPr>
        <w:spacing w:line="360" w:lineRule="auto"/>
        <w:jc w:val="both"/>
        <w:rPr>
          <w:rFonts w:ascii="Times New Roman" w:hAnsi="Times New Roman" w:cs="Times New Roman"/>
          <w:sz w:val="24"/>
        </w:rPr>
      </w:pPr>
    </w:p>
    <w:p w14:paraId="15380DCD" w14:textId="6D07EB9B" w:rsidR="00892A1F" w:rsidRDefault="00892A1F" w:rsidP="00B66F9F">
      <w:pPr>
        <w:spacing w:line="360" w:lineRule="auto"/>
        <w:jc w:val="center"/>
        <w:rPr>
          <w:rFonts w:ascii="Times New Roman" w:hAnsi="Times New Roman" w:cs="Times New Roman"/>
          <w:sz w:val="24"/>
        </w:rPr>
      </w:pPr>
      <w:r>
        <w:rPr>
          <w:noProof/>
          <w:lang w:eastAsia="ru-RU"/>
        </w:rPr>
        <w:lastRenderedPageBreak/>
        <w:drawing>
          <wp:inline distT="0" distB="0" distL="0" distR="0" wp14:anchorId="63E68B93" wp14:editId="1E856065">
            <wp:extent cx="3200400" cy="2314575"/>
            <wp:effectExtent l="0" t="0" r="0" b="952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0400" cy="2314575"/>
                    </a:xfrm>
                    <a:prstGeom prst="rect">
                      <a:avLst/>
                    </a:prstGeom>
                  </pic:spPr>
                </pic:pic>
              </a:graphicData>
            </a:graphic>
          </wp:inline>
        </w:drawing>
      </w:r>
    </w:p>
    <w:p w14:paraId="2FAF187B" w14:textId="1047DCC9" w:rsidR="002A26A2" w:rsidRDefault="00FE0108" w:rsidP="002A26A2">
      <w:pPr>
        <w:spacing w:line="360" w:lineRule="auto"/>
        <w:jc w:val="center"/>
        <w:rPr>
          <w:rFonts w:ascii="Times New Roman" w:hAnsi="Times New Roman" w:cs="Times New Roman"/>
          <w:sz w:val="24"/>
        </w:rPr>
      </w:pPr>
      <w:r>
        <w:rPr>
          <w:rFonts w:ascii="Times New Roman" w:hAnsi="Times New Roman" w:cs="Times New Roman"/>
          <w:sz w:val="24"/>
        </w:rPr>
        <w:t>Рисунок 33</w:t>
      </w:r>
      <w:r w:rsidR="008343DC">
        <w:rPr>
          <w:rFonts w:ascii="Times New Roman" w:hAnsi="Times New Roman" w:cs="Times New Roman"/>
          <w:sz w:val="24"/>
        </w:rPr>
        <w:t xml:space="preserve">. </w:t>
      </w:r>
      <w:r w:rsidR="002A26A2" w:rsidRPr="00A21C10">
        <w:rPr>
          <w:rFonts w:ascii="Times New Roman" w:hAnsi="Times New Roman" w:cs="Times New Roman"/>
          <w:sz w:val="24"/>
        </w:rPr>
        <w:t>Отношение нам</w:t>
      </w:r>
      <w:r w:rsidR="002A26A2">
        <w:rPr>
          <w:rFonts w:ascii="Times New Roman" w:hAnsi="Times New Roman" w:cs="Times New Roman"/>
          <w:sz w:val="24"/>
        </w:rPr>
        <w:t>агниченности после чистки к ЕОН</w:t>
      </w:r>
    </w:p>
    <w:p w14:paraId="24905553" w14:textId="1E0D8E8C" w:rsidR="00C92533" w:rsidRPr="00FB70B2" w:rsidRDefault="00C92533" w:rsidP="002A26A2">
      <w:pPr>
        <w:spacing w:line="360" w:lineRule="auto"/>
        <w:ind w:firstLine="851"/>
        <w:jc w:val="both"/>
        <w:rPr>
          <w:rFonts w:ascii="Times New Roman" w:hAnsi="Times New Roman" w:cs="Times New Roman"/>
          <w:sz w:val="24"/>
        </w:rPr>
      </w:pPr>
      <w:r>
        <w:rPr>
          <w:rFonts w:ascii="Times New Roman" w:hAnsi="Times New Roman" w:cs="Times New Roman"/>
          <w:sz w:val="24"/>
        </w:rPr>
        <w:t>Среднее значение</w:t>
      </w:r>
      <w:r w:rsidR="002A26A2" w:rsidRPr="002A26A2">
        <w:rPr>
          <w:rFonts w:ascii="Times New Roman" w:hAnsi="Times New Roman" w:cs="Times New Roman"/>
          <w:sz w:val="24"/>
        </w:rPr>
        <w:t xml:space="preserve"> </w:t>
      </w:r>
      <w:r w:rsidR="002A26A2">
        <w:rPr>
          <w:rFonts w:ascii="Times New Roman" w:hAnsi="Times New Roman" w:cs="Times New Roman"/>
          <w:sz w:val="24"/>
        </w:rPr>
        <w:t>соотношения</w:t>
      </w:r>
      <w:r w:rsidR="002A26A2" w:rsidRPr="002A26A2">
        <w:rPr>
          <w:rFonts w:ascii="Times New Roman" w:hAnsi="Times New Roman" w:cs="Times New Roman"/>
          <w:sz w:val="24"/>
        </w:rPr>
        <w:t xml:space="preserve"> </w:t>
      </w:r>
      <w:r w:rsidR="002A26A2">
        <w:rPr>
          <w:rFonts w:ascii="Times New Roman" w:hAnsi="Times New Roman" w:cs="Times New Roman"/>
          <w:sz w:val="24"/>
          <w:lang w:val="en-US"/>
        </w:rPr>
        <w:t>J</w:t>
      </w:r>
      <w:r w:rsidR="002A26A2" w:rsidRPr="002A26A2">
        <w:rPr>
          <w:rFonts w:ascii="Times New Roman" w:hAnsi="Times New Roman" w:cs="Times New Roman"/>
          <w:sz w:val="24"/>
          <w:vertAlign w:val="superscript"/>
          <w:lang w:val="en-US"/>
        </w:rPr>
        <w:t>o</w:t>
      </w:r>
      <w:r w:rsidR="002A26A2">
        <w:rPr>
          <w:rFonts w:ascii="Times New Roman" w:hAnsi="Times New Roman" w:cs="Times New Roman"/>
          <w:sz w:val="24"/>
          <w:lang w:val="en-US"/>
        </w:rPr>
        <w:t>n</w:t>
      </w:r>
      <w:r w:rsidR="002A26A2" w:rsidRPr="002A26A2">
        <w:rPr>
          <w:rFonts w:ascii="Times New Roman" w:hAnsi="Times New Roman" w:cs="Times New Roman"/>
          <w:sz w:val="24"/>
        </w:rPr>
        <w:t>/</w:t>
      </w:r>
      <w:r w:rsidR="002A26A2">
        <w:rPr>
          <w:rFonts w:ascii="Times New Roman" w:hAnsi="Times New Roman" w:cs="Times New Roman"/>
          <w:sz w:val="24"/>
          <w:lang w:val="en-US"/>
        </w:rPr>
        <w:t>Jn</w:t>
      </w:r>
      <w:r w:rsidR="00FE0108">
        <w:rPr>
          <w:rFonts w:ascii="Times New Roman" w:hAnsi="Times New Roman" w:cs="Times New Roman"/>
          <w:sz w:val="24"/>
        </w:rPr>
        <w:t>, представленного на рисунке 33</w:t>
      </w:r>
      <w:r>
        <w:rPr>
          <w:rFonts w:ascii="Times New Roman" w:hAnsi="Times New Roman" w:cs="Times New Roman"/>
          <w:sz w:val="24"/>
        </w:rPr>
        <w:t xml:space="preserve"> – 0.72.</w:t>
      </w:r>
    </w:p>
    <w:p w14:paraId="50261F69" w14:textId="48C79CA7" w:rsidR="00C92533" w:rsidRDefault="00C92533" w:rsidP="002A26A2">
      <w:pPr>
        <w:spacing w:line="360" w:lineRule="auto"/>
        <w:ind w:firstLine="851"/>
        <w:jc w:val="both"/>
        <w:rPr>
          <w:rFonts w:ascii="Times New Roman" w:hAnsi="Times New Roman" w:cs="Times New Roman"/>
          <w:sz w:val="24"/>
        </w:rPr>
      </w:pPr>
      <w:r w:rsidRPr="006708A9">
        <w:rPr>
          <w:rFonts w:ascii="Times New Roman" w:hAnsi="Times New Roman" w:cs="Times New Roman"/>
          <w:sz w:val="24"/>
        </w:rPr>
        <w:t xml:space="preserve">Предыдущие исследования по колонке 18-ВСМ-3 показали, что колонку характеризует обратное распределение </w:t>
      </w:r>
      <w:r w:rsidRPr="006708A9">
        <w:rPr>
          <w:rFonts w:ascii="Times New Roman" w:hAnsi="Times New Roman" w:cs="Times New Roman"/>
          <w:sz w:val="24"/>
          <w:lang w:val="en-US"/>
        </w:rPr>
        <w:t>Br</w:t>
      </w:r>
      <w:r w:rsidRPr="006708A9">
        <w:rPr>
          <w:rFonts w:ascii="Times New Roman" w:hAnsi="Times New Roman" w:cs="Times New Roman"/>
          <w:sz w:val="24"/>
        </w:rPr>
        <w:t xml:space="preserve"> и Сорг</w:t>
      </w:r>
      <w:r w:rsidR="00877D84">
        <w:rPr>
          <w:rFonts w:ascii="Times New Roman" w:hAnsi="Times New Roman" w:cs="Times New Roman"/>
          <w:sz w:val="24"/>
        </w:rPr>
        <w:t xml:space="preserve"> (рис.</w:t>
      </w:r>
      <w:r w:rsidR="00FE0108">
        <w:rPr>
          <w:rFonts w:ascii="Times New Roman" w:hAnsi="Times New Roman" w:cs="Times New Roman"/>
          <w:sz w:val="24"/>
        </w:rPr>
        <w:t xml:space="preserve"> 32</w:t>
      </w:r>
      <w:r w:rsidRPr="006708A9">
        <w:rPr>
          <w:rFonts w:ascii="Times New Roman" w:hAnsi="Times New Roman" w:cs="Times New Roman"/>
          <w:sz w:val="24"/>
        </w:rPr>
        <w:t>), с увеличением и уменьшением вверх по разрезу соответственно. Распределение металлов</w:t>
      </w:r>
      <w:r>
        <w:rPr>
          <w:rFonts w:ascii="Times New Roman" w:hAnsi="Times New Roman" w:cs="Times New Roman"/>
          <w:sz w:val="24"/>
        </w:rPr>
        <w:t xml:space="preserve"> (</w:t>
      </w:r>
      <w:r>
        <w:rPr>
          <w:rFonts w:ascii="Times New Roman" w:hAnsi="Times New Roman" w:cs="Times New Roman"/>
          <w:sz w:val="24"/>
          <w:lang w:val="en-US"/>
        </w:rPr>
        <w:t>Co</w:t>
      </w:r>
      <w:r w:rsidRPr="00CC1D29">
        <w:rPr>
          <w:rFonts w:ascii="Times New Roman" w:hAnsi="Times New Roman" w:cs="Times New Roman"/>
          <w:sz w:val="24"/>
        </w:rPr>
        <w:t xml:space="preserve">, </w:t>
      </w:r>
      <w:r>
        <w:rPr>
          <w:rFonts w:ascii="Times New Roman" w:hAnsi="Times New Roman" w:cs="Times New Roman"/>
          <w:sz w:val="24"/>
          <w:lang w:val="en-US"/>
        </w:rPr>
        <w:t>Pb</w:t>
      </w:r>
      <w:r w:rsidRPr="00CC1D29">
        <w:rPr>
          <w:rFonts w:ascii="Times New Roman" w:hAnsi="Times New Roman" w:cs="Times New Roman"/>
          <w:sz w:val="24"/>
        </w:rPr>
        <w:t xml:space="preserve">, </w:t>
      </w:r>
      <w:r>
        <w:rPr>
          <w:rFonts w:ascii="Times New Roman" w:hAnsi="Times New Roman" w:cs="Times New Roman"/>
          <w:sz w:val="24"/>
          <w:lang w:val="en-US"/>
        </w:rPr>
        <w:t>Zr</w:t>
      </w:r>
      <w:r w:rsidRPr="00CC1D29">
        <w:rPr>
          <w:rFonts w:ascii="Times New Roman" w:hAnsi="Times New Roman" w:cs="Times New Roman"/>
          <w:sz w:val="24"/>
        </w:rPr>
        <w:t xml:space="preserve">, </w:t>
      </w:r>
      <w:r>
        <w:rPr>
          <w:rFonts w:ascii="Times New Roman" w:hAnsi="Times New Roman" w:cs="Times New Roman"/>
          <w:sz w:val="24"/>
          <w:lang w:val="en-US"/>
        </w:rPr>
        <w:t>Sr</w:t>
      </w:r>
      <w:r>
        <w:rPr>
          <w:rFonts w:ascii="Times New Roman" w:hAnsi="Times New Roman" w:cs="Times New Roman"/>
          <w:sz w:val="24"/>
        </w:rPr>
        <w:t>)</w:t>
      </w:r>
      <w:r w:rsidRPr="006708A9">
        <w:rPr>
          <w:rFonts w:ascii="Times New Roman" w:hAnsi="Times New Roman" w:cs="Times New Roman"/>
          <w:sz w:val="24"/>
        </w:rPr>
        <w:t>, как было доказано, коррелируется с глинистыми частицами. По палинологическим данным было выяснено, что накопление происходило с конца позднего неоплейстоцена первоначально в условиях мелководного, опреснен</w:t>
      </w:r>
      <w:r w:rsidR="00DC17E0">
        <w:rPr>
          <w:rFonts w:ascii="Times New Roman" w:hAnsi="Times New Roman" w:cs="Times New Roman"/>
          <w:sz w:val="24"/>
        </w:rPr>
        <w:t xml:space="preserve">ного, полузамкнутого </w:t>
      </w:r>
      <w:r w:rsidR="00DC17E0" w:rsidRPr="00341EE6">
        <w:rPr>
          <w:rFonts w:ascii="Times New Roman" w:hAnsi="Times New Roman" w:cs="Times New Roman"/>
          <w:sz w:val="24"/>
        </w:rPr>
        <w:t>бассейна [9</w:t>
      </w:r>
      <w:r w:rsidRPr="00341EE6">
        <w:rPr>
          <w:rFonts w:ascii="Times New Roman" w:hAnsi="Times New Roman" w:cs="Times New Roman"/>
          <w:sz w:val="24"/>
        </w:rPr>
        <w:t>].</w:t>
      </w:r>
      <w:r w:rsidRPr="006708A9">
        <w:rPr>
          <w:rFonts w:ascii="Times New Roman" w:hAnsi="Times New Roman" w:cs="Times New Roman"/>
          <w:sz w:val="24"/>
        </w:rPr>
        <w:t xml:space="preserve">  </w:t>
      </w:r>
    </w:p>
    <w:p w14:paraId="586C6D83" w14:textId="76465AE1" w:rsidR="00FE0108" w:rsidRDefault="00FE0108" w:rsidP="00FE0108">
      <w:pPr>
        <w:spacing w:line="360" w:lineRule="auto"/>
        <w:ind w:firstLine="851"/>
        <w:jc w:val="both"/>
        <w:rPr>
          <w:rFonts w:ascii="Times New Roman" w:hAnsi="Times New Roman" w:cs="Times New Roman"/>
          <w:sz w:val="24"/>
          <w:szCs w:val="24"/>
        </w:rPr>
      </w:pPr>
      <w:r w:rsidRPr="00837444">
        <w:rPr>
          <w:rFonts w:ascii="Times New Roman" w:hAnsi="Times New Roman" w:cs="Times New Roman"/>
          <w:sz w:val="24"/>
          <w:szCs w:val="24"/>
        </w:rPr>
        <w:t>Судя по данным анизотропии для колонки 1</w:t>
      </w:r>
      <w:r>
        <w:rPr>
          <w:rFonts w:ascii="Times New Roman" w:hAnsi="Times New Roman" w:cs="Times New Roman"/>
          <w:sz w:val="24"/>
          <w:szCs w:val="24"/>
        </w:rPr>
        <w:t>8-ВСМ-3, можно проследить, что есть влияние подводного течения</w:t>
      </w:r>
      <w:r w:rsidRPr="00837444">
        <w:rPr>
          <w:rFonts w:ascii="Times New Roman" w:hAnsi="Times New Roman" w:cs="Times New Roman"/>
          <w:sz w:val="24"/>
          <w:szCs w:val="24"/>
        </w:rPr>
        <w:t xml:space="preserve">, </w:t>
      </w:r>
      <w:r>
        <w:rPr>
          <w:rFonts w:ascii="Times New Roman" w:hAnsi="Times New Roman" w:cs="Times New Roman"/>
          <w:sz w:val="24"/>
          <w:szCs w:val="24"/>
        </w:rPr>
        <w:t>которое идет со стороны Тихого океана, из Берингова пролива (с востока на запад). Вследствие этого</w:t>
      </w:r>
      <w:r w:rsidRPr="00837444">
        <w:rPr>
          <w:rFonts w:ascii="Times New Roman" w:hAnsi="Times New Roman" w:cs="Times New Roman"/>
          <w:sz w:val="24"/>
          <w:szCs w:val="24"/>
        </w:rPr>
        <w:t xml:space="preserve"> зерна расположились определенным образом –</w:t>
      </w:r>
      <w:r w:rsidR="002A2A61">
        <w:rPr>
          <w:rFonts w:ascii="Times New Roman" w:hAnsi="Times New Roman" w:cs="Times New Roman"/>
          <w:sz w:val="24"/>
          <w:szCs w:val="24"/>
        </w:rPr>
        <w:t xml:space="preserve"> </w:t>
      </w:r>
      <w:r w:rsidRPr="00837444">
        <w:rPr>
          <w:rFonts w:ascii="Times New Roman" w:hAnsi="Times New Roman" w:cs="Times New Roman"/>
          <w:sz w:val="24"/>
          <w:szCs w:val="24"/>
        </w:rPr>
        <w:t>пелитовые К3 частицы в центральной – юго-восточной части, а частицы крупнее, предположительно песчаные, по</w:t>
      </w:r>
      <w:r w:rsidR="00877D84">
        <w:rPr>
          <w:rFonts w:ascii="Times New Roman" w:hAnsi="Times New Roman" w:cs="Times New Roman"/>
          <w:sz w:val="24"/>
          <w:szCs w:val="24"/>
        </w:rPr>
        <w:t xml:space="preserve"> направлению течения (рис.</w:t>
      </w:r>
      <w:r>
        <w:rPr>
          <w:rFonts w:ascii="Times New Roman" w:hAnsi="Times New Roman" w:cs="Times New Roman"/>
          <w:sz w:val="24"/>
          <w:szCs w:val="24"/>
        </w:rPr>
        <w:t xml:space="preserve"> 34</w:t>
      </w:r>
      <w:r w:rsidRPr="00837444">
        <w:rPr>
          <w:rFonts w:ascii="Times New Roman" w:hAnsi="Times New Roman" w:cs="Times New Roman"/>
          <w:sz w:val="24"/>
          <w:szCs w:val="24"/>
        </w:rPr>
        <w:t>).</w:t>
      </w:r>
    </w:p>
    <w:p w14:paraId="4D08748F" w14:textId="77777777" w:rsidR="00FE0108" w:rsidRDefault="00FE0108" w:rsidP="002A26A2">
      <w:pPr>
        <w:spacing w:line="360" w:lineRule="auto"/>
        <w:ind w:firstLine="851"/>
        <w:jc w:val="both"/>
        <w:rPr>
          <w:rFonts w:ascii="Times New Roman" w:hAnsi="Times New Roman" w:cs="Times New Roman"/>
          <w:sz w:val="24"/>
        </w:rPr>
      </w:pPr>
    </w:p>
    <w:p w14:paraId="6A1A73EF" w14:textId="012F8051" w:rsidR="00C92533" w:rsidRDefault="00C92533" w:rsidP="00C92533">
      <w:pPr>
        <w:spacing w:line="360" w:lineRule="auto"/>
        <w:ind w:firstLine="709"/>
        <w:jc w:val="both"/>
        <w:rPr>
          <w:rFonts w:ascii="Times New Roman" w:hAnsi="Times New Roman" w:cs="Times New Roman"/>
          <w:sz w:val="24"/>
        </w:rPr>
      </w:pPr>
    </w:p>
    <w:p w14:paraId="0C86B99D" w14:textId="77777777" w:rsidR="00407D1F" w:rsidRPr="00837444" w:rsidRDefault="00407D1F" w:rsidP="00407D1F">
      <w:pPr>
        <w:jc w:val="center"/>
        <w:rPr>
          <w:sz w:val="24"/>
        </w:rPr>
      </w:pPr>
      <w:r w:rsidRPr="00837444">
        <w:rPr>
          <w:noProof/>
          <w:sz w:val="24"/>
          <w:lang w:eastAsia="ru-RU"/>
        </w:rPr>
        <w:lastRenderedPageBreak/>
        <w:drawing>
          <wp:inline distT="0" distB="0" distL="0" distR="0" wp14:anchorId="155FD1BB" wp14:editId="17FDC129">
            <wp:extent cx="2895600" cy="2628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803" t="2777" r="50453" b="42462"/>
                    <a:stretch/>
                  </pic:blipFill>
                  <pic:spPr bwMode="auto">
                    <a:xfrm>
                      <a:off x="0" y="0"/>
                      <a:ext cx="2895600" cy="2628900"/>
                    </a:xfrm>
                    <a:prstGeom prst="rect">
                      <a:avLst/>
                    </a:prstGeom>
                    <a:ln>
                      <a:noFill/>
                    </a:ln>
                    <a:extLst>
                      <a:ext uri="{53640926-AAD7-44D8-BBD7-CCE9431645EC}">
                        <a14:shadowObscured xmlns:a14="http://schemas.microsoft.com/office/drawing/2010/main"/>
                      </a:ext>
                    </a:extLst>
                  </pic:spPr>
                </pic:pic>
              </a:graphicData>
            </a:graphic>
          </wp:inline>
        </w:drawing>
      </w:r>
    </w:p>
    <w:p w14:paraId="278B6F83" w14:textId="5EE809F3" w:rsidR="00407D1F" w:rsidRDefault="00FE0108" w:rsidP="0098734B">
      <w:pPr>
        <w:spacing w:line="360" w:lineRule="auto"/>
        <w:jc w:val="center"/>
        <w:rPr>
          <w:rFonts w:ascii="Times New Roman" w:hAnsi="Times New Roman" w:cs="Times New Roman"/>
          <w:sz w:val="24"/>
          <w:szCs w:val="24"/>
        </w:rPr>
      </w:pPr>
      <w:r>
        <w:rPr>
          <w:rFonts w:ascii="Times New Roman" w:hAnsi="Times New Roman" w:cs="Times New Roman"/>
          <w:sz w:val="24"/>
          <w:szCs w:val="24"/>
        </w:rPr>
        <w:t>Рисунок 34</w:t>
      </w:r>
      <w:r w:rsidR="008343DC">
        <w:rPr>
          <w:rFonts w:ascii="Times New Roman" w:hAnsi="Times New Roman" w:cs="Times New Roman"/>
          <w:sz w:val="24"/>
          <w:szCs w:val="24"/>
        </w:rPr>
        <w:t>.</w:t>
      </w:r>
      <w:r w:rsidR="00407D1F" w:rsidRPr="00837444">
        <w:rPr>
          <w:rFonts w:ascii="Times New Roman" w:hAnsi="Times New Roman" w:cs="Times New Roman"/>
          <w:sz w:val="24"/>
          <w:szCs w:val="24"/>
        </w:rPr>
        <w:t xml:space="preserve"> Анизотропия магнитной восприимчивости колонки 18-ВСМ-3. К1,</w:t>
      </w:r>
      <w:r w:rsidR="002A2A61">
        <w:rPr>
          <w:rFonts w:ascii="Times New Roman" w:hAnsi="Times New Roman" w:cs="Times New Roman"/>
          <w:sz w:val="24"/>
          <w:szCs w:val="24"/>
        </w:rPr>
        <w:t xml:space="preserve"> </w:t>
      </w:r>
      <w:r w:rsidR="00407D1F" w:rsidRPr="00837444">
        <w:rPr>
          <w:rFonts w:ascii="Times New Roman" w:hAnsi="Times New Roman" w:cs="Times New Roman"/>
          <w:sz w:val="24"/>
          <w:szCs w:val="24"/>
          <w:lang w:val="en-US"/>
        </w:rPr>
        <w:t>K</w:t>
      </w:r>
      <w:r w:rsidR="00407D1F" w:rsidRPr="00837444">
        <w:rPr>
          <w:rFonts w:ascii="Times New Roman" w:hAnsi="Times New Roman" w:cs="Times New Roman"/>
          <w:sz w:val="24"/>
          <w:szCs w:val="24"/>
        </w:rPr>
        <w:t>2,</w:t>
      </w:r>
      <w:r w:rsidR="002A2A61">
        <w:rPr>
          <w:rFonts w:ascii="Times New Roman" w:hAnsi="Times New Roman" w:cs="Times New Roman"/>
          <w:sz w:val="24"/>
          <w:szCs w:val="24"/>
        </w:rPr>
        <w:t xml:space="preserve"> </w:t>
      </w:r>
      <w:r w:rsidR="00407D1F" w:rsidRPr="00837444">
        <w:rPr>
          <w:rFonts w:ascii="Times New Roman" w:hAnsi="Times New Roman" w:cs="Times New Roman"/>
          <w:sz w:val="24"/>
          <w:szCs w:val="24"/>
          <w:lang w:val="en-US"/>
        </w:rPr>
        <w:t>K</w:t>
      </w:r>
      <w:r w:rsidR="0098734B">
        <w:rPr>
          <w:rFonts w:ascii="Times New Roman" w:hAnsi="Times New Roman" w:cs="Times New Roman"/>
          <w:sz w:val="24"/>
          <w:szCs w:val="24"/>
        </w:rPr>
        <w:t>3 – показатели осей эллипсоида</w:t>
      </w:r>
    </w:p>
    <w:p w14:paraId="16E3612D" w14:textId="0D79800C" w:rsidR="002A2A61" w:rsidRDefault="00FE0108" w:rsidP="002A2A61">
      <w:pPr>
        <w:spacing w:line="360" w:lineRule="auto"/>
        <w:ind w:firstLine="851"/>
        <w:jc w:val="both"/>
        <w:rPr>
          <w:rFonts w:ascii="Times New Roman" w:hAnsi="Times New Roman" w:cs="Times New Roman"/>
          <w:sz w:val="24"/>
          <w:szCs w:val="24"/>
        </w:rPr>
      </w:pPr>
      <w:r w:rsidRPr="006A3D39">
        <w:rPr>
          <w:rFonts w:ascii="Times New Roman" w:hAnsi="Times New Roman" w:cs="Times New Roman"/>
          <w:sz w:val="24"/>
          <w:szCs w:val="24"/>
        </w:rPr>
        <w:t>Диаграммы размагничивания и Зийдервельда фиксирует вариации и единичные выбросы, в остальном же участки прямолинейны, что говорит о</w:t>
      </w:r>
      <w:r>
        <w:rPr>
          <w:rFonts w:ascii="Times New Roman" w:hAnsi="Times New Roman" w:cs="Times New Roman"/>
          <w:sz w:val="24"/>
          <w:szCs w:val="24"/>
        </w:rPr>
        <w:t xml:space="preserve"> наличии одной стабильной компоненты остаточной намагниченности</w:t>
      </w:r>
      <w:r w:rsidR="00877D84">
        <w:rPr>
          <w:rFonts w:ascii="Times New Roman" w:hAnsi="Times New Roman" w:cs="Times New Roman"/>
          <w:sz w:val="24"/>
          <w:szCs w:val="24"/>
        </w:rPr>
        <w:t xml:space="preserve"> (рис.</w:t>
      </w:r>
      <w:r>
        <w:rPr>
          <w:rFonts w:ascii="Times New Roman" w:hAnsi="Times New Roman" w:cs="Times New Roman"/>
          <w:sz w:val="24"/>
          <w:szCs w:val="24"/>
        </w:rPr>
        <w:t xml:space="preserve"> 35)</w:t>
      </w:r>
      <w:r>
        <w:rPr>
          <w:rFonts w:ascii="Times New Roman" w:hAnsi="Times New Roman" w:cs="Times New Roman"/>
          <w:sz w:val="24"/>
          <w:szCs w:val="24"/>
        </w:rPr>
        <w:t>. Вязкая намагниченность счищается при 10мТл.</w:t>
      </w:r>
      <w:r w:rsidR="002A2A61">
        <w:rPr>
          <w:rFonts w:ascii="Times New Roman" w:hAnsi="Times New Roman" w:cs="Times New Roman"/>
          <w:sz w:val="24"/>
          <w:szCs w:val="24"/>
        </w:rPr>
        <w:t xml:space="preserve"> </w:t>
      </w:r>
      <w:r w:rsidR="002A2A61">
        <w:rPr>
          <w:rFonts w:ascii="Times New Roman" w:hAnsi="Times New Roman" w:cs="Times New Roman"/>
          <w:sz w:val="24"/>
          <w:szCs w:val="24"/>
        </w:rPr>
        <w:t xml:space="preserve">Положение образцов, представленных </w:t>
      </w:r>
      <w:r w:rsidR="002A2A61">
        <w:rPr>
          <w:rFonts w:ascii="Times New Roman" w:hAnsi="Times New Roman" w:cs="Times New Roman"/>
          <w:sz w:val="24"/>
          <w:szCs w:val="24"/>
        </w:rPr>
        <w:t>ниже</w:t>
      </w:r>
      <w:r w:rsidR="002A2A61">
        <w:rPr>
          <w:rFonts w:ascii="Times New Roman" w:hAnsi="Times New Roman" w:cs="Times New Roman"/>
          <w:sz w:val="24"/>
          <w:szCs w:val="24"/>
        </w:rPr>
        <w:t>, отображено на рисунке 36.</w:t>
      </w:r>
    </w:p>
    <w:p w14:paraId="0D80E436" w14:textId="59330F6B" w:rsidR="00FE0108" w:rsidRDefault="00FE0108" w:rsidP="00FE0108">
      <w:pPr>
        <w:spacing w:line="360" w:lineRule="auto"/>
        <w:ind w:firstLine="851"/>
        <w:jc w:val="both"/>
        <w:rPr>
          <w:rFonts w:ascii="Times New Roman" w:hAnsi="Times New Roman" w:cs="Times New Roman"/>
          <w:sz w:val="24"/>
          <w:szCs w:val="24"/>
        </w:rPr>
      </w:pPr>
    </w:p>
    <w:p w14:paraId="6CCCF286" w14:textId="77777777" w:rsidR="00FE0108" w:rsidRPr="00837444" w:rsidRDefault="00FE0108" w:rsidP="00FE0108">
      <w:pPr>
        <w:spacing w:line="360" w:lineRule="auto"/>
        <w:rPr>
          <w:rFonts w:ascii="Times New Roman" w:hAnsi="Times New Roman" w:cs="Times New Roman"/>
          <w:sz w:val="24"/>
          <w:szCs w:val="24"/>
        </w:rPr>
      </w:pPr>
    </w:p>
    <w:p w14:paraId="7BD5425D" w14:textId="236FCD07" w:rsidR="002A633E" w:rsidRDefault="002A633E" w:rsidP="002A633E">
      <w:pPr>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88F9E52" wp14:editId="72C36AB0">
            <wp:extent cx="3743562" cy="3024554"/>
            <wp:effectExtent l="0" t="0" r="9525" b="444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47040" cy="3027364"/>
                    </a:xfrm>
                    <a:prstGeom prst="rect">
                      <a:avLst/>
                    </a:prstGeom>
                    <a:noFill/>
                    <a:ln>
                      <a:noFill/>
                    </a:ln>
                  </pic:spPr>
                </pic:pic>
              </a:graphicData>
            </a:graphic>
          </wp:inline>
        </w:drawing>
      </w:r>
      <w:r>
        <w:rPr>
          <w:noProof/>
          <w:lang w:eastAsia="ru-RU"/>
        </w:rPr>
        <w:drawing>
          <wp:inline distT="0" distB="0" distL="0" distR="0" wp14:anchorId="22891FCB" wp14:editId="0A88E336">
            <wp:extent cx="3563545" cy="3024553"/>
            <wp:effectExtent l="0" t="0" r="0" b="4445"/>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70501" cy="3030457"/>
                    </a:xfrm>
                    <a:prstGeom prst="rect">
                      <a:avLst/>
                    </a:prstGeom>
                    <a:noFill/>
                    <a:ln>
                      <a:noFill/>
                    </a:ln>
                  </pic:spPr>
                </pic:pic>
              </a:graphicData>
            </a:graphic>
          </wp:inline>
        </w:drawing>
      </w:r>
    </w:p>
    <w:p w14:paraId="0121E25F" w14:textId="00751B7B" w:rsidR="008343DC" w:rsidRDefault="00FE0108" w:rsidP="0098734B">
      <w:pPr>
        <w:spacing w:line="360" w:lineRule="auto"/>
        <w:jc w:val="center"/>
        <w:rPr>
          <w:rFonts w:ascii="Times New Roman" w:hAnsi="Times New Roman" w:cs="Times New Roman"/>
          <w:sz w:val="24"/>
          <w:lang w:eastAsia="ru-RU"/>
        </w:rPr>
      </w:pPr>
      <w:r>
        <w:rPr>
          <w:rFonts w:ascii="Times New Roman" w:hAnsi="Times New Roman" w:cs="Times New Roman"/>
          <w:sz w:val="24"/>
        </w:rPr>
        <w:t>Рисунок 35</w:t>
      </w:r>
      <w:r w:rsidR="008343DC">
        <w:rPr>
          <w:rFonts w:ascii="Times New Roman" w:hAnsi="Times New Roman" w:cs="Times New Roman"/>
          <w:sz w:val="24"/>
        </w:rPr>
        <w:t xml:space="preserve">. </w:t>
      </w:r>
      <w:r w:rsidR="008343DC" w:rsidRPr="00F62AB1">
        <w:rPr>
          <w:rFonts w:ascii="Times New Roman" w:hAnsi="Times New Roman" w:cs="Times New Roman"/>
          <w:sz w:val="24"/>
          <w:lang w:eastAsia="ru-RU"/>
        </w:rPr>
        <w:t>Диаграмма З</w:t>
      </w:r>
      <w:r w:rsidR="008343DC">
        <w:rPr>
          <w:rFonts w:ascii="Times New Roman" w:hAnsi="Times New Roman" w:cs="Times New Roman"/>
          <w:sz w:val="24"/>
          <w:lang w:eastAsia="ru-RU"/>
        </w:rPr>
        <w:t>ийдервельда и</w:t>
      </w:r>
      <w:r w:rsidR="008343DC" w:rsidRPr="002A633E">
        <w:rPr>
          <w:rFonts w:ascii="Times New Roman" w:hAnsi="Times New Roman" w:cs="Times New Roman"/>
          <w:sz w:val="24"/>
          <w:lang w:eastAsia="ru-RU"/>
        </w:rPr>
        <w:t xml:space="preserve"> </w:t>
      </w:r>
      <w:r w:rsidR="008343DC" w:rsidRPr="00F62AB1">
        <w:rPr>
          <w:rFonts w:ascii="Times New Roman" w:hAnsi="Times New Roman" w:cs="Times New Roman"/>
          <w:sz w:val="24"/>
          <w:lang w:eastAsia="ru-RU"/>
        </w:rPr>
        <w:t>зависимость</w:t>
      </w:r>
      <w:r w:rsidR="008343DC">
        <w:rPr>
          <w:rFonts w:ascii="Times New Roman" w:hAnsi="Times New Roman" w:cs="Times New Roman"/>
          <w:sz w:val="24"/>
          <w:lang w:eastAsia="ru-RU"/>
        </w:rPr>
        <w:t xml:space="preserve"> </w:t>
      </w:r>
      <w:r w:rsidR="008343DC" w:rsidRPr="00F62AB1">
        <w:rPr>
          <w:rFonts w:ascii="Times New Roman" w:hAnsi="Times New Roman" w:cs="Times New Roman"/>
          <w:sz w:val="24"/>
          <w:lang w:eastAsia="ru-RU"/>
        </w:rPr>
        <w:t>интенсивности намагничивания от величины размагничивающего поля</w:t>
      </w:r>
      <w:r w:rsidR="008343DC">
        <w:rPr>
          <w:rFonts w:ascii="Times New Roman" w:hAnsi="Times New Roman" w:cs="Times New Roman"/>
          <w:sz w:val="24"/>
          <w:lang w:eastAsia="ru-RU"/>
        </w:rPr>
        <w:t xml:space="preserve"> для колонки 2012</w:t>
      </w:r>
      <w:r w:rsidR="008343DC" w:rsidRPr="00F62AB1">
        <w:rPr>
          <w:rFonts w:ascii="Times New Roman" w:hAnsi="Times New Roman" w:cs="Times New Roman"/>
          <w:sz w:val="24"/>
          <w:lang w:eastAsia="ru-RU"/>
        </w:rPr>
        <w:t>,</w:t>
      </w:r>
      <w:r w:rsidR="008343DC">
        <w:rPr>
          <w:rFonts w:ascii="Times New Roman" w:hAnsi="Times New Roman" w:cs="Times New Roman"/>
          <w:sz w:val="24"/>
          <w:lang w:eastAsia="ru-RU"/>
        </w:rPr>
        <w:t xml:space="preserve"> образцов с глубины</w:t>
      </w:r>
      <w:r w:rsidR="008343DC" w:rsidRPr="00F62AB1">
        <w:rPr>
          <w:rFonts w:ascii="Times New Roman" w:hAnsi="Times New Roman" w:cs="Times New Roman"/>
          <w:sz w:val="24"/>
          <w:lang w:eastAsia="ru-RU"/>
        </w:rPr>
        <w:t xml:space="preserve"> </w:t>
      </w:r>
      <w:r w:rsidR="008343DC">
        <w:rPr>
          <w:rFonts w:ascii="Times New Roman" w:hAnsi="Times New Roman" w:cs="Times New Roman"/>
          <w:sz w:val="24"/>
          <w:lang w:eastAsia="ru-RU"/>
        </w:rPr>
        <w:t>а) 58см</w:t>
      </w:r>
      <w:r w:rsidR="008343DC" w:rsidRPr="00F62AB1">
        <w:rPr>
          <w:rFonts w:ascii="Times New Roman" w:hAnsi="Times New Roman" w:cs="Times New Roman"/>
          <w:sz w:val="24"/>
          <w:lang w:eastAsia="ru-RU"/>
        </w:rPr>
        <w:t>,</w:t>
      </w:r>
      <w:r w:rsidR="0098734B">
        <w:rPr>
          <w:rFonts w:ascii="Times New Roman" w:hAnsi="Times New Roman" w:cs="Times New Roman"/>
          <w:sz w:val="24"/>
          <w:lang w:eastAsia="ru-RU"/>
        </w:rPr>
        <w:t xml:space="preserve"> б)85см</w:t>
      </w:r>
    </w:p>
    <w:p w14:paraId="53D0CE49" w14:textId="40A1AE22" w:rsidR="00407D1F" w:rsidRDefault="002A633E" w:rsidP="00B66F9F">
      <w:pPr>
        <w:spacing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7FE4717" wp14:editId="71325D17">
            <wp:extent cx="4652386" cy="1601737"/>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65340" cy="1606197"/>
                    </a:xfrm>
                    <a:prstGeom prst="rect">
                      <a:avLst/>
                    </a:prstGeom>
                    <a:noFill/>
                  </pic:spPr>
                </pic:pic>
              </a:graphicData>
            </a:graphic>
          </wp:inline>
        </w:drawing>
      </w:r>
    </w:p>
    <w:p w14:paraId="345F5949" w14:textId="075E6574" w:rsidR="008343DC" w:rsidRDefault="00FE0108" w:rsidP="00341EE6">
      <w:pPr>
        <w:spacing w:line="360" w:lineRule="auto"/>
        <w:ind w:firstLine="709"/>
        <w:jc w:val="center"/>
        <w:rPr>
          <w:rFonts w:ascii="Times New Roman" w:hAnsi="Times New Roman" w:cs="Times New Roman"/>
          <w:sz w:val="24"/>
        </w:rPr>
      </w:pPr>
      <w:r>
        <w:rPr>
          <w:rFonts w:ascii="Times New Roman" w:hAnsi="Times New Roman" w:cs="Times New Roman"/>
          <w:sz w:val="24"/>
        </w:rPr>
        <w:t>Рисунок 36</w:t>
      </w:r>
      <w:r w:rsidR="008343DC">
        <w:rPr>
          <w:rFonts w:ascii="Times New Roman" w:hAnsi="Times New Roman" w:cs="Times New Roman"/>
          <w:sz w:val="24"/>
        </w:rPr>
        <w:t>. Положение образцов в колонке по наклонению</w:t>
      </w:r>
    </w:p>
    <w:p w14:paraId="3C773E13" w14:textId="37841EE7" w:rsidR="00FB66B1" w:rsidRPr="007C29B0" w:rsidRDefault="00473A88" w:rsidP="002A26A2">
      <w:pPr>
        <w:spacing w:line="360" w:lineRule="auto"/>
        <w:ind w:firstLine="851"/>
        <w:jc w:val="both"/>
        <w:rPr>
          <w:rFonts w:ascii="Times New Roman" w:hAnsi="Times New Roman" w:cs="Times New Roman"/>
          <w:sz w:val="24"/>
        </w:rPr>
      </w:pPr>
      <w:r>
        <w:rPr>
          <w:rFonts w:ascii="Times New Roman" w:hAnsi="Times New Roman" w:cs="Times New Roman"/>
          <w:sz w:val="24"/>
        </w:rPr>
        <w:lastRenderedPageBreak/>
        <w:t xml:space="preserve">По палинологическим данным есть </w:t>
      </w:r>
      <w:r w:rsidR="007364EE">
        <w:rPr>
          <w:rFonts w:ascii="Times New Roman" w:hAnsi="Times New Roman" w:cs="Times New Roman"/>
          <w:sz w:val="24"/>
        </w:rPr>
        <w:t>информация</w:t>
      </w:r>
      <w:r>
        <w:rPr>
          <w:rFonts w:ascii="Times New Roman" w:hAnsi="Times New Roman" w:cs="Times New Roman"/>
          <w:sz w:val="24"/>
        </w:rPr>
        <w:t xml:space="preserve"> о колонках 2036 и 18, однако типы пыльцы у колонок разные, что связано в первую очередь с тем, что колонка 18 находил</w:t>
      </w:r>
      <w:r w:rsidR="002A2A61">
        <w:rPr>
          <w:rFonts w:ascii="Times New Roman" w:hAnsi="Times New Roman" w:cs="Times New Roman"/>
          <w:sz w:val="24"/>
        </w:rPr>
        <w:t>ась ближе к суше – к берегу</w:t>
      </w:r>
      <w:r>
        <w:rPr>
          <w:rFonts w:ascii="Times New Roman" w:hAnsi="Times New Roman" w:cs="Times New Roman"/>
          <w:sz w:val="24"/>
        </w:rPr>
        <w:t xml:space="preserve"> с одной стороны и к острову Врангеля с другой. 2036, по сравнению с 18, от берега значительно у</w:t>
      </w:r>
      <w:r w:rsidR="007C29B0">
        <w:rPr>
          <w:rFonts w:ascii="Times New Roman" w:hAnsi="Times New Roman" w:cs="Times New Roman"/>
          <w:sz w:val="24"/>
        </w:rPr>
        <w:t xml:space="preserve">далена и имеет другие комплексы. </w:t>
      </w:r>
      <w:r w:rsidRPr="00AE3A53">
        <w:rPr>
          <w:rFonts w:ascii="Times New Roman" w:hAnsi="Times New Roman" w:cs="Times New Roman"/>
          <w:sz w:val="24"/>
          <w:szCs w:val="24"/>
        </w:rPr>
        <w:t>Датирование</w:t>
      </w:r>
      <w:r w:rsidR="005348E4" w:rsidRPr="00AE3A53">
        <w:rPr>
          <w:rFonts w:ascii="Times New Roman" w:hAnsi="Times New Roman" w:cs="Times New Roman"/>
          <w:sz w:val="24"/>
          <w:szCs w:val="24"/>
        </w:rPr>
        <w:t xml:space="preserve"> для колонки 18 было произведено</w:t>
      </w:r>
      <w:r w:rsidR="007C29B0">
        <w:rPr>
          <w:rFonts w:ascii="Times New Roman" w:hAnsi="Times New Roman" w:cs="Times New Roman"/>
          <w:sz w:val="24"/>
          <w:szCs w:val="24"/>
        </w:rPr>
        <w:t xml:space="preserve"> по органическому веществу. Однако, </w:t>
      </w:r>
      <w:r w:rsidRPr="00AE3A53">
        <w:rPr>
          <w:rFonts w:ascii="Times New Roman" w:hAnsi="Times New Roman" w:cs="Times New Roman"/>
          <w:sz w:val="24"/>
          <w:szCs w:val="24"/>
        </w:rPr>
        <w:t>в</w:t>
      </w:r>
      <w:r w:rsidR="007C29B0">
        <w:rPr>
          <w:rFonts w:ascii="Times New Roman" w:hAnsi="Times New Roman" w:cs="Times New Roman"/>
          <w:sz w:val="24"/>
          <w:szCs w:val="24"/>
        </w:rPr>
        <w:t xml:space="preserve">полне вероятно, что </w:t>
      </w:r>
      <w:r w:rsidRPr="00AE3A53">
        <w:rPr>
          <w:rFonts w:ascii="Times New Roman" w:hAnsi="Times New Roman" w:cs="Times New Roman"/>
          <w:sz w:val="24"/>
          <w:szCs w:val="24"/>
        </w:rPr>
        <w:t>вещество может быть привнесено</w:t>
      </w:r>
      <w:r w:rsidR="005348E4" w:rsidRPr="00AE3A53">
        <w:rPr>
          <w:rFonts w:ascii="Times New Roman" w:hAnsi="Times New Roman" w:cs="Times New Roman"/>
          <w:sz w:val="24"/>
          <w:szCs w:val="24"/>
        </w:rPr>
        <w:t xml:space="preserve"> извне</w:t>
      </w:r>
      <w:r w:rsidRPr="00AE3A53">
        <w:rPr>
          <w:rFonts w:ascii="Times New Roman" w:hAnsi="Times New Roman" w:cs="Times New Roman"/>
          <w:sz w:val="24"/>
          <w:szCs w:val="24"/>
        </w:rPr>
        <w:t>.</w:t>
      </w:r>
    </w:p>
    <w:p w14:paraId="22A43CC6" w14:textId="2956D47E" w:rsidR="00B57851" w:rsidRPr="00F04C87" w:rsidRDefault="00C92533" w:rsidP="002A26A2">
      <w:pPr>
        <w:pStyle w:val="1"/>
        <w:spacing w:line="360" w:lineRule="auto"/>
        <w:jc w:val="center"/>
        <w:rPr>
          <w:rFonts w:ascii="Times New Roman" w:hAnsi="Times New Roman" w:cs="Times New Roman"/>
          <w:color w:val="auto"/>
          <w:sz w:val="28"/>
        </w:rPr>
      </w:pPr>
      <w:bookmarkStart w:id="16" w:name="_Toc104139853"/>
      <w:r w:rsidRPr="00F04C87">
        <w:rPr>
          <w:rFonts w:ascii="Times New Roman" w:hAnsi="Times New Roman" w:cs="Times New Roman"/>
          <w:color w:val="auto"/>
          <w:sz w:val="28"/>
        </w:rPr>
        <w:t>5.</w:t>
      </w:r>
      <w:r w:rsidR="007364EE" w:rsidRPr="00F04C87">
        <w:rPr>
          <w:rFonts w:ascii="Times New Roman" w:hAnsi="Times New Roman" w:cs="Times New Roman"/>
          <w:color w:val="auto"/>
          <w:sz w:val="28"/>
        </w:rPr>
        <w:t>4</w:t>
      </w:r>
      <w:r w:rsidRPr="00F04C87">
        <w:rPr>
          <w:rFonts w:ascii="Times New Roman" w:hAnsi="Times New Roman" w:cs="Times New Roman"/>
          <w:color w:val="auto"/>
          <w:sz w:val="28"/>
        </w:rPr>
        <w:t xml:space="preserve"> Палеонапряженность</w:t>
      </w:r>
      <w:bookmarkEnd w:id="16"/>
    </w:p>
    <w:p w14:paraId="3C776CFC" w14:textId="0A020C81" w:rsidR="00326F26" w:rsidRPr="003B0928" w:rsidRDefault="00B57851" w:rsidP="002A26A2">
      <w:pPr>
        <w:spacing w:line="360" w:lineRule="auto"/>
        <w:ind w:firstLine="851"/>
        <w:jc w:val="both"/>
        <w:rPr>
          <w:rFonts w:ascii="Times New Roman" w:hAnsi="Times New Roman" w:cs="Times New Roman"/>
          <w:sz w:val="24"/>
        </w:rPr>
      </w:pPr>
      <w:r w:rsidRPr="00670E5D">
        <w:rPr>
          <w:rFonts w:ascii="Times New Roman" w:hAnsi="Times New Roman" w:cs="Times New Roman"/>
          <w:sz w:val="24"/>
        </w:rPr>
        <w:t>Данные представлены в виде диаграммы Араи-</w:t>
      </w:r>
      <w:r w:rsidRPr="00341EE6">
        <w:rPr>
          <w:rFonts w:ascii="Times New Roman" w:hAnsi="Times New Roman" w:cs="Times New Roman"/>
          <w:sz w:val="24"/>
        </w:rPr>
        <w:t>Нагаты [</w:t>
      </w:r>
      <w:r w:rsidR="0065455F" w:rsidRPr="00341EE6">
        <w:rPr>
          <w:rFonts w:ascii="Times New Roman" w:hAnsi="Times New Roman" w:cs="Times New Roman"/>
          <w:sz w:val="24"/>
        </w:rPr>
        <w:t>36</w:t>
      </w:r>
      <w:r w:rsidRPr="00341EE6">
        <w:rPr>
          <w:rFonts w:ascii="Times New Roman" w:hAnsi="Times New Roman" w:cs="Times New Roman"/>
          <w:sz w:val="24"/>
        </w:rPr>
        <w:t>], где</w:t>
      </w:r>
      <w:r w:rsidRPr="00670E5D">
        <w:rPr>
          <w:rFonts w:ascii="Times New Roman" w:hAnsi="Times New Roman" w:cs="Times New Roman"/>
          <w:sz w:val="24"/>
        </w:rPr>
        <w:t xml:space="preserve"> вертикальная ось – </w:t>
      </w:r>
      <w:r w:rsidRPr="00670E5D">
        <w:rPr>
          <w:rFonts w:ascii="Times New Roman" w:hAnsi="Times New Roman" w:cs="Times New Roman"/>
          <w:sz w:val="24"/>
          <w:lang w:val="en-US"/>
        </w:rPr>
        <w:t>NRM</w:t>
      </w:r>
      <w:r w:rsidRPr="00670E5D">
        <w:rPr>
          <w:rFonts w:ascii="Times New Roman" w:hAnsi="Times New Roman" w:cs="Times New Roman"/>
          <w:sz w:val="24"/>
        </w:rPr>
        <w:t xml:space="preserve"> или ЕОН, горизонтальная ось </w:t>
      </w:r>
      <w:r w:rsidRPr="00670E5D">
        <w:rPr>
          <w:rFonts w:ascii="Times New Roman" w:hAnsi="Times New Roman" w:cs="Times New Roman"/>
          <w:sz w:val="24"/>
          <w:lang w:val="en-US"/>
        </w:rPr>
        <w:t>p</w:t>
      </w:r>
      <w:r w:rsidRPr="00670E5D">
        <w:rPr>
          <w:rFonts w:ascii="Times New Roman" w:hAnsi="Times New Roman" w:cs="Times New Roman"/>
          <w:sz w:val="24"/>
        </w:rPr>
        <w:t>А</w:t>
      </w:r>
      <w:r w:rsidRPr="00670E5D">
        <w:rPr>
          <w:rFonts w:ascii="Times New Roman" w:hAnsi="Times New Roman" w:cs="Times New Roman"/>
          <w:sz w:val="24"/>
          <w:lang w:val="en-US"/>
        </w:rPr>
        <w:t>RM</w:t>
      </w:r>
      <w:r w:rsidR="002A2A61">
        <w:rPr>
          <w:rFonts w:ascii="Times New Roman" w:hAnsi="Times New Roman" w:cs="Times New Roman"/>
          <w:sz w:val="24"/>
        </w:rPr>
        <w:t xml:space="preserve"> или идеальная намагниченность</w:t>
      </w:r>
      <w:r w:rsidRPr="00670E5D">
        <w:rPr>
          <w:rFonts w:ascii="Times New Roman" w:hAnsi="Times New Roman" w:cs="Times New Roman"/>
          <w:sz w:val="24"/>
        </w:rPr>
        <w:t>, полученная поэтапно. Наличие наклона на графике отображает палеоинтенсивность древнег</w:t>
      </w:r>
      <w:r w:rsidR="00326F26" w:rsidRPr="00670E5D">
        <w:rPr>
          <w:rFonts w:ascii="Times New Roman" w:hAnsi="Times New Roman" w:cs="Times New Roman"/>
          <w:sz w:val="24"/>
        </w:rPr>
        <w:t>о геомагнитного поля</w:t>
      </w:r>
      <w:r w:rsidRPr="00670E5D">
        <w:rPr>
          <w:rFonts w:ascii="Times New Roman" w:hAnsi="Times New Roman" w:cs="Times New Roman"/>
          <w:sz w:val="24"/>
        </w:rPr>
        <w:t>.</w:t>
      </w:r>
      <w:r w:rsidR="003B0928" w:rsidRPr="003B0928">
        <w:rPr>
          <w:rFonts w:ascii="Times New Roman" w:hAnsi="Times New Roman" w:cs="Times New Roman"/>
          <w:sz w:val="24"/>
        </w:rPr>
        <w:t xml:space="preserve"> </w:t>
      </w:r>
      <w:r w:rsidR="003B0928">
        <w:rPr>
          <w:rFonts w:ascii="Times New Roman" w:hAnsi="Times New Roman" w:cs="Times New Roman"/>
          <w:sz w:val="24"/>
        </w:rPr>
        <w:t xml:space="preserve">Параметр наклона – </w:t>
      </w:r>
      <w:r w:rsidR="003B0928">
        <w:rPr>
          <w:rFonts w:ascii="Times New Roman" w:hAnsi="Times New Roman" w:cs="Times New Roman"/>
          <w:sz w:val="24"/>
          <w:lang w:val="en-US"/>
        </w:rPr>
        <w:t>slope</w:t>
      </w:r>
      <w:r w:rsidR="003B0928" w:rsidRPr="003B0928">
        <w:rPr>
          <w:rFonts w:ascii="Times New Roman" w:hAnsi="Times New Roman" w:cs="Times New Roman"/>
          <w:sz w:val="24"/>
        </w:rPr>
        <w:t xml:space="preserve">, </w:t>
      </w:r>
      <w:r w:rsidR="003B0928">
        <w:rPr>
          <w:rFonts w:ascii="Times New Roman" w:hAnsi="Times New Roman" w:cs="Times New Roman"/>
          <w:sz w:val="24"/>
        </w:rPr>
        <w:t xml:space="preserve">находится перед коэффициентом х в уравнении. Для образца 1258 он составляет </w:t>
      </w:r>
      <w:r w:rsidR="003B0928" w:rsidRPr="003B0928">
        <w:rPr>
          <w:rFonts w:ascii="Times New Roman" w:hAnsi="Times New Roman" w:cs="Times New Roman"/>
          <w:sz w:val="24"/>
        </w:rPr>
        <w:t>0.0636</w:t>
      </w:r>
      <w:r w:rsidR="000472CD">
        <w:rPr>
          <w:rFonts w:ascii="Times New Roman" w:hAnsi="Times New Roman" w:cs="Times New Roman"/>
          <w:sz w:val="24"/>
        </w:rPr>
        <w:t xml:space="preserve"> </w:t>
      </w:r>
      <w:r w:rsidR="000472CD" w:rsidRPr="000472CD">
        <w:rPr>
          <w:rFonts w:ascii="Times New Roman" w:hAnsi="Times New Roman" w:cs="Times New Roman"/>
          <w:sz w:val="24"/>
        </w:rPr>
        <w:t>±</w:t>
      </w:r>
      <w:r w:rsidR="003B0928">
        <w:rPr>
          <w:rFonts w:ascii="Times New Roman" w:hAnsi="Times New Roman" w:cs="Times New Roman"/>
          <w:sz w:val="24"/>
        </w:rPr>
        <w:t xml:space="preserve"> </w:t>
      </w:r>
      <w:r w:rsidR="003B0928" w:rsidRPr="003B0928">
        <w:rPr>
          <w:rFonts w:ascii="Times New Roman" w:hAnsi="Times New Roman" w:cs="Times New Roman"/>
          <w:sz w:val="24"/>
        </w:rPr>
        <w:t>9.18E-04</w:t>
      </w:r>
      <w:r w:rsidR="003B0928">
        <w:rPr>
          <w:rFonts w:ascii="Times New Roman" w:hAnsi="Times New Roman" w:cs="Times New Roman"/>
          <w:sz w:val="24"/>
        </w:rPr>
        <w:t>.</w:t>
      </w:r>
    </w:p>
    <w:p w14:paraId="027BC8D6" w14:textId="53A1CC79" w:rsidR="004D26CE" w:rsidRDefault="00C209BC" w:rsidP="002A26A2">
      <w:pPr>
        <w:spacing w:line="360" w:lineRule="auto"/>
        <w:ind w:firstLine="851"/>
        <w:jc w:val="both"/>
        <w:rPr>
          <w:rFonts w:ascii="Times New Roman" w:hAnsi="Times New Roman" w:cs="Times New Roman"/>
          <w:sz w:val="24"/>
        </w:rPr>
      </w:pPr>
      <w:r w:rsidRPr="002A26A2">
        <w:rPr>
          <w:rFonts w:ascii="Times New Roman" w:hAnsi="Times New Roman" w:cs="Times New Roman"/>
          <w:sz w:val="24"/>
        </w:rPr>
        <w:t>Зачастую такие диаграммы включают более одного условно прямолинейного участка, интерпретировать кот</w:t>
      </w:r>
      <w:r w:rsidR="00DC17E0" w:rsidRPr="002A26A2">
        <w:rPr>
          <w:rFonts w:ascii="Times New Roman" w:hAnsi="Times New Roman" w:cs="Times New Roman"/>
          <w:sz w:val="24"/>
        </w:rPr>
        <w:t>орые точно достаточно тяжело [2</w:t>
      </w:r>
      <w:r w:rsidRPr="002A26A2">
        <w:rPr>
          <w:rFonts w:ascii="Times New Roman" w:hAnsi="Times New Roman" w:cs="Times New Roman"/>
          <w:sz w:val="24"/>
        </w:rPr>
        <w:t>]. Однако в случае колонки 2012 больша</w:t>
      </w:r>
      <w:r w:rsidR="00EA5D48" w:rsidRPr="002A26A2">
        <w:rPr>
          <w:rFonts w:ascii="Times New Roman" w:hAnsi="Times New Roman" w:cs="Times New Roman"/>
          <w:sz w:val="24"/>
        </w:rPr>
        <w:t>я часть длины диаграммы псевдо-А</w:t>
      </w:r>
      <w:r w:rsidRPr="002A26A2">
        <w:rPr>
          <w:rFonts w:ascii="Times New Roman" w:hAnsi="Times New Roman" w:cs="Times New Roman"/>
          <w:sz w:val="24"/>
        </w:rPr>
        <w:t>раи-Нагаты</w:t>
      </w:r>
      <w:r w:rsidR="00877D84">
        <w:rPr>
          <w:rFonts w:ascii="Times New Roman" w:hAnsi="Times New Roman" w:cs="Times New Roman"/>
          <w:sz w:val="24"/>
        </w:rPr>
        <w:t xml:space="preserve"> представлена прямой (рис.</w:t>
      </w:r>
      <w:r w:rsidR="00FF097E">
        <w:rPr>
          <w:rFonts w:ascii="Times New Roman" w:hAnsi="Times New Roman" w:cs="Times New Roman"/>
          <w:sz w:val="24"/>
        </w:rPr>
        <w:t xml:space="preserve"> 37</w:t>
      </w:r>
      <w:r w:rsidRPr="002A26A2">
        <w:rPr>
          <w:rFonts w:ascii="Times New Roman" w:hAnsi="Times New Roman" w:cs="Times New Roman"/>
          <w:sz w:val="24"/>
        </w:rPr>
        <w:t>). Разброс точек (отклонение на выбранном интервале от прямой) минимален. Метод действенен и хорошо подходит для исследования палеонапряженности осадков</w:t>
      </w:r>
      <w:r w:rsidR="004D26CE" w:rsidRPr="002A26A2">
        <w:rPr>
          <w:rFonts w:ascii="Times New Roman" w:hAnsi="Times New Roman" w:cs="Times New Roman"/>
          <w:sz w:val="24"/>
        </w:rPr>
        <w:t>.</w:t>
      </w:r>
    </w:p>
    <w:p w14:paraId="63456C6F" w14:textId="77777777" w:rsidR="00FF097E" w:rsidRDefault="00FF097E" w:rsidP="00FF097E">
      <w:pPr>
        <w:spacing w:line="360" w:lineRule="auto"/>
        <w:ind w:firstLine="709"/>
        <w:jc w:val="center"/>
        <w:rPr>
          <w:rFonts w:ascii="Times New Roman" w:hAnsi="Times New Roman" w:cs="Times New Roman"/>
          <w:sz w:val="24"/>
        </w:rPr>
      </w:pPr>
      <w:r>
        <w:rPr>
          <w:noProof/>
          <w:lang w:eastAsia="ru-RU"/>
        </w:rPr>
        <w:drawing>
          <wp:inline distT="0" distB="0" distL="0" distR="0" wp14:anchorId="1D9C9BD8" wp14:editId="1C1366A4">
            <wp:extent cx="4572000" cy="2743200"/>
            <wp:effectExtent l="0" t="0" r="0" b="0"/>
            <wp:docPr id="1" name="Диаграмма 1">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95DC6B2" w14:textId="77777777" w:rsidR="00FF097E" w:rsidRDefault="00FF097E" w:rsidP="00FF097E">
      <w:pPr>
        <w:spacing w:line="360" w:lineRule="auto"/>
        <w:ind w:firstLine="709"/>
        <w:jc w:val="center"/>
        <w:rPr>
          <w:rFonts w:ascii="Times New Roman" w:hAnsi="Times New Roman" w:cs="Times New Roman"/>
          <w:sz w:val="24"/>
        </w:rPr>
      </w:pPr>
      <w:r>
        <w:rPr>
          <w:rFonts w:ascii="Times New Roman" w:hAnsi="Times New Roman" w:cs="Times New Roman"/>
          <w:sz w:val="24"/>
        </w:rPr>
        <w:t>Рисунок 37. Диаграмма псевдо-Араи-Нагаты для образца 58 колонки 2012</w:t>
      </w:r>
    </w:p>
    <w:p w14:paraId="32EDAE53" w14:textId="36EBE087" w:rsidR="00FF097E" w:rsidRPr="00FF097E" w:rsidRDefault="00FF097E" w:rsidP="002A26A2">
      <w:pPr>
        <w:spacing w:line="360" w:lineRule="auto"/>
        <w:ind w:firstLine="851"/>
        <w:jc w:val="both"/>
        <w:rPr>
          <w:rFonts w:ascii="Times New Roman" w:hAnsi="Times New Roman" w:cs="Times New Roman"/>
          <w:sz w:val="24"/>
        </w:rPr>
      </w:pPr>
      <w:r>
        <w:rPr>
          <w:rFonts w:ascii="Times New Roman" w:hAnsi="Times New Roman" w:cs="Times New Roman"/>
          <w:sz w:val="24"/>
        </w:rPr>
        <w:t>Кривая относ</w:t>
      </w:r>
      <w:r w:rsidR="001C037E">
        <w:rPr>
          <w:rFonts w:ascii="Times New Roman" w:hAnsi="Times New Roman" w:cs="Times New Roman"/>
          <w:sz w:val="24"/>
        </w:rPr>
        <w:t>ительной палеонапряженности</w:t>
      </w:r>
      <w:r>
        <w:rPr>
          <w:rFonts w:ascii="Times New Roman" w:hAnsi="Times New Roman" w:cs="Times New Roman"/>
          <w:sz w:val="24"/>
        </w:rPr>
        <w:t xml:space="preserve">, построенной по параметрам </w:t>
      </w:r>
      <w:r>
        <w:rPr>
          <w:rFonts w:ascii="Times New Roman" w:hAnsi="Times New Roman" w:cs="Times New Roman"/>
          <w:sz w:val="24"/>
          <w:lang w:val="en-US"/>
        </w:rPr>
        <w:t>slope</w:t>
      </w:r>
      <w:r>
        <w:rPr>
          <w:rFonts w:ascii="Times New Roman" w:hAnsi="Times New Roman" w:cs="Times New Roman"/>
          <w:sz w:val="24"/>
        </w:rPr>
        <w:t>, представлена на рисунке 38.</w:t>
      </w:r>
    </w:p>
    <w:p w14:paraId="1E46D830" w14:textId="1EE06C80" w:rsidR="00E25D4B" w:rsidRDefault="00E25D4B" w:rsidP="00B66F9F">
      <w:pPr>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3606C53A" wp14:editId="74ACCCDF">
            <wp:extent cx="4914900" cy="2299558"/>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9172" cy="2306236"/>
                    </a:xfrm>
                    <a:prstGeom prst="rect">
                      <a:avLst/>
                    </a:prstGeom>
                    <a:noFill/>
                    <a:ln>
                      <a:noFill/>
                    </a:ln>
                  </pic:spPr>
                </pic:pic>
              </a:graphicData>
            </a:graphic>
          </wp:inline>
        </w:drawing>
      </w:r>
    </w:p>
    <w:p w14:paraId="3351B530" w14:textId="3516A7CF" w:rsidR="008343DC" w:rsidRPr="00670E5D" w:rsidRDefault="00FF097E" w:rsidP="0098734B">
      <w:pPr>
        <w:spacing w:line="360" w:lineRule="auto"/>
        <w:ind w:firstLine="709"/>
        <w:jc w:val="center"/>
        <w:rPr>
          <w:rFonts w:ascii="Times New Roman" w:hAnsi="Times New Roman" w:cs="Times New Roman"/>
          <w:sz w:val="24"/>
        </w:rPr>
      </w:pPr>
      <w:r>
        <w:rPr>
          <w:rFonts w:ascii="Times New Roman" w:hAnsi="Times New Roman" w:cs="Times New Roman"/>
          <w:sz w:val="24"/>
        </w:rPr>
        <w:t>Рисунок 38</w:t>
      </w:r>
      <w:r w:rsidR="008343DC">
        <w:rPr>
          <w:rFonts w:ascii="Times New Roman" w:hAnsi="Times New Roman" w:cs="Times New Roman"/>
          <w:sz w:val="24"/>
        </w:rPr>
        <w:t>.</w:t>
      </w:r>
      <w:r w:rsidR="00E25D4B">
        <w:rPr>
          <w:rFonts w:ascii="Times New Roman" w:hAnsi="Times New Roman" w:cs="Times New Roman"/>
          <w:sz w:val="24"/>
        </w:rPr>
        <w:t xml:space="preserve"> Вариации относительной палеоинтенсивности в зависимости от глубины </w:t>
      </w:r>
      <w:r w:rsidR="0098734B">
        <w:rPr>
          <w:rFonts w:ascii="Times New Roman" w:hAnsi="Times New Roman" w:cs="Times New Roman"/>
          <w:sz w:val="24"/>
        </w:rPr>
        <w:t>для шести образцов колонки 2012</w:t>
      </w:r>
    </w:p>
    <w:p w14:paraId="0C43B690" w14:textId="206E4FC0" w:rsidR="00C06ADD" w:rsidRPr="00F04C87" w:rsidRDefault="007364EE" w:rsidP="00341EE6">
      <w:pPr>
        <w:pStyle w:val="1"/>
        <w:spacing w:line="360" w:lineRule="auto"/>
        <w:jc w:val="center"/>
        <w:rPr>
          <w:rFonts w:ascii="Times New Roman" w:hAnsi="Times New Roman" w:cs="Times New Roman"/>
          <w:color w:val="auto"/>
          <w:sz w:val="28"/>
        </w:rPr>
      </w:pPr>
      <w:bookmarkStart w:id="17" w:name="_Toc104139854"/>
      <w:r w:rsidRPr="00F04C87">
        <w:rPr>
          <w:rFonts w:ascii="Times New Roman" w:hAnsi="Times New Roman" w:cs="Times New Roman"/>
          <w:color w:val="auto"/>
          <w:sz w:val="28"/>
        </w:rPr>
        <w:t>5.5</w:t>
      </w:r>
      <w:r w:rsidR="00C06ADD" w:rsidRPr="00F04C87">
        <w:rPr>
          <w:rFonts w:ascii="Times New Roman" w:hAnsi="Times New Roman" w:cs="Times New Roman"/>
          <w:color w:val="auto"/>
          <w:sz w:val="28"/>
        </w:rPr>
        <w:t xml:space="preserve"> Определение скорости осадконакопления</w:t>
      </w:r>
      <w:bookmarkEnd w:id="17"/>
    </w:p>
    <w:p w14:paraId="1CBF705B" w14:textId="3ACB3547" w:rsidR="00C06ADD" w:rsidRPr="00341EE6" w:rsidRDefault="00C06ADD" w:rsidP="00B74B0D">
      <w:pPr>
        <w:spacing w:line="360" w:lineRule="auto"/>
        <w:ind w:firstLine="851"/>
        <w:jc w:val="both"/>
        <w:rPr>
          <w:rFonts w:ascii="Times New Roman" w:hAnsi="Times New Roman" w:cs="Times New Roman"/>
          <w:sz w:val="24"/>
          <w:szCs w:val="24"/>
        </w:rPr>
      </w:pPr>
      <w:r w:rsidRPr="00DA14E6">
        <w:rPr>
          <w:rFonts w:ascii="Times New Roman" w:hAnsi="Times New Roman" w:cs="Times New Roman"/>
          <w:sz w:val="24"/>
          <w:szCs w:val="24"/>
        </w:rPr>
        <w:t>Определение скоростей осадконакопления возможно осуществить только для колонки 18-ВСМ-3, т.к. по данным, полученным исследователя</w:t>
      </w:r>
      <w:r w:rsidR="00DC17E0" w:rsidRPr="00DA14E6">
        <w:rPr>
          <w:rFonts w:ascii="Times New Roman" w:hAnsi="Times New Roman" w:cs="Times New Roman"/>
          <w:sz w:val="24"/>
          <w:szCs w:val="24"/>
        </w:rPr>
        <w:t>ми по радиоуглеродному методу [9</w:t>
      </w:r>
      <w:r w:rsidRPr="00DA14E6">
        <w:rPr>
          <w:rFonts w:ascii="Times New Roman" w:hAnsi="Times New Roman" w:cs="Times New Roman"/>
          <w:sz w:val="24"/>
          <w:szCs w:val="24"/>
        </w:rPr>
        <w:t xml:space="preserve">], возраст колонки составляет </w:t>
      </w:r>
      <w:r w:rsidRPr="00DA14E6">
        <w:rPr>
          <w:rFonts w:ascii="Times New Roman" w:hAnsi="Times New Roman" w:cs="Times New Roman"/>
          <w:color w:val="000000"/>
          <w:sz w:val="24"/>
          <w:szCs w:val="24"/>
        </w:rPr>
        <w:t>18950 - 19091 календарных лет при мощности в 155-156</w:t>
      </w:r>
      <w:r w:rsidR="00673F4E" w:rsidRPr="00DA14E6">
        <w:rPr>
          <w:rFonts w:ascii="Times New Roman" w:hAnsi="Times New Roman" w:cs="Times New Roman"/>
          <w:color w:val="000000"/>
          <w:sz w:val="24"/>
          <w:szCs w:val="24"/>
        </w:rPr>
        <w:t xml:space="preserve"> </w:t>
      </w:r>
      <w:r w:rsidRPr="00DA14E6">
        <w:rPr>
          <w:rFonts w:ascii="Times New Roman" w:hAnsi="Times New Roman" w:cs="Times New Roman"/>
          <w:color w:val="000000"/>
          <w:sz w:val="24"/>
          <w:szCs w:val="24"/>
        </w:rPr>
        <w:t>см.  По</w:t>
      </w:r>
      <w:r w:rsidR="00936FAE" w:rsidRPr="00DA14E6">
        <w:rPr>
          <w:rFonts w:ascii="Times New Roman" w:hAnsi="Times New Roman" w:cs="Times New Roman"/>
          <w:color w:val="000000"/>
          <w:sz w:val="24"/>
          <w:szCs w:val="24"/>
        </w:rPr>
        <w:t xml:space="preserve"> формуле Ван Хинта [цит. по 16</w:t>
      </w:r>
      <w:r w:rsidR="007900F0" w:rsidRPr="00DA14E6">
        <w:rPr>
          <w:rFonts w:ascii="Times New Roman" w:hAnsi="Times New Roman" w:cs="Times New Roman"/>
          <w:color w:val="000000"/>
          <w:sz w:val="24"/>
          <w:szCs w:val="24"/>
        </w:rPr>
        <w:t>]:</w:t>
      </w:r>
    </w:p>
    <w:p w14:paraId="774615D1" w14:textId="33FDBCA9" w:rsidR="00C06ADD" w:rsidRPr="00341EE6" w:rsidRDefault="00C06ADD" w:rsidP="00B74B0D">
      <w:pPr>
        <w:spacing w:line="360" w:lineRule="auto"/>
        <w:ind w:firstLine="851"/>
        <w:jc w:val="both"/>
        <w:rPr>
          <w:rFonts w:ascii="Times New Roman" w:hAnsi="Times New Roman" w:cs="Times New Roman"/>
          <w:b/>
          <w:color w:val="000000"/>
          <w:sz w:val="24"/>
          <w:szCs w:val="24"/>
        </w:rPr>
      </w:pPr>
      <w:r w:rsidRPr="00341EE6">
        <w:rPr>
          <w:rFonts w:ascii="Times New Roman" w:hAnsi="Times New Roman" w:cs="Times New Roman"/>
          <w:b/>
          <w:color w:val="000000"/>
          <w:sz w:val="24"/>
          <w:szCs w:val="24"/>
        </w:rPr>
        <w:t>R = T / 10A (см/1000 лет)</w:t>
      </w:r>
      <w:r w:rsidR="00C52009">
        <w:rPr>
          <w:rFonts w:ascii="Times New Roman" w:hAnsi="Times New Roman" w:cs="Times New Roman"/>
          <w:b/>
          <w:color w:val="000000"/>
          <w:sz w:val="24"/>
          <w:szCs w:val="24"/>
        </w:rPr>
        <w:t>,</w:t>
      </w:r>
    </w:p>
    <w:p w14:paraId="56BFED0F" w14:textId="77777777" w:rsidR="00C06ADD" w:rsidRPr="00341EE6" w:rsidRDefault="00C06ADD" w:rsidP="00B74B0D">
      <w:pPr>
        <w:spacing w:line="360" w:lineRule="auto"/>
        <w:ind w:firstLine="851"/>
        <w:jc w:val="both"/>
        <w:rPr>
          <w:rFonts w:ascii="Times New Roman" w:hAnsi="Times New Roman" w:cs="Times New Roman"/>
          <w:color w:val="000000"/>
          <w:sz w:val="24"/>
          <w:szCs w:val="24"/>
        </w:rPr>
      </w:pPr>
      <w:r w:rsidRPr="00341EE6">
        <w:rPr>
          <w:rFonts w:ascii="Times New Roman" w:hAnsi="Times New Roman" w:cs="Times New Roman"/>
          <w:color w:val="000000"/>
          <w:sz w:val="24"/>
          <w:szCs w:val="24"/>
        </w:rPr>
        <w:t>где R - средняя скорость осадконакопления (в см / 1000 лет); Т - мощность геологического тела (в метрах); А - время за которое тело накопилось в млн.лет.</w:t>
      </w:r>
    </w:p>
    <w:p w14:paraId="1BF6354A" w14:textId="6B8EF5C2" w:rsidR="00C06ADD" w:rsidRDefault="00C06ADD" w:rsidP="00B74B0D">
      <w:pPr>
        <w:spacing w:line="360" w:lineRule="auto"/>
        <w:ind w:firstLine="851"/>
        <w:jc w:val="both"/>
        <w:rPr>
          <w:rFonts w:ascii="Times New Roman" w:hAnsi="Times New Roman" w:cs="Times New Roman"/>
          <w:color w:val="000000"/>
          <w:sz w:val="24"/>
          <w:szCs w:val="24"/>
        </w:rPr>
      </w:pPr>
      <w:r w:rsidRPr="00341EE6">
        <w:rPr>
          <w:rFonts w:ascii="Times New Roman" w:hAnsi="Times New Roman" w:cs="Times New Roman"/>
          <w:color w:val="000000"/>
          <w:sz w:val="24"/>
          <w:szCs w:val="24"/>
        </w:rPr>
        <w:t xml:space="preserve">Таким образом, средняя скорость осадконакопления для колонки 18-ВСМ-3 составила 8,15 см в 1000 лет. Однако такое вычисление является недостаточно </w:t>
      </w:r>
      <w:r w:rsidRPr="00341EE6">
        <w:rPr>
          <w:rFonts w:ascii="Times New Roman" w:hAnsi="Times New Roman" w:cs="Times New Roman"/>
          <w:sz w:val="24"/>
          <w:szCs w:val="24"/>
        </w:rPr>
        <w:t>достоверным</w:t>
      </w:r>
      <w:r w:rsidR="00673F4E" w:rsidRPr="00341EE6">
        <w:rPr>
          <w:rFonts w:ascii="Times New Roman" w:hAnsi="Times New Roman" w:cs="Times New Roman"/>
          <w:sz w:val="24"/>
          <w:szCs w:val="24"/>
        </w:rPr>
        <w:t xml:space="preserve"> для характеристики шельфовой зоны в целом</w:t>
      </w:r>
      <w:r w:rsidRPr="00341EE6">
        <w:rPr>
          <w:rFonts w:ascii="Times New Roman" w:hAnsi="Times New Roman" w:cs="Times New Roman"/>
          <w:sz w:val="24"/>
          <w:szCs w:val="24"/>
        </w:rPr>
        <w:t>, т.к.</w:t>
      </w:r>
      <w:r w:rsidRPr="007900F0">
        <w:rPr>
          <w:rFonts w:ascii="Times New Roman" w:hAnsi="Times New Roman" w:cs="Times New Roman"/>
          <w:sz w:val="24"/>
          <w:szCs w:val="24"/>
        </w:rPr>
        <w:t xml:space="preserve"> не учитывается множество факторов формирования осадка – климатические вариации, п</w:t>
      </w:r>
      <w:r>
        <w:rPr>
          <w:rFonts w:ascii="Times New Roman" w:hAnsi="Times New Roman" w:cs="Times New Roman"/>
          <w:color w:val="000000"/>
          <w:sz w:val="24"/>
          <w:szCs w:val="24"/>
        </w:rPr>
        <w:t>одводные течения, регрессии, трансгрессии</w:t>
      </w:r>
      <w:r w:rsidR="007900F0">
        <w:rPr>
          <w:rFonts w:ascii="Times New Roman" w:hAnsi="Times New Roman" w:cs="Times New Roman"/>
          <w:color w:val="000000"/>
          <w:sz w:val="24"/>
          <w:szCs w:val="24"/>
        </w:rPr>
        <w:t xml:space="preserve">, перерывы в </w:t>
      </w:r>
      <w:r w:rsidR="007900F0" w:rsidRPr="00341EE6">
        <w:rPr>
          <w:rFonts w:ascii="Times New Roman" w:hAnsi="Times New Roman" w:cs="Times New Roman"/>
          <w:color w:val="000000"/>
          <w:sz w:val="24"/>
          <w:szCs w:val="24"/>
        </w:rPr>
        <w:t>осадконакоплении</w:t>
      </w:r>
      <w:r w:rsidRPr="00341EE6">
        <w:rPr>
          <w:rFonts w:ascii="Times New Roman" w:hAnsi="Times New Roman" w:cs="Times New Roman"/>
          <w:color w:val="000000"/>
          <w:sz w:val="24"/>
          <w:szCs w:val="24"/>
        </w:rPr>
        <w:t xml:space="preserve"> и т.п. В целом скорость соответствует шельфовой зоне, где накопление осадков происходит довольно быстро за счет привноса терригенного материала реками и заключается в пределах десятков см за тысячу лет. В то время как скорости, характерные для океана, составляют от 0,2 до 5 см в 1000</w:t>
      </w:r>
      <w:r w:rsidR="00673F4E" w:rsidRPr="00341EE6">
        <w:rPr>
          <w:rFonts w:ascii="Times New Roman" w:hAnsi="Times New Roman" w:cs="Times New Roman"/>
          <w:color w:val="000000"/>
          <w:sz w:val="24"/>
          <w:szCs w:val="24"/>
        </w:rPr>
        <w:t xml:space="preserve"> </w:t>
      </w:r>
      <w:r w:rsidRPr="00341EE6">
        <w:rPr>
          <w:rFonts w:ascii="Times New Roman" w:hAnsi="Times New Roman" w:cs="Times New Roman"/>
          <w:color w:val="000000"/>
          <w:sz w:val="24"/>
          <w:szCs w:val="24"/>
        </w:rPr>
        <w:t>лет [</w:t>
      </w:r>
      <w:r w:rsidR="00936FAE" w:rsidRPr="00341EE6">
        <w:rPr>
          <w:rFonts w:ascii="Times New Roman" w:hAnsi="Times New Roman" w:cs="Times New Roman"/>
          <w:color w:val="000000"/>
          <w:sz w:val="24"/>
          <w:szCs w:val="24"/>
        </w:rPr>
        <w:t>23</w:t>
      </w:r>
      <w:r w:rsidRPr="00341EE6">
        <w:rPr>
          <w:rFonts w:ascii="Times New Roman" w:hAnsi="Times New Roman" w:cs="Times New Roman"/>
          <w:color w:val="000000"/>
          <w:sz w:val="24"/>
          <w:szCs w:val="24"/>
        </w:rPr>
        <w:t>].</w:t>
      </w:r>
    </w:p>
    <w:p w14:paraId="30AA0C20" w14:textId="77777777" w:rsidR="00EC4B5D" w:rsidRDefault="00EC4B5D" w:rsidP="00670E5D">
      <w:pPr>
        <w:spacing w:line="360" w:lineRule="auto"/>
        <w:rPr>
          <w:rFonts w:ascii="Times New Roman" w:hAnsi="Times New Roman" w:cs="Times New Roman"/>
          <w:color w:val="000000"/>
          <w:sz w:val="24"/>
          <w:szCs w:val="24"/>
        </w:rPr>
      </w:pPr>
    </w:p>
    <w:p w14:paraId="3D78C5BC" w14:textId="77777777" w:rsidR="00670E5D" w:rsidRDefault="00670E5D" w:rsidP="00670E5D">
      <w:pPr>
        <w:spacing w:line="360" w:lineRule="auto"/>
        <w:rPr>
          <w:rFonts w:ascii="Times New Roman" w:hAnsi="Times New Roman" w:cs="Times New Roman"/>
          <w:color w:val="000000"/>
          <w:sz w:val="24"/>
          <w:szCs w:val="24"/>
        </w:rPr>
      </w:pPr>
    </w:p>
    <w:p w14:paraId="73320A66" w14:textId="77777777" w:rsidR="00EC4B5D" w:rsidRPr="00EE0671" w:rsidRDefault="00EC4B5D" w:rsidP="00670E5D">
      <w:pPr>
        <w:spacing w:line="360" w:lineRule="auto"/>
        <w:rPr>
          <w:rFonts w:ascii="Times New Roman" w:hAnsi="Times New Roman" w:cs="Times New Roman"/>
          <w:color w:val="000000"/>
          <w:sz w:val="24"/>
          <w:szCs w:val="24"/>
        </w:rPr>
      </w:pPr>
    </w:p>
    <w:p w14:paraId="0E9E7BCD" w14:textId="1949DC0F" w:rsidR="005348E4" w:rsidRPr="00670E5D" w:rsidRDefault="00F04C87" w:rsidP="00341EE6">
      <w:pPr>
        <w:pStyle w:val="1"/>
        <w:spacing w:line="360" w:lineRule="auto"/>
        <w:jc w:val="center"/>
        <w:rPr>
          <w:rFonts w:ascii="Times New Roman" w:hAnsi="Times New Roman" w:cs="Times New Roman"/>
          <w:color w:val="auto"/>
        </w:rPr>
      </w:pPr>
      <w:bookmarkStart w:id="18" w:name="_Toc104139855"/>
      <w:r>
        <w:rPr>
          <w:rFonts w:ascii="Times New Roman" w:hAnsi="Times New Roman" w:cs="Times New Roman"/>
          <w:color w:val="auto"/>
        </w:rPr>
        <w:lastRenderedPageBreak/>
        <w:t>6</w:t>
      </w:r>
      <w:r w:rsidR="005348E4" w:rsidRPr="00670E5D">
        <w:rPr>
          <w:rFonts w:ascii="Times New Roman" w:hAnsi="Times New Roman" w:cs="Times New Roman"/>
          <w:color w:val="auto"/>
        </w:rPr>
        <w:t xml:space="preserve"> И</w:t>
      </w:r>
      <w:r>
        <w:rPr>
          <w:rFonts w:ascii="Times New Roman" w:hAnsi="Times New Roman" w:cs="Times New Roman"/>
          <w:color w:val="auto"/>
        </w:rPr>
        <w:t>НТЕРПРЕТАЦИЯ</w:t>
      </w:r>
      <w:bookmarkEnd w:id="18"/>
    </w:p>
    <w:p w14:paraId="5837C57D" w14:textId="0C7F44BD" w:rsidR="007364EE" w:rsidRPr="00341EE6" w:rsidRDefault="007364EE" w:rsidP="00341EE6">
      <w:pPr>
        <w:spacing w:after="0"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Осадки колонок 2012 и 2036, по аналогии с выводами исследователей по Западно-Арктической части шельфа [Козлов С.А.]</w:t>
      </w:r>
      <w:r w:rsidR="000802DF">
        <w:rPr>
          <w:rFonts w:ascii="Times New Roman" w:hAnsi="Times New Roman" w:cs="Times New Roman"/>
          <w:sz w:val="24"/>
          <w:szCs w:val="24"/>
        </w:rPr>
        <w:t>,</w:t>
      </w:r>
      <w:r w:rsidRPr="00670E5D">
        <w:rPr>
          <w:rFonts w:ascii="Times New Roman" w:hAnsi="Times New Roman" w:cs="Times New Roman"/>
          <w:sz w:val="24"/>
          <w:szCs w:val="24"/>
        </w:rPr>
        <w:t xml:space="preserve"> могут быть отнесены к илам глинистым (содержат свыше 30% глинистых (&lt;0.002 мм) частиц). Число пластичности такого типа превышает 17%, имеет показатель текучести и коэффициент пористости </w:t>
      </w:r>
      <w:r w:rsidRPr="00341EE6">
        <w:rPr>
          <w:rFonts w:ascii="Times New Roman" w:hAnsi="Times New Roman" w:cs="Times New Roman"/>
          <w:sz w:val="24"/>
          <w:szCs w:val="24"/>
        </w:rPr>
        <w:t>с</w:t>
      </w:r>
      <w:r w:rsidR="00936FAE" w:rsidRPr="00341EE6">
        <w:rPr>
          <w:rFonts w:ascii="Times New Roman" w:hAnsi="Times New Roman" w:cs="Times New Roman"/>
          <w:sz w:val="24"/>
          <w:szCs w:val="24"/>
        </w:rPr>
        <w:t>выше 1,5 [11</w:t>
      </w:r>
      <w:r w:rsidRPr="00341EE6">
        <w:rPr>
          <w:rFonts w:ascii="Times New Roman" w:hAnsi="Times New Roman" w:cs="Times New Roman"/>
          <w:sz w:val="24"/>
          <w:szCs w:val="24"/>
        </w:rPr>
        <w:t>]. Осадки, сложенные илами и текучими глинами весьма слабо уплотнены – особенно в верхних слоях, что может быт связано с длительностью осаждаемых илов; обладают также высокой пористостью и влажностью.</w:t>
      </w:r>
    </w:p>
    <w:p w14:paraId="6EA02247" w14:textId="77777777" w:rsidR="007364EE" w:rsidRPr="00341EE6" w:rsidRDefault="007364EE"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Ранее по этим свойствам илы принимались непригодным естественным основанием для сооружений, однако далее, в связи с ростом актуальности установок на шельфовой зоне, классификация осадков со слабой литификацией была преобразована.</w:t>
      </w:r>
    </w:p>
    <w:p w14:paraId="104FDDC8" w14:textId="5A0D5F25" w:rsidR="007364EE" w:rsidRPr="00341EE6" w:rsidRDefault="007364EE"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 xml:space="preserve">Голоценовые </w:t>
      </w:r>
      <w:r w:rsidR="00A817AC">
        <w:rPr>
          <w:rFonts w:ascii="Times New Roman" w:hAnsi="Times New Roman" w:cs="Times New Roman"/>
          <w:sz w:val="24"/>
          <w:szCs w:val="24"/>
        </w:rPr>
        <w:t>– позднеплейстоценовые осадки</w:t>
      </w:r>
      <w:r w:rsidRPr="00341EE6">
        <w:rPr>
          <w:rFonts w:ascii="Times New Roman" w:hAnsi="Times New Roman" w:cs="Times New Roman"/>
          <w:sz w:val="24"/>
          <w:szCs w:val="24"/>
          <w:vertAlign w:val="subscript"/>
        </w:rPr>
        <w:t xml:space="preserve"> </w:t>
      </w:r>
      <w:r w:rsidR="00773E91" w:rsidRPr="00341EE6">
        <w:rPr>
          <w:rFonts w:ascii="Times New Roman" w:hAnsi="Times New Roman" w:cs="Times New Roman"/>
          <w:sz w:val="24"/>
          <w:szCs w:val="24"/>
        </w:rPr>
        <w:t>ос</w:t>
      </w:r>
      <w:r w:rsidRPr="00341EE6">
        <w:rPr>
          <w:rFonts w:ascii="Times New Roman" w:hAnsi="Times New Roman" w:cs="Times New Roman"/>
          <w:sz w:val="24"/>
          <w:szCs w:val="24"/>
        </w:rPr>
        <w:t>а</w:t>
      </w:r>
      <w:r w:rsidR="00773E91" w:rsidRPr="00341EE6">
        <w:rPr>
          <w:rFonts w:ascii="Times New Roman" w:hAnsi="Times New Roman" w:cs="Times New Roman"/>
          <w:sz w:val="24"/>
          <w:szCs w:val="24"/>
        </w:rPr>
        <w:t>д</w:t>
      </w:r>
      <w:r w:rsidRPr="00341EE6">
        <w:rPr>
          <w:rFonts w:ascii="Times New Roman" w:hAnsi="Times New Roman" w:cs="Times New Roman"/>
          <w:sz w:val="24"/>
          <w:szCs w:val="24"/>
        </w:rPr>
        <w:t xml:space="preserve">ки соседней территории Западо-Арктической части континентального шельфа, представлены </w:t>
      </w:r>
      <w:r w:rsidR="008935F6" w:rsidRPr="00341EE6">
        <w:rPr>
          <w:rFonts w:ascii="Times New Roman" w:hAnsi="Times New Roman" w:cs="Times New Roman"/>
          <w:sz w:val="24"/>
          <w:szCs w:val="24"/>
        </w:rPr>
        <w:t>жидкотекучими, вязкотекучими и т</w:t>
      </w:r>
      <w:r w:rsidRPr="00341EE6">
        <w:rPr>
          <w:rFonts w:ascii="Times New Roman" w:hAnsi="Times New Roman" w:cs="Times New Roman"/>
          <w:sz w:val="24"/>
          <w:szCs w:val="24"/>
        </w:rPr>
        <w:t>екучепластичными грунт</w:t>
      </w:r>
      <w:r w:rsidR="008935F6" w:rsidRPr="00341EE6">
        <w:rPr>
          <w:rFonts w:ascii="Times New Roman" w:hAnsi="Times New Roman" w:cs="Times New Roman"/>
          <w:sz w:val="24"/>
          <w:szCs w:val="24"/>
        </w:rPr>
        <w:t>ами с плотностью 1,31- 2,08 т/м</w:t>
      </w:r>
      <w:r w:rsidRPr="00341EE6">
        <w:rPr>
          <w:rFonts w:ascii="Times New Roman" w:hAnsi="Times New Roman" w:cs="Times New Roman"/>
          <w:sz w:val="24"/>
          <w:szCs w:val="24"/>
          <w:vertAlign w:val="superscript"/>
        </w:rPr>
        <w:t>3</w:t>
      </w:r>
      <w:r w:rsidR="00936FAE" w:rsidRPr="00341EE6">
        <w:rPr>
          <w:rFonts w:ascii="Times New Roman" w:hAnsi="Times New Roman" w:cs="Times New Roman"/>
          <w:sz w:val="24"/>
          <w:szCs w:val="24"/>
        </w:rPr>
        <w:t>[12</w:t>
      </w:r>
      <w:r w:rsidRPr="00341EE6">
        <w:rPr>
          <w:rFonts w:ascii="Times New Roman" w:hAnsi="Times New Roman" w:cs="Times New Roman"/>
          <w:sz w:val="24"/>
          <w:szCs w:val="24"/>
        </w:rPr>
        <w:t xml:space="preserve">]. </w:t>
      </w:r>
      <w:r w:rsidR="00936FAE" w:rsidRPr="00341EE6">
        <w:rPr>
          <w:rFonts w:ascii="Times New Roman" w:hAnsi="Times New Roman" w:cs="Times New Roman"/>
          <w:sz w:val="24"/>
          <w:szCs w:val="24"/>
        </w:rPr>
        <w:t>Такие грунты исследователями [11</w:t>
      </w:r>
      <w:r w:rsidRPr="00341EE6">
        <w:rPr>
          <w:rFonts w:ascii="Times New Roman" w:hAnsi="Times New Roman" w:cs="Times New Roman"/>
          <w:sz w:val="24"/>
          <w:szCs w:val="24"/>
        </w:rPr>
        <w:t xml:space="preserve">] относятся к слабым и мягким, которые, в свою очередь, входят в класс относительно устойчивых (подвергаются слабой деформации при том, что нагрузки соответствуют определенным физико-механическим свойствам). </w:t>
      </w:r>
    </w:p>
    <w:p w14:paraId="62FBE8FE" w14:textId="7918A9C0" w:rsidR="007364EE" w:rsidRPr="00341EE6" w:rsidRDefault="007364EE"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 xml:space="preserve"> В осадках колонок ВСМ наблюдается повышенное содержание частиц 0,05-0,01, далее пониженное содержание 0,01-0,005, и вновь повышение более мелких частиц. Такие колебания могут быть связаны с климатическими циклами, либо с временными морскими трансгрессиями и регрессиями, а также с деятельностью ледника. Увеличение с глубиной пелитовых частиц наблюдется и в колонке</w:t>
      </w:r>
      <w:r w:rsidR="008F25D5" w:rsidRPr="00341EE6">
        <w:rPr>
          <w:rFonts w:ascii="Times New Roman" w:hAnsi="Times New Roman" w:cs="Times New Roman"/>
          <w:sz w:val="24"/>
          <w:szCs w:val="24"/>
        </w:rPr>
        <w:t xml:space="preserve"> 18-ВСМ-3 [9</w:t>
      </w:r>
      <w:r w:rsidRPr="00341EE6">
        <w:rPr>
          <w:rFonts w:ascii="Times New Roman" w:hAnsi="Times New Roman" w:cs="Times New Roman"/>
          <w:sz w:val="24"/>
          <w:szCs w:val="24"/>
        </w:rPr>
        <w:t>].</w:t>
      </w:r>
    </w:p>
    <w:p w14:paraId="75263FF9" w14:textId="262EC976" w:rsidR="007364EE" w:rsidRPr="00670E5D" w:rsidRDefault="00936FAE"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По палинологическим данным [14</w:t>
      </w:r>
      <w:r w:rsidR="007364EE" w:rsidRPr="00341EE6">
        <w:rPr>
          <w:rFonts w:ascii="Times New Roman" w:hAnsi="Times New Roman" w:cs="Times New Roman"/>
          <w:sz w:val="24"/>
          <w:szCs w:val="24"/>
        </w:rPr>
        <w:t>] для колонки 2036 выделяется 3 палинозоны, которые говорят об отсутствии значительных изменений в растительности, однако отмечается возможное смещение границы типичных тундр между палинозоной 1 и 2. Следовательно, так может быть выражена связь с позднеледниковой трансг</w:t>
      </w:r>
      <w:r w:rsidRPr="00341EE6">
        <w:rPr>
          <w:rFonts w:ascii="Times New Roman" w:hAnsi="Times New Roman" w:cs="Times New Roman"/>
          <w:sz w:val="24"/>
          <w:szCs w:val="24"/>
        </w:rPr>
        <w:t>рессией (11,7 тыс. лет назад [17</w:t>
      </w:r>
      <w:r w:rsidR="007364EE" w:rsidRPr="00341EE6">
        <w:rPr>
          <w:rFonts w:ascii="Times New Roman" w:hAnsi="Times New Roman" w:cs="Times New Roman"/>
          <w:sz w:val="24"/>
          <w:szCs w:val="24"/>
        </w:rPr>
        <w:t>]).</w:t>
      </w:r>
      <w:r w:rsidR="00EE0671" w:rsidRPr="00341EE6">
        <w:rPr>
          <w:rFonts w:ascii="Times New Roman" w:hAnsi="Times New Roman" w:cs="Times New Roman"/>
          <w:sz w:val="24"/>
          <w:szCs w:val="24"/>
        </w:rPr>
        <w:t xml:space="preserve"> Явная связь с палинологическими данными колонки 18-ВСМ-3 отсутствует, что </w:t>
      </w:r>
      <w:r w:rsidR="00852A16" w:rsidRPr="00341EE6">
        <w:rPr>
          <w:rFonts w:ascii="Times New Roman" w:hAnsi="Times New Roman" w:cs="Times New Roman"/>
          <w:sz w:val="24"/>
          <w:szCs w:val="24"/>
        </w:rPr>
        <w:t>объясняется</w:t>
      </w:r>
      <w:r w:rsidR="00EE0671" w:rsidRPr="00341EE6">
        <w:rPr>
          <w:rFonts w:ascii="Times New Roman" w:hAnsi="Times New Roman" w:cs="Times New Roman"/>
          <w:sz w:val="24"/>
          <w:szCs w:val="24"/>
        </w:rPr>
        <w:t xml:space="preserve"> различным нахождение</w:t>
      </w:r>
      <w:r w:rsidR="00852A16" w:rsidRPr="00341EE6">
        <w:rPr>
          <w:rFonts w:ascii="Times New Roman" w:hAnsi="Times New Roman" w:cs="Times New Roman"/>
          <w:sz w:val="24"/>
          <w:szCs w:val="24"/>
        </w:rPr>
        <w:t>м</w:t>
      </w:r>
      <w:r w:rsidR="00EE0671" w:rsidRPr="00341EE6">
        <w:rPr>
          <w:rFonts w:ascii="Times New Roman" w:hAnsi="Times New Roman" w:cs="Times New Roman"/>
          <w:sz w:val="24"/>
          <w:szCs w:val="24"/>
        </w:rPr>
        <w:t xml:space="preserve"> колонок по отношению к суше – 18 колонка находится между сушей и островом, а 2036 удалена от берега на</w:t>
      </w:r>
      <w:r w:rsidR="00EE0671" w:rsidRPr="00670E5D">
        <w:rPr>
          <w:rFonts w:ascii="Times New Roman" w:hAnsi="Times New Roman" w:cs="Times New Roman"/>
          <w:sz w:val="24"/>
          <w:szCs w:val="24"/>
        </w:rPr>
        <w:t xml:space="preserve"> значительное расстояние. </w:t>
      </w:r>
    </w:p>
    <w:p w14:paraId="37948825" w14:textId="77777777" w:rsidR="007364EE" w:rsidRPr="00670E5D" w:rsidRDefault="007364EE" w:rsidP="00341EE6">
      <w:pPr>
        <w:spacing w:line="360" w:lineRule="auto"/>
        <w:ind w:firstLine="851"/>
        <w:jc w:val="both"/>
        <w:rPr>
          <w:rFonts w:ascii="Times New Roman" w:hAnsi="Times New Roman" w:cs="Times New Roman"/>
          <w:sz w:val="24"/>
          <w:szCs w:val="24"/>
        </w:rPr>
      </w:pPr>
    </w:p>
    <w:p w14:paraId="3AFED2B7" w14:textId="77777777" w:rsidR="00C55BED" w:rsidRDefault="00C55BED" w:rsidP="00D01DAF">
      <w:pPr>
        <w:spacing w:after="0" w:line="360" w:lineRule="auto"/>
        <w:ind w:firstLine="567"/>
        <w:jc w:val="center"/>
        <w:rPr>
          <w:rFonts w:ascii="Times New Roman" w:hAnsi="Times New Roman" w:cs="Times New Roman"/>
          <w:sz w:val="24"/>
          <w:szCs w:val="24"/>
        </w:rPr>
      </w:pPr>
      <w:r w:rsidRPr="00670E5D">
        <w:rPr>
          <w:rFonts w:ascii="Times New Roman" w:hAnsi="Times New Roman" w:cs="Times New Roman"/>
          <w:noProof/>
          <w:sz w:val="24"/>
          <w:szCs w:val="24"/>
          <w:lang w:eastAsia="ru-RU"/>
        </w:rPr>
        <w:lastRenderedPageBreak/>
        <w:drawing>
          <wp:inline distT="0" distB="0" distL="0" distR="0" wp14:anchorId="1360F54B" wp14:editId="09AEF792">
            <wp:extent cx="3265805" cy="1080770"/>
            <wp:effectExtent l="0" t="0" r="0" b="508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65805" cy="1080770"/>
                    </a:xfrm>
                    <a:prstGeom prst="rect">
                      <a:avLst/>
                    </a:prstGeom>
                    <a:noFill/>
                    <a:ln>
                      <a:noFill/>
                    </a:ln>
                  </pic:spPr>
                </pic:pic>
              </a:graphicData>
            </a:graphic>
          </wp:inline>
        </w:drawing>
      </w:r>
    </w:p>
    <w:p w14:paraId="5A26897E" w14:textId="59FF9F16" w:rsidR="008343DC" w:rsidRPr="00341EE6" w:rsidRDefault="00FF097E" w:rsidP="00B74B0D">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39</w:t>
      </w:r>
      <w:r w:rsidR="00241848" w:rsidRPr="00341EE6">
        <w:rPr>
          <w:rFonts w:ascii="Times New Roman" w:hAnsi="Times New Roman" w:cs="Times New Roman"/>
          <w:sz w:val="24"/>
          <w:szCs w:val="24"/>
          <w:lang w:val="en-US"/>
        </w:rPr>
        <w:t xml:space="preserve"> [</w:t>
      </w:r>
      <w:r w:rsidR="000B6873" w:rsidRPr="00341EE6">
        <w:rPr>
          <w:rFonts w:ascii="Times New Roman" w:hAnsi="Times New Roman" w:cs="Times New Roman"/>
          <w:sz w:val="24"/>
          <w:szCs w:val="24"/>
          <w:lang w:val="en-US"/>
        </w:rPr>
        <w:t>41</w:t>
      </w:r>
      <w:r w:rsidR="00241848" w:rsidRPr="00341EE6">
        <w:rPr>
          <w:rFonts w:ascii="Times New Roman" w:hAnsi="Times New Roman" w:cs="Times New Roman"/>
          <w:sz w:val="24"/>
          <w:szCs w:val="24"/>
          <w:lang w:val="en-US"/>
        </w:rPr>
        <w:t>]</w:t>
      </w:r>
      <w:r w:rsidR="008343DC" w:rsidRPr="00341EE6">
        <w:rPr>
          <w:rFonts w:ascii="Times New Roman" w:hAnsi="Times New Roman" w:cs="Times New Roman"/>
          <w:sz w:val="24"/>
          <w:szCs w:val="24"/>
        </w:rPr>
        <w:t>. Современное склонение и наклонение</w:t>
      </w:r>
    </w:p>
    <w:p w14:paraId="5BB49D2E" w14:textId="46B789D6" w:rsidR="00C55BED" w:rsidRPr="00341EE6" w:rsidRDefault="00C55BED" w:rsidP="00B74B0D">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При представлении параметров геомагнитного поля в виде графиков, можно просле</w:t>
      </w:r>
      <w:r w:rsidR="00B32F0F">
        <w:rPr>
          <w:rFonts w:ascii="Times New Roman" w:hAnsi="Times New Roman" w:cs="Times New Roman"/>
          <w:sz w:val="24"/>
          <w:szCs w:val="24"/>
        </w:rPr>
        <w:t>дить следующую закономерность</w:t>
      </w:r>
      <w:r w:rsidR="00B32F0F" w:rsidRPr="00B32F0F">
        <w:rPr>
          <w:rFonts w:ascii="Times New Roman" w:hAnsi="Times New Roman" w:cs="Times New Roman"/>
          <w:sz w:val="24"/>
          <w:szCs w:val="24"/>
        </w:rPr>
        <w:t>:</w:t>
      </w:r>
      <w:r w:rsidRPr="00341EE6">
        <w:rPr>
          <w:rFonts w:ascii="Times New Roman" w:hAnsi="Times New Roman" w:cs="Times New Roman"/>
          <w:sz w:val="24"/>
          <w:szCs w:val="24"/>
        </w:rPr>
        <w:t xml:space="preserve"> происходит медленное увеличение </w:t>
      </w:r>
      <w:r w:rsidR="00D12151" w:rsidRPr="00341EE6">
        <w:rPr>
          <w:rFonts w:ascii="Times New Roman" w:hAnsi="Times New Roman" w:cs="Times New Roman"/>
          <w:sz w:val="24"/>
          <w:szCs w:val="24"/>
        </w:rPr>
        <w:t xml:space="preserve">и </w:t>
      </w:r>
      <w:r w:rsidRPr="00341EE6">
        <w:rPr>
          <w:rFonts w:ascii="Times New Roman" w:hAnsi="Times New Roman" w:cs="Times New Roman"/>
          <w:sz w:val="24"/>
          <w:szCs w:val="24"/>
        </w:rPr>
        <w:t>уменьшение</w:t>
      </w:r>
      <w:r w:rsidR="00D12151" w:rsidRPr="00341EE6">
        <w:rPr>
          <w:rFonts w:ascii="Times New Roman" w:hAnsi="Times New Roman" w:cs="Times New Roman"/>
          <w:sz w:val="24"/>
          <w:szCs w:val="24"/>
        </w:rPr>
        <w:t xml:space="preserve"> значений</w:t>
      </w:r>
      <w:r w:rsidRPr="00341EE6">
        <w:rPr>
          <w:rFonts w:ascii="Times New Roman" w:hAnsi="Times New Roman" w:cs="Times New Roman"/>
          <w:sz w:val="24"/>
          <w:szCs w:val="24"/>
        </w:rPr>
        <w:t xml:space="preserve">. Такие плавные изменения, длящиеся множество лет, называются вековой вариацией (secular variation). </w:t>
      </w:r>
      <w:r w:rsidRPr="00341EE6">
        <w:rPr>
          <w:rFonts w:ascii="Times New Roman" w:hAnsi="Times New Roman" w:cs="Times New Roman"/>
          <w:sz w:val="24"/>
          <w:szCs w:val="24"/>
          <w:lang w:val="en-US"/>
        </w:rPr>
        <w:t>SV</w:t>
      </w:r>
      <w:r w:rsidRPr="00341EE6">
        <w:rPr>
          <w:rFonts w:ascii="Times New Roman" w:hAnsi="Times New Roman" w:cs="Times New Roman"/>
          <w:sz w:val="24"/>
          <w:szCs w:val="24"/>
        </w:rPr>
        <w:t xml:space="preserve"> для склонения и наклонения для </w:t>
      </w:r>
      <w:r w:rsidR="00D12151" w:rsidRPr="00341EE6">
        <w:rPr>
          <w:rFonts w:ascii="Times New Roman" w:hAnsi="Times New Roman" w:cs="Times New Roman"/>
          <w:sz w:val="24"/>
          <w:szCs w:val="24"/>
        </w:rPr>
        <w:t xml:space="preserve">данных </w:t>
      </w:r>
      <w:r w:rsidRPr="00341EE6">
        <w:rPr>
          <w:rFonts w:ascii="Times New Roman" w:hAnsi="Times New Roman" w:cs="Times New Roman"/>
          <w:sz w:val="24"/>
          <w:szCs w:val="24"/>
        </w:rPr>
        <w:t>2022</w:t>
      </w:r>
      <w:r w:rsidR="00B32F0F" w:rsidRPr="00B32F0F">
        <w:rPr>
          <w:rFonts w:ascii="Times New Roman" w:hAnsi="Times New Roman" w:cs="Times New Roman"/>
          <w:sz w:val="24"/>
          <w:szCs w:val="24"/>
        </w:rPr>
        <w:t xml:space="preserve"> </w:t>
      </w:r>
      <w:r w:rsidR="00D12151" w:rsidRPr="00341EE6">
        <w:rPr>
          <w:rFonts w:ascii="Times New Roman" w:hAnsi="Times New Roman" w:cs="Times New Roman"/>
          <w:sz w:val="24"/>
          <w:szCs w:val="24"/>
        </w:rPr>
        <w:t>года</w:t>
      </w:r>
      <w:r w:rsidRPr="00341EE6">
        <w:rPr>
          <w:rFonts w:ascii="Times New Roman" w:hAnsi="Times New Roman" w:cs="Times New Roman"/>
          <w:sz w:val="24"/>
          <w:szCs w:val="24"/>
        </w:rPr>
        <w:t xml:space="preserve"> представлены на рисунке</w:t>
      </w:r>
      <w:r w:rsidR="00FF097E">
        <w:rPr>
          <w:rFonts w:ascii="Times New Roman" w:hAnsi="Times New Roman" w:cs="Times New Roman"/>
          <w:sz w:val="24"/>
          <w:szCs w:val="24"/>
        </w:rPr>
        <w:t xml:space="preserve"> 39</w:t>
      </w:r>
      <w:r w:rsidRPr="00341EE6">
        <w:rPr>
          <w:rFonts w:ascii="Times New Roman" w:hAnsi="Times New Roman" w:cs="Times New Roman"/>
          <w:sz w:val="24"/>
          <w:szCs w:val="24"/>
        </w:rPr>
        <w:t>. Экскурсы, в свою очередь, характеризуются интенсивными колебаниями направления геомагнитного поля. Представлены они резкими выбросами, сменяемыми полем вековых вариаций. По своей длительности и интенсивности выделяется два типа – короткие (от 100 до первых 1000 лет), и длительные (</w:t>
      </w:r>
      <w:r w:rsidR="00B32F0F">
        <w:rPr>
          <w:rFonts w:ascii="Times New Roman" w:hAnsi="Times New Roman" w:cs="Times New Roman"/>
          <w:sz w:val="24"/>
          <w:szCs w:val="24"/>
        </w:rPr>
        <w:t>более 1000 лет</w:t>
      </w:r>
      <w:r w:rsidRPr="00341EE6">
        <w:rPr>
          <w:rFonts w:ascii="Times New Roman" w:hAnsi="Times New Roman" w:cs="Times New Roman"/>
          <w:sz w:val="24"/>
          <w:szCs w:val="24"/>
        </w:rPr>
        <w:t xml:space="preserve">). Короткие экскурсы отличаются от длительных неустойчивым </w:t>
      </w:r>
      <w:r w:rsidR="00DC17E0" w:rsidRPr="00341EE6">
        <w:rPr>
          <w:rFonts w:ascii="Times New Roman" w:hAnsi="Times New Roman" w:cs="Times New Roman"/>
          <w:sz w:val="24"/>
          <w:szCs w:val="24"/>
        </w:rPr>
        <w:t>обращением геомагнитного поля [</w:t>
      </w:r>
      <w:r w:rsidRPr="00341EE6">
        <w:rPr>
          <w:rFonts w:ascii="Times New Roman" w:hAnsi="Times New Roman" w:cs="Times New Roman"/>
          <w:sz w:val="24"/>
          <w:szCs w:val="24"/>
        </w:rPr>
        <w:t xml:space="preserve">3]. В палеомагнитных данных экскурсы выражаются экстремальными значениями параметров – </w:t>
      </w:r>
      <w:r w:rsidRPr="00341EE6">
        <w:rPr>
          <w:rFonts w:ascii="Times New Roman" w:hAnsi="Times New Roman" w:cs="Times New Roman"/>
          <w:sz w:val="24"/>
          <w:szCs w:val="24"/>
          <w:lang w:val="en-US"/>
        </w:rPr>
        <w:t>I</w:t>
      </w:r>
      <w:r w:rsidRPr="00341EE6">
        <w:rPr>
          <w:rFonts w:ascii="Times New Roman" w:hAnsi="Times New Roman" w:cs="Times New Roman"/>
          <w:sz w:val="24"/>
          <w:szCs w:val="24"/>
        </w:rPr>
        <w:t xml:space="preserve">, </w:t>
      </w:r>
      <w:r w:rsidRPr="00341EE6">
        <w:rPr>
          <w:rFonts w:ascii="Times New Roman" w:hAnsi="Times New Roman" w:cs="Times New Roman"/>
          <w:sz w:val="24"/>
          <w:szCs w:val="24"/>
          <w:lang w:val="en-US"/>
        </w:rPr>
        <w:t>D</w:t>
      </w:r>
      <w:r w:rsidRPr="00341EE6">
        <w:rPr>
          <w:rFonts w:ascii="Times New Roman" w:hAnsi="Times New Roman" w:cs="Times New Roman"/>
          <w:sz w:val="24"/>
          <w:szCs w:val="24"/>
        </w:rPr>
        <w:t xml:space="preserve">, </w:t>
      </w:r>
      <w:r w:rsidRPr="00341EE6">
        <w:rPr>
          <w:rFonts w:ascii="Times New Roman" w:hAnsi="Times New Roman" w:cs="Times New Roman"/>
          <w:sz w:val="24"/>
          <w:szCs w:val="24"/>
          <w:lang w:val="en-US"/>
        </w:rPr>
        <w:t>Jn</w:t>
      </w:r>
      <w:r w:rsidRPr="00341EE6">
        <w:rPr>
          <w:rFonts w:ascii="Times New Roman" w:hAnsi="Times New Roman" w:cs="Times New Roman"/>
          <w:sz w:val="24"/>
          <w:szCs w:val="24"/>
        </w:rPr>
        <w:t xml:space="preserve">, </w:t>
      </w:r>
      <w:r w:rsidRPr="00341EE6">
        <w:rPr>
          <w:rFonts w:ascii="Times New Roman" w:hAnsi="Times New Roman" w:cs="Times New Roman"/>
          <w:sz w:val="24"/>
          <w:szCs w:val="24"/>
          <w:lang w:val="en-US"/>
        </w:rPr>
        <w:t>k</w:t>
      </w:r>
      <w:r w:rsidRPr="00341EE6">
        <w:rPr>
          <w:rFonts w:ascii="Times New Roman" w:hAnsi="Times New Roman" w:cs="Times New Roman"/>
          <w:sz w:val="24"/>
          <w:szCs w:val="24"/>
        </w:rPr>
        <w:t>.</w:t>
      </w:r>
    </w:p>
    <w:p w14:paraId="2A86378D" w14:textId="168AF0B5" w:rsidR="00C90F0F" w:rsidRPr="00670E5D" w:rsidRDefault="00C55BED" w:rsidP="00B74B0D">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Как видно из графиков</w:t>
      </w:r>
      <w:r w:rsidR="00B32F0F">
        <w:rPr>
          <w:rFonts w:ascii="Times New Roman" w:hAnsi="Times New Roman" w:cs="Times New Roman"/>
          <w:sz w:val="24"/>
          <w:szCs w:val="24"/>
        </w:rPr>
        <w:t xml:space="preserve"> (рис. 12</w:t>
      </w:r>
      <w:r w:rsidR="00B32F0F" w:rsidRPr="00B32F0F">
        <w:rPr>
          <w:rFonts w:ascii="Times New Roman" w:hAnsi="Times New Roman" w:cs="Times New Roman"/>
          <w:sz w:val="24"/>
          <w:szCs w:val="24"/>
        </w:rPr>
        <w:t>, 24, 31)</w:t>
      </w:r>
      <w:r w:rsidRPr="00341EE6">
        <w:rPr>
          <w:rFonts w:ascii="Times New Roman" w:hAnsi="Times New Roman" w:cs="Times New Roman"/>
          <w:sz w:val="24"/>
          <w:szCs w:val="24"/>
        </w:rPr>
        <w:t xml:space="preserve">, показатели </w:t>
      </w:r>
      <w:r w:rsidRPr="00341EE6">
        <w:rPr>
          <w:rFonts w:ascii="Times New Roman" w:hAnsi="Times New Roman" w:cs="Times New Roman"/>
          <w:sz w:val="24"/>
          <w:szCs w:val="24"/>
          <w:lang w:val="en-US"/>
        </w:rPr>
        <w:t>I</w:t>
      </w:r>
      <w:r w:rsidRPr="00341EE6">
        <w:rPr>
          <w:rFonts w:ascii="Times New Roman" w:hAnsi="Times New Roman" w:cs="Times New Roman"/>
          <w:sz w:val="24"/>
          <w:szCs w:val="24"/>
        </w:rPr>
        <w:t xml:space="preserve"> и </w:t>
      </w:r>
      <w:r w:rsidRPr="00341EE6">
        <w:rPr>
          <w:rFonts w:ascii="Times New Roman" w:hAnsi="Times New Roman" w:cs="Times New Roman"/>
          <w:sz w:val="24"/>
          <w:szCs w:val="24"/>
          <w:lang w:val="en-US"/>
        </w:rPr>
        <w:t>D</w:t>
      </w:r>
      <w:r w:rsidRPr="00341EE6">
        <w:rPr>
          <w:rFonts w:ascii="Times New Roman" w:hAnsi="Times New Roman" w:cs="Times New Roman"/>
          <w:sz w:val="24"/>
          <w:szCs w:val="24"/>
        </w:rPr>
        <w:t xml:space="preserve"> варьируют. Магнитное склонение для колонки 2036-Т сильно изменчиво, и некоторые вариации приурочены к месту разделения колонки на секции, которые отмечены желтой линией. Для колонки 2012-Т наблюдаются стабильно повышенные значения склонения и варьирующие для наклонения. Подобные вариации, где значения наклонения уходят к экватору, могут быть связаны с экскурсами</w:t>
      </w:r>
      <w:r w:rsidR="00877D84">
        <w:rPr>
          <w:rFonts w:ascii="Times New Roman" w:hAnsi="Times New Roman" w:cs="Times New Roman"/>
          <w:sz w:val="24"/>
          <w:szCs w:val="24"/>
        </w:rPr>
        <w:t xml:space="preserve"> (рис.</w:t>
      </w:r>
      <w:r w:rsidR="003D6999">
        <w:rPr>
          <w:rFonts w:ascii="Times New Roman" w:hAnsi="Times New Roman" w:cs="Times New Roman"/>
          <w:sz w:val="24"/>
          <w:szCs w:val="24"/>
        </w:rPr>
        <w:t xml:space="preserve"> 40</w:t>
      </w:r>
      <w:r w:rsidR="008343DC" w:rsidRPr="00341EE6">
        <w:rPr>
          <w:rFonts w:ascii="Times New Roman" w:hAnsi="Times New Roman" w:cs="Times New Roman"/>
          <w:sz w:val="24"/>
          <w:szCs w:val="24"/>
        </w:rPr>
        <w:t>)</w:t>
      </w:r>
      <w:r w:rsidRPr="00341EE6">
        <w:rPr>
          <w:rFonts w:ascii="Times New Roman" w:hAnsi="Times New Roman" w:cs="Times New Roman"/>
          <w:sz w:val="24"/>
          <w:szCs w:val="24"/>
        </w:rPr>
        <w:t>.</w:t>
      </w:r>
      <w:r w:rsidRPr="00670E5D">
        <w:rPr>
          <w:rFonts w:ascii="Times New Roman" w:hAnsi="Times New Roman" w:cs="Times New Roman"/>
          <w:sz w:val="24"/>
          <w:szCs w:val="24"/>
        </w:rPr>
        <w:t xml:space="preserve"> </w:t>
      </w:r>
    </w:p>
    <w:p w14:paraId="4A9AE512" w14:textId="77FBCE15" w:rsidR="00C90F0F" w:rsidRDefault="00C51E2F"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28415A5" wp14:editId="3621EE62">
            <wp:extent cx="2936685" cy="331595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41005" cy="3320834"/>
                    </a:xfrm>
                    <a:prstGeom prst="rect">
                      <a:avLst/>
                    </a:prstGeom>
                    <a:noFill/>
                    <a:ln>
                      <a:noFill/>
                    </a:ln>
                  </pic:spPr>
                </pic:pic>
              </a:graphicData>
            </a:graphic>
          </wp:inline>
        </w:drawing>
      </w:r>
    </w:p>
    <w:p w14:paraId="1E1315DD" w14:textId="621554D1" w:rsidR="008343DC" w:rsidRPr="00670E5D" w:rsidRDefault="003D6999"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40</w:t>
      </w:r>
      <w:r w:rsidR="008343DC">
        <w:rPr>
          <w:rFonts w:ascii="Times New Roman" w:hAnsi="Times New Roman" w:cs="Times New Roman"/>
          <w:sz w:val="24"/>
          <w:szCs w:val="24"/>
        </w:rPr>
        <w:t>. Наклонение колонки 2012 с экскурсом</w:t>
      </w:r>
    </w:p>
    <w:p w14:paraId="1C2BEC08" w14:textId="3A95840B" w:rsidR="00C55BED" w:rsidRPr="00670E5D" w:rsidRDefault="00C55BED" w:rsidP="00B74B0D">
      <w:pPr>
        <w:spacing w:after="0"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Для 2012 это значения на глубине 54 и 12</w:t>
      </w:r>
      <w:r w:rsidR="00197E8B" w:rsidRPr="00670E5D">
        <w:rPr>
          <w:rFonts w:ascii="Times New Roman" w:hAnsi="Times New Roman" w:cs="Times New Roman"/>
          <w:sz w:val="24"/>
          <w:szCs w:val="24"/>
        </w:rPr>
        <w:t xml:space="preserve">0 см. Для 2036 </w:t>
      </w:r>
      <w:r w:rsidR="00B32F0F">
        <w:rPr>
          <w:rFonts w:ascii="Times New Roman" w:hAnsi="Times New Roman" w:cs="Times New Roman"/>
          <w:sz w:val="24"/>
          <w:szCs w:val="24"/>
        </w:rPr>
        <w:t xml:space="preserve">уход наклонения - </w:t>
      </w:r>
      <w:r w:rsidR="00197E8B" w:rsidRPr="00670E5D">
        <w:rPr>
          <w:rFonts w:ascii="Times New Roman" w:hAnsi="Times New Roman" w:cs="Times New Roman"/>
          <w:sz w:val="24"/>
          <w:szCs w:val="24"/>
        </w:rPr>
        <w:t>это последние 10</w:t>
      </w:r>
      <w:r w:rsidR="00B32F0F">
        <w:rPr>
          <w:rFonts w:ascii="Times New Roman" w:hAnsi="Times New Roman" w:cs="Times New Roman"/>
          <w:sz w:val="24"/>
          <w:szCs w:val="24"/>
        </w:rPr>
        <w:t xml:space="preserve"> </w:t>
      </w:r>
      <w:r w:rsidR="00197E8B" w:rsidRPr="00670E5D">
        <w:rPr>
          <w:rFonts w:ascii="Times New Roman" w:hAnsi="Times New Roman" w:cs="Times New Roman"/>
          <w:sz w:val="24"/>
          <w:szCs w:val="24"/>
        </w:rPr>
        <w:t xml:space="preserve">см колонки. Для колонки 18-ВСМ-3 характерно </w:t>
      </w:r>
      <w:r w:rsidR="008343DC">
        <w:rPr>
          <w:rFonts w:ascii="Times New Roman" w:hAnsi="Times New Roman" w:cs="Times New Roman"/>
          <w:sz w:val="24"/>
          <w:szCs w:val="24"/>
        </w:rPr>
        <w:t>стабильное увеличение наклонения</w:t>
      </w:r>
      <w:r w:rsidR="00197E8B" w:rsidRPr="00670E5D">
        <w:rPr>
          <w:rFonts w:ascii="Times New Roman" w:hAnsi="Times New Roman" w:cs="Times New Roman"/>
          <w:sz w:val="24"/>
          <w:szCs w:val="24"/>
        </w:rPr>
        <w:t xml:space="preserve"> вверх по разрезу, что соответствует современному тренду</w:t>
      </w:r>
      <w:r w:rsidR="00877D84">
        <w:rPr>
          <w:rFonts w:ascii="Times New Roman" w:hAnsi="Times New Roman" w:cs="Times New Roman"/>
          <w:sz w:val="24"/>
          <w:szCs w:val="24"/>
        </w:rPr>
        <w:t xml:space="preserve"> (рис.</w:t>
      </w:r>
      <w:r w:rsidR="003D6999">
        <w:rPr>
          <w:rFonts w:ascii="Times New Roman" w:hAnsi="Times New Roman" w:cs="Times New Roman"/>
          <w:sz w:val="24"/>
          <w:szCs w:val="24"/>
        </w:rPr>
        <w:t xml:space="preserve"> 41</w:t>
      </w:r>
      <w:r w:rsidR="008343DC">
        <w:rPr>
          <w:rFonts w:ascii="Times New Roman" w:hAnsi="Times New Roman" w:cs="Times New Roman"/>
          <w:sz w:val="24"/>
          <w:szCs w:val="24"/>
        </w:rPr>
        <w:t>)</w:t>
      </w:r>
      <w:r w:rsidRPr="00670E5D">
        <w:rPr>
          <w:rFonts w:ascii="Times New Roman" w:hAnsi="Times New Roman" w:cs="Times New Roman"/>
          <w:sz w:val="24"/>
          <w:szCs w:val="24"/>
        </w:rPr>
        <w:t>.</w:t>
      </w:r>
      <w:r w:rsidR="00C90F0F" w:rsidRPr="00670E5D">
        <w:rPr>
          <w:rFonts w:ascii="Times New Roman" w:hAnsi="Times New Roman" w:cs="Times New Roman"/>
          <w:sz w:val="24"/>
          <w:szCs w:val="24"/>
        </w:rPr>
        <w:t xml:space="preserve"> Наклонение же принимает значения, близкие к нулевым, на глубине около 90см. По аналогии с колонкой 2012, такие наклонения могут характеризовать экскурс и могут быть отнесены к Гетенбургу. Соловки и Этруссия же могут быть не выделены в колонках</w:t>
      </w:r>
      <w:r w:rsidR="00C50B5B" w:rsidRPr="00670E5D">
        <w:rPr>
          <w:rFonts w:ascii="Times New Roman" w:hAnsi="Times New Roman" w:cs="Times New Roman"/>
          <w:sz w:val="24"/>
          <w:szCs w:val="24"/>
        </w:rPr>
        <w:t xml:space="preserve"> совсем в связи с их локальным распространением. </w:t>
      </w:r>
    </w:p>
    <w:p w14:paraId="22A6EE82" w14:textId="66C4282D" w:rsidR="00C90F0F" w:rsidRDefault="00C51E2F"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535E14A" wp14:editId="764CAEE2">
            <wp:extent cx="3096000" cy="324211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96000" cy="3242116"/>
                    </a:xfrm>
                    <a:prstGeom prst="rect">
                      <a:avLst/>
                    </a:prstGeom>
                    <a:noFill/>
                    <a:ln>
                      <a:noFill/>
                    </a:ln>
                  </pic:spPr>
                </pic:pic>
              </a:graphicData>
            </a:graphic>
          </wp:inline>
        </w:drawing>
      </w:r>
    </w:p>
    <w:p w14:paraId="0C25AAFB" w14:textId="10B45E02" w:rsidR="008343DC" w:rsidRPr="00670E5D" w:rsidRDefault="003D6999"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41</w:t>
      </w:r>
      <w:r w:rsidR="008343DC">
        <w:rPr>
          <w:rFonts w:ascii="Times New Roman" w:hAnsi="Times New Roman" w:cs="Times New Roman"/>
          <w:sz w:val="24"/>
          <w:szCs w:val="24"/>
        </w:rPr>
        <w:t>. Наклонение колонки 18-ВСМ-3 с экскурсом</w:t>
      </w:r>
    </w:p>
    <w:p w14:paraId="6844E220" w14:textId="724C3F9F" w:rsidR="009E63F5" w:rsidRDefault="0011680F"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lastRenderedPageBreak/>
        <w:t>Графики изменения магнитной восприимчивости отображают литологическую и гранулометрическую изменчивость состава донных осадков</w:t>
      </w:r>
      <w:r w:rsidR="0065455F" w:rsidRPr="00341EE6">
        <w:rPr>
          <w:rFonts w:ascii="Times New Roman" w:hAnsi="Times New Roman" w:cs="Times New Roman"/>
          <w:sz w:val="24"/>
          <w:szCs w:val="24"/>
        </w:rPr>
        <w:t xml:space="preserve"> [29</w:t>
      </w:r>
      <w:r w:rsidR="00FB4100" w:rsidRPr="00341EE6">
        <w:rPr>
          <w:rFonts w:ascii="Times New Roman" w:hAnsi="Times New Roman" w:cs="Times New Roman"/>
          <w:sz w:val="24"/>
          <w:szCs w:val="24"/>
        </w:rPr>
        <w:t>].</w:t>
      </w:r>
      <w:r w:rsidR="00226990" w:rsidRPr="00341EE6">
        <w:rPr>
          <w:rFonts w:ascii="Times New Roman" w:hAnsi="Times New Roman" w:cs="Times New Roman"/>
          <w:sz w:val="24"/>
          <w:szCs w:val="24"/>
        </w:rPr>
        <w:t xml:space="preserve"> </w:t>
      </w:r>
      <w:r w:rsidR="00045F4A" w:rsidRPr="00341EE6">
        <w:rPr>
          <w:rFonts w:ascii="Times New Roman" w:hAnsi="Times New Roman" w:cs="Times New Roman"/>
          <w:sz w:val="24"/>
          <w:szCs w:val="24"/>
        </w:rPr>
        <w:t xml:space="preserve">Для </w:t>
      </w:r>
      <w:r w:rsidR="00E7335E" w:rsidRPr="00341EE6">
        <w:rPr>
          <w:rFonts w:ascii="Times New Roman" w:hAnsi="Times New Roman" w:cs="Times New Roman"/>
          <w:sz w:val="24"/>
          <w:szCs w:val="24"/>
        </w:rPr>
        <w:t>колонок</w:t>
      </w:r>
      <w:r w:rsidR="003D6999">
        <w:rPr>
          <w:rFonts w:ascii="Times New Roman" w:hAnsi="Times New Roman" w:cs="Times New Roman"/>
          <w:sz w:val="24"/>
          <w:szCs w:val="24"/>
        </w:rPr>
        <w:t xml:space="preserve"> 2012-Т</w:t>
      </w:r>
      <w:r w:rsidR="00612E9F" w:rsidRPr="00341EE6">
        <w:rPr>
          <w:rFonts w:ascii="Times New Roman" w:hAnsi="Times New Roman" w:cs="Times New Roman"/>
          <w:sz w:val="24"/>
          <w:szCs w:val="24"/>
        </w:rPr>
        <w:t xml:space="preserve"> </w:t>
      </w:r>
      <w:r w:rsidR="00E7335E" w:rsidRPr="00341EE6">
        <w:rPr>
          <w:rFonts w:ascii="Times New Roman" w:hAnsi="Times New Roman" w:cs="Times New Roman"/>
          <w:sz w:val="24"/>
          <w:szCs w:val="24"/>
        </w:rPr>
        <w:t xml:space="preserve">и 18-ВСМ—3 </w:t>
      </w:r>
      <w:r w:rsidR="00045F4A" w:rsidRPr="00341EE6">
        <w:rPr>
          <w:rFonts w:ascii="Times New Roman" w:hAnsi="Times New Roman" w:cs="Times New Roman"/>
          <w:sz w:val="24"/>
          <w:szCs w:val="24"/>
        </w:rPr>
        <w:t>н</w:t>
      </w:r>
      <w:r w:rsidR="00226990" w:rsidRPr="00341EE6">
        <w:rPr>
          <w:rFonts w:ascii="Times New Roman" w:hAnsi="Times New Roman" w:cs="Times New Roman"/>
          <w:sz w:val="24"/>
          <w:szCs w:val="24"/>
        </w:rPr>
        <w:t>аблюдаются пики магнитной восприимчив</w:t>
      </w:r>
      <w:r w:rsidR="00612E9F" w:rsidRPr="00341EE6">
        <w:rPr>
          <w:rFonts w:ascii="Times New Roman" w:hAnsi="Times New Roman" w:cs="Times New Roman"/>
          <w:sz w:val="24"/>
          <w:szCs w:val="24"/>
        </w:rPr>
        <w:t>ости, которые могут быть связаны</w:t>
      </w:r>
      <w:r w:rsidR="00226990" w:rsidRPr="00341EE6">
        <w:rPr>
          <w:rFonts w:ascii="Times New Roman" w:hAnsi="Times New Roman" w:cs="Times New Roman"/>
          <w:sz w:val="24"/>
          <w:szCs w:val="24"/>
        </w:rPr>
        <w:t xml:space="preserve"> с поступлением в донные осадки колонок пеплового материала вулканических извержений</w:t>
      </w:r>
      <w:r w:rsidR="00AD6746" w:rsidRPr="00341EE6">
        <w:rPr>
          <w:rFonts w:ascii="Times New Roman" w:hAnsi="Times New Roman" w:cs="Times New Roman"/>
          <w:sz w:val="24"/>
          <w:szCs w:val="24"/>
        </w:rPr>
        <w:t>, что уже было выявлено в осадка</w:t>
      </w:r>
      <w:r w:rsidR="00DC17E0" w:rsidRPr="00341EE6">
        <w:rPr>
          <w:rFonts w:ascii="Times New Roman" w:hAnsi="Times New Roman" w:cs="Times New Roman"/>
          <w:sz w:val="24"/>
          <w:szCs w:val="24"/>
        </w:rPr>
        <w:t>х Северного Ледовитого океана [</w:t>
      </w:r>
      <w:r w:rsidR="00AD6746" w:rsidRPr="00341EE6">
        <w:rPr>
          <w:rFonts w:ascii="Times New Roman" w:hAnsi="Times New Roman" w:cs="Times New Roman"/>
          <w:sz w:val="24"/>
          <w:szCs w:val="24"/>
        </w:rPr>
        <w:t>3]</w:t>
      </w:r>
      <w:r w:rsidR="00226990" w:rsidRPr="00341EE6">
        <w:rPr>
          <w:rFonts w:ascii="Times New Roman" w:hAnsi="Times New Roman" w:cs="Times New Roman"/>
          <w:sz w:val="24"/>
          <w:szCs w:val="24"/>
        </w:rPr>
        <w:t>.</w:t>
      </w:r>
      <w:r w:rsidR="00FB4100" w:rsidRPr="00341EE6">
        <w:rPr>
          <w:rFonts w:ascii="Times New Roman" w:hAnsi="Times New Roman" w:cs="Times New Roman"/>
          <w:sz w:val="24"/>
          <w:szCs w:val="24"/>
        </w:rPr>
        <w:t xml:space="preserve"> </w:t>
      </w:r>
      <w:r w:rsidR="00E7335E" w:rsidRPr="00341EE6">
        <w:rPr>
          <w:rFonts w:ascii="Times New Roman" w:hAnsi="Times New Roman" w:cs="Times New Roman"/>
          <w:sz w:val="24"/>
          <w:szCs w:val="24"/>
        </w:rPr>
        <w:t xml:space="preserve">Такое распространение прослоя </w:t>
      </w:r>
      <w:r w:rsidR="00B32F0F">
        <w:rPr>
          <w:rFonts w:ascii="Times New Roman" w:hAnsi="Times New Roman" w:cs="Times New Roman"/>
          <w:sz w:val="24"/>
          <w:szCs w:val="24"/>
        </w:rPr>
        <w:t xml:space="preserve">возможно </w:t>
      </w:r>
      <w:r w:rsidR="00E7335E" w:rsidRPr="00341EE6">
        <w:rPr>
          <w:rFonts w:ascii="Times New Roman" w:hAnsi="Times New Roman" w:cs="Times New Roman"/>
          <w:sz w:val="24"/>
          <w:szCs w:val="24"/>
        </w:rPr>
        <w:t>связано с подводным течением тихого океана, которое распространяется с востока на запад</w:t>
      </w:r>
      <w:r w:rsidR="00B32F0F">
        <w:rPr>
          <w:rFonts w:ascii="Times New Roman" w:hAnsi="Times New Roman" w:cs="Times New Roman"/>
          <w:sz w:val="24"/>
          <w:szCs w:val="24"/>
        </w:rPr>
        <w:t>, либо с деятельностью ледника</w:t>
      </w:r>
      <w:r w:rsidR="00E7335E" w:rsidRPr="00341EE6">
        <w:rPr>
          <w:rFonts w:ascii="Times New Roman" w:hAnsi="Times New Roman" w:cs="Times New Roman"/>
          <w:sz w:val="24"/>
          <w:szCs w:val="24"/>
        </w:rPr>
        <w:t>.</w:t>
      </w:r>
      <w:r w:rsidR="00E7335E" w:rsidRPr="00670E5D">
        <w:rPr>
          <w:rFonts w:ascii="Times New Roman" w:hAnsi="Times New Roman" w:cs="Times New Roman"/>
          <w:sz w:val="24"/>
          <w:szCs w:val="24"/>
        </w:rPr>
        <w:t xml:space="preserve"> </w:t>
      </w:r>
    </w:p>
    <w:p w14:paraId="300D3636" w14:textId="29B7D0A2" w:rsidR="00877D84" w:rsidRPr="00341EE6" w:rsidRDefault="00877D84" w:rsidP="00877D84">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 xml:space="preserve">Сопоставление пиков магнитной восприимчивости </w:t>
      </w:r>
      <w:r>
        <w:rPr>
          <w:rFonts w:ascii="Times New Roman" w:hAnsi="Times New Roman" w:cs="Times New Roman"/>
          <w:sz w:val="24"/>
          <w:szCs w:val="24"/>
        </w:rPr>
        <w:t>(рисунок 42</w:t>
      </w:r>
      <w:r w:rsidRPr="00341EE6">
        <w:rPr>
          <w:rFonts w:ascii="Times New Roman" w:hAnsi="Times New Roman" w:cs="Times New Roman"/>
          <w:sz w:val="24"/>
          <w:szCs w:val="24"/>
        </w:rPr>
        <w:t>) также несе</w:t>
      </w:r>
      <w:r w:rsidR="00B32F0F">
        <w:rPr>
          <w:rFonts w:ascii="Times New Roman" w:hAnsi="Times New Roman" w:cs="Times New Roman"/>
          <w:sz w:val="24"/>
          <w:szCs w:val="24"/>
        </w:rPr>
        <w:t>т информацию, что возраст колонки МС-2012-Т</w:t>
      </w:r>
      <w:r w:rsidRPr="00341EE6">
        <w:rPr>
          <w:rFonts w:ascii="Times New Roman" w:hAnsi="Times New Roman" w:cs="Times New Roman"/>
          <w:sz w:val="24"/>
          <w:szCs w:val="24"/>
        </w:rPr>
        <w:t xml:space="preserve"> не более 18950 тыс.лет. Следовательно, экскурс Гетенбург действительн</w:t>
      </w:r>
      <w:r w:rsidR="00B32F0F">
        <w:rPr>
          <w:rFonts w:ascii="Times New Roman" w:hAnsi="Times New Roman" w:cs="Times New Roman"/>
          <w:sz w:val="24"/>
          <w:szCs w:val="24"/>
        </w:rPr>
        <w:t>о может быть зафиксирован в осадках</w:t>
      </w:r>
      <w:r w:rsidRPr="00341EE6">
        <w:rPr>
          <w:rFonts w:ascii="Times New Roman" w:hAnsi="Times New Roman" w:cs="Times New Roman"/>
          <w:sz w:val="24"/>
          <w:szCs w:val="24"/>
        </w:rPr>
        <w:t>.</w:t>
      </w:r>
    </w:p>
    <w:p w14:paraId="5226A823" w14:textId="77777777" w:rsidR="00877D84" w:rsidRPr="00670E5D" w:rsidRDefault="00877D84" w:rsidP="00341EE6">
      <w:pPr>
        <w:spacing w:after="0" w:line="360" w:lineRule="auto"/>
        <w:ind w:firstLine="851"/>
        <w:jc w:val="both"/>
        <w:rPr>
          <w:rFonts w:ascii="Times New Roman" w:hAnsi="Times New Roman" w:cs="Times New Roman"/>
          <w:sz w:val="24"/>
          <w:szCs w:val="24"/>
        </w:rPr>
      </w:pPr>
    </w:p>
    <w:p w14:paraId="0EBFCEDC" w14:textId="646AFB94" w:rsidR="00107B36" w:rsidRDefault="00107B36" w:rsidP="00D01DAF">
      <w:pPr>
        <w:spacing w:after="0" w:line="360" w:lineRule="auto"/>
        <w:ind w:firstLine="567"/>
        <w:jc w:val="center"/>
        <w:rPr>
          <w:rFonts w:ascii="Times New Roman" w:hAnsi="Times New Roman" w:cs="Times New Roman"/>
          <w:sz w:val="24"/>
          <w:szCs w:val="24"/>
        </w:rPr>
      </w:pPr>
      <w:r w:rsidRPr="00670E5D">
        <w:rPr>
          <w:rFonts w:ascii="Times New Roman" w:hAnsi="Times New Roman" w:cs="Times New Roman"/>
          <w:noProof/>
          <w:sz w:val="24"/>
          <w:szCs w:val="24"/>
          <w:lang w:eastAsia="ru-RU"/>
        </w:rPr>
        <w:drawing>
          <wp:inline distT="0" distB="0" distL="0" distR="0" wp14:anchorId="314EC666" wp14:editId="55D222C1">
            <wp:extent cx="4564389" cy="2838893"/>
            <wp:effectExtent l="0" t="0" r="762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5457" cy="2845777"/>
                    </a:xfrm>
                    <a:prstGeom prst="rect">
                      <a:avLst/>
                    </a:prstGeom>
                    <a:noFill/>
                    <a:ln>
                      <a:noFill/>
                    </a:ln>
                  </pic:spPr>
                </pic:pic>
              </a:graphicData>
            </a:graphic>
          </wp:inline>
        </w:drawing>
      </w:r>
    </w:p>
    <w:p w14:paraId="6DEA6693" w14:textId="48B14974" w:rsidR="008343DC" w:rsidRPr="00670E5D" w:rsidRDefault="003D6999"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42</w:t>
      </w:r>
      <w:r w:rsidR="00773E91">
        <w:rPr>
          <w:rFonts w:ascii="Times New Roman" w:hAnsi="Times New Roman" w:cs="Times New Roman"/>
          <w:sz w:val="24"/>
          <w:szCs w:val="24"/>
        </w:rPr>
        <w:t>. Сопоставление</w:t>
      </w:r>
      <w:r w:rsidR="008343DC">
        <w:rPr>
          <w:rFonts w:ascii="Times New Roman" w:hAnsi="Times New Roman" w:cs="Times New Roman"/>
          <w:sz w:val="24"/>
          <w:szCs w:val="24"/>
        </w:rPr>
        <w:t xml:space="preserve"> колонок</w:t>
      </w:r>
      <w:r w:rsidR="00773E91">
        <w:rPr>
          <w:rFonts w:ascii="Times New Roman" w:hAnsi="Times New Roman" w:cs="Times New Roman"/>
          <w:sz w:val="24"/>
          <w:szCs w:val="24"/>
        </w:rPr>
        <w:t xml:space="preserve"> МС-2012-Т и 18-ВСМ-3</w:t>
      </w:r>
      <w:r w:rsidR="008343DC">
        <w:rPr>
          <w:rFonts w:ascii="Times New Roman" w:hAnsi="Times New Roman" w:cs="Times New Roman"/>
          <w:sz w:val="24"/>
          <w:szCs w:val="24"/>
        </w:rPr>
        <w:t xml:space="preserve"> по магнитной восприимчивости</w:t>
      </w:r>
    </w:p>
    <w:p w14:paraId="430E83DF" w14:textId="732D0FF8" w:rsidR="00107B36" w:rsidRPr="00670E5D" w:rsidRDefault="00C50B5B" w:rsidP="00341EE6">
      <w:pPr>
        <w:spacing w:after="0"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В аргументацию</w:t>
      </w:r>
      <w:r w:rsidR="00773E91" w:rsidRPr="00341EE6">
        <w:rPr>
          <w:rFonts w:ascii="Times New Roman" w:hAnsi="Times New Roman" w:cs="Times New Roman"/>
          <w:sz w:val="24"/>
          <w:szCs w:val="24"/>
        </w:rPr>
        <w:t xml:space="preserve"> связи понижения наклонения к нуле</w:t>
      </w:r>
      <w:r w:rsidRPr="00341EE6">
        <w:rPr>
          <w:rFonts w:ascii="Times New Roman" w:hAnsi="Times New Roman" w:cs="Times New Roman"/>
          <w:sz w:val="24"/>
          <w:szCs w:val="24"/>
        </w:rPr>
        <w:t>вым значения</w:t>
      </w:r>
      <w:r w:rsidR="00773E91" w:rsidRPr="00341EE6">
        <w:rPr>
          <w:rFonts w:ascii="Times New Roman" w:hAnsi="Times New Roman" w:cs="Times New Roman"/>
          <w:sz w:val="24"/>
          <w:szCs w:val="24"/>
        </w:rPr>
        <w:t>м</w:t>
      </w:r>
      <w:r w:rsidRPr="00341EE6">
        <w:rPr>
          <w:rFonts w:ascii="Times New Roman" w:hAnsi="Times New Roman" w:cs="Times New Roman"/>
          <w:sz w:val="24"/>
          <w:szCs w:val="24"/>
        </w:rPr>
        <w:t xml:space="preserve"> и экскурса Гетенбург рассматривается колонка моря Лаптевых ИП-1839</w:t>
      </w:r>
      <w:r w:rsidR="00877D84">
        <w:rPr>
          <w:rFonts w:ascii="Times New Roman" w:hAnsi="Times New Roman" w:cs="Times New Roman"/>
          <w:sz w:val="24"/>
          <w:szCs w:val="24"/>
        </w:rPr>
        <w:t xml:space="preserve"> (рис.</w:t>
      </w:r>
      <w:r w:rsidR="003D6999">
        <w:rPr>
          <w:rFonts w:ascii="Times New Roman" w:hAnsi="Times New Roman" w:cs="Times New Roman"/>
          <w:sz w:val="24"/>
          <w:szCs w:val="24"/>
        </w:rPr>
        <w:t xml:space="preserve"> 43</w:t>
      </w:r>
      <w:r w:rsidR="008343DC" w:rsidRPr="00341EE6">
        <w:rPr>
          <w:rFonts w:ascii="Times New Roman" w:hAnsi="Times New Roman" w:cs="Times New Roman"/>
          <w:sz w:val="24"/>
          <w:szCs w:val="24"/>
        </w:rPr>
        <w:t>)</w:t>
      </w:r>
      <w:r w:rsidRPr="00341EE6">
        <w:rPr>
          <w:rFonts w:ascii="Times New Roman" w:hAnsi="Times New Roman" w:cs="Times New Roman"/>
          <w:sz w:val="24"/>
          <w:szCs w:val="24"/>
        </w:rPr>
        <w:t xml:space="preserve">, в которой наклонение опускается до минимальных значений. Возраст слоя с понижением наклонения оценивается </w:t>
      </w:r>
      <w:r w:rsidR="000472CD" w:rsidRPr="00341EE6">
        <w:rPr>
          <w:rFonts w:ascii="Times New Roman" w:hAnsi="Times New Roman" w:cs="Times New Roman"/>
          <w:sz w:val="24"/>
          <w:szCs w:val="24"/>
        </w:rPr>
        <w:t>по анализу моллюсков как 10555±</w:t>
      </w:r>
      <w:r w:rsidRPr="00341EE6">
        <w:rPr>
          <w:rFonts w:ascii="Times New Roman" w:hAnsi="Times New Roman" w:cs="Times New Roman"/>
          <w:sz w:val="24"/>
          <w:szCs w:val="24"/>
        </w:rPr>
        <w:t>45 тыс.лет, в то время, как вариация Гетенбурга по разным данным от 10 до 12 тыс. лет.</w:t>
      </w:r>
      <w:r w:rsidR="000B7D84" w:rsidRPr="00341EE6">
        <w:rPr>
          <w:rFonts w:ascii="Times New Roman" w:hAnsi="Times New Roman" w:cs="Times New Roman"/>
          <w:sz w:val="24"/>
          <w:szCs w:val="24"/>
        </w:rPr>
        <w:t xml:space="preserve"> В пользу этого вывода также говорят данные, полученные при морском бурении скважин в проливе Лонга, где зафиксирован возраст 9-10 тысяч лет [</w:t>
      </w:r>
      <w:r w:rsidR="0065455F" w:rsidRPr="00341EE6">
        <w:rPr>
          <w:rFonts w:ascii="Times New Roman" w:hAnsi="Times New Roman" w:cs="Times New Roman"/>
          <w:sz w:val="24"/>
          <w:szCs w:val="24"/>
        </w:rPr>
        <w:t>33</w:t>
      </w:r>
      <w:r w:rsidR="000B7D84" w:rsidRPr="00341EE6">
        <w:rPr>
          <w:rFonts w:ascii="Times New Roman" w:hAnsi="Times New Roman" w:cs="Times New Roman"/>
          <w:sz w:val="24"/>
          <w:szCs w:val="24"/>
        </w:rPr>
        <w:t>].</w:t>
      </w:r>
      <w:r w:rsidR="000B7D84">
        <w:rPr>
          <w:rFonts w:ascii="Times New Roman" w:hAnsi="Times New Roman" w:cs="Times New Roman"/>
          <w:sz w:val="24"/>
          <w:szCs w:val="24"/>
        </w:rPr>
        <w:t xml:space="preserve"> </w:t>
      </w:r>
    </w:p>
    <w:p w14:paraId="5F53D80F" w14:textId="634A0A9E" w:rsidR="00107B36" w:rsidRPr="00670E5D" w:rsidRDefault="00107B36" w:rsidP="00341EE6">
      <w:pPr>
        <w:spacing w:after="0" w:line="360" w:lineRule="auto"/>
        <w:ind w:firstLine="851"/>
        <w:jc w:val="both"/>
        <w:rPr>
          <w:rFonts w:ascii="Times New Roman" w:hAnsi="Times New Roman" w:cs="Times New Roman"/>
          <w:sz w:val="24"/>
          <w:szCs w:val="24"/>
        </w:rPr>
      </w:pPr>
    </w:p>
    <w:p w14:paraId="56DAB5CF" w14:textId="098F2447" w:rsidR="00C0192F" w:rsidRDefault="00C0192F" w:rsidP="003811F2">
      <w:pPr>
        <w:spacing w:after="0" w:line="360" w:lineRule="auto"/>
        <w:ind w:firstLine="567"/>
        <w:jc w:val="center"/>
        <w:rPr>
          <w:rFonts w:ascii="Times New Roman" w:hAnsi="Times New Roman" w:cs="Times New Roman"/>
          <w:sz w:val="24"/>
          <w:szCs w:val="24"/>
        </w:rPr>
      </w:pPr>
      <w:r w:rsidRPr="00670E5D">
        <w:rPr>
          <w:rFonts w:ascii="Times New Roman" w:hAnsi="Times New Roman" w:cs="Times New Roman"/>
          <w:noProof/>
          <w:sz w:val="24"/>
          <w:szCs w:val="24"/>
          <w:lang w:eastAsia="ru-RU"/>
        </w:rPr>
        <w:lastRenderedPageBreak/>
        <w:drawing>
          <wp:inline distT="0" distB="0" distL="0" distR="0" wp14:anchorId="536F63A0" wp14:editId="11274D52">
            <wp:extent cx="5759876" cy="3600000"/>
            <wp:effectExtent l="0" t="0" r="0" b="635"/>
            <wp:docPr id="2081" name="Рисунок 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1E4C611-0C0C-40B4-AF97-E6FD012569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1E4C611-0C0C-40B4-AF97-E6FD0125692F}"/>
                        </a:ext>
                      </a:extLst>
                    </pic:cNvPr>
                    <pic:cNvPicPr>
                      <a:picLocks noChangeAspect="1"/>
                    </pic:cNvPicPr>
                  </pic:nvPicPr>
                  <pic:blipFill>
                    <a:blip r:embed="rId63"/>
                    <a:stretch>
                      <a:fillRect/>
                    </a:stretch>
                  </pic:blipFill>
                  <pic:spPr>
                    <a:xfrm>
                      <a:off x="0" y="0"/>
                      <a:ext cx="5759876" cy="3600000"/>
                    </a:xfrm>
                    <a:prstGeom prst="rect">
                      <a:avLst/>
                    </a:prstGeom>
                  </pic:spPr>
                </pic:pic>
              </a:graphicData>
            </a:graphic>
          </wp:inline>
        </w:drawing>
      </w:r>
    </w:p>
    <w:p w14:paraId="444A2E59" w14:textId="6468F7AE" w:rsidR="008343DC" w:rsidRPr="00D71A32" w:rsidRDefault="003D6999" w:rsidP="00D01DAF">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43</w:t>
      </w:r>
      <w:r w:rsidR="008343DC">
        <w:rPr>
          <w:rFonts w:ascii="Times New Roman" w:hAnsi="Times New Roman" w:cs="Times New Roman"/>
          <w:sz w:val="24"/>
          <w:szCs w:val="24"/>
        </w:rPr>
        <w:t>. Палеомагнитные характеристики колонки</w:t>
      </w:r>
      <w:r w:rsidR="007C29B0">
        <w:rPr>
          <w:rFonts w:ascii="Times New Roman" w:hAnsi="Times New Roman" w:cs="Times New Roman"/>
          <w:sz w:val="24"/>
          <w:szCs w:val="24"/>
        </w:rPr>
        <w:t xml:space="preserve"> ИП-1839 с датированием по органическому </w:t>
      </w:r>
      <w:r w:rsidR="007C29B0" w:rsidRPr="00341EE6">
        <w:rPr>
          <w:rFonts w:ascii="Times New Roman" w:hAnsi="Times New Roman" w:cs="Times New Roman"/>
          <w:sz w:val="24"/>
          <w:szCs w:val="24"/>
        </w:rPr>
        <w:t xml:space="preserve">веществу </w:t>
      </w:r>
      <w:r w:rsidR="0065455F" w:rsidRPr="00341EE6">
        <w:rPr>
          <w:rFonts w:ascii="Times New Roman" w:hAnsi="Times New Roman" w:cs="Times New Roman"/>
          <w:sz w:val="24"/>
          <w:szCs w:val="24"/>
        </w:rPr>
        <w:t>[29</w:t>
      </w:r>
      <w:r w:rsidR="00D71A32" w:rsidRPr="00341EE6">
        <w:rPr>
          <w:rFonts w:ascii="Times New Roman" w:hAnsi="Times New Roman" w:cs="Times New Roman"/>
          <w:sz w:val="24"/>
          <w:szCs w:val="24"/>
        </w:rPr>
        <w:t>]</w:t>
      </w:r>
    </w:p>
    <w:p w14:paraId="798C3B13" w14:textId="13595756" w:rsidR="00107B36" w:rsidRPr="00341EE6" w:rsidRDefault="00045F4A" w:rsidP="00341EE6">
      <w:pPr>
        <w:spacing w:after="0" w:line="360" w:lineRule="auto"/>
        <w:ind w:firstLine="851"/>
        <w:jc w:val="both"/>
        <w:rPr>
          <w:rFonts w:ascii="Times New Roman" w:hAnsi="Times New Roman" w:cs="Times New Roman"/>
          <w:color w:val="000000"/>
          <w:sz w:val="24"/>
          <w:szCs w:val="24"/>
        </w:rPr>
      </w:pPr>
      <w:r w:rsidRPr="00341EE6">
        <w:rPr>
          <w:rFonts w:ascii="Times New Roman" w:hAnsi="Times New Roman" w:cs="Times New Roman"/>
          <w:sz w:val="24"/>
          <w:szCs w:val="24"/>
        </w:rPr>
        <w:t>Колонка 2036-Т</w:t>
      </w:r>
      <w:r w:rsidR="00612E9F" w:rsidRPr="00341EE6">
        <w:rPr>
          <w:rFonts w:ascii="Times New Roman" w:hAnsi="Times New Roman" w:cs="Times New Roman"/>
          <w:sz w:val="24"/>
          <w:szCs w:val="24"/>
        </w:rPr>
        <w:t xml:space="preserve"> имеет</w:t>
      </w:r>
      <w:r w:rsidRPr="00341EE6">
        <w:rPr>
          <w:rFonts w:ascii="Times New Roman" w:hAnsi="Times New Roman" w:cs="Times New Roman"/>
          <w:sz w:val="24"/>
          <w:szCs w:val="24"/>
        </w:rPr>
        <w:t xml:space="preserve"> тенденцию увеличения магнитной восприимчивости с глубиной, что говорит о</w:t>
      </w:r>
      <w:r w:rsidR="00612E9F" w:rsidRPr="00341EE6">
        <w:rPr>
          <w:rFonts w:ascii="Times New Roman" w:hAnsi="Times New Roman" w:cs="Times New Roman"/>
          <w:sz w:val="24"/>
          <w:szCs w:val="24"/>
        </w:rPr>
        <w:t>б увеличении привноса ферримагнитных минералов</w:t>
      </w:r>
      <w:r w:rsidR="00C211DA" w:rsidRPr="00341EE6">
        <w:rPr>
          <w:rFonts w:ascii="Times New Roman" w:hAnsi="Times New Roman" w:cs="Times New Roman"/>
          <w:sz w:val="24"/>
          <w:szCs w:val="24"/>
        </w:rPr>
        <w:t xml:space="preserve"> [</w:t>
      </w:r>
      <w:r w:rsidR="00936FAE" w:rsidRPr="00341EE6">
        <w:rPr>
          <w:rFonts w:ascii="Times New Roman" w:hAnsi="Times New Roman" w:cs="Times New Roman"/>
          <w:sz w:val="24"/>
          <w:szCs w:val="24"/>
        </w:rPr>
        <w:t>15</w:t>
      </w:r>
      <w:r w:rsidR="00C211DA" w:rsidRPr="00341EE6">
        <w:rPr>
          <w:rFonts w:ascii="Times New Roman" w:hAnsi="Times New Roman" w:cs="Times New Roman"/>
          <w:sz w:val="24"/>
          <w:szCs w:val="24"/>
        </w:rPr>
        <w:t>]</w:t>
      </w:r>
      <w:r w:rsidRPr="00341EE6">
        <w:rPr>
          <w:rFonts w:ascii="Times New Roman" w:hAnsi="Times New Roman" w:cs="Times New Roman"/>
          <w:sz w:val="24"/>
          <w:szCs w:val="24"/>
        </w:rPr>
        <w:t xml:space="preserve">. </w:t>
      </w:r>
      <w:r w:rsidR="00226990" w:rsidRPr="00341EE6">
        <w:rPr>
          <w:rFonts w:ascii="Times New Roman" w:hAnsi="Times New Roman" w:cs="Times New Roman"/>
          <w:sz w:val="24"/>
          <w:szCs w:val="24"/>
        </w:rPr>
        <w:t>В некоторых частях ко</w:t>
      </w:r>
      <w:r w:rsidR="000019C2" w:rsidRPr="00341EE6">
        <w:rPr>
          <w:rFonts w:ascii="Times New Roman" w:hAnsi="Times New Roman" w:cs="Times New Roman"/>
          <w:sz w:val="24"/>
          <w:szCs w:val="24"/>
        </w:rPr>
        <w:t>лонок наблюдается гидротроилит</w:t>
      </w:r>
      <w:r w:rsidR="00C211DA" w:rsidRPr="00341EE6">
        <w:rPr>
          <w:rFonts w:ascii="Times New Roman" w:hAnsi="Times New Roman" w:cs="Times New Roman"/>
          <w:sz w:val="24"/>
          <w:szCs w:val="24"/>
        </w:rPr>
        <w:t xml:space="preserve"> </w:t>
      </w:r>
      <w:r w:rsidR="00C211DA" w:rsidRPr="00341EE6">
        <w:rPr>
          <w:rFonts w:ascii="Times New Roman" w:hAnsi="Times New Roman" w:cs="Times New Roman"/>
          <w:color w:val="000000"/>
          <w:sz w:val="24"/>
          <w:szCs w:val="24"/>
        </w:rPr>
        <w:t xml:space="preserve">(FeS </w:t>
      </w:r>
      <w:r w:rsidR="00C211DA" w:rsidRPr="00341EE6">
        <w:rPr>
          <w:rFonts w:ascii="Cambria Math" w:hAnsi="Cambria Math" w:cs="Cambria Math"/>
          <w:color w:val="000000"/>
          <w:sz w:val="24"/>
          <w:szCs w:val="24"/>
        </w:rPr>
        <w:t>⋅</w:t>
      </w:r>
      <w:r w:rsidR="00C211DA" w:rsidRPr="00341EE6">
        <w:rPr>
          <w:rFonts w:ascii="Times New Roman" w:hAnsi="Times New Roman" w:cs="Times New Roman"/>
          <w:color w:val="000000"/>
          <w:sz w:val="24"/>
          <w:szCs w:val="24"/>
        </w:rPr>
        <w:t xml:space="preserve"> </w:t>
      </w:r>
      <w:r w:rsidR="00C211DA" w:rsidRPr="00341EE6">
        <w:rPr>
          <w:rFonts w:ascii="Times New Roman" w:hAnsi="Times New Roman" w:cs="Times New Roman"/>
          <w:i/>
          <w:iCs/>
          <w:color w:val="000000"/>
          <w:sz w:val="24"/>
          <w:szCs w:val="24"/>
        </w:rPr>
        <w:t>n</w:t>
      </w:r>
      <w:r w:rsidR="00C211DA" w:rsidRPr="00341EE6">
        <w:rPr>
          <w:rFonts w:ascii="Times New Roman" w:hAnsi="Times New Roman" w:cs="Times New Roman"/>
          <w:color w:val="000000"/>
          <w:sz w:val="24"/>
          <w:szCs w:val="24"/>
        </w:rPr>
        <w:t>H2O)</w:t>
      </w:r>
      <w:r w:rsidR="00226990" w:rsidRPr="00341EE6">
        <w:rPr>
          <w:rFonts w:ascii="Times New Roman" w:hAnsi="Times New Roman" w:cs="Times New Roman"/>
          <w:sz w:val="24"/>
          <w:szCs w:val="24"/>
        </w:rPr>
        <w:t>, который</w:t>
      </w:r>
      <w:r w:rsidR="00C211DA" w:rsidRPr="00341EE6">
        <w:rPr>
          <w:rFonts w:ascii="Times New Roman" w:hAnsi="Times New Roman" w:cs="Times New Roman"/>
          <w:sz w:val="24"/>
          <w:szCs w:val="24"/>
        </w:rPr>
        <w:t xml:space="preserve"> является характерным аутигенным образованием</w:t>
      </w:r>
      <w:r w:rsidR="00612E9F" w:rsidRPr="00341EE6">
        <w:rPr>
          <w:rFonts w:ascii="Times New Roman" w:hAnsi="Times New Roman" w:cs="Times New Roman"/>
          <w:sz w:val="24"/>
          <w:szCs w:val="24"/>
        </w:rPr>
        <w:t xml:space="preserve"> донных осадков</w:t>
      </w:r>
      <w:r w:rsidR="00C211DA" w:rsidRPr="00341EE6">
        <w:rPr>
          <w:rFonts w:ascii="Times New Roman" w:hAnsi="Times New Roman" w:cs="Times New Roman"/>
          <w:sz w:val="24"/>
          <w:szCs w:val="24"/>
        </w:rPr>
        <w:t xml:space="preserve">. При окислении переходит в </w:t>
      </w:r>
      <w:r w:rsidR="00BC23DE" w:rsidRPr="00341EE6">
        <w:rPr>
          <w:rFonts w:ascii="Times New Roman" w:hAnsi="Times New Roman" w:cs="Times New Roman"/>
          <w:sz w:val="24"/>
          <w:szCs w:val="24"/>
        </w:rPr>
        <w:t>сульфат</w:t>
      </w:r>
      <w:r w:rsidR="00C211DA" w:rsidRPr="00341EE6">
        <w:rPr>
          <w:rFonts w:ascii="Times New Roman" w:hAnsi="Times New Roman" w:cs="Times New Roman"/>
          <w:sz w:val="24"/>
          <w:szCs w:val="24"/>
        </w:rPr>
        <w:t xml:space="preserve"> железа </w:t>
      </w:r>
      <w:r w:rsidR="00C211DA" w:rsidRPr="00341EE6">
        <w:rPr>
          <w:rFonts w:ascii="Times New Roman" w:hAnsi="Times New Roman" w:cs="Times New Roman"/>
          <w:color w:val="000000"/>
          <w:sz w:val="24"/>
          <w:szCs w:val="24"/>
        </w:rPr>
        <w:t xml:space="preserve">(FeSO4) </w:t>
      </w:r>
      <w:r w:rsidR="00936FAE" w:rsidRPr="00341EE6">
        <w:rPr>
          <w:rFonts w:ascii="Times New Roman" w:hAnsi="Times New Roman" w:cs="Times New Roman"/>
          <w:color w:val="000000"/>
          <w:sz w:val="24"/>
          <w:szCs w:val="24"/>
        </w:rPr>
        <w:t>[21</w:t>
      </w:r>
      <w:r w:rsidR="00C211DA" w:rsidRPr="00341EE6">
        <w:rPr>
          <w:rFonts w:ascii="Times New Roman" w:hAnsi="Times New Roman" w:cs="Times New Roman"/>
          <w:color w:val="000000"/>
          <w:sz w:val="24"/>
          <w:szCs w:val="24"/>
        </w:rPr>
        <w:t>], а при избытке H2S в FeS2 и производные минералы</w:t>
      </w:r>
      <w:r w:rsidR="00C211DA" w:rsidRPr="00341EE6">
        <w:rPr>
          <w:rFonts w:ascii="Times New Roman" w:hAnsi="Times New Roman" w:cs="Times New Roman"/>
          <w:sz w:val="24"/>
          <w:szCs w:val="24"/>
        </w:rPr>
        <w:t xml:space="preserve"> </w:t>
      </w:r>
      <w:r w:rsidR="00C211DA" w:rsidRPr="00341EE6">
        <w:rPr>
          <w:rFonts w:ascii="Times New Roman" w:hAnsi="Times New Roman" w:cs="Times New Roman"/>
          <w:color w:val="000000"/>
          <w:sz w:val="24"/>
          <w:szCs w:val="24"/>
        </w:rPr>
        <w:t>(пирит, марказит, мельниковит, или грейтит, со скрытокристаллической структурой пирита)</w:t>
      </w:r>
      <w:r w:rsidR="00BC23DE" w:rsidRPr="00341EE6">
        <w:rPr>
          <w:rFonts w:ascii="Times New Roman" w:hAnsi="Times New Roman" w:cs="Times New Roman"/>
          <w:color w:val="000000"/>
          <w:sz w:val="24"/>
          <w:szCs w:val="24"/>
        </w:rPr>
        <w:t xml:space="preserve"> </w:t>
      </w:r>
      <w:r w:rsidR="00C211DA" w:rsidRPr="00341EE6">
        <w:rPr>
          <w:rFonts w:ascii="Times New Roman" w:hAnsi="Times New Roman" w:cs="Times New Roman"/>
          <w:color w:val="000000"/>
          <w:sz w:val="24"/>
          <w:szCs w:val="24"/>
        </w:rPr>
        <w:t>[</w:t>
      </w:r>
      <w:r w:rsidR="0065455F" w:rsidRPr="00341EE6">
        <w:rPr>
          <w:rFonts w:ascii="Times New Roman" w:hAnsi="Times New Roman" w:cs="Times New Roman"/>
          <w:color w:val="000000"/>
          <w:sz w:val="24"/>
          <w:szCs w:val="24"/>
        </w:rPr>
        <w:t>25</w:t>
      </w:r>
      <w:r w:rsidR="00C211DA" w:rsidRPr="00341EE6">
        <w:rPr>
          <w:rFonts w:ascii="Times New Roman" w:hAnsi="Times New Roman" w:cs="Times New Roman"/>
          <w:color w:val="000000"/>
          <w:sz w:val="24"/>
          <w:szCs w:val="24"/>
        </w:rPr>
        <w:t>]</w:t>
      </w:r>
      <w:r w:rsidR="00BC23DE" w:rsidRPr="00341EE6">
        <w:rPr>
          <w:rFonts w:ascii="Times New Roman" w:hAnsi="Times New Roman" w:cs="Times New Roman"/>
          <w:color w:val="000000"/>
          <w:sz w:val="24"/>
          <w:szCs w:val="24"/>
        </w:rPr>
        <w:t>. Соответственно, производные магнитные минералы</w:t>
      </w:r>
      <w:r w:rsidR="000019C2" w:rsidRPr="00341EE6">
        <w:rPr>
          <w:rFonts w:ascii="Times New Roman" w:hAnsi="Times New Roman" w:cs="Times New Roman"/>
          <w:color w:val="000000"/>
          <w:sz w:val="24"/>
          <w:szCs w:val="24"/>
        </w:rPr>
        <w:t xml:space="preserve"> – сульфиды железа </w:t>
      </w:r>
      <w:r w:rsidR="00612E9F" w:rsidRPr="00341EE6">
        <w:rPr>
          <w:rFonts w:ascii="Times New Roman" w:hAnsi="Times New Roman" w:cs="Times New Roman"/>
          <w:color w:val="000000"/>
          <w:sz w:val="24"/>
          <w:szCs w:val="24"/>
        </w:rPr>
        <w:t>–</w:t>
      </w:r>
      <w:r w:rsidR="00BC23DE" w:rsidRPr="00341EE6">
        <w:rPr>
          <w:rFonts w:ascii="Times New Roman" w:hAnsi="Times New Roman" w:cs="Times New Roman"/>
          <w:color w:val="000000"/>
          <w:sz w:val="24"/>
          <w:szCs w:val="24"/>
        </w:rPr>
        <w:t xml:space="preserve"> </w:t>
      </w:r>
      <w:r w:rsidR="00612E9F" w:rsidRPr="00341EE6">
        <w:rPr>
          <w:rFonts w:ascii="Times New Roman" w:hAnsi="Times New Roman" w:cs="Times New Roman"/>
          <w:color w:val="000000"/>
          <w:sz w:val="24"/>
          <w:szCs w:val="24"/>
        </w:rPr>
        <w:t xml:space="preserve">также </w:t>
      </w:r>
      <w:r w:rsidR="00BC23DE" w:rsidRPr="00341EE6">
        <w:rPr>
          <w:rFonts w:ascii="Times New Roman" w:hAnsi="Times New Roman" w:cs="Times New Roman"/>
          <w:color w:val="000000"/>
          <w:sz w:val="24"/>
          <w:szCs w:val="24"/>
        </w:rPr>
        <w:t xml:space="preserve">могут служить фактором повышения </w:t>
      </w:r>
      <w:r w:rsidR="000019C2" w:rsidRPr="00341EE6">
        <w:rPr>
          <w:rFonts w:ascii="Times New Roman" w:hAnsi="Times New Roman" w:cs="Times New Roman"/>
          <w:color w:val="000000"/>
          <w:sz w:val="24"/>
          <w:szCs w:val="24"/>
        </w:rPr>
        <w:t>магнитной</w:t>
      </w:r>
      <w:r w:rsidR="00BC23DE" w:rsidRPr="00341EE6">
        <w:rPr>
          <w:rFonts w:ascii="Times New Roman" w:hAnsi="Times New Roman" w:cs="Times New Roman"/>
          <w:color w:val="000000"/>
          <w:sz w:val="24"/>
          <w:szCs w:val="24"/>
        </w:rPr>
        <w:t xml:space="preserve"> восприимчивости.</w:t>
      </w:r>
      <w:r w:rsidR="009E63F5" w:rsidRPr="00341EE6">
        <w:rPr>
          <w:rFonts w:ascii="Times New Roman" w:hAnsi="Times New Roman" w:cs="Times New Roman"/>
          <w:color w:val="000000"/>
          <w:sz w:val="24"/>
          <w:szCs w:val="24"/>
        </w:rPr>
        <w:t xml:space="preserve"> Отсутствие пика магнитной восприимчивости говорит о том, что для колонки 2036 характерны другие условия формирования осадка, что подтверждает</w:t>
      </w:r>
      <w:r w:rsidR="00686F89" w:rsidRPr="00341EE6">
        <w:rPr>
          <w:rFonts w:ascii="Times New Roman" w:hAnsi="Times New Roman" w:cs="Times New Roman"/>
          <w:color w:val="000000"/>
          <w:sz w:val="24"/>
          <w:szCs w:val="24"/>
        </w:rPr>
        <w:t>ся</w:t>
      </w:r>
      <w:r w:rsidR="009E63F5" w:rsidRPr="00341EE6">
        <w:rPr>
          <w:rFonts w:ascii="Times New Roman" w:hAnsi="Times New Roman" w:cs="Times New Roman"/>
          <w:color w:val="000000"/>
          <w:sz w:val="24"/>
          <w:szCs w:val="24"/>
        </w:rPr>
        <w:t xml:space="preserve"> также и данными анизотропии.</w:t>
      </w:r>
    </w:p>
    <w:p w14:paraId="78FFA1E3" w14:textId="696520E3" w:rsidR="00C50B5B" w:rsidRPr="00341EE6" w:rsidRDefault="00C50B5B" w:rsidP="00341EE6">
      <w:pPr>
        <w:spacing w:after="0" w:line="360" w:lineRule="auto"/>
        <w:ind w:firstLine="851"/>
        <w:jc w:val="both"/>
        <w:rPr>
          <w:rFonts w:ascii="Times New Roman" w:hAnsi="Times New Roman" w:cs="Times New Roman"/>
          <w:color w:val="000000"/>
          <w:sz w:val="24"/>
          <w:szCs w:val="24"/>
        </w:rPr>
      </w:pPr>
      <w:r w:rsidRPr="00341EE6">
        <w:rPr>
          <w:rFonts w:ascii="Times New Roman" w:hAnsi="Times New Roman" w:cs="Times New Roman"/>
          <w:color w:val="000000"/>
          <w:sz w:val="24"/>
          <w:szCs w:val="24"/>
        </w:rPr>
        <w:t>Привязку по палеомагнитным данным колонке 2036 дать не удалось, однако по значениям наклонения можно сделать предположение, что колонка начала фиксировать экскурс на последних см глубины.</w:t>
      </w:r>
    </w:p>
    <w:p w14:paraId="1251B4B6" w14:textId="623D1630" w:rsidR="002A633E" w:rsidRPr="00341EE6" w:rsidRDefault="00FB4100" w:rsidP="00341EE6">
      <w:pPr>
        <w:spacing w:line="360" w:lineRule="auto"/>
        <w:ind w:firstLine="851"/>
        <w:jc w:val="both"/>
        <w:rPr>
          <w:rFonts w:ascii="Times New Roman" w:hAnsi="Times New Roman" w:cs="Times New Roman"/>
          <w:sz w:val="24"/>
          <w:szCs w:val="24"/>
          <w:lang w:eastAsia="ru-RU"/>
        </w:rPr>
      </w:pPr>
      <w:r w:rsidRPr="00341EE6">
        <w:rPr>
          <w:rFonts w:ascii="Times New Roman" w:hAnsi="Times New Roman" w:cs="Times New Roman"/>
          <w:sz w:val="24"/>
          <w:szCs w:val="24"/>
          <w:lang w:eastAsia="ru-RU"/>
        </w:rPr>
        <w:t>По показателю размагничивания при шаге 20мТл</w:t>
      </w:r>
      <w:r w:rsidR="00226990" w:rsidRPr="00341EE6">
        <w:rPr>
          <w:rFonts w:ascii="Times New Roman" w:hAnsi="Times New Roman" w:cs="Times New Roman"/>
          <w:sz w:val="24"/>
          <w:szCs w:val="24"/>
          <w:lang w:eastAsia="ru-RU"/>
        </w:rPr>
        <w:t xml:space="preserve">, достаточному для </w:t>
      </w:r>
      <w:r w:rsidR="00921FA8" w:rsidRPr="00341EE6">
        <w:rPr>
          <w:rFonts w:ascii="Times New Roman" w:hAnsi="Times New Roman" w:cs="Times New Roman"/>
          <w:sz w:val="24"/>
          <w:szCs w:val="24"/>
          <w:lang w:eastAsia="ru-RU"/>
        </w:rPr>
        <w:t>счищения вязкой намагниченности</w:t>
      </w:r>
      <w:r w:rsidR="00226990" w:rsidRPr="00341EE6">
        <w:rPr>
          <w:rFonts w:ascii="Times New Roman" w:hAnsi="Times New Roman" w:cs="Times New Roman"/>
          <w:sz w:val="24"/>
          <w:szCs w:val="24"/>
          <w:lang w:eastAsia="ru-RU"/>
        </w:rPr>
        <w:t>,</w:t>
      </w:r>
      <w:r w:rsidRPr="00341EE6">
        <w:rPr>
          <w:rFonts w:ascii="Times New Roman" w:hAnsi="Times New Roman" w:cs="Times New Roman"/>
          <w:sz w:val="24"/>
          <w:szCs w:val="24"/>
          <w:lang w:eastAsia="ru-RU"/>
        </w:rPr>
        <w:t xml:space="preserve"> было произведено сравнение с исходными данными по </w:t>
      </w:r>
      <w:r w:rsidRPr="00341EE6">
        <w:rPr>
          <w:rFonts w:ascii="Times New Roman" w:hAnsi="Times New Roman" w:cs="Times New Roman"/>
          <w:sz w:val="24"/>
          <w:szCs w:val="24"/>
          <w:lang w:val="en-US" w:eastAsia="ru-RU"/>
        </w:rPr>
        <w:t>NRM</w:t>
      </w:r>
      <w:r w:rsidRPr="00341EE6">
        <w:rPr>
          <w:rFonts w:ascii="Times New Roman" w:hAnsi="Times New Roman" w:cs="Times New Roman"/>
          <w:sz w:val="24"/>
          <w:szCs w:val="24"/>
          <w:lang w:eastAsia="ru-RU"/>
        </w:rPr>
        <w:t xml:space="preserve"> и было визуально выявлено, ч</w:t>
      </w:r>
      <w:r w:rsidR="00197E8B" w:rsidRPr="00341EE6">
        <w:rPr>
          <w:rFonts w:ascii="Times New Roman" w:hAnsi="Times New Roman" w:cs="Times New Roman"/>
          <w:sz w:val="24"/>
          <w:szCs w:val="24"/>
          <w:lang w:eastAsia="ru-RU"/>
        </w:rPr>
        <w:t>то графики</w:t>
      </w:r>
      <w:r w:rsidR="00C50B5B" w:rsidRPr="00341EE6">
        <w:rPr>
          <w:rFonts w:ascii="Times New Roman" w:hAnsi="Times New Roman" w:cs="Times New Roman"/>
          <w:sz w:val="24"/>
          <w:szCs w:val="24"/>
          <w:lang w:eastAsia="ru-RU"/>
        </w:rPr>
        <w:t xml:space="preserve"> колонок</w:t>
      </w:r>
      <w:r w:rsidR="00197E8B" w:rsidRPr="00341EE6">
        <w:rPr>
          <w:rFonts w:ascii="Times New Roman" w:hAnsi="Times New Roman" w:cs="Times New Roman"/>
          <w:sz w:val="24"/>
          <w:szCs w:val="24"/>
          <w:lang w:eastAsia="ru-RU"/>
        </w:rPr>
        <w:t xml:space="preserve"> совпадают по форме. </w:t>
      </w:r>
      <w:r w:rsidR="00C50B5B" w:rsidRPr="00341EE6">
        <w:rPr>
          <w:rFonts w:ascii="Times New Roman" w:hAnsi="Times New Roman" w:cs="Times New Roman"/>
          <w:sz w:val="24"/>
          <w:szCs w:val="24"/>
          <w:lang w:eastAsia="ru-RU"/>
        </w:rPr>
        <w:t>Следовательно, происходило стабильное разрушение компоненты.</w:t>
      </w:r>
    </w:p>
    <w:p w14:paraId="30E85E42" w14:textId="15C6405B" w:rsidR="006A32F3" w:rsidRPr="00341EE6" w:rsidRDefault="007029DB" w:rsidP="00B74B0D">
      <w:pPr>
        <w:spacing w:line="360" w:lineRule="auto"/>
        <w:ind w:firstLine="851"/>
        <w:jc w:val="both"/>
        <w:rPr>
          <w:rFonts w:ascii="Times New Roman" w:hAnsi="Times New Roman" w:cs="Times New Roman"/>
          <w:sz w:val="24"/>
          <w:szCs w:val="24"/>
          <w:lang w:eastAsia="ru-RU"/>
        </w:rPr>
      </w:pPr>
      <w:r w:rsidRPr="00341EE6">
        <w:rPr>
          <w:rFonts w:ascii="Times New Roman" w:hAnsi="Times New Roman" w:cs="Times New Roman"/>
          <w:sz w:val="24"/>
          <w:szCs w:val="24"/>
          <w:lang w:eastAsia="ru-RU"/>
        </w:rPr>
        <w:lastRenderedPageBreak/>
        <w:t>Данные по анизотропии для</w:t>
      </w:r>
      <w:r w:rsidR="006A32F3" w:rsidRPr="00341EE6">
        <w:rPr>
          <w:rFonts w:ascii="Times New Roman" w:hAnsi="Times New Roman" w:cs="Times New Roman"/>
          <w:sz w:val="24"/>
          <w:szCs w:val="24"/>
          <w:lang w:eastAsia="ru-RU"/>
        </w:rPr>
        <w:t xml:space="preserve"> </w:t>
      </w:r>
      <w:r w:rsidRPr="00341EE6">
        <w:rPr>
          <w:rFonts w:ascii="Times New Roman" w:hAnsi="Times New Roman" w:cs="Times New Roman"/>
          <w:sz w:val="24"/>
          <w:szCs w:val="24"/>
          <w:lang w:eastAsia="ru-RU"/>
        </w:rPr>
        <w:t>колонок 2012 и 18-ВСМ-3, отражают</w:t>
      </w:r>
      <w:r w:rsidR="006A32F3" w:rsidRPr="00341EE6">
        <w:rPr>
          <w:rFonts w:ascii="Times New Roman" w:hAnsi="Times New Roman" w:cs="Times New Roman"/>
          <w:sz w:val="24"/>
          <w:szCs w:val="24"/>
          <w:lang w:eastAsia="ru-RU"/>
        </w:rPr>
        <w:t xml:space="preserve"> закономерности в распределении </w:t>
      </w:r>
      <w:r w:rsidRPr="00341EE6">
        <w:rPr>
          <w:rFonts w:ascii="Times New Roman" w:hAnsi="Times New Roman" w:cs="Times New Roman"/>
          <w:sz w:val="24"/>
          <w:szCs w:val="24"/>
          <w:lang w:eastAsia="ru-RU"/>
        </w:rPr>
        <w:t>зерен, что, вероятно, связано</w:t>
      </w:r>
      <w:r w:rsidR="000B6873" w:rsidRPr="00341EE6">
        <w:rPr>
          <w:rFonts w:ascii="Times New Roman" w:hAnsi="Times New Roman" w:cs="Times New Roman"/>
          <w:sz w:val="24"/>
          <w:szCs w:val="24"/>
          <w:lang w:eastAsia="ru-RU"/>
        </w:rPr>
        <w:t xml:space="preserve"> со спокойной обстановкой осадконакопления для колонки 2012 и с наличием слабого течения для 18-ВСМ-3</w:t>
      </w:r>
      <w:r w:rsidRPr="00341EE6">
        <w:rPr>
          <w:rFonts w:ascii="Times New Roman" w:hAnsi="Times New Roman" w:cs="Times New Roman"/>
          <w:sz w:val="24"/>
          <w:szCs w:val="24"/>
          <w:lang w:eastAsia="ru-RU"/>
        </w:rPr>
        <w:t>.</w:t>
      </w:r>
      <w:r w:rsidR="000B6873" w:rsidRPr="00341EE6">
        <w:rPr>
          <w:rFonts w:ascii="Times New Roman" w:hAnsi="Times New Roman" w:cs="Times New Roman"/>
          <w:sz w:val="24"/>
          <w:szCs w:val="24"/>
          <w:lang w:eastAsia="ru-RU"/>
        </w:rPr>
        <w:t xml:space="preserve"> </w:t>
      </w:r>
      <w:r w:rsidRPr="00341EE6">
        <w:rPr>
          <w:rFonts w:ascii="Times New Roman" w:hAnsi="Times New Roman" w:cs="Times New Roman"/>
          <w:sz w:val="24"/>
          <w:szCs w:val="24"/>
          <w:lang w:eastAsia="ru-RU"/>
        </w:rPr>
        <w:t xml:space="preserve"> </w:t>
      </w:r>
      <w:r w:rsidR="006A32F3" w:rsidRPr="00341EE6">
        <w:rPr>
          <w:rFonts w:ascii="Times New Roman" w:hAnsi="Times New Roman" w:cs="Times New Roman"/>
          <w:sz w:val="24"/>
          <w:szCs w:val="24"/>
          <w:lang w:eastAsia="ru-RU"/>
        </w:rPr>
        <w:t>Для колонки 2036 ж</w:t>
      </w:r>
      <w:r w:rsidRPr="00341EE6">
        <w:rPr>
          <w:rFonts w:ascii="Times New Roman" w:hAnsi="Times New Roman" w:cs="Times New Roman"/>
          <w:sz w:val="24"/>
          <w:szCs w:val="24"/>
          <w:lang w:eastAsia="ru-RU"/>
        </w:rPr>
        <w:t>е распределение зерен хаотичное</w:t>
      </w:r>
      <w:r w:rsidR="006A32F3" w:rsidRPr="00341EE6">
        <w:rPr>
          <w:rFonts w:ascii="Times New Roman" w:hAnsi="Times New Roman" w:cs="Times New Roman"/>
          <w:sz w:val="24"/>
          <w:szCs w:val="24"/>
          <w:lang w:eastAsia="ru-RU"/>
        </w:rPr>
        <w:t>. Осадконакопление проходило неравномерно.</w:t>
      </w:r>
    </w:p>
    <w:p w14:paraId="1B570925" w14:textId="376D87B7" w:rsidR="00C55BED" w:rsidRPr="00341EE6" w:rsidRDefault="00921FA8" w:rsidP="00B74B0D">
      <w:pPr>
        <w:spacing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lang w:eastAsia="ru-RU"/>
        </w:rPr>
        <w:t>Для анализа размагничивания в</w:t>
      </w:r>
      <w:r w:rsidR="009009C8" w:rsidRPr="00341EE6">
        <w:rPr>
          <w:rFonts w:ascii="Times New Roman" w:hAnsi="Times New Roman" w:cs="Times New Roman"/>
          <w:sz w:val="24"/>
          <w:szCs w:val="24"/>
          <w:lang w:eastAsia="ru-RU"/>
        </w:rPr>
        <w:t xml:space="preserve">ыбраны образцы </w:t>
      </w:r>
      <w:r w:rsidR="00C55BED" w:rsidRPr="00341EE6">
        <w:rPr>
          <w:rFonts w:ascii="Times New Roman" w:hAnsi="Times New Roman" w:cs="Times New Roman"/>
          <w:sz w:val="24"/>
          <w:szCs w:val="24"/>
          <w:lang w:eastAsia="ru-RU"/>
        </w:rPr>
        <w:t>из начальной, ср</w:t>
      </w:r>
      <w:r w:rsidRPr="00341EE6">
        <w:rPr>
          <w:rFonts w:ascii="Times New Roman" w:hAnsi="Times New Roman" w:cs="Times New Roman"/>
          <w:sz w:val="24"/>
          <w:szCs w:val="24"/>
          <w:lang w:eastAsia="ru-RU"/>
        </w:rPr>
        <w:t>едней и конечной частей колонок</w:t>
      </w:r>
      <w:r w:rsidR="00C55BED" w:rsidRPr="00341EE6">
        <w:rPr>
          <w:rFonts w:ascii="Times New Roman" w:hAnsi="Times New Roman" w:cs="Times New Roman"/>
          <w:sz w:val="24"/>
          <w:szCs w:val="24"/>
          <w:lang w:eastAsia="ru-RU"/>
        </w:rPr>
        <w:t xml:space="preserve">. </w:t>
      </w:r>
      <w:r w:rsidR="00C50B5B" w:rsidRPr="00341EE6">
        <w:rPr>
          <w:rFonts w:ascii="Times New Roman" w:hAnsi="Times New Roman" w:cs="Times New Roman"/>
          <w:sz w:val="24"/>
          <w:szCs w:val="24"/>
          <w:lang w:eastAsia="ru-RU"/>
        </w:rPr>
        <w:t>Для определения стабильности размагничивания компонент оценивались диаграммы Зийдервельда. В целом, поведение всех образцов стабильное.</w:t>
      </w:r>
    </w:p>
    <w:p w14:paraId="1533893A" w14:textId="44DBEDD4" w:rsidR="00C55BED" w:rsidRPr="00670E5D" w:rsidRDefault="00C55BED" w:rsidP="00B74B0D">
      <w:pPr>
        <w:spacing w:line="360" w:lineRule="auto"/>
        <w:ind w:firstLine="851"/>
        <w:jc w:val="both"/>
        <w:rPr>
          <w:rFonts w:ascii="Times New Roman" w:hAnsi="Times New Roman" w:cs="Times New Roman"/>
          <w:sz w:val="24"/>
          <w:szCs w:val="24"/>
        </w:rPr>
      </w:pPr>
      <w:r w:rsidRPr="00341EE6">
        <w:rPr>
          <w:rFonts w:ascii="Times New Roman" w:hAnsi="Times New Roman" w:cs="Times New Roman"/>
          <w:sz w:val="24"/>
          <w:szCs w:val="24"/>
        </w:rPr>
        <w:t xml:space="preserve">О </w:t>
      </w:r>
      <w:r w:rsidR="006A32F3" w:rsidRPr="00341EE6">
        <w:rPr>
          <w:rFonts w:ascii="Times New Roman" w:hAnsi="Times New Roman" w:cs="Times New Roman"/>
          <w:sz w:val="24"/>
          <w:szCs w:val="24"/>
        </w:rPr>
        <w:t>хорошем</w:t>
      </w:r>
      <w:r w:rsidRPr="00341EE6">
        <w:rPr>
          <w:rFonts w:ascii="Times New Roman" w:hAnsi="Times New Roman" w:cs="Times New Roman"/>
          <w:sz w:val="24"/>
          <w:szCs w:val="24"/>
        </w:rPr>
        <w:t xml:space="preserve"> выделении компонент размагничивания можно говорить, когда </w:t>
      </w:r>
      <w:r w:rsidR="00921FA8" w:rsidRPr="00341EE6">
        <w:rPr>
          <w:rFonts w:ascii="Times New Roman" w:hAnsi="Times New Roman" w:cs="Times New Roman"/>
          <w:sz w:val="24"/>
          <w:szCs w:val="24"/>
        </w:rPr>
        <w:t>график</w:t>
      </w:r>
      <w:r w:rsidRPr="00341EE6">
        <w:rPr>
          <w:rFonts w:ascii="Times New Roman" w:hAnsi="Times New Roman" w:cs="Times New Roman"/>
          <w:sz w:val="24"/>
          <w:szCs w:val="24"/>
        </w:rPr>
        <w:t xml:space="preserve"> </w:t>
      </w:r>
      <w:r w:rsidR="00921FA8" w:rsidRPr="00341EE6">
        <w:rPr>
          <w:rFonts w:ascii="Times New Roman" w:hAnsi="Times New Roman" w:cs="Times New Roman"/>
          <w:sz w:val="24"/>
          <w:szCs w:val="24"/>
        </w:rPr>
        <w:t>размагничивания</w:t>
      </w:r>
      <w:r w:rsidRPr="00341EE6">
        <w:rPr>
          <w:rFonts w:ascii="Times New Roman" w:hAnsi="Times New Roman" w:cs="Times New Roman"/>
          <w:sz w:val="24"/>
          <w:szCs w:val="24"/>
        </w:rPr>
        <w:t xml:space="preserve"> имеет </w:t>
      </w:r>
      <w:r w:rsidR="00921FA8" w:rsidRPr="00341EE6">
        <w:rPr>
          <w:rFonts w:ascii="Times New Roman" w:hAnsi="Times New Roman" w:cs="Times New Roman"/>
          <w:sz w:val="24"/>
          <w:szCs w:val="24"/>
        </w:rPr>
        <w:t>слабую</w:t>
      </w:r>
      <w:r w:rsidRPr="00341EE6">
        <w:rPr>
          <w:rFonts w:ascii="Times New Roman" w:hAnsi="Times New Roman" w:cs="Times New Roman"/>
          <w:sz w:val="24"/>
          <w:szCs w:val="24"/>
        </w:rPr>
        <w:t xml:space="preserve"> к</w:t>
      </w:r>
      <w:r w:rsidR="00921FA8" w:rsidRPr="00341EE6">
        <w:rPr>
          <w:rFonts w:ascii="Times New Roman" w:hAnsi="Times New Roman" w:cs="Times New Roman"/>
          <w:sz w:val="24"/>
          <w:szCs w:val="24"/>
        </w:rPr>
        <w:t>р</w:t>
      </w:r>
      <w:r w:rsidRPr="00341EE6">
        <w:rPr>
          <w:rFonts w:ascii="Times New Roman" w:hAnsi="Times New Roman" w:cs="Times New Roman"/>
          <w:sz w:val="24"/>
          <w:szCs w:val="24"/>
        </w:rPr>
        <w:t xml:space="preserve">ивизну, а диаграмма представлена прямой. Кривизна связана </w:t>
      </w:r>
      <w:r w:rsidR="00921FA8" w:rsidRPr="00341EE6">
        <w:rPr>
          <w:rFonts w:ascii="Times New Roman" w:hAnsi="Times New Roman" w:cs="Times New Roman"/>
          <w:sz w:val="24"/>
          <w:szCs w:val="24"/>
        </w:rPr>
        <w:t>с вязкой намагниченностью</w:t>
      </w:r>
      <w:r w:rsidR="006A32F3" w:rsidRPr="00341EE6">
        <w:rPr>
          <w:rFonts w:ascii="Times New Roman" w:hAnsi="Times New Roman" w:cs="Times New Roman"/>
          <w:sz w:val="24"/>
          <w:szCs w:val="24"/>
        </w:rPr>
        <w:t>, и пропадает на 20мТл</w:t>
      </w:r>
      <w:r w:rsidRPr="00341EE6">
        <w:rPr>
          <w:rFonts w:ascii="Times New Roman" w:hAnsi="Times New Roman" w:cs="Times New Roman"/>
          <w:sz w:val="24"/>
          <w:szCs w:val="24"/>
        </w:rPr>
        <w:t>. Размагничивание проводилось до 100мТл, однако значения выше 70мТл не рассматривались из-за нестабильного поведения образцов после размагничивания полем.</w:t>
      </w:r>
      <w:r w:rsidR="006A32F3" w:rsidRPr="00341EE6">
        <w:rPr>
          <w:rFonts w:ascii="Times New Roman" w:hAnsi="Times New Roman" w:cs="Times New Roman"/>
          <w:sz w:val="24"/>
          <w:szCs w:val="24"/>
        </w:rPr>
        <w:t xml:space="preserve"> Это связано с особенностями прибора.</w:t>
      </w:r>
      <w:r w:rsidR="00921FA8" w:rsidRPr="00341EE6">
        <w:rPr>
          <w:rFonts w:ascii="Times New Roman" w:hAnsi="Times New Roman" w:cs="Times New Roman"/>
          <w:sz w:val="24"/>
          <w:szCs w:val="24"/>
        </w:rPr>
        <w:t xml:space="preserve"> На диаграммах это выражается сильно запутанными линиями.</w:t>
      </w:r>
      <w:r w:rsidRPr="00341EE6">
        <w:rPr>
          <w:rFonts w:ascii="Times New Roman" w:hAnsi="Times New Roman" w:cs="Times New Roman"/>
          <w:sz w:val="24"/>
          <w:szCs w:val="24"/>
        </w:rPr>
        <w:t xml:space="preserve"> Значения медианного разрушающего поля находятся в пределах 30-40 мТл, значит при 70мТл значения намагниченности уже очень малы.</w:t>
      </w:r>
    </w:p>
    <w:p w14:paraId="56CE0114" w14:textId="77777777" w:rsidR="00BD5CF2" w:rsidRDefault="00BD5CF2" w:rsidP="00B74B0D">
      <w:pPr>
        <w:ind w:firstLine="851"/>
        <w:jc w:val="both"/>
        <w:rPr>
          <w:rFonts w:ascii="Times New Roman" w:hAnsi="Times New Roman" w:cs="Times New Roman"/>
        </w:rPr>
      </w:pPr>
    </w:p>
    <w:p w14:paraId="467E3B3B" w14:textId="77777777" w:rsidR="0095348A" w:rsidRDefault="0095348A" w:rsidP="00B74B0D">
      <w:pPr>
        <w:ind w:firstLine="851"/>
        <w:jc w:val="both"/>
        <w:rPr>
          <w:rFonts w:ascii="Times New Roman" w:hAnsi="Times New Roman" w:cs="Times New Roman"/>
        </w:rPr>
      </w:pPr>
    </w:p>
    <w:p w14:paraId="73B31255" w14:textId="77777777" w:rsidR="0095348A" w:rsidRDefault="0095348A" w:rsidP="00287DEE">
      <w:pPr>
        <w:rPr>
          <w:rFonts w:ascii="Times New Roman" w:hAnsi="Times New Roman" w:cs="Times New Roman"/>
        </w:rPr>
      </w:pPr>
    </w:p>
    <w:p w14:paraId="37D34728" w14:textId="77777777" w:rsidR="0095348A" w:rsidRDefault="0095348A" w:rsidP="00287DEE">
      <w:pPr>
        <w:rPr>
          <w:rFonts w:ascii="Times New Roman" w:hAnsi="Times New Roman" w:cs="Times New Roman"/>
        </w:rPr>
      </w:pPr>
    </w:p>
    <w:p w14:paraId="3F5DA22C" w14:textId="77777777" w:rsidR="0095348A" w:rsidRDefault="0095348A" w:rsidP="00287DEE">
      <w:pPr>
        <w:rPr>
          <w:rFonts w:ascii="Times New Roman" w:hAnsi="Times New Roman" w:cs="Times New Roman"/>
        </w:rPr>
      </w:pPr>
    </w:p>
    <w:p w14:paraId="06234742" w14:textId="77777777" w:rsidR="0095348A" w:rsidRDefault="0095348A" w:rsidP="00287DEE">
      <w:pPr>
        <w:rPr>
          <w:rFonts w:ascii="Times New Roman" w:hAnsi="Times New Roman" w:cs="Times New Roman"/>
        </w:rPr>
      </w:pPr>
    </w:p>
    <w:p w14:paraId="12715737" w14:textId="77777777" w:rsidR="0095348A" w:rsidRDefault="0095348A" w:rsidP="00287DEE">
      <w:pPr>
        <w:rPr>
          <w:rFonts w:ascii="Times New Roman" w:hAnsi="Times New Roman" w:cs="Times New Roman"/>
        </w:rPr>
      </w:pPr>
    </w:p>
    <w:p w14:paraId="212BA137" w14:textId="77777777" w:rsidR="0095348A" w:rsidRDefault="0095348A" w:rsidP="00287DEE">
      <w:pPr>
        <w:rPr>
          <w:rFonts w:ascii="Times New Roman" w:hAnsi="Times New Roman" w:cs="Times New Roman"/>
        </w:rPr>
      </w:pPr>
    </w:p>
    <w:p w14:paraId="418BE572" w14:textId="77777777" w:rsidR="00F04C87" w:rsidRDefault="00F04C87" w:rsidP="00287DEE">
      <w:pPr>
        <w:rPr>
          <w:rFonts w:ascii="Times New Roman" w:hAnsi="Times New Roman" w:cs="Times New Roman"/>
        </w:rPr>
      </w:pPr>
    </w:p>
    <w:p w14:paraId="2EEE1085" w14:textId="77777777" w:rsidR="00F04C87" w:rsidRDefault="00F04C87" w:rsidP="00287DEE">
      <w:pPr>
        <w:rPr>
          <w:rFonts w:ascii="Times New Roman" w:hAnsi="Times New Roman" w:cs="Times New Roman"/>
        </w:rPr>
      </w:pPr>
    </w:p>
    <w:p w14:paraId="7DFC8A71" w14:textId="77777777" w:rsidR="00F04C87" w:rsidRDefault="00F04C87" w:rsidP="00287DEE">
      <w:pPr>
        <w:rPr>
          <w:rFonts w:ascii="Times New Roman" w:hAnsi="Times New Roman" w:cs="Times New Roman"/>
        </w:rPr>
      </w:pPr>
    </w:p>
    <w:p w14:paraId="5C57FFDE" w14:textId="77777777" w:rsidR="00F04C87" w:rsidRDefault="00F04C87" w:rsidP="00287DEE">
      <w:pPr>
        <w:rPr>
          <w:rFonts w:ascii="Times New Roman" w:hAnsi="Times New Roman" w:cs="Times New Roman"/>
        </w:rPr>
      </w:pPr>
    </w:p>
    <w:p w14:paraId="36FFDA5D" w14:textId="77777777" w:rsidR="00F04C87" w:rsidRDefault="00F04C87" w:rsidP="00287DEE">
      <w:pPr>
        <w:rPr>
          <w:rFonts w:ascii="Times New Roman" w:hAnsi="Times New Roman" w:cs="Times New Roman"/>
        </w:rPr>
      </w:pPr>
    </w:p>
    <w:p w14:paraId="1068FF26" w14:textId="77777777" w:rsidR="00F04C87" w:rsidRDefault="00F04C87" w:rsidP="00287DEE">
      <w:pPr>
        <w:rPr>
          <w:rFonts w:ascii="Times New Roman" w:hAnsi="Times New Roman" w:cs="Times New Roman"/>
        </w:rPr>
      </w:pPr>
    </w:p>
    <w:p w14:paraId="7CEF4655" w14:textId="77777777" w:rsidR="00EC4B5D" w:rsidRDefault="00EC4B5D" w:rsidP="00287DEE">
      <w:pPr>
        <w:rPr>
          <w:rFonts w:ascii="Times New Roman" w:hAnsi="Times New Roman" w:cs="Times New Roman"/>
        </w:rPr>
      </w:pPr>
    </w:p>
    <w:p w14:paraId="5554AE5C" w14:textId="77777777" w:rsidR="00F04C87" w:rsidRDefault="00F04C87" w:rsidP="00287DEE">
      <w:pPr>
        <w:rPr>
          <w:rFonts w:ascii="Times New Roman" w:hAnsi="Times New Roman" w:cs="Times New Roman"/>
        </w:rPr>
      </w:pPr>
    </w:p>
    <w:p w14:paraId="026A37AC" w14:textId="77777777" w:rsidR="00EC4B5D" w:rsidRPr="009467BE" w:rsidRDefault="00EC4B5D" w:rsidP="00287DEE">
      <w:pPr>
        <w:rPr>
          <w:rFonts w:ascii="Times New Roman" w:hAnsi="Times New Roman" w:cs="Times New Roman"/>
        </w:rPr>
      </w:pPr>
    </w:p>
    <w:p w14:paraId="5BBD2BAD" w14:textId="4402BC25" w:rsidR="002E4F86" w:rsidRPr="00F04C87" w:rsidRDefault="00F04C87" w:rsidP="004971C0">
      <w:pPr>
        <w:pStyle w:val="1"/>
        <w:spacing w:line="360" w:lineRule="auto"/>
        <w:jc w:val="center"/>
        <w:rPr>
          <w:rFonts w:ascii="Times New Roman" w:hAnsi="Times New Roman" w:cs="Times New Roman"/>
          <w:color w:val="auto"/>
          <w:sz w:val="28"/>
        </w:rPr>
      </w:pPr>
      <w:bookmarkStart w:id="19" w:name="_Toc104139856"/>
      <w:r w:rsidRPr="00F04C87">
        <w:rPr>
          <w:rFonts w:ascii="Times New Roman" w:hAnsi="Times New Roman" w:cs="Times New Roman"/>
          <w:color w:val="auto"/>
          <w:sz w:val="28"/>
        </w:rPr>
        <w:lastRenderedPageBreak/>
        <w:t>ЗАКЛЮЧЕНИЕ</w:t>
      </w:r>
      <w:bookmarkEnd w:id="19"/>
    </w:p>
    <w:p w14:paraId="473C9EB7" w14:textId="095E5837" w:rsidR="00BD5CF2" w:rsidRPr="00670E5D" w:rsidRDefault="006A0053" w:rsidP="004971C0">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 xml:space="preserve">Для определения палеомагнитных свойств донных осадков, которые в свою очередь важны для привязки их к возрастным горизонтам по экскурсам, был проведен ряд исследований. Исследования включали в себя измерение естественной остаточной намагниченности, поэтапное размагничивание переменным полем, измерение палеонапряженности методом псевдо Телье, измерение анизотропии магнитной восприимчивости. </w:t>
      </w:r>
    </w:p>
    <w:p w14:paraId="036ADC46" w14:textId="690B3FE4" w:rsidR="006A0053" w:rsidRPr="00670E5D" w:rsidRDefault="006A0053" w:rsidP="00B74B0D">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По полученным данным можно сделать вывод о наличии экскурсов, отраженных в осадках, однако для подтверждения этого предположения необходимо дальнейшее продолжение исследований. Территория малоизучена, в связи с чем для полного понимания геологии проведение новых измерений необходимо и актуально.</w:t>
      </w:r>
    </w:p>
    <w:p w14:paraId="45E3DC61" w14:textId="7977AA81" w:rsidR="006A0053" w:rsidRPr="003811F2" w:rsidRDefault="006A0053" w:rsidP="00B74B0D">
      <w:pPr>
        <w:spacing w:line="360" w:lineRule="auto"/>
        <w:ind w:firstLine="851"/>
        <w:jc w:val="both"/>
        <w:rPr>
          <w:rFonts w:ascii="Times New Roman" w:hAnsi="Times New Roman" w:cs="Times New Roman"/>
          <w:sz w:val="24"/>
          <w:szCs w:val="24"/>
        </w:rPr>
      </w:pPr>
      <w:r w:rsidRPr="003811F2">
        <w:rPr>
          <w:rFonts w:ascii="Times New Roman" w:hAnsi="Times New Roman" w:cs="Times New Roman"/>
          <w:sz w:val="24"/>
          <w:szCs w:val="24"/>
        </w:rPr>
        <w:t xml:space="preserve">Шельфовая зона является перспективной, стратегически важной областью, т.к. имеет потенциал на нефть и газ. Однако в связи с недостаточным количеством </w:t>
      </w:r>
      <w:r w:rsidR="00743062" w:rsidRPr="003811F2">
        <w:rPr>
          <w:rFonts w:ascii="Times New Roman" w:hAnsi="Times New Roman" w:cs="Times New Roman"/>
          <w:sz w:val="24"/>
          <w:szCs w:val="24"/>
        </w:rPr>
        <w:t>информации</w:t>
      </w:r>
      <w:r w:rsidRPr="003811F2">
        <w:rPr>
          <w:rFonts w:ascii="Times New Roman" w:hAnsi="Times New Roman" w:cs="Times New Roman"/>
          <w:sz w:val="24"/>
          <w:szCs w:val="24"/>
        </w:rPr>
        <w:t xml:space="preserve"> и с трудностью по ее добыче, т.к. ВСМ большую часть года покрыто льдом и находится на значительном удалении</w:t>
      </w:r>
      <w:r w:rsidR="00743062" w:rsidRPr="003811F2">
        <w:rPr>
          <w:rFonts w:ascii="Times New Roman" w:hAnsi="Times New Roman" w:cs="Times New Roman"/>
          <w:sz w:val="24"/>
          <w:szCs w:val="24"/>
        </w:rPr>
        <w:t xml:space="preserve">, изучение донных осадков имеет </w:t>
      </w:r>
      <w:r w:rsidR="000802DF" w:rsidRPr="003811F2">
        <w:rPr>
          <w:rFonts w:ascii="Times New Roman" w:hAnsi="Times New Roman" w:cs="Times New Roman"/>
          <w:sz w:val="24"/>
          <w:szCs w:val="24"/>
        </w:rPr>
        <w:t>большое значение</w:t>
      </w:r>
      <w:r w:rsidR="00743062" w:rsidRPr="003811F2">
        <w:rPr>
          <w:rFonts w:ascii="Times New Roman" w:hAnsi="Times New Roman" w:cs="Times New Roman"/>
          <w:sz w:val="24"/>
          <w:szCs w:val="24"/>
        </w:rPr>
        <w:t xml:space="preserve"> – как для пополнения геологической базы и построения общего понимания о динамике вод, так и для соотношения с другими, более изученными акваториями за счет возрастных реперов.</w:t>
      </w:r>
    </w:p>
    <w:p w14:paraId="1773CB2C" w14:textId="6560C5D1" w:rsidR="00743062" w:rsidRPr="003811F2" w:rsidRDefault="00B37569" w:rsidP="00B74B0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Привязка</w:t>
      </w:r>
      <w:r w:rsidR="00743062" w:rsidRPr="003811F2">
        <w:rPr>
          <w:rFonts w:ascii="Times New Roman" w:hAnsi="Times New Roman" w:cs="Times New Roman"/>
          <w:sz w:val="24"/>
          <w:szCs w:val="24"/>
        </w:rPr>
        <w:t xml:space="preserve"> к возрасту </w:t>
      </w:r>
      <w:r>
        <w:rPr>
          <w:rFonts w:ascii="Times New Roman" w:hAnsi="Times New Roman" w:cs="Times New Roman"/>
          <w:sz w:val="24"/>
          <w:szCs w:val="24"/>
        </w:rPr>
        <w:t xml:space="preserve">дает возможность </w:t>
      </w:r>
      <w:r w:rsidR="00743062" w:rsidRPr="003811F2">
        <w:rPr>
          <w:rFonts w:ascii="Times New Roman" w:hAnsi="Times New Roman" w:cs="Times New Roman"/>
          <w:sz w:val="24"/>
          <w:szCs w:val="24"/>
        </w:rPr>
        <w:t xml:space="preserve">воссоздать обстановки осадконакопления, </w:t>
      </w:r>
      <w:r w:rsidR="000802DF" w:rsidRPr="003811F2">
        <w:rPr>
          <w:rFonts w:ascii="Times New Roman" w:hAnsi="Times New Roman" w:cs="Times New Roman"/>
          <w:sz w:val="24"/>
          <w:szCs w:val="24"/>
        </w:rPr>
        <w:t>что позволяет коррелировать слои, содержащие геохимические признаки потенциальной нефтегазоносности морских площадей, а также производить детальное инженерно-геологическое картирование, необходимое при проектировании поисково-разведочных работ на нефть и газ</w:t>
      </w:r>
      <w:r w:rsidR="00743062" w:rsidRPr="003811F2">
        <w:rPr>
          <w:rFonts w:ascii="Times New Roman" w:hAnsi="Times New Roman" w:cs="Times New Roman"/>
          <w:sz w:val="24"/>
          <w:szCs w:val="24"/>
        </w:rPr>
        <w:t>.</w:t>
      </w:r>
    </w:p>
    <w:p w14:paraId="1EB8710E" w14:textId="2CFB692E" w:rsidR="006A32F3" w:rsidRPr="00670E5D" w:rsidRDefault="006A32F3" w:rsidP="00B74B0D">
      <w:pPr>
        <w:spacing w:line="360" w:lineRule="auto"/>
        <w:ind w:firstLine="851"/>
        <w:jc w:val="both"/>
        <w:rPr>
          <w:rFonts w:ascii="Times New Roman" w:hAnsi="Times New Roman" w:cs="Times New Roman"/>
          <w:sz w:val="24"/>
          <w:szCs w:val="24"/>
        </w:rPr>
      </w:pPr>
      <w:r w:rsidRPr="003811F2">
        <w:rPr>
          <w:rFonts w:ascii="Times New Roman" w:hAnsi="Times New Roman" w:cs="Times New Roman"/>
          <w:sz w:val="24"/>
          <w:szCs w:val="24"/>
        </w:rPr>
        <w:t xml:space="preserve">Из трех изученных колонок </w:t>
      </w:r>
      <w:r w:rsidRPr="00670E5D">
        <w:rPr>
          <w:rFonts w:ascii="Times New Roman" w:hAnsi="Times New Roman" w:cs="Times New Roman"/>
          <w:sz w:val="24"/>
          <w:szCs w:val="24"/>
        </w:rPr>
        <w:t xml:space="preserve">с высокой долей вероятности к возрастному экскурсу можно привязать две. Экскурс отражается, в первую очередь, наклонением колонок, а связь между ними устанавливается дополнительно по пику магнитной восприимчивости. Уход наклонения до близких к нулю значений был зафиксирован в море Лаптевых, и, в соответствии </w:t>
      </w:r>
      <w:r w:rsidRPr="007C29B0">
        <w:rPr>
          <w:rFonts w:ascii="Times New Roman" w:hAnsi="Times New Roman" w:cs="Times New Roman"/>
          <w:sz w:val="24"/>
          <w:szCs w:val="24"/>
        </w:rPr>
        <w:t xml:space="preserve">с датировкой </w:t>
      </w:r>
      <w:r w:rsidR="007C29B0" w:rsidRPr="007C29B0">
        <w:rPr>
          <w:rFonts w:ascii="Times New Roman" w:hAnsi="Times New Roman" w:cs="Times New Roman"/>
          <w:sz w:val="24"/>
          <w:szCs w:val="24"/>
        </w:rPr>
        <w:t>органическому веществу</w:t>
      </w:r>
      <w:r w:rsidRPr="007C29B0">
        <w:rPr>
          <w:rFonts w:ascii="Times New Roman" w:hAnsi="Times New Roman" w:cs="Times New Roman"/>
          <w:sz w:val="24"/>
          <w:szCs w:val="24"/>
        </w:rPr>
        <w:t>, это</w:t>
      </w:r>
      <w:r w:rsidR="00B37569">
        <w:rPr>
          <w:rFonts w:ascii="Times New Roman" w:hAnsi="Times New Roman" w:cs="Times New Roman"/>
          <w:sz w:val="24"/>
          <w:szCs w:val="24"/>
        </w:rPr>
        <w:t xml:space="preserve"> может быть экскурс</w:t>
      </w:r>
      <w:r w:rsidRPr="00670E5D">
        <w:rPr>
          <w:rFonts w:ascii="Times New Roman" w:hAnsi="Times New Roman" w:cs="Times New Roman"/>
          <w:sz w:val="24"/>
          <w:szCs w:val="24"/>
        </w:rPr>
        <w:t>.</w:t>
      </w:r>
    </w:p>
    <w:p w14:paraId="0C705FE0" w14:textId="66098ED3" w:rsidR="006A32F3" w:rsidRPr="00670E5D" w:rsidRDefault="006A32F3" w:rsidP="00B74B0D">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Колонка 2036 отличается от двух упомянутых и по анизотропии, и по палеомагнитным пока</w:t>
      </w:r>
      <w:r w:rsidR="00B37569">
        <w:rPr>
          <w:rFonts w:ascii="Times New Roman" w:hAnsi="Times New Roman" w:cs="Times New Roman"/>
          <w:sz w:val="24"/>
          <w:szCs w:val="24"/>
        </w:rPr>
        <w:t>зателям. Она близка к колонке ИП</w:t>
      </w:r>
      <w:r w:rsidRPr="00670E5D">
        <w:rPr>
          <w:rFonts w:ascii="Times New Roman" w:hAnsi="Times New Roman" w:cs="Times New Roman"/>
          <w:sz w:val="24"/>
          <w:szCs w:val="24"/>
        </w:rPr>
        <w:t>-1929 м</w:t>
      </w:r>
      <w:r w:rsidR="00B37569">
        <w:rPr>
          <w:rFonts w:ascii="Times New Roman" w:hAnsi="Times New Roman" w:cs="Times New Roman"/>
          <w:sz w:val="24"/>
          <w:szCs w:val="24"/>
        </w:rPr>
        <w:t>оря Лаптевых, однако датировка по последней не произведена</w:t>
      </w:r>
      <w:r w:rsidRPr="00670E5D">
        <w:rPr>
          <w:rFonts w:ascii="Times New Roman" w:hAnsi="Times New Roman" w:cs="Times New Roman"/>
          <w:sz w:val="24"/>
          <w:szCs w:val="24"/>
        </w:rPr>
        <w:t xml:space="preserve">. Отсутствие экскурса говорит о том, что условия накопления осадков отличались от колонок 2012 и 18. Вероятно, была другая </w:t>
      </w:r>
      <w:r w:rsidR="00B37569">
        <w:rPr>
          <w:rFonts w:ascii="Times New Roman" w:hAnsi="Times New Roman" w:cs="Times New Roman"/>
          <w:sz w:val="24"/>
          <w:szCs w:val="24"/>
        </w:rPr>
        <w:t xml:space="preserve">скорость и </w:t>
      </w:r>
      <w:r w:rsidR="00B37569">
        <w:rPr>
          <w:rFonts w:ascii="Times New Roman" w:hAnsi="Times New Roman" w:cs="Times New Roman"/>
          <w:sz w:val="24"/>
          <w:szCs w:val="24"/>
        </w:rPr>
        <w:lastRenderedPageBreak/>
        <w:t xml:space="preserve">влияние подводных течений, что также видно по стереограммам анизотропии. </w:t>
      </w:r>
      <w:r w:rsidRPr="00670E5D">
        <w:rPr>
          <w:rFonts w:ascii="Times New Roman" w:hAnsi="Times New Roman" w:cs="Times New Roman"/>
          <w:sz w:val="24"/>
          <w:szCs w:val="24"/>
        </w:rPr>
        <w:t>Экскурс мог быть зафиксирован глубже, т.к. к концу колонки наклонение стабильно уменьшалось. Однако колонка короче, чем 2012 и 18, поэтому выводов о том, является ли уход наклонения э</w:t>
      </w:r>
      <w:r w:rsidR="00B37569">
        <w:rPr>
          <w:rFonts w:ascii="Times New Roman" w:hAnsi="Times New Roman" w:cs="Times New Roman"/>
          <w:sz w:val="24"/>
          <w:szCs w:val="24"/>
        </w:rPr>
        <w:t>кскурсом либо изменением какого-то другого рода (механическим смещением и т.п.)</w:t>
      </w:r>
      <w:r w:rsidRPr="00670E5D">
        <w:rPr>
          <w:rFonts w:ascii="Times New Roman" w:hAnsi="Times New Roman" w:cs="Times New Roman"/>
          <w:sz w:val="24"/>
          <w:szCs w:val="24"/>
        </w:rPr>
        <w:t>, делать нельзя.</w:t>
      </w:r>
    </w:p>
    <w:p w14:paraId="7BA19FCE" w14:textId="6234A009" w:rsidR="00BD5CF2" w:rsidRPr="00670E5D" w:rsidRDefault="00D0026D" w:rsidP="00B74B0D">
      <w:pPr>
        <w:spacing w:line="360" w:lineRule="auto"/>
        <w:ind w:firstLine="851"/>
        <w:jc w:val="both"/>
        <w:rPr>
          <w:rFonts w:ascii="Times New Roman" w:hAnsi="Times New Roman" w:cs="Times New Roman"/>
          <w:sz w:val="24"/>
          <w:szCs w:val="24"/>
        </w:rPr>
      </w:pPr>
      <w:r w:rsidRPr="00670E5D">
        <w:rPr>
          <w:rFonts w:ascii="Times New Roman" w:hAnsi="Times New Roman" w:cs="Times New Roman"/>
          <w:sz w:val="24"/>
          <w:szCs w:val="24"/>
        </w:rPr>
        <w:t xml:space="preserve">Также </w:t>
      </w:r>
      <w:r w:rsidR="006445CB" w:rsidRPr="00670E5D">
        <w:rPr>
          <w:rFonts w:ascii="Times New Roman" w:hAnsi="Times New Roman" w:cs="Times New Roman"/>
          <w:sz w:val="24"/>
          <w:szCs w:val="24"/>
        </w:rPr>
        <w:t>экспериментальное</w:t>
      </w:r>
      <w:r w:rsidRPr="00670E5D">
        <w:rPr>
          <w:rFonts w:ascii="Times New Roman" w:hAnsi="Times New Roman" w:cs="Times New Roman"/>
          <w:sz w:val="24"/>
          <w:szCs w:val="24"/>
        </w:rPr>
        <w:t xml:space="preserve"> измерение палеонапряженности методом псевдо-Телье показало, </w:t>
      </w:r>
      <w:r w:rsidR="00C33A87">
        <w:rPr>
          <w:rFonts w:ascii="Times New Roman" w:hAnsi="Times New Roman" w:cs="Times New Roman"/>
          <w:sz w:val="24"/>
          <w:szCs w:val="24"/>
        </w:rPr>
        <w:t xml:space="preserve">что относительная палеонапряженность по осадкам может быть измерена с высокой точностью. </w:t>
      </w:r>
      <w:r w:rsidRPr="00670E5D">
        <w:rPr>
          <w:rFonts w:ascii="Times New Roman" w:hAnsi="Times New Roman" w:cs="Times New Roman"/>
          <w:sz w:val="24"/>
          <w:szCs w:val="24"/>
        </w:rPr>
        <w:t>Следовательно, измерение палеонапряженности методом псевдо-Телье достойно дальнейшего изучения.</w:t>
      </w:r>
    </w:p>
    <w:p w14:paraId="027C8D10" w14:textId="42885A71" w:rsidR="00BD5CF2" w:rsidRPr="00B37569" w:rsidRDefault="00B37569" w:rsidP="00B37569">
      <w:pPr>
        <w:spacing w:line="360" w:lineRule="auto"/>
        <w:ind w:firstLine="851"/>
        <w:jc w:val="both"/>
        <w:rPr>
          <w:rFonts w:ascii="Times New Roman" w:hAnsi="Times New Roman" w:cs="Times New Roman"/>
          <w:sz w:val="24"/>
          <w:szCs w:val="24"/>
        </w:rPr>
      </w:pPr>
      <w:r w:rsidRPr="00B37569">
        <w:rPr>
          <w:rFonts w:ascii="Times New Roman" w:hAnsi="Times New Roman" w:cs="Times New Roman"/>
          <w:sz w:val="24"/>
          <w:szCs w:val="24"/>
        </w:rPr>
        <w:t>Поставленная на начальном этапе работы задача, которая закл</w:t>
      </w:r>
      <w:r>
        <w:rPr>
          <w:rFonts w:ascii="Times New Roman" w:hAnsi="Times New Roman" w:cs="Times New Roman"/>
          <w:sz w:val="24"/>
          <w:szCs w:val="24"/>
        </w:rPr>
        <w:t>ючалась в раскрытии возможности</w:t>
      </w:r>
      <w:r w:rsidR="00C33A87">
        <w:rPr>
          <w:rFonts w:ascii="Times New Roman" w:hAnsi="Times New Roman" w:cs="Times New Roman"/>
          <w:sz w:val="24"/>
          <w:szCs w:val="24"/>
        </w:rPr>
        <w:t xml:space="preserve"> применения палеомагнитных методов</w:t>
      </w:r>
      <w:r w:rsidRPr="00B37569">
        <w:rPr>
          <w:rFonts w:ascii="Times New Roman" w:hAnsi="Times New Roman" w:cs="Times New Roman"/>
          <w:sz w:val="24"/>
          <w:szCs w:val="24"/>
        </w:rPr>
        <w:t xml:space="preserve"> для изучения донных осадков, была выполнена. В процессе проведения исследования был сделан вывод, что палеомагнитные измерения подходят</w:t>
      </w:r>
      <w:r w:rsidR="004320FF">
        <w:rPr>
          <w:rFonts w:ascii="Times New Roman" w:hAnsi="Times New Roman" w:cs="Times New Roman"/>
          <w:sz w:val="24"/>
          <w:szCs w:val="24"/>
        </w:rPr>
        <w:t xml:space="preserve"> для анализа</w:t>
      </w:r>
      <w:r w:rsidRPr="00B37569">
        <w:rPr>
          <w:rFonts w:ascii="Times New Roman" w:hAnsi="Times New Roman" w:cs="Times New Roman"/>
          <w:sz w:val="24"/>
          <w:szCs w:val="24"/>
        </w:rPr>
        <w:t xml:space="preserve"> верхней части разреза и данная тема имеет большой потенциал для дальнейшего изучения</w:t>
      </w:r>
      <w:r>
        <w:rPr>
          <w:rFonts w:ascii="Times New Roman" w:hAnsi="Times New Roman" w:cs="Times New Roman"/>
          <w:sz w:val="24"/>
          <w:szCs w:val="24"/>
        </w:rPr>
        <w:t>, особенно в случае малоисследованных регионов</w:t>
      </w:r>
      <w:r w:rsidRPr="00B37569">
        <w:rPr>
          <w:rFonts w:ascii="Times New Roman" w:hAnsi="Times New Roman" w:cs="Times New Roman"/>
          <w:sz w:val="24"/>
          <w:szCs w:val="24"/>
        </w:rPr>
        <w:t>.</w:t>
      </w:r>
    </w:p>
    <w:p w14:paraId="7F3C4F96" w14:textId="77777777" w:rsidR="00BD5CF2" w:rsidRDefault="00BD5CF2" w:rsidP="00B74B0D">
      <w:pPr>
        <w:spacing w:line="360" w:lineRule="auto"/>
        <w:ind w:firstLine="851"/>
        <w:jc w:val="both"/>
      </w:pPr>
    </w:p>
    <w:p w14:paraId="47C63736" w14:textId="77777777" w:rsidR="00BD5CF2" w:rsidRDefault="00BD5CF2" w:rsidP="00287DEE"/>
    <w:p w14:paraId="00D141CE" w14:textId="77777777" w:rsidR="000E7F9F" w:rsidRDefault="000E7F9F" w:rsidP="00287DEE"/>
    <w:p w14:paraId="76D61C21" w14:textId="77777777" w:rsidR="000E7F9F" w:rsidRDefault="000E7F9F" w:rsidP="00287DEE"/>
    <w:p w14:paraId="752CDA5B" w14:textId="77777777" w:rsidR="00670E5D" w:rsidRDefault="00670E5D" w:rsidP="00287DEE"/>
    <w:p w14:paraId="54C1DE8D" w14:textId="77777777" w:rsidR="00670E5D" w:rsidRDefault="00670E5D" w:rsidP="00287DEE"/>
    <w:p w14:paraId="2C83AD0D" w14:textId="77777777" w:rsidR="00670E5D" w:rsidRDefault="00670E5D" w:rsidP="00287DEE"/>
    <w:p w14:paraId="52929FCB" w14:textId="77777777" w:rsidR="00670E5D" w:rsidRDefault="00670E5D" w:rsidP="00287DEE"/>
    <w:p w14:paraId="5E0900F1" w14:textId="77777777" w:rsidR="00670E5D" w:rsidRDefault="00670E5D" w:rsidP="00287DEE"/>
    <w:p w14:paraId="1A76015C" w14:textId="77777777" w:rsidR="00670E5D" w:rsidRDefault="00670E5D" w:rsidP="00287DEE"/>
    <w:p w14:paraId="3C1ED7CD" w14:textId="77777777" w:rsidR="00670E5D" w:rsidRDefault="00670E5D" w:rsidP="00287DEE"/>
    <w:p w14:paraId="0649A1DA" w14:textId="77777777" w:rsidR="00670E5D" w:rsidRDefault="00670E5D" w:rsidP="00287DEE"/>
    <w:p w14:paraId="51D2DB85" w14:textId="77777777" w:rsidR="00670E5D" w:rsidRDefault="00670E5D" w:rsidP="00287DEE"/>
    <w:p w14:paraId="213C676B" w14:textId="77777777" w:rsidR="00670E5D" w:rsidRDefault="00670E5D" w:rsidP="00287DEE"/>
    <w:p w14:paraId="25582F24" w14:textId="77777777" w:rsidR="00670E5D" w:rsidRDefault="00670E5D" w:rsidP="00287DEE"/>
    <w:p w14:paraId="15C30C56" w14:textId="77777777" w:rsidR="00EC4B5D" w:rsidRDefault="00EC4B5D" w:rsidP="00287DEE"/>
    <w:p w14:paraId="00346E95" w14:textId="77777777" w:rsidR="00670E5D" w:rsidRDefault="00670E5D" w:rsidP="00287DEE"/>
    <w:p w14:paraId="4A5CB7EA" w14:textId="3810B832" w:rsidR="00C221C9" w:rsidRPr="00EC2803" w:rsidRDefault="00F04C87" w:rsidP="00405196">
      <w:pPr>
        <w:pStyle w:val="1"/>
        <w:spacing w:line="360" w:lineRule="auto"/>
        <w:jc w:val="center"/>
        <w:rPr>
          <w:rFonts w:ascii="Times New Roman" w:hAnsi="Times New Roman" w:cs="Times New Roman"/>
          <w:color w:val="auto"/>
        </w:rPr>
      </w:pPr>
      <w:bookmarkStart w:id="20" w:name="_Toc104139857"/>
      <w:r w:rsidRPr="00EC2803">
        <w:rPr>
          <w:rFonts w:ascii="Times New Roman" w:hAnsi="Times New Roman" w:cs="Times New Roman"/>
          <w:color w:val="auto"/>
        </w:rPr>
        <w:lastRenderedPageBreak/>
        <w:t>СПИСОК ЛИТЕРАТУРЫ</w:t>
      </w:r>
      <w:bookmarkEnd w:id="20"/>
    </w:p>
    <w:p w14:paraId="61D7ED5D"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 Александрова Г.Н. ГЕОЛОГИЧЕСКОЕ РАЗВИТИЕ ЧАУНСКОЙ ВПАДИНЫ (СЕВЕРО-ВОСТОК РОССИИ) В ПАЛЕОГЕНЕ И НЕОГЕНЕ. СТАТЬЯ 1. ПАЛЕОГЕН // Биллютень МОИП. Отдел геологический. 2016г.</w:t>
      </w:r>
    </w:p>
    <w:p w14:paraId="33B9E7CC" w14:textId="64517B86"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 xml:space="preserve">2. Афиногенова Н. А., Щербаков В. П., Грибов С. К., Смирнов М. А. О причинах возникновения </w:t>
      </w:r>
      <w:r w:rsidRPr="004D27D9">
        <w:rPr>
          <w:rFonts w:ascii="Times New Roman" w:hAnsi="Times New Roman" w:cs="Times New Roman"/>
          <w:color w:val="000000" w:themeColor="text1"/>
          <w:sz w:val="24"/>
          <w:szCs w:val="24"/>
          <w:lang w:val="en-US"/>
        </w:rPr>
        <w:t>L</w:t>
      </w:r>
      <w:r w:rsidRPr="004D27D9">
        <w:rPr>
          <w:rFonts w:ascii="Times New Roman" w:hAnsi="Times New Roman" w:cs="Times New Roman"/>
          <w:color w:val="000000" w:themeColor="text1"/>
          <w:sz w:val="24"/>
          <w:szCs w:val="24"/>
        </w:rPr>
        <w:t>-образных диаграмм Араи-Нагата \\ Материалы 12-ой международной школы-конференции «Проблемы геокосмоса» (8-12 октября 2018 г., Санкт-Петербург, Россия).</w:t>
      </w:r>
    </w:p>
    <w:p w14:paraId="7DFE3CDF"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3. Бурлацкая С. П., Диденко А. Н., Шаронова З. В. КРАТКАЯ ИСТОРИЯ И СОВРЕМЕННОЕ СОСТОЯНИЕ ГЕОМАГНИТНЫХ ИССЛЕДОВАНИЙ В ИНСТИТУТЕ ФИЗИКИ ЗЕМЛИ РОССИЙСКОЙ АКАДЕМИИ НАУК. Москва, 2004г.</w:t>
      </w:r>
    </w:p>
    <w:p w14:paraId="1D7226F5" w14:textId="18468675"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4. Веселовский Р. В., Константинов К. М., Латышев А. В., Фетисова А. М. ПАЛЕОМАГНЕТИЗМ СУБВУЛКАНИЧЕСКИХ ТРАППОВ СЕВЕРА СИБИРСКОЙ ПЛАТФОРМЫ – НЕКОТОРЫЕ ГЕОЛОГИЧЕСКИЕ И МЕТОДИЧЕСКИЕ СЛЕДСТВИЯ. г. Москва, г. Мирный, 2012 г.</w:t>
      </w:r>
    </w:p>
    <w:p w14:paraId="3F4D46DE"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5. Ветров А.А., Семилетов И.П., Дударев О.В., Пересыпкин В.И., Чаркин А.Н. ИССЛЕДОВАНИЕ СОСТАВА И ГЕНЕЗИСА ОРГАНИЧЕСКОГО ВЕЩЕСТВА ДОННЫХ ОСАДКОВ ВОСТОЧНО-СИБИРСКОГО МОРЯ. Владивосток, 2008 г.</w:t>
      </w:r>
    </w:p>
    <w:p w14:paraId="12A47F87"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6. Гвишиани А.Д., Лукьянова Р.Ю., Соловьев А.А., Красноперов Р.И., Богоутдинов Ш.Р. ИССЛЕДОВАНИЕ ГЕОМАГНИТНОГО ПОЛЯ И РАЗРАБОТКА МЕТОДОВ ФИЛЬТРАЦИИ ЕГО ЕСТЕСТВЕННЫХ ВАРИАЦИЙ В ЦЕЛЯХ ПОВЫШЕНИЯ ТОЧНОСТИ НАКЛОННОГО БУРЕНИЯ СКВАЖИН В АРКТИЧЕСКОМ РЕГИОНЕ. Геофизический центр РАН Москва, Россия.</w:t>
      </w:r>
    </w:p>
    <w:p w14:paraId="4BBD1F74"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 xml:space="preserve">7. Гусев Е.А., Крылов А.А., Яржембовский Я.Д., Элькина Д.В., Новихина Е.С., Костромина Н.А., Комаров А.Ю., Горбунов Д.А., Бочкарев А.В., Захаров В.Ю. О первых результатах проведения морских геологосъемочных работ масштаба 1:1 000 000 в рамках листов Государственной геологической карты РФ </w:t>
      </w:r>
      <w:r w:rsidRPr="004D27D9">
        <w:rPr>
          <w:rFonts w:ascii="Times New Roman" w:hAnsi="Times New Roman" w:cs="Times New Roman"/>
          <w:color w:val="000000" w:themeColor="text1"/>
          <w:sz w:val="24"/>
          <w:szCs w:val="24"/>
          <w:lang w:val="en-US"/>
        </w:rPr>
        <w:t>S</w:t>
      </w:r>
      <w:r w:rsidRPr="004D27D9">
        <w:rPr>
          <w:rFonts w:ascii="Times New Roman" w:hAnsi="Times New Roman" w:cs="Times New Roman"/>
          <w:color w:val="000000" w:themeColor="text1"/>
          <w:sz w:val="24"/>
          <w:szCs w:val="24"/>
        </w:rPr>
        <w:t xml:space="preserve">-57,58 (Восточно-Сибирское море) // Рельеф и четвертичные образования Арктики, Субарктики и Северо-Запада России. 2020. Выпуск 7. </w:t>
      </w:r>
      <w:r w:rsidRPr="004D27D9">
        <w:rPr>
          <w:rFonts w:ascii="Times New Roman" w:hAnsi="Times New Roman" w:cs="Times New Roman"/>
          <w:color w:val="000000" w:themeColor="text1"/>
          <w:sz w:val="24"/>
          <w:szCs w:val="24"/>
          <w:lang w:val="en-US"/>
        </w:rPr>
        <w:t>C</w:t>
      </w:r>
      <w:r w:rsidRPr="004D27D9">
        <w:rPr>
          <w:rFonts w:ascii="Times New Roman" w:hAnsi="Times New Roman" w:cs="Times New Roman"/>
          <w:color w:val="000000" w:themeColor="text1"/>
          <w:sz w:val="24"/>
          <w:szCs w:val="24"/>
        </w:rPr>
        <w:t xml:space="preserve">. 52-59. </w:t>
      </w:r>
      <w:r w:rsidRPr="004D27D9">
        <w:rPr>
          <w:rFonts w:ascii="Times New Roman" w:hAnsi="Times New Roman" w:cs="Times New Roman"/>
          <w:color w:val="000000" w:themeColor="text1"/>
          <w:sz w:val="24"/>
          <w:szCs w:val="24"/>
          <w:lang w:val="en-US"/>
        </w:rPr>
        <w:t>doi</w:t>
      </w:r>
      <w:r w:rsidRPr="004D27D9">
        <w:rPr>
          <w:rFonts w:ascii="Times New Roman" w:hAnsi="Times New Roman" w:cs="Times New Roman"/>
          <w:color w:val="000000" w:themeColor="text1"/>
          <w:sz w:val="24"/>
          <w:szCs w:val="24"/>
        </w:rPr>
        <w:t>:10.24411/2687-1092-2020-10708</w:t>
      </w:r>
    </w:p>
    <w:p w14:paraId="316C94EF"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8. Дударев О.В., Семилетов И.П., Чаркин А.Н., Боцул А.И. СЕДИМЕНТАЦИОННЫЕ ОБСТАНОВКИ НА ПРИКОНТЕНТАЛЬНОМ ШЕЛЬФЕ ВОСТОЧНО-СИБИРСКОГО МОРЯ// ДОКЛАДЫ АКАДЕМИИ НАУК, 2006г.</w:t>
      </w:r>
    </w:p>
    <w:p w14:paraId="2D9A6EF7" w14:textId="636F85A5"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lastRenderedPageBreak/>
        <w:t xml:space="preserve">9. Жамойда В.А., Сергеев А.Ю., Буданов Л.М., Носевич Е.С., Рябчук Д.В., Григорьев А.Г., Пономаренко Е.П. НОВЫЕ ДАННЫЕ О ФОРМИРОВАНИИ ПЛИОЦЕН-ЧЕТВЕРТИЧНЫХ ОТЛОЖЕНИЙ ВОСТОЧНО-СИБИРСКОГО МОРЯ ПО РЕЗУЛЬТАТАМ ГЕОЛОГИЧЕСКОГО КАРТИРОВАНИЯ АКВАТОРИАЛЬНОЙ ЧАСТИ ЛИСТОВ </w:t>
      </w:r>
      <w:r w:rsidRPr="004D27D9">
        <w:rPr>
          <w:rFonts w:ascii="Times New Roman" w:hAnsi="Times New Roman" w:cs="Times New Roman"/>
          <w:color w:val="000000" w:themeColor="text1"/>
          <w:sz w:val="24"/>
          <w:szCs w:val="24"/>
          <w:lang w:val="en-US"/>
        </w:rPr>
        <w:t>R</w:t>
      </w:r>
      <w:r w:rsidRPr="004D27D9">
        <w:rPr>
          <w:rFonts w:ascii="Times New Roman" w:hAnsi="Times New Roman" w:cs="Times New Roman"/>
          <w:color w:val="000000" w:themeColor="text1"/>
          <w:sz w:val="24"/>
          <w:szCs w:val="24"/>
        </w:rPr>
        <w:t>56-60. Санкт-Петербург, Москва, 2020г.</w:t>
      </w:r>
    </w:p>
    <w:p w14:paraId="189FC0EA"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10. Залогин Б.С., Косарев А.Н. Моря. Издательство Мысль, 1999г.</w:t>
      </w:r>
    </w:p>
    <w:p w14:paraId="43B899EA"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11. Козлов С.А. КОНЦЕПТУАЛЬНЫЕ ОСНОВЫ ИНЖЕНЕРНО-ГЕОЛОГИЧЕСКИХ ИССЛЕДОВАНИЙ ЗАПАДНО-АРКТИЧЕСКОЙ ШЕЛЬФОВОЙ НЕФТЕГАЗОНОСНОЙ ПРОВИНЦИИ. ВНИИОкеангеология МПР РФ, Нефтегазовое дело, Санкт-Петербург 2006г.</w:t>
      </w:r>
    </w:p>
    <w:p w14:paraId="1BF575BC"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 xml:space="preserve">12. Козлов С.А. Оценка устойчивости геологической среды на морских месторождениях углеводородов в Арктике. ВНИИОкеангеология МПР РФ, Нефтегазовое дело, Санкт-Петербург 2005г. </w:t>
      </w:r>
    </w:p>
    <w:p w14:paraId="32B26AF7"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13. Косько М.К., Соболев Н.Н., Кораго Е.А., Проскурнин В.Ф., Столбов Н.М. Геология Новосибирских островов – основа интерпретации геофизических данных по Восточно-Арктическому шельфу России. ФГБУ ВНИИОкеангеология; ФГУП ВСЕГЕИ; Нефтегазовая геология. Теория и практика. №2. 2013г.</w:t>
      </w:r>
    </w:p>
    <w:p w14:paraId="01BE4C04"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14. Костромина Н.А., Гусев Е.А., Крылов А.А., Крылов А.В. ПЕРВЫЕ РЕЗУЛЬТАТЫ ПАЛИНОЛОГИЧЕСКОГО ИЗУЧЕНИЯ КОЛОНКИ ДОННЫХ ОТЛОЖЕНИЙ ВОСТОЧНО-СИБИРСКОГО МОРЯ. Санкт-Петербург, 2021г.</w:t>
      </w:r>
    </w:p>
    <w:p w14:paraId="7C76F776"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15. Кочегура В.В. Применение палеомагнитных методов при геологической съемке шельфа. Методическое пособие по геологической съемке масштаба 1:50 000. ВСЕГЕИ, Санкт-Петербург, 1992, 144 с.</w:t>
      </w:r>
    </w:p>
    <w:p w14:paraId="7B006B0B"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16. Кукал З. Скорость геологических процессов. Москва: Мир, 1987.</w:t>
      </w:r>
    </w:p>
    <w:p w14:paraId="5A177B9B"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17. Лаврушин Ю.А. Экстремальные природные события в бассейне северного ледовитого океана в последние 60 тыс. лет. 2007г.</w:t>
      </w:r>
    </w:p>
    <w:p w14:paraId="51EDD7D4"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18. Ломтадзе В.Д. Инженерная геология. Инженерная петрология. Л., Недра,1984, 511 с.</w:t>
      </w:r>
    </w:p>
    <w:p w14:paraId="2C7DB6C9"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19. Пискарев А. Л. Арктический бассейн (геология и морфология). СПб:ВНИИОкеангеология, 2016г. 291 с.</w:t>
      </w:r>
    </w:p>
    <w:p w14:paraId="6DD9FD88"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20. Пискарев-Васильев А.Л., Гуськова Е. Г. Применение палеомагнитных методов при изучении донных осадков морей и океанов. г. Санкт-Петербург, 2010г.</w:t>
      </w:r>
    </w:p>
    <w:p w14:paraId="5EE0334E"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lastRenderedPageBreak/>
        <w:t>21. Полежаев А.А. Теория структур Лизеганга // “Методика, компьютер, образование”. Сб. тр. Х Междунар. конф. Ижевск, 2002. Т. 2. С. 307–319</w:t>
      </w:r>
    </w:p>
    <w:p w14:paraId="5A1D1C90"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22. Попов В.В., Журавлев А.В. Использование анизотропии различных магнитных параметров для определения направления сноса материала при изучении турбидитных потоков</w:t>
      </w:r>
    </w:p>
    <w:p w14:paraId="29DDA95D"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23. Сакс В.Н. О скорости накопления современных морских осадков. 1950г.</w:t>
      </w:r>
    </w:p>
    <w:p w14:paraId="37B72196" w14:textId="6EC4DC5D"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24. Сдобин В.Я., КИМ Б.И., Степанова Г.В., Коваленко Ф.Я. РАСЧЛЕНЕНИЕ РАЗРЕЗА АЙОНСКОЙ СКВАЖИНЫ ПО НОВЫМ БИОСТРАТИГРАФИЧЕСКИМ ДАННЫМ. Стратиграфия и палеонтология мезо-кайнозо</w:t>
      </w:r>
      <w:r>
        <w:rPr>
          <w:rFonts w:ascii="Times New Roman" w:hAnsi="Times New Roman" w:cs="Times New Roman"/>
          <w:color w:val="000000" w:themeColor="text1"/>
          <w:sz w:val="24"/>
          <w:szCs w:val="24"/>
        </w:rPr>
        <w:t xml:space="preserve">я Советской Арктики. Изд-во ПГО </w:t>
      </w:r>
      <w:r w:rsidRPr="004D27D9">
        <w:rPr>
          <w:rFonts w:ascii="Times New Roman" w:hAnsi="Times New Roman" w:cs="Times New Roman"/>
          <w:color w:val="000000" w:themeColor="text1"/>
          <w:sz w:val="24"/>
          <w:szCs w:val="24"/>
        </w:rPr>
        <w:t>«Севморгеология». 1990г.</w:t>
      </w:r>
    </w:p>
    <w:p w14:paraId="0790584E"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25. Ферронский В. И., Поляков В. А., Куприн П. Н., Власова Л. С. ГИДРОТРОИЛИТ КАК БИОИНДИКАТОР ПАЛЕОГИДРОЛОГИЧЕСКИХ И ПАЛЕОКЛИМАТИЧЕСКИХ ПРОЦЕССОВ В БАССЕЙНЕ КАСПИЙСКОГО МОРЯ. Москва, 2014г.</w:t>
      </w:r>
    </w:p>
    <w:p w14:paraId="47984F86"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26. Чернякова А. М. ВОСТОЧНО-СИБИРСКОЕ МОРЕ// Большая российская энциклопедия, 2004г.</w:t>
      </w:r>
    </w:p>
    <w:p w14:paraId="392FA172"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27. Шванов В.Н., Фролов В.Т., Сергеева Э.И. и др. Систематика и классификации осадочных пород и их аналогов. СПб, Недра. 1998г. 352 с.</w:t>
      </w:r>
    </w:p>
    <w:p w14:paraId="73515D1D"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28. Шипунов С.В. Элементы палеомагнитологии. Геологический институт РАН, Москва, 1994 г.</w:t>
      </w:r>
    </w:p>
    <w:p w14:paraId="136E2569" w14:textId="77777777" w:rsidR="004D27D9" w:rsidRPr="004D27D9" w:rsidRDefault="004D27D9" w:rsidP="004D27D9">
      <w:pPr>
        <w:spacing w:line="360" w:lineRule="auto"/>
        <w:jc w:val="both"/>
        <w:rPr>
          <w:rFonts w:ascii="Times New Roman" w:hAnsi="Times New Roman" w:cs="Times New Roman"/>
          <w:color w:val="000000" w:themeColor="text1"/>
          <w:sz w:val="24"/>
          <w:szCs w:val="24"/>
        </w:rPr>
      </w:pPr>
      <w:r w:rsidRPr="004D27D9">
        <w:rPr>
          <w:rFonts w:ascii="Times New Roman" w:hAnsi="Times New Roman" w:cs="Times New Roman"/>
          <w:color w:val="000000" w:themeColor="text1"/>
          <w:sz w:val="24"/>
          <w:szCs w:val="24"/>
        </w:rPr>
        <w:t>29. Элькина Д.В., Гостенина А.А., Пискарев А.Л., Гусев Е.А. ПЕРВЫЕ РЕЗУЛЬТАТЫ ПАЛЕОМАГНИТНЫХ ИССЛЕДОВАНИЙ ПО КОЛОНКАМ ДОННЫХ ОСАДКОВ, ОПРОБОВАННЫМ В ВОСТОЧНЫХ АРКТИЧЕСКИХ МОРЯХ. г. С.-Петербург, 2021г.</w:t>
      </w:r>
    </w:p>
    <w:p w14:paraId="039DFB00"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30. Coe Robert S., Gromme S., Mankinen Edward A.  Geomagnetic Paleointensities From Radiocarbon-Dated Lava Flows on Hawaii and the Question of the Pacific Nondipole Low// Journal of Geophysical Research: Solid Earth. April, 1978.</w:t>
      </w:r>
    </w:p>
    <w:p w14:paraId="5EB2D7E9"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31. Geoffrey A. Lerner, Aleksey V. Smirnov, Leonid V. Surovitckii, Elisa J. Piispa. Nonheating methods for absolute paleointensity determination: Comparison and calibration using synthetic and natural magnetite-bearing samples. Journal of Geophysical Research: Solid Earth. 2017г.</w:t>
      </w:r>
    </w:p>
    <w:p w14:paraId="0E11E63B"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32. Gooskova E.G., Raspopov O.M., Piskarev A. L., Dergachev V. Geomagnetic field fine structure for the last 30 kyr based on the magnetization of the Barents Sea sediments. 2004г.</w:t>
      </w:r>
    </w:p>
    <w:p w14:paraId="5FBA1E14"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lastRenderedPageBreak/>
        <w:t>33. Gusev E.A., Andreeva I.A., Anikina N.Y., Bondarenko S.A., Derevyanko L.G., Iosifidi A.G., Klyuvitkina T.S., Litvinenko I.V., Petrova V.I., Polyakova E.I., Popov V.V., Stepanova A.Y. Stratigraphy of Late Cenozoic sediments of the western Chukchi Sea: New results from shallow drilling and seismic-reflection profiling// Global and Planetary Change 68 (2009) 115–131.</w:t>
      </w:r>
    </w:p>
    <w:p w14:paraId="0220CB66"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34. Markert H. and Heller F. Determination of  Palaeointensities of the Geomagnetic Field from Anhysteretic Remanent Magnetization Measurements. Physica Status Solidi (a). 1972г.</w:t>
      </w:r>
    </w:p>
    <w:p w14:paraId="3F27AB45"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35. Norbert R. Nowaczyk Detailed study on the anisotropy of magnetic susceptibility of arctic marine sediments. Potsdam, Germany, 2003г.</w:t>
      </w:r>
    </w:p>
    <w:p w14:paraId="6FE25E24" w14:textId="77777777" w:rsidR="004D27D9" w:rsidRPr="004D27D9" w:rsidRDefault="004D27D9" w:rsidP="004D27D9">
      <w:pPr>
        <w:spacing w:line="360" w:lineRule="auto"/>
        <w:jc w:val="both"/>
        <w:rPr>
          <w:rFonts w:ascii="Times New Roman" w:hAnsi="Times New Roman" w:cs="Times New Roman"/>
          <w:color w:val="000000" w:themeColor="text1"/>
          <w:sz w:val="24"/>
          <w:szCs w:val="24"/>
          <w:lang w:val="en-US"/>
        </w:rPr>
      </w:pPr>
      <w:r w:rsidRPr="004D27D9">
        <w:rPr>
          <w:rFonts w:ascii="Times New Roman" w:hAnsi="Times New Roman" w:cs="Times New Roman"/>
          <w:color w:val="000000" w:themeColor="text1"/>
          <w:sz w:val="24"/>
          <w:szCs w:val="24"/>
          <w:lang w:val="en-US"/>
        </w:rPr>
        <w:t>36. Nagata, T., Y. Arai, and K. Momose, Secular variation of the geomagnetic total force during the last 5000 years. J. Geophys. Res., 68, N 18, 5277-5281, 1963.</w:t>
      </w:r>
    </w:p>
    <w:p w14:paraId="0DA2A999" w14:textId="1F889C61" w:rsidR="000B6873" w:rsidRPr="000B6873" w:rsidRDefault="000B6873" w:rsidP="004D27D9">
      <w:pPr>
        <w:spacing w:line="360" w:lineRule="auto"/>
        <w:jc w:val="both"/>
        <w:rPr>
          <w:rFonts w:ascii="Times New Roman" w:hAnsi="Times New Roman" w:cs="Times New Roman"/>
          <w:color w:val="000000" w:themeColor="text1"/>
          <w:sz w:val="24"/>
          <w:szCs w:val="24"/>
        </w:rPr>
      </w:pPr>
      <w:r w:rsidRPr="000B6873">
        <w:rPr>
          <w:rFonts w:ascii="Times New Roman" w:hAnsi="Times New Roman" w:cs="Times New Roman"/>
          <w:color w:val="000000" w:themeColor="text1"/>
          <w:sz w:val="24"/>
          <w:szCs w:val="24"/>
          <w:lang w:val="en-US"/>
        </w:rPr>
        <w:t>37. Tauxe, L. (1998). Paleomagnetic Principles and Practice. Dordrecht: Kluwer Academic Publishers.</w:t>
      </w:r>
    </w:p>
    <w:p w14:paraId="5A428762" w14:textId="7C276034" w:rsidR="004D27D9" w:rsidRDefault="000B6873" w:rsidP="004D27D9">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38</w:t>
      </w:r>
      <w:r w:rsidR="004D27D9" w:rsidRPr="004D27D9">
        <w:rPr>
          <w:rFonts w:ascii="Times New Roman" w:hAnsi="Times New Roman" w:cs="Times New Roman"/>
          <w:color w:val="000000" w:themeColor="text1"/>
          <w:sz w:val="24"/>
          <w:szCs w:val="24"/>
          <w:lang w:val="en-US"/>
        </w:rPr>
        <w:t>. Tauxe L., Pick T., and Kok Y.S. Relative paleointensity in sediments: a pseudo-Thellier approach. 1995г.</w:t>
      </w:r>
    </w:p>
    <w:p w14:paraId="4550A1A1" w14:textId="018E78B5" w:rsidR="004D27D9" w:rsidRPr="004D27D9" w:rsidRDefault="000B6873" w:rsidP="004D27D9">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39</w:t>
      </w:r>
      <w:r w:rsidR="004D27D9" w:rsidRPr="004D27D9">
        <w:rPr>
          <w:rFonts w:ascii="Times New Roman" w:hAnsi="Times New Roman" w:cs="Times New Roman"/>
          <w:color w:val="000000" w:themeColor="text1"/>
          <w:sz w:val="24"/>
          <w:szCs w:val="24"/>
          <w:lang w:val="en-US"/>
        </w:rPr>
        <w:t>. https://www.ngdc.noaa.gov/geomag/WMM/image.shtml</w:t>
      </w:r>
    </w:p>
    <w:p w14:paraId="41556DF6" w14:textId="50455443" w:rsidR="004D27D9" w:rsidRPr="004D27D9" w:rsidRDefault="000B6873" w:rsidP="004D27D9">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34</w:t>
      </w:r>
      <w:r w:rsidR="004D27D9" w:rsidRPr="004D27D9">
        <w:rPr>
          <w:rFonts w:ascii="Times New Roman" w:hAnsi="Times New Roman" w:cs="Times New Roman"/>
          <w:color w:val="000000" w:themeColor="text1"/>
          <w:sz w:val="24"/>
          <w:szCs w:val="24"/>
          <w:lang w:val="en-US"/>
        </w:rPr>
        <w:t>. https://www.geogebra.org/m/eku5kxa7</w:t>
      </w:r>
    </w:p>
    <w:p w14:paraId="646D3FE0" w14:textId="3BE5C4E8" w:rsidR="004D27D9" w:rsidRPr="004D27D9" w:rsidRDefault="000B6873" w:rsidP="004D27D9">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41</w:t>
      </w:r>
      <w:r w:rsidR="004D27D9" w:rsidRPr="004D27D9">
        <w:rPr>
          <w:rFonts w:ascii="Times New Roman" w:hAnsi="Times New Roman" w:cs="Times New Roman"/>
          <w:color w:val="000000" w:themeColor="text1"/>
          <w:sz w:val="24"/>
          <w:szCs w:val="24"/>
          <w:lang w:val="en-US"/>
        </w:rPr>
        <w:t>. https://geomag.bgs.ac.uk/data_service/models_compass/wmm_calc.html</w:t>
      </w:r>
    </w:p>
    <w:p w14:paraId="4E386E48" w14:textId="77777777" w:rsidR="004D27D9" w:rsidRDefault="004D27D9" w:rsidP="00665E74">
      <w:pPr>
        <w:spacing w:line="360" w:lineRule="auto"/>
        <w:jc w:val="both"/>
        <w:rPr>
          <w:rFonts w:ascii="Times New Roman" w:hAnsi="Times New Roman" w:cs="Times New Roman"/>
          <w:color w:val="000000" w:themeColor="text1"/>
          <w:sz w:val="24"/>
          <w:szCs w:val="24"/>
          <w:lang w:val="en-US"/>
        </w:rPr>
      </w:pPr>
    </w:p>
    <w:p w14:paraId="0E528D7F" w14:textId="77777777" w:rsidR="004D27D9" w:rsidRDefault="004D27D9" w:rsidP="00665E74">
      <w:pPr>
        <w:spacing w:line="360" w:lineRule="auto"/>
        <w:jc w:val="both"/>
        <w:rPr>
          <w:rFonts w:ascii="Times New Roman" w:hAnsi="Times New Roman" w:cs="Times New Roman"/>
          <w:color w:val="000000" w:themeColor="text1"/>
          <w:sz w:val="24"/>
          <w:szCs w:val="24"/>
          <w:lang w:val="en-US"/>
        </w:rPr>
      </w:pPr>
    </w:p>
    <w:p w14:paraId="41EC1302" w14:textId="625B4136" w:rsidR="00241848" w:rsidRPr="000B6873" w:rsidRDefault="00241848" w:rsidP="000666EC">
      <w:pPr>
        <w:spacing w:line="360" w:lineRule="auto"/>
        <w:jc w:val="both"/>
        <w:rPr>
          <w:rFonts w:ascii="Times New Roman" w:hAnsi="Times New Roman" w:cs="Times New Roman"/>
          <w:sz w:val="24"/>
          <w:szCs w:val="24"/>
          <w:lang w:val="en-US"/>
        </w:rPr>
      </w:pPr>
    </w:p>
    <w:sectPr w:rsidR="00241848" w:rsidRPr="000B6873" w:rsidSect="000F3CA3">
      <w:footerReference w:type="default" r:id="rId64"/>
      <w:pgSz w:w="11906" w:h="16838"/>
      <w:pgMar w:top="1134" w:right="1134" w:bottom="1134" w:left="1701"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83DEFC0" w16cid:durableId="25F59996"/>
  <w16cid:commentId w16cid:paraId="21E22E64" w16cid:durableId="25F59997"/>
  <w16cid:commentId w16cid:paraId="2B238BB1" w16cid:durableId="25F59998"/>
  <w16cid:commentId w16cid:paraId="5379A947" w16cid:durableId="25F59999"/>
  <w16cid:commentId w16cid:paraId="54CD0EFA" w16cid:durableId="25F5B443"/>
  <w16cid:commentId w16cid:paraId="6E46A4CA" w16cid:durableId="25F5999A"/>
  <w16cid:commentId w16cid:paraId="18F54246" w16cid:durableId="25F5B3B1"/>
  <w16cid:commentId w16cid:paraId="006B452D" w16cid:durableId="25F5B512"/>
  <w16cid:commentId w16cid:paraId="6D468AF9" w16cid:durableId="25F5999B"/>
  <w16cid:commentId w16cid:paraId="1916F937" w16cid:durableId="25F5AF8F"/>
  <w16cid:commentId w16cid:paraId="2E9C5EE5" w16cid:durableId="25F5999C"/>
  <w16cid:commentId w16cid:paraId="44EB712A" w16cid:durableId="25F5B46C"/>
  <w16cid:commentId w16cid:paraId="525ECB5A" w16cid:durableId="25F5B07B"/>
  <w16cid:commentId w16cid:paraId="63BA2124" w16cid:durableId="25F5999D"/>
  <w16cid:commentId w16cid:paraId="0A3D18D2" w16cid:durableId="25F5999E"/>
  <w16cid:commentId w16cid:paraId="75AD8EC9" w16cid:durableId="25F59CF5"/>
  <w16cid:commentId w16cid:paraId="7F8215A4" w16cid:durableId="25F5999F"/>
  <w16cid:commentId w16cid:paraId="04435BF3" w16cid:durableId="25F59D6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FABF50" w14:textId="77777777" w:rsidR="005A206E" w:rsidRDefault="005A206E" w:rsidP="00071625">
      <w:pPr>
        <w:spacing w:after="0" w:line="240" w:lineRule="auto"/>
      </w:pPr>
      <w:r>
        <w:separator/>
      </w:r>
    </w:p>
  </w:endnote>
  <w:endnote w:type="continuationSeparator" w:id="0">
    <w:p w14:paraId="45F5D7EA" w14:textId="77777777" w:rsidR="005A206E" w:rsidRDefault="005A206E" w:rsidP="000716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imesNewRomanPS-ItalicMT">
    <w:altName w:val="Times New Roman"/>
    <w:panose1 w:val="00000000000000000000"/>
    <w:charset w:val="00"/>
    <w:family w:val="roman"/>
    <w:notTrueType/>
    <w:pitch w:val="default"/>
  </w:font>
  <w:font w:name="Segoe UI">
    <w:panose1 w:val="020B0502040204020203"/>
    <w:charset w:val="CC"/>
    <w:family w:val="swiss"/>
    <w:pitch w:val="variable"/>
    <w:sig w:usb0="E10022FF" w:usb1="C000E47F" w:usb2="00000029" w:usb3="00000000" w:csb0="000001DF" w:csb1="00000000"/>
  </w:font>
  <w:font w:name="TT243AFEo00">
    <w:altName w:val="Times New Roman"/>
    <w:panose1 w:val="00000000000000000000"/>
    <w:charset w:val="00"/>
    <w:family w:val="roman"/>
    <w:notTrueType/>
    <w:pitch w:val="default"/>
  </w:font>
  <w:font w:name="NewtonC-Italic">
    <w:altName w:val="Times New Roman"/>
    <w:panose1 w:val="00000000000000000000"/>
    <w:charset w:val="00"/>
    <w:family w:val="roman"/>
    <w:notTrueType/>
    <w:pitch w:val="default"/>
  </w:font>
  <w:font w:name="SFTI1000">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287428"/>
      <w:docPartObj>
        <w:docPartGallery w:val="Page Numbers (Bottom of Page)"/>
        <w:docPartUnique/>
      </w:docPartObj>
    </w:sdtPr>
    <w:sdtContent>
      <w:p w14:paraId="060FE4F4" w14:textId="635C0568" w:rsidR="0098086B" w:rsidRDefault="0098086B">
        <w:pPr>
          <w:pStyle w:val="af0"/>
          <w:jc w:val="center"/>
        </w:pPr>
        <w:r>
          <w:fldChar w:fldCharType="begin"/>
        </w:r>
        <w:r>
          <w:instrText>PAGE   \* MERGEFORMAT</w:instrText>
        </w:r>
        <w:r>
          <w:fldChar w:fldCharType="separate"/>
        </w:r>
        <w:r w:rsidR="00BC6565">
          <w:rPr>
            <w:noProof/>
          </w:rPr>
          <w:t>21</w:t>
        </w:r>
        <w:r>
          <w:fldChar w:fldCharType="end"/>
        </w:r>
      </w:p>
    </w:sdtContent>
  </w:sdt>
  <w:p w14:paraId="1939026D" w14:textId="77777777" w:rsidR="0098086B" w:rsidRDefault="0098086B">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63906D" w14:textId="77777777" w:rsidR="005A206E" w:rsidRDefault="005A206E" w:rsidP="00071625">
      <w:pPr>
        <w:spacing w:after="0" w:line="240" w:lineRule="auto"/>
      </w:pPr>
      <w:r>
        <w:separator/>
      </w:r>
    </w:p>
  </w:footnote>
  <w:footnote w:type="continuationSeparator" w:id="0">
    <w:p w14:paraId="124FE4CA" w14:textId="77777777" w:rsidR="005A206E" w:rsidRDefault="005A206E" w:rsidP="000716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046F20"/>
    <w:multiLevelType w:val="hybridMultilevel"/>
    <w:tmpl w:val="619AB546"/>
    <w:lvl w:ilvl="0" w:tplc="2A461838">
      <w:start w:val="5"/>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44445AC"/>
    <w:multiLevelType w:val="multilevel"/>
    <w:tmpl w:val="2A020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66F8"/>
    <w:rsid w:val="00001050"/>
    <w:rsid w:val="000019C2"/>
    <w:rsid w:val="00014F91"/>
    <w:rsid w:val="0003388A"/>
    <w:rsid w:val="00035AB6"/>
    <w:rsid w:val="00041083"/>
    <w:rsid w:val="000436F7"/>
    <w:rsid w:val="00044D63"/>
    <w:rsid w:val="00045F4A"/>
    <w:rsid w:val="000472CD"/>
    <w:rsid w:val="0005430C"/>
    <w:rsid w:val="0006506F"/>
    <w:rsid w:val="000666EC"/>
    <w:rsid w:val="00071625"/>
    <w:rsid w:val="00076EAA"/>
    <w:rsid w:val="00080176"/>
    <w:rsid w:val="000802DF"/>
    <w:rsid w:val="00080E3D"/>
    <w:rsid w:val="0008423A"/>
    <w:rsid w:val="00086C4B"/>
    <w:rsid w:val="00091CC7"/>
    <w:rsid w:val="0009529F"/>
    <w:rsid w:val="000A3AFA"/>
    <w:rsid w:val="000A6B0D"/>
    <w:rsid w:val="000B1765"/>
    <w:rsid w:val="000B32AA"/>
    <w:rsid w:val="000B5657"/>
    <w:rsid w:val="000B568D"/>
    <w:rsid w:val="000B6873"/>
    <w:rsid w:val="000B7D84"/>
    <w:rsid w:val="000C0720"/>
    <w:rsid w:val="000C3432"/>
    <w:rsid w:val="000D39DE"/>
    <w:rsid w:val="000D3C77"/>
    <w:rsid w:val="000E41A8"/>
    <w:rsid w:val="000E6684"/>
    <w:rsid w:val="000E6ED8"/>
    <w:rsid w:val="000E7F9F"/>
    <w:rsid w:val="000F3CA3"/>
    <w:rsid w:val="00102911"/>
    <w:rsid w:val="001071C0"/>
    <w:rsid w:val="00107B36"/>
    <w:rsid w:val="001103F1"/>
    <w:rsid w:val="0011680F"/>
    <w:rsid w:val="001279D2"/>
    <w:rsid w:val="00127AD0"/>
    <w:rsid w:val="00144315"/>
    <w:rsid w:val="0014567E"/>
    <w:rsid w:val="001522B9"/>
    <w:rsid w:val="00161331"/>
    <w:rsid w:val="00175958"/>
    <w:rsid w:val="001769A0"/>
    <w:rsid w:val="00176A9E"/>
    <w:rsid w:val="00181858"/>
    <w:rsid w:val="0018440B"/>
    <w:rsid w:val="00186BA9"/>
    <w:rsid w:val="001904B2"/>
    <w:rsid w:val="00192B4A"/>
    <w:rsid w:val="001941BC"/>
    <w:rsid w:val="00197E8B"/>
    <w:rsid w:val="001A3220"/>
    <w:rsid w:val="001A4A95"/>
    <w:rsid w:val="001A6E14"/>
    <w:rsid w:val="001B69DA"/>
    <w:rsid w:val="001C037E"/>
    <w:rsid w:val="001C6758"/>
    <w:rsid w:val="001C6A17"/>
    <w:rsid w:val="001F0E30"/>
    <w:rsid w:val="002002F1"/>
    <w:rsid w:val="002018A6"/>
    <w:rsid w:val="00202085"/>
    <w:rsid w:val="00206411"/>
    <w:rsid w:val="002066B3"/>
    <w:rsid w:val="0021236B"/>
    <w:rsid w:val="00217351"/>
    <w:rsid w:val="00217691"/>
    <w:rsid w:val="00220338"/>
    <w:rsid w:val="00222350"/>
    <w:rsid w:val="00226990"/>
    <w:rsid w:val="002269AF"/>
    <w:rsid w:val="00230DE0"/>
    <w:rsid w:val="00230F2B"/>
    <w:rsid w:val="0023679E"/>
    <w:rsid w:val="00241848"/>
    <w:rsid w:val="00246506"/>
    <w:rsid w:val="00246F12"/>
    <w:rsid w:val="002501FD"/>
    <w:rsid w:val="00256443"/>
    <w:rsid w:val="002674B5"/>
    <w:rsid w:val="00271245"/>
    <w:rsid w:val="002833DA"/>
    <w:rsid w:val="002856DE"/>
    <w:rsid w:val="002860CF"/>
    <w:rsid w:val="00287DEE"/>
    <w:rsid w:val="002911F9"/>
    <w:rsid w:val="002A26A2"/>
    <w:rsid w:val="002A2A61"/>
    <w:rsid w:val="002A45F4"/>
    <w:rsid w:val="002A633E"/>
    <w:rsid w:val="002B4BD4"/>
    <w:rsid w:val="002B544F"/>
    <w:rsid w:val="002B77DC"/>
    <w:rsid w:val="002D15CF"/>
    <w:rsid w:val="002D6D55"/>
    <w:rsid w:val="002D75EF"/>
    <w:rsid w:val="002E1D72"/>
    <w:rsid w:val="002E4F86"/>
    <w:rsid w:val="002F3C1A"/>
    <w:rsid w:val="002F45B5"/>
    <w:rsid w:val="003007E5"/>
    <w:rsid w:val="00303493"/>
    <w:rsid w:val="00310BD7"/>
    <w:rsid w:val="00314348"/>
    <w:rsid w:val="0032239F"/>
    <w:rsid w:val="00322553"/>
    <w:rsid w:val="00322779"/>
    <w:rsid w:val="00323EF8"/>
    <w:rsid w:val="00326F26"/>
    <w:rsid w:val="00327EBF"/>
    <w:rsid w:val="0033264A"/>
    <w:rsid w:val="00332B67"/>
    <w:rsid w:val="0033353D"/>
    <w:rsid w:val="00341EE6"/>
    <w:rsid w:val="00342154"/>
    <w:rsid w:val="00346379"/>
    <w:rsid w:val="00351602"/>
    <w:rsid w:val="00354D2E"/>
    <w:rsid w:val="00356D9A"/>
    <w:rsid w:val="00363C14"/>
    <w:rsid w:val="003704E1"/>
    <w:rsid w:val="003730C4"/>
    <w:rsid w:val="00375236"/>
    <w:rsid w:val="003755DC"/>
    <w:rsid w:val="00376B33"/>
    <w:rsid w:val="003811F2"/>
    <w:rsid w:val="003816F5"/>
    <w:rsid w:val="003824E9"/>
    <w:rsid w:val="003868F0"/>
    <w:rsid w:val="0039088D"/>
    <w:rsid w:val="00397D48"/>
    <w:rsid w:val="003A5222"/>
    <w:rsid w:val="003A5342"/>
    <w:rsid w:val="003A535B"/>
    <w:rsid w:val="003A5EEE"/>
    <w:rsid w:val="003B0928"/>
    <w:rsid w:val="003C708A"/>
    <w:rsid w:val="003D3C09"/>
    <w:rsid w:val="003D5418"/>
    <w:rsid w:val="003D6999"/>
    <w:rsid w:val="003E03D1"/>
    <w:rsid w:val="003E53BD"/>
    <w:rsid w:val="003F185F"/>
    <w:rsid w:val="003F2D0F"/>
    <w:rsid w:val="00401B25"/>
    <w:rsid w:val="00405196"/>
    <w:rsid w:val="00407D1F"/>
    <w:rsid w:val="00411E4C"/>
    <w:rsid w:val="00413294"/>
    <w:rsid w:val="00415743"/>
    <w:rsid w:val="00416F3C"/>
    <w:rsid w:val="0042006E"/>
    <w:rsid w:val="00423836"/>
    <w:rsid w:val="004318A9"/>
    <w:rsid w:val="004319BC"/>
    <w:rsid w:val="004320FF"/>
    <w:rsid w:val="004336B2"/>
    <w:rsid w:val="00434B2C"/>
    <w:rsid w:val="00436512"/>
    <w:rsid w:val="00437D10"/>
    <w:rsid w:val="00447D4A"/>
    <w:rsid w:val="00453E00"/>
    <w:rsid w:val="00455128"/>
    <w:rsid w:val="0046098A"/>
    <w:rsid w:val="004618CC"/>
    <w:rsid w:val="00466AE8"/>
    <w:rsid w:val="00472DCF"/>
    <w:rsid w:val="00473A88"/>
    <w:rsid w:val="00474BA3"/>
    <w:rsid w:val="00474C2A"/>
    <w:rsid w:val="004808E2"/>
    <w:rsid w:val="00482863"/>
    <w:rsid w:val="0048333C"/>
    <w:rsid w:val="00485790"/>
    <w:rsid w:val="004971C0"/>
    <w:rsid w:val="004A352A"/>
    <w:rsid w:val="004B15D9"/>
    <w:rsid w:val="004B3692"/>
    <w:rsid w:val="004B4E92"/>
    <w:rsid w:val="004C30F3"/>
    <w:rsid w:val="004C4975"/>
    <w:rsid w:val="004C5DC9"/>
    <w:rsid w:val="004C679E"/>
    <w:rsid w:val="004D05CE"/>
    <w:rsid w:val="004D26CE"/>
    <w:rsid w:val="004D27D9"/>
    <w:rsid w:val="004D37B7"/>
    <w:rsid w:val="004D67A2"/>
    <w:rsid w:val="004E2066"/>
    <w:rsid w:val="004E70EC"/>
    <w:rsid w:val="004F5A76"/>
    <w:rsid w:val="0050081D"/>
    <w:rsid w:val="00505EEE"/>
    <w:rsid w:val="00507168"/>
    <w:rsid w:val="00507906"/>
    <w:rsid w:val="00517D80"/>
    <w:rsid w:val="00520514"/>
    <w:rsid w:val="005209E3"/>
    <w:rsid w:val="005215EF"/>
    <w:rsid w:val="00526BC6"/>
    <w:rsid w:val="005348E4"/>
    <w:rsid w:val="00545FF4"/>
    <w:rsid w:val="00553877"/>
    <w:rsid w:val="00565C32"/>
    <w:rsid w:val="00565C88"/>
    <w:rsid w:val="00565E3A"/>
    <w:rsid w:val="0057076C"/>
    <w:rsid w:val="005808CE"/>
    <w:rsid w:val="00591589"/>
    <w:rsid w:val="005A206E"/>
    <w:rsid w:val="005C6EB2"/>
    <w:rsid w:val="005E0321"/>
    <w:rsid w:val="005E31BB"/>
    <w:rsid w:val="005F4E81"/>
    <w:rsid w:val="005F7FDA"/>
    <w:rsid w:val="006001B0"/>
    <w:rsid w:val="00603655"/>
    <w:rsid w:val="00603C0E"/>
    <w:rsid w:val="00610448"/>
    <w:rsid w:val="00610792"/>
    <w:rsid w:val="00610EBF"/>
    <w:rsid w:val="00612E9F"/>
    <w:rsid w:val="00614AFF"/>
    <w:rsid w:val="00616411"/>
    <w:rsid w:val="00617997"/>
    <w:rsid w:val="006242A6"/>
    <w:rsid w:val="00625DD4"/>
    <w:rsid w:val="006267FF"/>
    <w:rsid w:val="00633A6E"/>
    <w:rsid w:val="00635598"/>
    <w:rsid w:val="00640F0E"/>
    <w:rsid w:val="00643BCB"/>
    <w:rsid w:val="006445CB"/>
    <w:rsid w:val="006516F9"/>
    <w:rsid w:val="006523D8"/>
    <w:rsid w:val="0065455F"/>
    <w:rsid w:val="006652F2"/>
    <w:rsid w:val="00665E74"/>
    <w:rsid w:val="00666713"/>
    <w:rsid w:val="006708A9"/>
    <w:rsid w:val="00670E5D"/>
    <w:rsid w:val="00671B2A"/>
    <w:rsid w:val="00673F4E"/>
    <w:rsid w:val="006749D2"/>
    <w:rsid w:val="00682B5B"/>
    <w:rsid w:val="00686F89"/>
    <w:rsid w:val="00695B5C"/>
    <w:rsid w:val="006A0053"/>
    <w:rsid w:val="006A1759"/>
    <w:rsid w:val="006A32F3"/>
    <w:rsid w:val="006A3D39"/>
    <w:rsid w:val="006A6398"/>
    <w:rsid w:val="006A7B18"/>
    <w:rsid w:val="006B09D0"/>
    <w:rsid w:val="006B661C"/>
    <w:rsid w:val="006C79BE"/>
    <w:rsid w:val="006D3D53"/>
    <w:rsid w:val="006D49F6"/>
    <w:rsid w:val="006D6DB8"/>
    <w:rsid w:val="006F736A"/>
    <w:rsid w:val="007029DB"/>
    <w:rsid w:val="00722FAD"/>
    <w:rsid w:val="007247E5"/>
    <w:rsid w:val="007364EE"/>
    <w:rsid w:val="00737023"/>
    <w:rsid w:val="007406D3"/>
    <w:rsid w:val="00741433"/>
    <w:rsid w:val="00743062"/>
    <w:rsid w:val="007476D7"/>
    <w:rsid w:val="00754BA2"/>
    <w:rsid w:val="0076029A"/>
    <w:rsid w:val="007639FF"/>
    <w:rsid w:val="00765419"/>
    <w:rsid w:val="00773E91"/>
    <w:rsid w:val="00774AD3"/>
    <w:rsid w:val="00776FC3"/>
    <w:rsid w:val="00777EE7"/>
    <w:rsid w:val="007900F0"/>
    <w:rsid w:val="00791DB2"/>
    <w:rsid w:val="00797980"/>
    <w:rsid w:val="007A082C"/>
    <w:rsid w:val="007A4FC2"/>
    <w:rsid w:val="007A7F41"/>
    <w:rsid w:val="007B408F"/>
    <w:rsid w:val="007B706D"/>
    <w:rsid w:val="007C0D6A"/>
    <w:rsid w:val="007C29B0"/>
    <w:rsid w:val="007C2BA0"/>
    <w:rsid w:val="007C550C"/>
    <w:rsid w:val="007D32D7"/>
    <w:rsid w:val="007D5246"/>
    <w:rsid w:val="007D6448"/>
    <w:rsid w:val="007E3BC4"/>
    <w:rsid w:val="007F544F"/>
    <w:rsid w:val="007F56E3"/>
    <w:rsid w:val="007F6C8E"/>
    <w:rsid w:val="007F6E1A"/>
    <w:rsid w:val="0080135A"/>
    <w:rsid w:val="00810291"/>
    <w:rsid w:val="00810C61"/>
    <w:rsid w:val="008140B8"/>
    <w:rsid w:val="0081459A"/>
    <w:rsid w:val="00815AFC"/>
    <w:rsid w:val="00821E8E"/>
    <w:rsid w:val="008343DC"/>
    <w:rsid w:val="008358F2"/>
    <w:rsid w:val="00837444"/>
    <w:rsid w:val="008416E4"/>
    <w:rsid w:val="00847F37"/>
    <w:rsid w:val="008518B3"/>
    <w:rsid w:val="00852A16"/>
    <w:rsid w:val="0085726D"/>
    <w:rsid w:val="008602ED"/>
    <w:rsid w:val="00862C14"/>
    <w:rsid w:val="00873D91"/>
    <w:rsid w:val="00877D84"/>
    <w:rsid w:val="00881BAA"/>
    <w:rsid w:val="0088238F"/>
    <w:rsid w:val="00884599"/>
    <w:rsid w:val="00892A1F"/>
    <w:rsid w:val="008935F6"/>
    <w:rsid w:val="00897AF6"/>
    <w:rsid w:val="008A3538"/>
    <w:rsid w:val="008A436A"/>
    <w:rsid w:val="008B44A9"/>
    <w:rsid w:val="008C288C"/>
    <w:rsid w:val="008C7374"/>
    <w:rsid w:val="008D3FD1"/>
    <w:rsid w:val="008D6561"/>
    <w:rsid w:val="008E66A0"/>
    <w:rsid w:val="008F0C9F"/>
    <w:rsid w:val="008F25D5"/>
    <w:rsid w:val="008F7B76"/>
    <w:rsid w:val="009009C8"/>
    <w:rsid w:val="00903E9A"/>
    <w:rsid w:val="009067D0"/>
    <w:rsid w:val="00921FA8"/>
    <w:rsid w:val="0092483B"/>
    <w:rsid w:val="00936506"/>
    <w:rsid w:val="00936FAE"/>
    <w:rsid w:val="00943E82"/>
    <w:rsid w:val="009467BE"/>
    <w:rsid w:val="0095141D"/>
    <w:rsid w:val="0095348A"/>
    <w:rsid w:val="0096230A"/>
    <w:rsid w:val="00963276"/>
    <w:rsid w:val="00971F3A"/>
    <w:rsid w:val="009720F0"/>
    <w:rsid w:val="0097419E"/>
    <w:rsid w:val="00974A93"/>
    <w:rsid w:val="0098086B"/>
    <w:rsid w:val="0098450C"/>
    <w:rsid w:val="00986BAA"/>
    <w:rsid w:val="0098734B"/>
    <w:rsid w:val="00994C22"/>
    <w:rsid w:val="009A34E4"/>
    <w:rsid w:val="009B37B9"/>
    <w:rsid w:val="009C1725"/>
    <w:rsid w:val="009D2DCD"/>
    <w:rsid w:val="009E02C5"/>
    <w:rsid w:val="009E3824"/>
    <w:rsid w:val="009E4BB6"/>
    <w:rsid w:val="009E544D"/>
    <w:rsid w:val="009E63F5"/>
    <w:rsid w:val="00A01988"/>
    <w:rsid w:val="00A21C10"/>
    <w:rsid w:val="00A357AC"/>
    <w:rsid w:val="00A43785"/>
    <w:rsid w:val="00A4453C"/>
    <w:rsid w:val="00A44D8B"/>
    <w:rsid w:val="00A466F8"/>
    <w:rsid w:val="00A51186"/>
    <w:rsid w:val="00A5204E"/>
    <w:rsid w:val="00A5254B"/>
    <w:rsid w:val="00A52BA3"/>
    <w:rsid w:val="00A57650"/>
    <w:rsid w:val="00A61831"/>
    <w:rsid w:val="00A7363F"/>
    <w:rsid w:val="00A80AD3"/>
    <w:rsid w:val="00A817AC"/>
    <w:rsid w:val="00A87A0F"/>
    <w:rsid w:val="00A931A1"/>
    <w:rsid w:val="00A93E9A"/>
    <w:rsid w:val="00A945FF"/>
    <w:rsid w:val="00AA03DA"/>
    <w:rsid w:val="00AB1855"/>
    <w:rsid w:val="00AB1A88"/>
    <w:rsid w:val="00AC25C4"/>
    <w:rsid w:val="00AC5337"/>
    <w:rsid w:val="00AC7FBA"/>
    <w:rsid w:val="00AD6746"/>
    <w:rsid w:val="00AE3A53"/>
    <w:rsid w:val="00AE4F44"/>
    <w:rsid w:val="00AE5125"/>
    <w:rsid w:val="00AF3603"/>
    <w:rsid w:val="00AF4137"/>
    <w:rsid w:val="00AF59EF"/>
    <w:rsid w:val="00B04254"/>
    <w:rsid w:val="00B06CA7"/>
    <w:rsid w:val="00B076C5"/>
    <w:rsid w:val="00B32F0F"/>
    <w:rsid w:val="00B34435"/>
    <w:rsid w:val="00B35AAF"/>
    <w:rsid w:val="00B37569"/>
    <w:rsid w:val="00B46C8F"/>
    <w:rsid w:val="00B57851"/>
    <w:rsid w:val="00B65997"/>
    <w:rsid w:val="00B66F9F"/>
    <w:rsid w:val="00B71FF0"/>
    <w:rsid w:val="00B74B0D"/>
    <w:rsid w:val="00B80A90"/>
    <w:rsid w:val="00B8431D"/>
    <w:rsid w:val="00B862F6"/>
    <w:rsid w:val="00B91271"/>
    <w:rsid w:val="00BA1599"/>
    <w:rsid w:val="00BA2352"/>
    <w:rsid w:val="00BA3ABB"/>
    <w:rsid w:val="00BB18EC"/>
    <w:rsid w:val="00BB1A11"/>
    <w:rsid w:val="00BB56DE"/>
    <w:rsid w:val="00BC0802"/>
    <w:rsid w:val="00BC11F9"/>
    <w:rsid w:val="00BC23DE"/>
    <w:rsid w:val="00BC27BB"/>
    <w:rsid w:val="00BC30C5"/>
    <w:rsid w:val="00BC60BA"/>
    <w:rsid w:val="00BC6565"/>
    <w:rsid w:val="00BD1E4B"/>
    <w:rsid w:val="00BD5CF2"/>
    <w:rsid w:val="00BD63AB"/>
    <w:rsid w:val="00BE18C9"/>
    <w:rsid w:val="00BE2799"/>
    <w:rsid w:val="00BE4025"/>
    <w:rsid w:val="00BF083C"/>
    <w:rsid w:val="00C01288"/>
    <w:rsid w:val="00C0141C"/>
    <w:rsid w:val="00C0192F"/>
    <w:rsid w:val="00C040F1"/>
    <w:rsid w:val="00C06ADD"/>
    <w:rsid w:val="00C10A90"/>
    <w:rsid w:val="00C12913"/>
    <w:rsid w:val="00C135E1"/>
    <w:rsid w:val="00C209BC"/>
    <w:rsid w:val="00C211DA"/>
    <w:rsid w:val="00C221C9"/>
    <w:rsid w:val="00C24B22"/>
    <w:rsid w:val="00C33A87"/>
    <w:rsid w:val="00C351A2"/>
    <w:rsid w:val="00C36576"/>
    <w:rsid w:val="00C42359"/>
    <w:rsid w:val="00C43D35"/>
    <w:rsid w:val="00C4451B"/>
    <w:rsid w:val="00C453BE"/>
    <w:rsid w:val="00C466E8"/>
    <w:rsid w:val="00C50B5B"/>
    <w:rsid w:val="00C51E2F"/>
    <w:rsid w:val="00C52009"/>
    <w:rsid w:val="00C5502D"/>
    <w:rsid w:val="00C55BED"/>
    <w:rsid w:val="00C60115"/>
    <w:rsid w:val="00C62227"/>
    <w:rsid w:val="00C67F51"/>
    <w:rsid w:val="00C70369"/>
    <w:rsid w:val="00C72060"/>
    <w:rsid w:val="00C81E16"/>
    <w:rsid w:val="00C85682"/>
    <w:rsid w:val="00C90E88"/>
    <w:rsid w:val="00C90F0F"/>
    <w:rsid w:val="00C916E5"/>
    <w:rsid w:val="00C92533"/>
    <w:rsid w:val="00C925B8"/>
    <w:rsid w:val="00C950CD"/>
    <w:rsid w:val="00CA3B51"/>
    <w:rsid w:val="00CB087C"/>
    <w:rsid w:val="00CB1FA4"/>
    <w:rsid w:val="00CB53AD"/>
    <w:rsid w:val="00CB62D8"/>
    <w:rsid w:val="00CC0787"/>
    <w:rsid w:val="00CC1D29"/>
    <w:rsid w:val="00CC316F"/>
    <w:rsid w:val="00CD0C57"/>
    <w:rsid w:val="00CD127D"/>
    <w:rsid w:val="00CD7421"/>
    <w:rsid w:val="00CE484B"/>
    <w:rsid w:val="00CE5E56"/>
    <w:rsid w:val="00CF43BB"/>
    <w:rsid w:val="00D0026D"/>
    <w:rsid w:val="00D01132"/>
    <w:rsid w:val="00D01DAF"/>
    <w:rsid w:val="00D12151"/>
    <w:rsid w:val="00D228BE"/>
    <w:rsid w:val="00D22A8A"/>
    <w:rsid w:val="00D309D5"/>
    <w:rsid w:val="00D3132A"/>
    <w:rsid w:val="00D36052"/>
    <w:rsid w:val="00D3624B"/>
    <w:rsid w:val="00D40C30"/>
    <w:rsid w:val="00D4167F"/>
    <w:rsid w:val="00D47304"/>
    <w:rsid w:val="00D53D71"/>
    <w:rsid w:val="00D62203"/>
    <w:rsid w:val="00D625A7"/>
    <w:rsid w:val="00D6376E"/>
    <w:rsid w:val="00D63AFC"/>
    <w:rsid w:val="00D71A32"/>
    <w:rsid w:val="00D75A54"/>
    <w:rsid w:val="00D864C4"/>
    <w:rsid w:val="00D97453"/>
    <w:rsid w:val="00DA14E6"/>
    <w:rsid w:val="00DA541B"/>
    <w:rsid w:val="00DB7E5C"/>
    <w:rsid w:val="00DC17E0"/>
    <w:rsid w:val="00DC43F6"/>
    <w:rsid w:val="00DD05D5"/>
    <w:rsid w:val="00DD28C6"/>
    <w:rsid w:val="00DF03C9"/>
    <w:rsid w:val="00E00B65"/>
    <w:rsid w:val="00E040A8"/>
    <w:rsid w:val="00E07C88"/>
    <w:rsid w:val="00E15C8B"/>
    <w:rsid w:val="00E17638"/>
    <w:rsid w:val="00E218E9"/>
    <w:rsid w:val="00E21D7A"/>
    <w:rsid w:val="00E25D4B"/>
    <w:rsid w:val="00E26579"/>
    <w:rsid w:val="00E26FF5"/>
    <w:rsid w:val="00E37C8B"/>
    <w:rsid w:val="00E37ECA"/>
    <w:rsid w:val="00E40FBD"/>
    <w:rsid w:val="00E4596B"/>
    <w:rsid w:val="00E46053"/>
    <w:rsid w:val="00E507E4"/>
    <w:rsid w:val="00E53620"/>
    <w:rsid w:val="00E54024"/>
    <w:rsid w:val="00E56D93"/>
    <w:rsid w:val="00E60B41"/>
    <w:rsid w:val="00E65BCE"/>
    <w:rsid w:val="00E724CA"/>
    <w:rsid w:val="00E7335E"/>
    <w:rsid w:val="00E76085"/>
    <w:rsid w:val="00E77628"/>
    <w:rsid w:val="00E80450"/>
    <w:rsid w:val="00E84828"/>
    <w:rsid w:val="00EA40CD"/>
    <w:rsid w:val="00EA5D48"/>
    <w:rsid w:val="00EB54A4"/>
    <w:rsid w:val="00EB7E22"/>
    <w:rsid w:val="00EC060B"/>
    <w:rsid w:val="00EC2803"/>
    <w:rsid w:val="00EC41D9"/>
    <w:rsid w:val="00EC4B5D"/>
    <w:rsid w:val="00ED4765"/>
    <w:rsid w:val="00ED6AFF"/>
    <w:rsid w:val="00EE066A"/>
    <w:rsid w:val="00EE0671"/>
    <w:rsid w:val="00EE6322"/>
    <w:rsid w:val="00EF07A5"/>
    <w:rsid w:val="00EF0FDA"/>
    <w:rsid w:val="00EF2AFA"/>
    <w:rsid w:val="00EF2EC8"/>
    <w:rsid w:val="00F04C87"/>
    <w:rsid w:val="00F07946"/>
    <w:rsid w:val="00F1060B"/>
    <w:rsid w:val="00F155AE"/>
    <w:rsid w:val="00F17439"/>
    <w:rsid w:val="00F30827"/>
    <w:rsid w:val="00F3310B"/>
    <w:rsid w:val="00F33996"/>
    <w:rsid w:val="00F341BB"/>
    <w:rsid w:val="00F4266E"/>
    <w:rsid w:val="00F4417B"/>
    <w:rsid w:val="00F44563"/>
    <w:rsid w:val="00F62AB1"/>
    <w:rsid w:val="00F65BC2"/>
    <w:rsid w:val="00F738F8"/>
    <w:rsid w:val="00F74602"/>
    <w:rsid w:val="00F85F28"/>
    <w:rsid w:val="00F910B4"/>
    <w:rsid w:val="00F91BA6"/>
    <w:rsid w:val="00F921E7"/>
    <w:rsid w:val="00F928C4"/>
    <w:rsid w:val="00F93460"/>
    <w:rsid w:val="00FA43BA"/>
    <w:rsid w:val="00FB4100"/>
    <w:rsid w:val="00FB66B1"/>
    <w:rsid w:val="00FB70B2"/>
    <w:rsid w:val="00FC2957"/>
    <w:rsid w:val="00FC4B9A"/>
    <w:rsid w:val="00FC6A45"/>
    <w:rsid w:val="00FD2E34"/>
    <w:rsid w:val="00FE0108"/>
    <w:rsid w:val="00FF09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21417C8"/>
  <w15:chartTrackingRefBased/>
  <w15:docId w15:val="{35574DFA-99FF-4D5A-90B0-B477C90DD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2699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B1A1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B4E92"/>
    <w:rPr>
      <w:color w:val="0563C1" w:themeColor="hyperlink"/>
      <w:u w:val="single"/>
    </w:rPr>
  </w:style>
  <w:style w:type="character" w:customStyle="1" w:styleId="10">
    <w:name w:val="Заголовок 1 Знак"/>
    <w:basedOn w:val="a0"/>
    <w:link w:val="1"/>
    <w:uiPriority w:val="9"/>
    <w:rsid w:val="00226990"/>
    <w:rPr>
      <w:rFonts w:asciiTheme="majorHAnsi" w:eastAsiaTheme="majorEastAsia" w:hAnsiTheme="majorHAnsi" w:cstheme="majorBidi"/>
      <w:color w:val="2E74B5" w:themeColor="accent1" w:themeShade="BF"/>
      <w:sz w:val="32"/>
      <w:szCs w:val="32"/>
    </w:rPr>
  </w:style>
  <w:style w:type="character" w:customStyle="1" w:styleId="fontstyle01">
    <w:name w:val="fontstyle01"/>
    <w:basedOn w:val="a0"/>
    <w:rsid w:val="00821E8E"/>
    <w:rPr>
      <w:rFonts w:ascii="TimesNewRomanPS-ItalicMT" w:hAnsi="TimesNewRomanPS-ItalicMT" w:hint="default"/>
      <w:b w:val="0"/>
      <w:bCs w:val="0"/>
      <w:i/>
      <w:iCs/>
      <w:color w:val="000000"/>
      <w:sz w:val="24"/>
      <w:szCs w:val="24"/>
    </w:rPr>
  </w:style>
  <w:style w:type="character" w:customStyle="1" w:styleId="20">
    <w:name w:val="Заголовок 2 Знак"/>
    <w:basedOn w:val="a0"/>
    <w:link w:val="2"/>
    <w:uiPriority w:val="9"/>
    <w:rsid w:val="00BB1A11"/>
    <w:rPr>
      <w:rFonts w:asciiTheme="majorHAnsi" w:eastAsiaTheme="majorEastAsia" w:hAnsiTheme="majorHAnsi" w:cstheme="majorBidi"/>
      <w:color w:val="2E74B5" w:themeColor="accent1" w:themeShade="BF"/>
      <w:sz w:val="26"/>
      <w:szCs w:val="26"/>
    </w:rPr>
  </w:style>
  <w:style w:type="character" w:customStyle="1" w:styleId="text-styler">
    <w:name w:val="text-styler"/>
    <w:basedOn w:val="a0"/>
    <w:rsid w:val="00BB1A11"/>
  </w:style>
  <w:style w:type="character" w:customStyle="1" w:styleId="misspellerror">
    <w:name w:val="misspell__error"/>
    <w:basedOn w:val="a0"/>
    <w:rsid w:val="00BB1A11"/>
  </w:style>
  <w:style w:type="character" w:customStyle="1" w:styleId="button2text">
    <w:name w:val="button2__text"/>
    <w:basedOn w:val="a0"/>
    <w:rsid w:val="00BB1A11"/>
  </w:style>
  <w:style w:type="paragraph" w:styleId="a4">
    <w:name w:val="TOC Heading"/>
    <w:basedOn w:val="1"/>
    <w:next w:val="a"/>
    <w:uiPriority w:val="39"/>
    <w:unhideWhenUsed/>
    <w:qFormat/>
    <w:rsid w:val="00884599"/>
    <w:pPr>
      <w:outlineLvl w:val="9"/>
    </w:pPr>
    <w:rPr>
      <w:lang w:eastAsia="ru-RU"/>
    </w:rPr>
  </w:style>
  <w:style w:type="paragraph" w:styleId="11">
    <w:name w:val="toc 1"/>
    <w:basedOn w:val="a"/>
    <w:next w:val="a"/>
    <w:autoRedefine/>
    <w:uiPriority w:val="39"/>
    <w:unhideWhenUsed/>
    <w:rsid w:val="00BC6565"/>
    <w:pPr>
      <w:tabs>
        <w:tab w:val="right" w:leader="dot" w:pos="9061"/>
      </w:tabs>
      <w:spacing w:after="100"/>
    </w:pPr>
    <w:rPr>
      <w:rFonts w:ascii="Times New Roman" w:hAnsi="Times New Roman" w:cs="Times New Roman"/>
      <w:noProof/>
    </w:rPr>
  </w:style>
  <w:style w:type="character" w:styleId="a5">
    <w:name w:val="annotation reference"/>
    <w:basedOn w:val="a0"/>
    <w:uiPriority w:val="99"/>
    <w:semiHidden/>
    <w:unhideWhenUsed/>
    <w:rsid w:val="009E4BB6"/>
    <w:rPr>
      <w:sz w:val="16"/>
      <w:szCs w:val="16"/>
    </w:rPr>
  </w:style>
  <w:style w:type="paragraph" w:styleId="a6">
    <w:name w:val="annotation text"/>
    <w:basedOn w:val="a"/>
    <w:link w:val="a7"/>
    <w:uiPriority w:val="99"/>
    <w:semiHidden/>
    <w:unhideWhenUsed/>
    <w:rsid w:val="009E4BB6"/>
    <w:pPr>
      <w:spacing w:line="240" w:lineRule="auto"/>
    </w:pPr>
    <w:rPr>
      <w:sz w:val="20"/>
      <w:szCs w:val="20"/>
    </w:rPr>
  </w:style>
  <w:style w:type="character" w:customStyle="1" w:styleId="a7">
    <w:name w:val="Текст примечания Знак"/>
    <w:basedOn w:val="a0"/>
    <w:link w:val="a6"/>
    <w:uiPriority w:val="99"/>
    <w:semiHidden/>
    <w:rsid w:val="009E4BB6"/>
    <w:rPr>
      <w:sz w:val="20"/>
      <w:szCs w:val="20"/>
    </w:rPr>
  </w:style>
  <w:style w:type="paragraph" w:styleId="a8">
    <w:name w:val="annotation subject"/>
    <w:basedOn w:val="a6"/>
    <w:next w:val="a6"/>
    <w:link w:val="a9"/>
    <w:uiPriority w:val="99"/>
    <w:semiHidden/>
    <w:unhideWhenUsed/>
    <w:rsid w:val="009E4BB6"/>
    <w:rPr>
      <w:b/>
      <w:bCs/>
    </w:rPr>
  </w:style>
  <w:style w:type="character" w:customStyle="1" w:styleId="a9">
    <w:name w:val="Тема примечания Знак"/>
    <w:basedOn w:val="a7"/>
    <w:link w:val="a8"/>
    <w:uiPriority w:val="99"/>
    <w:semiHidden/>
    <w:rsid w:val="009E4BB6"/>
    <w:rPr>
      <w:b/>
      <w:bCs/>
      <w:sz w:val="20"/>
      <w:szCs w:val="20"/>
    </w:rPr>
  </w:style>
  <w:style w:type="paragraph" w:styleId="aa">
    <w:name w:val="Balloon Text"/>
    <w:basedOn w:val="a"/>
    <w:link w:val="ab"/>
    <w:uiPriority w:val="99"/>
    <w:semiHidden/>
    <w:unhideWhenUsed/>
    <w:rsid w:val="009E4BB6"/>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9E4BB6"/>
    <w:rPr>
      <w:rFonts w:ascii="Segoe UI" w:hAnsi="Segoe UI" w:cs="Segoe UI"/>
      <w:sz w:val="18"/>
      <w:szCs w:val="18"/>
    </w:rPr>
  </w:style>
  <w:style w:type="character" w:customStyle="1" w:styleId="accordion-tabbedtab-mobile">
    <w:name w:val="accordion-tabbed__tab-mobile"/>
    <w:basedOn w:val="a0"/>
    <w:rsid w:val="00363C14"/>
  </w:style>
  <w:style w:type="character" w:customStyle="1" w:styleId="comma-separator">
    <w:name w:val="comma-separator"/>
    <w:basedOn w:val="a0"/>
    <w:rsid w:val="00363C14"/>
  </w:style>
  <w:style w:type="character" w:customStyle="1" w:styleId="fontstyle21">
    <w:name w:val="fontstyle21"/>
    <w:basedOn w:val="a0"/>
    <w:rsid w:val="00C211DA"/>
    <w:rPr>
      <w:rFonts w:ascii="TT243AFEo00" w:hAnsi="TT243AFEo00" w:hint="default"/>
      <w:b w:val="0"/>
      <w:bCs w:val="0"/>
      <w:i w:val="0"/>
      <w:iCs w:val="0"/>
      <w:color w:val="000000"/>
      <w:sz w:val="22"/>
      <w:szCs w:val="22"/>
    </w:rPr>
  </w:style>
  <w:style w:type="character" w:customStyle="1" w:styleId="fontstyle31">
    <w:name w:val="fontstyle31"/>
    <w:basedOn w:val="a0"/>
    <w:rsid w:val="00C211DA"/>
    <w:rPr>
      <w:rFonts w:ascii="NewtonC-Italic" w:hAnsi="NewtonC-Italic" w:hint="default"/>
      <w:b w:val="0"/>
      <w:bCs w:val="0"/>
      <w:i/>
      <w:iCs/>
      <w:color w:val="000000"/>
      <w:sz w:val="22"/>
      <w:szCs w:val="22"/>
    </w:rPr>
  </w:style>
  <w:style w:type="paragraph" w:styleId="ac">
    <w:name w:val="List Paragraph"/>
    <w:basedOn w:val="a"/>
    <w:uiPriority w:val="34"/>
    <w:qFormat/>
    <w:rsid w:val="00E77628"/>
    <w:pPr>
      <w:ind w:left="720"/>
      <w:contextualSpacing/>
    </w:pPr>
  </w:style>
  <w:style w:type="table" w:styleId="ad">
    <w:name w:val="Table Grid"/>
    <w:basedOn w:val="a1"/>
    <w:uiPriority w:val="39"/>
    <w:rsid w:val="00862C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1">
    <w:name w:val="fontstyle11"/>
    <w:basedOn w:val="a0"/>
    <w:rsid w:val="00591589"/>
    <w:rPr>
      <w:rFonts w:ascii="SFTI1000" w:hAnsi="SFTI1000" w:hint="default"/>
      <w:b w:val="0"/>
      <w:bCs w:val="0"/>
      <w:i/>
      <w:iCs/>
      <w:color w:val="000000"/>
      <w:sz w:val="20"/>
      <w:szCs w:val="20"/>
    </w:rPr>
  </w:style>
  <w:style w:type="paragraph" w:styleId="ae">
    <w:name w:val="header"/>
    <w:basedOn w:val="a"/>
    <w:link w:val="af"/>
    <w:uiPriority w:val="99"/>
    <w:unhideWhenUsed/>
    <w:rsid w:val="00071625"/>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071625"/>
  </w:style>
  <w:style w:type="paragraph" w:styleId="af0">
    <w:name w:val="footer"/>
    <w:basedOn w:val="a"/>
    <w:link w:val="af1"/>
    <w:uiPriority w:val="99"/>
    <w:unhideWhenUsed/>
    <w:rsid w:val="00071625"/>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0716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94809">
      <w:bodyDiv w:val="1"/>
      <w:marLeft w:val="0"/>
      <w:marRight w:val="0"/>
      <w:marTop w:val="0"/>
      <w:marBottom w:val="0"/>
      <w:divBdr>
        <w:top w:val="none" w:sz="0" w:space="0" w:color="auto"/>
        <w:left w:val="none" w:sz="0" w:space="0" w:color="auto"/>
        <w:bottom w:val="none" w:sz="0" w:space="0" w:color="auto"/>
        <w:right w:val="none" w:sz="0" w:space="0" w:color="auto"/>
      </w:divBdr>
    </w:div>
    <w:div w:id="31343198">
      <w:bodyDiv w:val="1"/>
      <w:marLeft w:val="0"/>
      <w:marRight w:val="0"/>
      <w:marTop w:val="0"/>
      <w:marBottom w:val="0"/>
      <w:divBdr>
        <w:top w:val="none" w:sz="0" w:space="0" w:color="auto"/>
        <w:left w:val="none" w:sz="0" w:space="0" w:color="auto"/>
        <w:bottom w:val="none" w:sz="0" w:space="0" w:color="auto"/>
        <w:right w:val="none" w:sz="0" w:space="0" w:color="auto"/>
      </w:divBdr>
    </w:div>
    <w:div w:id="213546475">
      <w:bodyDiv w:val="1"/>
      <w:marLeft w:val="0"/>
      <w:marRight w:val="0"/>
      <w:marTop w:val="0"/>
      <w:marBottom w:val="0"/>
      <w:divBdr>
        <w:top w:val="none" w:sz="0" w:space="0" w:color="auto"/>
        <w:left w:val="none" w:sz="0" w:space="0" w:color="auto"/>
        <w:bottom w:val="none" w:sz="0" w:space="0" w:color="auto"/>
        <w:right w:val="none" w:sz="0" w:space="0" w:color="auto"/>
      </w:divBdr>
    </w:div>
    <w:div w:id="237054779">
      <w:bodyDiv w:val="1"/>
      <w:marLeft w:val="0"/>
      <w:marRight w:val="0"/>
      <w:marTop w:val="0"/>
      <w:marBottom w:val="0"/>
      <w:divBdr>
        <w:top w:val="none" w:sz="0" w:space="0" w:color="auto"/>
        <w:left w:val="none" w:sz="0" w:space="0" w:color="auto"/>
        <w:bottom w:val="none" w:sz="0" w:space="0" w:color="auto"/>
        <w:right w:val="none" w:sz="0" w:space="0" w:color="auto"/>
      </w:divBdr>
    </w:div>
    <w:div w:id="286667561">
      <w:bodyDiv w:val="1"/>
      <w:marLeft w:val="0"/>
      <w:marRight w:val="0"/>
      <w:marTop w:val="0"/>
      <w:marBottom w:val="0"/>
      <w:divBdr>
        <w:top w:val="none" w:sz="0" w:space="0" w:color="auto"/>
        <w:left w:val="none" w:sz="0" w:space="0" w:color="auto"/>
        <w:bottom w:val="none" w:sz="0" w:space="0" w:color="auto"/>
        <w:right w:val="none" w:sz="0" w:space="0" w:color="auto"/>
      </w:divBdr>
    </w:div>
    <w:div w:id="364446236">
      <w:bodyDiv w:val="1"/>
      <w:marLeft w:val="0"/>
      <w:marRight w:val="0"/>
      <w:marTop w:val="0"/>
      <w:marBottom w:val="0"/>
      <w:divBdr>
        <w:top w:val="none" w:sz="0" w:space="0" w:color="auto"/>
        <w:left w:val="none" w:sz="0" w:space="0" w:color="auto"/>
        <w:bottom w:val="none" w:sz="0" w:space="0" w:color="auto"/>
        <w:right w:val="none" w:sz="0" w:space="0" w:color="auto"/>
      </w:divBdr>
    </w:div>
    <w:div w:id="368801761">
      <w:bodyDiv w:val="1"/>
      <w:marLeft w:val="0"/>
      <w:marRight w:val="0"/>
      <w:marTop w:val="0"/>
      <w:marBottom w:val="0"/>
      <w:divBdr>
        <w:top w:val="none" w:sz="0" w:space="0" w:color="auto"/>
        <w:left w:val="none" w:sz="0" w:space="0" w:color="auto"/>
        <w:bottom w:val="none" w:sz="0" w:space="0" w:color="auto"/>
        <w:right w:val="none" w:sz="0" w:space="0" w:color="auto"/>
      </w:divBdr>
    </w:div>
    <w:div w:id="401804006">
      <w:bodyDiv w:val="1"/>
      <w:marLeft w:val="0"/>
      <w:marRight w:val="0"/>
      <w:marTop w:val="0"/>
      <w:marBottom w:val="0"/>
      <w:divBdr>
        <w:top w:val="none" w:sz="0" w:space="0" w:color="auto"/>
        <w:left w:val="none" w:sz="0" w:space="0" w:color="auto"/>
        <w:bottom w:val="none" w:sz="0" w:space="0" w:color="auto"/>
        <w:right w:val="none" w:sz="0" w:space="0" w:color="auto"/>
      </w:divBdr>
    </w:div>
    <w:div w:id="650795636">
      <w:bodyDiv w:val="1"/>
      <w:marLeft w:val="0"/>
      <w:marRight w:val="0"/>
      <w:marTop w:val="0"/>
      <w:marBottom w:val="0"/>
      <w:divBdr>
        <w:top w:val="none" w:sz="0" w:space="0" w:color="auto"/>
        <w:left w:val="none" w:sz="0" w:space="0" w:color="auto"/>
        <w:bottom w:val="none" w:sz="0" w:space="0" w:color="auto"/>
        <w:right w:val="none" w:sz="0" w:space="0" w:color="auto"/>
      </w:divBdr>
    </w:div>
    <w:div w:id="681931004">
      <w:bodyDiv w:val="1"/>
      <w:marLeft w:val="0"/>
      <w:marRight w:val="0"/>
      <w:marTop w:val="0"/>
      <w:marBottom w:val="0"/>
      <w:divBdr>
        <w:top w:val="none" w:sz="0" w:space="0" w:color="auto"/>
        <w:left w:val="none" w:sz="0" w:space="0" w:color="auto"/>
        <w:bottom w:val="none" w:sz="0" w:space="0" w:color="auto"/>
        <w:right w:val="none" w:sz="0" w:space="0" w:color="auto"/>
      </w:divBdr>
    </w:div>
    <w:div w:id="740492789">
      <w:bodyDiv w:val="1"/>
      <w:marLeft w:val="0"/>
      <w:marRight w:val="0"/>
      <w:marTop w:val="0"/>
      <w:marBottom w:val="0"/>
      <w:divBdr>
        <w:top w:val="none" w:sz="0" w:space="0" w:color="auto"/>
        <w:left w:val="none" w:sz="0" w:space="0" w:color="auto"/>
        <w:bottom w:val="none" w:sz="0" w:space="0" w:color="auto"/>
        <w:right w:val="none" w:sz="0" w:space="0" w:color="auto"/>
      </w:divBdr>
    </w:div>
    <w:div w:id="826823994">
      <w:bodyDiv w:val="1"/>
      <w:marLeft w:val="0"/>
      <w:marRight w:val="0"/>
      <w:marTop w:val="0"/>
      <w:marBottom w:val="0"/>
      <w:divBdr>
        <w:top w:val="none" w:sz="0" w:space="0" w:color="auto"/>
        <w:left w:val="none" w:sz="0" w:space="0" w:color="auto"/>
        <w:bottom w:val="none" w:sz="0" w:space="0" w:color="auto"/>
        <w:right w:val="none" w:sz="0" w:space="0" w:color="auto"/>
      </w:divBdr>
    </w:div>
    <w:div w:id="838618132">
      <w:bodyDiv w:val="1"/>
      <w:marLeft w:val="0"/>
      <w:marRight w:val="0"/>
      <w:marTop w:val="0"/>
      <w:marBottom w:val="0"/>
      <w:divBdr>
        <w:top w:val="none" w:sz="0" w:space="0" w:color="auto"/>
        <w:left w:val="none" w:sz="0" w:space="0" w:color="auto"/>
        <w:bottom w:val="none" w:sz="0" w:space="0" w:color="auto"/>
        <w:right w:val="none" w:sz="0" w:space="0" w:color="auto"/>
      </w:divBdr>
    </w:div>
    <w:div w:id="847671711">
      <w:bodyDiv w:val="1"/>
      <w:marLeft w:val="0"/>
      <w:marRight w:val="0"/>
      <w:marTop w:val="0"/>
      <w:marBottom w:val="0"/>
      <w:divBdr>
        <w:top w:val="none" w:sz="0" w:space="0" w:color="auto"/>
        <w:left w:val="none" w:sz="0" w:space="0" w:color="auto"/>
        <w:bottom w:val="none" w:sz="0" w:space="0" w:color="auto"/>
        <w:right w:val="none" w:sz="0" w:space="0" w:color="auto"/>
      </w:divBdr>
    </w:div>
    <w:div w:id="953245685">
      <w:bodyDiv w:val="1"/>
      <w:marLeft w:val="0"/>
      <w:marRight w:val="0"/>
      <w:marTop w:val="0"/>
      <w:marBottom w:val="0"/>
      <w:divBdr>
        <w:top w:val="none" w:sz="0" w:space="0" w:color="auto"/>
        <w:left w:val="none" w:sz="0" w:space="0" w:color="auto"/>
        <w:bottom w:val="none" w:sz="0" w:space="0" w:color="auto"/>
        <w:right w:val="none" w:sz="0" w:space="0" w:color="auto"/>
      </w:divBdr>
    </w:div>
    <w:div w:id="984973275">
      <w:bodyDiv w:val="1"/>
      <w:marLeft w:val="0"/>
      <w:marRight w:val="0"/>
      <w:marTop w:val="0"/>
      <w:marBottom w:val="0"/>
      <w:divBdr>
        <w:top w:val="none" w:sz="0" w:space="0" w:color="auto"/>
        <w:left w:val="none" w:sz="0" w:space="0" w:color="auto"/>
        <w:bottom w:val="none" w:sz="0" w:space="0" w:color="auto"/>
        <w:right w:val="none" w:sz="0" w:space="0" w:color="auto"/>
      </w:divBdr>
    </w:div>
    <w:div w:id="996111203">
      <w:bodyDiv w:val="1"/>
      <w:marLeft w:val="0"/>
      <w:marRight w:val="0"/>
      <w:marTop w:val="0"/>
      <w:marBottom w:val="0"/>
      <w:divBdr>
        <w:top w:val="none" w:sz="0" w:space="0" w:color="auto"/>
        <w:left w:val="none" w:sz="0" w:space="0" w:color="auto"/>
        <w:bottom w:val="none" w:sz="0" w:space="0" w:color="auto"/>
        <w:right w:val="none" w:sz="0" w:space="0" w:color="auto"/>
      </w:divBdr>
    </w:div>
    <w:div w:id="1169830594">
      <w:bodyDiv w:val="1"/>
      <w:marLeft w:val="0"/>
      <w:marRight w:val="0"/>
      <w:marTop w:val="0"/>
      <w:marBottom w:val="0"/>
      <w:divBdr>
        <w:top w:val="none" w:sz="0" w:space="0" w:color="auto"/>
        <w:left w:val="none" w:sz="0" w:space="0" w:color="auto"/>
        <w:bottom w:val="none" w:sz="0" w:space="0" w:color="auto"/>
        <w:right w:val="none" w:sz="0" w:space="0" w:color="auto"/>
      </w:divBdr>
    </w:div>
    <w:div w:id="1229072886">
      <w:bodyDiv w:val="1"/>
      <w:marLeft w:val="0"/>
      <w:marRight w:val="0"/>
      <w:marTop w:val="0"/>
      <w:marBottom w:val="0"/>
      <w:divBdr>
        <w:top w:val="none" w:sz="0" w:space="0" w:color="auto"/>
        <w:left w:val="none" w:sz="0" w:space="0" w:color="auto"/>
        <w:bottom w:val="none" w:sz="0" w:space="0" w:color="auto"/>
        <w:right w:val="none" w:sz="0" w:space="0" w:color="auto"/>
      </w:divBdr>
    </w:div>
    <w:div w:id="1292512970">
      <w:bodyDiv w:val="1"/>
      <w:marLeft w:val="0"/>
      <w:marRight w:val="0"/>
      <w:marTop w:val="0"/>
      <w:marBottom w:val="0"/>
      <w:divBdr>
        <w:top w:val="none" w:sz="0" w:space="0" w:color="auto"/>
        <w:left w:val="none" w:sz="0" w:space="0" w:color="auto"/>
        <w:bottom w:val="none" w:sz="0" w:space="0" w:color="auto"/>
        <w:right w:val="none" w:sz="0" w:space="0" w:color="auto"/>
      </w:divBdr>
      <w:divsChild>
        <w:div w:id="790711769">
          <w:marLeft w:val="0"/>
          <w:marRight w:val="0"/>
          <w:marTop w:val="0"/>
          <w:marBottom w:val="0"/>
          <w:divBdr>
            <w:top w:val="none" w:sz="0" w:space="0" w:color="auto"/>
            <w:left w:val="none" w:sz="0" w:space="0" w:color="auto"/>
            <w:bottom w:val="none" w:sz="0" w:space="0" w:color="auto"/>
            <w:right w:val="none" w:sz="0" w:space="0" w:color="auto"/>
          </w:divBdr>
          <w:divsChild>
            <w:div w:id="474298850">
              <w:marLeft w:val="0"/>
              <w:marRight w:val="0"/>
              <w:marTop w:val="0"/>
              <w:marBottom w:val="0"/>
              <w:divBdr>
                <w:top w:val="none" w:sz="0" w:space="0" w:color="auto"/>
                <w:left w:val="none" w:sz="0" w:space="0" w:color="auto"/>
                <w:bottom w:val="none" w:sz="0" w:space="0" w:color="auto"/>
                <w:right w:val="none" w:sz="0" w:space="0" w:color="auto"/>
              </w:divBdr>
              <w:divsChild>
                <w:div w:id="733234715">
                  <w:marLeft w:val="-150"/>
                  <w:marRight w:val="0"/>
                  <w:marTop w:val="0"/>
                  <w:marBottom w:val="0"/>
                  <w:divBdr>
                    <w:top w:val="none" w:sz="0" w:space="0" w:color="auto"/>
                    <w:left w:val="none" w:sz="0" w:space="0" w:color="auto"/>
                    <w:bottom w:val="none" w:sz="0" w:space="0" w:color="auto"/>
                    <w:right w:val="none" w:sz="0" w:space="0" w:color="auto"/>
                  </w:divBdr>
                  <w:divsChild>
                    <w:div w:id="180314994">
                      <w:marLeft w:val="0"/>
                      <w:marRight w:val="0"/>
                      <w:marTop w:val="0"/>
                      <w:marBottom w:val="0"/>
                      <w:divBdr>
                        <w:top w:val="none" w:sz="0" w:space="0" w:color="auto"/>
                        <w:left w:val="none" w:sz="0" w:space="0" w:color="auto"/>
                        <w:bottom w:val="none" w:sz="0" w:space="0" w:color="auto"/>
                        <w:right w:val="none" w:sz="0" w:space="0" w:color="auto"/>
                      </w:divBdr>
                      <w:divsChild>
                        <w:div w:id="1282688025">
                          <w:marLeft w:val="0"/>
                          <w:marRight w:val="0"/>
                          <w:marTop w:val="0"/>
                          <w:marBottom w:val="0"/>
                          <w:divBdr>
                            <w:top w:val="none" w:sz="0" w:space="0" w:color="auto"/>
                            <w:left w:val="none" w:sz="0" w:space="0" w:color="auto"/>
                            <w:bottom w:val="none" w:sz="0" w:space="0" w:color="auto"/>
                            <w:right w:val="none" w:sz="0" w:space="0" w:color="auto"/>
                          </w:divBdr>
                          <w:divsChild>
                            <w:div w:id="1218200940">
                              <w:marLeft w:val="0"/>
                              <w:marRight w:val="0"/>
                              <w:marTop w:val="0"/>
                              <w:marBottom w:val="0"/>
                              <w:divBdr>
                                <w:top w:val="none" w:sz="0" w:space="0" w:color="auto"/>
                                <w:left w:val="none" w:sz="0" w:space="0" w:color="auto"/>
                                <w:bottom w:val="none" w:sz="0" w:space="0" w:color="auto"/>
                                <w:right w:val="none" w:sz="0" w:space="0" w:color="auto"/>
                              </w:divBdr>
                              <w:divsChild>
                                <w:div w:id="182019778">
                                  <w:marLeft w:val="0"/>
                                  <w:marRight w:val="0"/>
                                  <w:marTop w:val="0"/>
                                  <w:marBottom w:val="0"/>
                                  <w:divBdr>
                                    <w:top w:val="none" w:sz="0" w:space="0" w:color="auto"/>
                                    <w:left w:val="none" w:sz="0" w:space="0" w:color="auto"/>
                                    <w:bottom w:val="none" w:sz="0" w:space="0" w:color="auto"/>
                                    <w:right w:val="none" w:sz="0" w:space="0" w:color="auto"/>
                                  </w:divBdr>
                                  <w:divsChild>
                                    <w:div w:id="1666200216">
                                      <w:marLeft w:val="0"/>
                                      <w:marRight w:val="0"/>
                                      <w:marTop w:val="0"/>
                                      <w:marBottom w:val="0"/>
                                      <w:divBdr>
                                        <w:top w:val="none" w:sz="0" w:space="0" w:color="auto"/>
                                        <w:left w:val="none" w:sz="0" w:space="0" w:color="auto"/>
                                        <w:bottom w:val="none" w:sz="0" w:space="0" w:color="auto"/>
                                        <w:right w:val="none" w:sz="0" w:space="0" w:color="auto"/>
                                      </w:divBdr>
                                      <w:divsChild>
                                        <w:div w:id="76153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2203082">
          <w:marLeft w:val="0"/>
          <w:marRight w:val="0"/>
          <w:marTop w:val="0"/>
          <w:marBottom w:val="0"/>
          <w:divBdr>
            <w:top w:val="none" w:sz="0" w:space="0" w:color="auto"/>
            <w:left w:val="none" w:sz="0" w:space="0" w:color="auto"/>
            <w:bottom w:val="none" w:sz="0" w:space="0" w:color="auto"/>
            <w:right w:val="none" w:sz="0" w:space="0" w:color="auto"/>
          </w:divBdr>
          <w:divsChild>
            <w:div w:id="1962566797">
              <w:marLeft w:val="0"/>
              <w:marRight w:val="0"/>
              <w:marTop w:val="0"/>
              <w:marBottom w:val="0"/>
              <w:divBdr>
                <w:top w:val="none" w:sz="0" w:space="0" w:color="auto"/>
                <w:left w:val="none" w:sz="0" w:space="0" w:color="auto"/>
                <w:bottom w:val="none" w:sz="0" w:space="0" w:color="auto"/>
                <w:right w:val="none" w:sz="0" w:space="0" w:color="auto"/>
              </w:divBdr>
              <w:divsChild>
                <w:div w:id="31569586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299292">
      <w:bodyDiv w:val="1"/>
      <w:marLeft w:val="0"/>
      <w:marRight w:val="0"/>
      <w:marTop w:val="0"/>
      <w:marBottom w:val="0"/>
      <w:divBdr>
        <w:top w:val="none" w:sz="0" w:space="0" w:color="auto"/>
        <w:left w:val="none" w:sz="0" w:space="0" w:color="auto"/>
        <w:bottom w:val="none" w:sz="0" w:space="0" w:color="auto"/>
        <w:right w:val="none" w:sz="0" w:space="0" w:color="auto"/>
      </w:divBdr>
    </w:div>
    <w:div w:id="1388839596">
      <w:bodyDiv w:val="1"/>
      <w:marLeft w:val="0"/>
      <w:marRight w:val="0"/>
      <w:marTop w:val="0"/>
      <w:marBottom w:val="0"/>
      <w:divBdr>
        <w:top w:val="none" w:sz="0" w:space="0" w:color="auto"/>
        <w:left w:val="none" w:sz="0" w:space="0" w:color="auto"/>
        <w:bottom w:val="none" w:sz="0" w:space="0" w:color="auto"/>
        <w:right w:val="none" w:sz="0" w:space="0" w:color="auto"/>
      </w:divBdr>
    </w:div>
    <w:div w:id="1402749538">
      <w:bodyDiv w:val="1"/>
      <w:marLeft w:val="0"/>
      <w:marRight w:val="0"/>
      <w:marTop w:val="0"/>
      <w:marBottom w:val="0"/>
      <w:divBdr>
        <w:top w:val="none" w:sz="0" w:space="0" w:color="auto"/>
        <w:left w:val="none" w:sz="0" w:space="0" w:color="auto"/>
        <w:bottom w:val="none" w:sz="0" w:space="0" w:color="auto"/>
        <w:right w:val="none" w:sz="0" w:space="0" w:color="auto"/>
      </w:divBdr>
      <w:divsChild>
        <w:div w:id="43985445">
          <w:marLeft w:val="0"/>
          <w:marRight w:val="0"/>
          <w:marTop w:val="0"/>
          <w:marBottom w:val="390"/>
          <w:divBdr>
            <w:top w:val="none" w:sz="0" w:space="0" w:color="auto"/>
            <w:left w:val="none" w:sz="0" w:space="0" w:color="auto"/>
            <w:bottom w:val="none" w:sz="0" w:space="0" w:color="auto"/>
            <w:right w:val="none" w:sz="0" w:space="0" w:color="auto"/>
          </w:divBdr>
          <w:divsChild>
            <w:div w:id="282273401">
              <w:marLeft w:val="0"/>
              <w:marRight w:val="0"/>
              <w:marTop w:val="0"/>
              <w:marBottom w:val="0"/>
              <w:divBdr>
                <w:top w:val="none" w:sz="0" w:space="0" w:color="auto"/>
                <w:left w:val="none" w:sz="0" w:space="0" w:color="auto"/>
                <w:bottom w:val="none" w:sz="0" w:space="0" w:color="auto"/>
                <w:right w:val="none" w:sz="0" w:space="0" w:color="auto"/>
              </w:divBdr>
              <w:divsChild>
                <w:div w:id="662198516">
                  <w:marLeft w:val="0"/>
                  <w:marRight w:val="0"/>
                  <w:marTop w:val="0"/>
                  <w:marBottom w:val="0"/>
                  <w:divBdr>
                    <w:top w:val="none" w:sz="0" w:space="0" w:color="auto"/>
                    <w:left w:val="none" w:sz="0" w:space="0" w:color="auto"/>
                    <w:bottom w:val="none" w:sz="0" w:space="0" w:color="auto"/>
                    <w:right w:val="none" w:sz="0" w:space="0" w:color="auto"/>
                  </w:divBdr>
                </w:div>
                <w:div w:id="98011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0647">
          <w:marLeft w:val="0"/>
          <w:marRight w:val="0"/>
          <w:marTop w:val="0"/>
          <w:marBottom w:val="0"/>
          <w:divBdr>
            <w:top w:val="none" w:sz="0" w:space="0" w:color="auto"/>
            <w:left w:val="none" w:sz="0" w:space="0" w:color="auto"/>
            <w:bottom w:val="none" w:sz="0" w:space="0" w:color="auto"/>
            <w:right w:val="none" w:sz="0" w:space="0" w:color="auto"/>
          </w:divBdr>
          <w:divsChild>
            <w:div w:id="1542666722">
              <w:marLeft w:val="0"/>
              <w:marRight w:val="0"/>
              <w:marTop w:val="0"/>
              <w:marBottom w:val="0"/>
              <w:divBdr>
                <w:top w:val="none" w:sz="0" w:space="0" w:color="auto"/>
                <w:left w:val="none" w:sz="0" w:space="0" w:color="auto"/>
                <w:bottom w:val="none" w:sz="0" w:space="0" w:color="auto"/>
                <w:right w:val="none" w:sz="0" w:space="0" w:color="auto"/>
              </w:divBdr>
            </w:div>
          </w:divsChild>
        </w:div>
        <w:div w:id="1828130299">
          <w:marLeft w:val="0"/>
          <w:marRight w:val="0"/>
          <w:marTop w:val="0"/>
          <w:marBottom w:val="0"/>
          <w:divBdr>
            <w:top w:val="none" w:sz="0" w:space="0" w:color="auto"/>
            <w:left w:val="none" w:sz="0" w:space="0" w:color="auto"/>
            <w:bottom w:val="none" w:sz="0" w:space="0" w:color="auto"/>
            <w:right w:val="none" w:sz="0" w:space="0" w:color="auto"/>
          </w:divBdr>
          <w:divsChild>
            <w:div w:id="1760829278">
              <w:marLeft w:val="0"/>
              <w:marRight w:val="0"/>
              <w:marTop w:val="0"/>
              <w:marBottom w:val="0"/>
              <w:divBdr>
                <w:top w:val="none" w:sz="0" w:space="0" w:color="auto"/>
                <w:left w:val="none" w:sz="0" w:space="0" w:color="auto"/>
                <w:bottom w:val="none" w:sz="0" w:space="0" w:color="auto"/>
                <w:right w:val="none" w:sz="0" w:space="0" w:color="auto"/>
              </w:divBdr>
              <w:divsChild>
                <w:div w:id="177413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920050">
      <w:bodyDiv w:val="1"/>
      <w:marLeft w:val="0"/>
      <w:marRight w:val="0"/>
      <w:marTop w:val="0"/>
      <w:marBottom w:val="0"/>
      <w:divBdr>
        <w:top w:val="none" w:sz="0" w:space="0" w:color="auto"/>
        <w:left w:val="none" w:sz="0" w:space="0" w:color="auto"/>
        <w:bottom w:val="none" w:sz="0" w:space="0" w:color="auto"/>
        <w:right w:val="none" w:sz="0" w:space="0" w:color="auto"/>
      </w:divBdr>
      <w:divsChild>
        <w:div w:id="748625008">
          <w:marLeft w:val="0"/>
          <w:marRight w:val="0"/>
          <w:marTop w:val="0"/>
          <w:marBottom w:val="0"/>
          <w:divBdr>
            <w:top w:val="none" w:sz="0" w:space="0" w:color="auto"/>
            <w:left w:val="none" w:sz="0" w:space="0" w:color="auto"/>
            <w:bottom w:val="none" w:sz="0" w:space="0" w:color="auto"/>
            <w:right w:val="none" w:sz="0" w:space="0" w:color="auto"/>
          </w:divBdr>
        </w:div>
        <w:div w:id="163207936">
          <w:marLeft w:val="0"/>
          <w:marRight w:val="0"/>
          <w:marTop w:val="0"/>
          <w:marBottom w:val="0"/>
          <w:divBdr>
            <w:top w:val="none" w:sz="0" w:space="0" w:color="auto"/>
            <w:left w:val="none" w:sz="0" w:space="0" w:color="auto"/>
            <w:bottom w:val="none" w:sz="0" w:space="0" w:color="auto"/>
            <w:right w:val="none" w:sz="0" w:space="0" w:color="auto"/>
          </w:divBdr>
        </w:div>
        <w:div w:id="1148126838">
          <w:marLeft w:val="0"/>
          <w:marRight w:val="0"/>
          <w:marTop w:val="0"/>
          <w:marBottom w:val="0"/>
          <w:divBdr>
            <w:top w:val="none" w:sz="0" w:space="0" w:color="auto"/>
            <w:left w:val="none" w:sz="0" w:space="0" w:color="auto"/>
            <w:bottom w:val="none" w:sz="0" w:space="0" w:color="auto"/>
            <w:right w:val="none" w:sz="0" w:space="0" w:color="auto"/>
          </w:divBdr>
        </w:div>
        <w:div w:id="2038768758">
          <w:marLeft w:val="0"/>
          <w:marRight w:val="0"/>
          <w:marTop w:val="0"/>
          <w:marBottom w:val="0"/>
          <w:divBdr>
            <w:top w:val="none" w:sz="0" w:space="0" w:color="auto"/>
            <w:left w:val="none" w:sz="0" w:space="0" w:color="auto"/>
            <w:bottom w:val="none" w:sz="0" w:space="0" w:color="auto"/>
            <w:right w:val="none" w:sz="0" w:space="0" w:color="auto"/>
          </w:divBdr>
        </w:div>
      </w:divsChild>
    </w:div>
    <w:div w:id="1456409106">
      <w:bodyDiv w:val="1"/>
      <w:marLeft w:val="0"/>
      <w:marRight w:val="0"/>
      <w:marTop w:val="0"/>
      <w:marBottom w:val="0"/>
      <w:divBdr>
        <w:top w:val="none" w:sz="0" w:space="0" w:color="auto"/>
        <w:left w:val="none" w:sz="0" w:space="0" w:color="auto"/>
        <w:bottom w:val="none" w:sz="0" w:space="0" w:color="auto"/>
        <w:right w:val="none" w:sz="0" w:space="0" w:color="auto"/>
      </w:divBdr>
    </w:div>
    <w:div w:id="1495223968">
      <w:bodyDiv w:val="1"/>
      <w:marLeft w:val="0"/>
      <w:marRight w:val="0"/>
      <w:marTop w:val="0"/>
      <w:marBottom w:val="0"/>
      <w:divBdr>
        <w:top w:val="none" w:sz="0" w:space="0" w:color="auto"/>
        <w:left w:val="none" w:sz="0" w:space="0" w:color="auto"/>
        <w:bottom w:val="none" w:sz="0" w:space="0" w:color="auto"/>
        <w:right w:val="none" w:sz="0" w:space="0" w:color="auto"/>
      </w:divBdr>
    </w:div>
    <w:div w:id="1634673360">
      <w:bodyDiv w:val="1"/>
      <w:marLeft w:val="0"/>
      <w:marRight w:val="0"/>
      <w:marTop w:val="0"/>
      <w:marBottom w:val="0"/>
      <w:divBdr>
        <w:top w:val="none" w:sz="0" w:space="0" w:color="auto"/>
        <w:left w:val="none" w:sz="0" w:space="0" w:color="auto"/>
        <w:bottom w:val="none" w:sz="0" w:space="0" w:color="auto"/>
        <w:right w:val="none" w:sz="0" w:space="0" w:color="auto"/>
      </w:divBdr>
    </w:div>
    <w:div w:id="1640384002">
      <w:bodyDiv w:val="1"/>
      <w:marLeft w:val="0"/>
      <w:marRight w:val="0"/>
      <w:marTop w:val="0"/>
      <w:marBottom w:val="0"/>
      <w:divBdr>
        <w:top w:val="none" w:sz="0" w:space="0" w:color="auto"/>
        <w:left w:val="none" w:sz="0" w:space="0" w:color="auto"/>
        <w:bottom w:val="none" w:sz="0" w:space="0" w:color="auto"/>
        <w:right w:val="none" w:sz="0" w:space="0" w:color="auto"/>
      </w:divBdr>
    </w:div>
    <w:div w:id="1692802157">
      <w:bodyDiv w:val="1"/>
      <w:marLeft w:val="0"/>
      <w:marRight w:val="0"/>
      <w:marTop w:val="0"/>
      <w:marBottom w:val="0"/>
      <w:divBdr>
        <w:top w:val="none" w:sz="0" w:space="0" w:color="auto"/>
        <w:left w:val="none" w:sz="0" w:space="0" w:color="auto"/>
        <w:bottom w:val="none" w:sz="0" w:space="0" w:color="auto"/>
        <w:right w:val="none" w:sz="0" w:space="0" w:color="auto"/>
      </w:divBdr>
    </w:div>
    <w:div w:id="1712076940">
      <w:bodyDiv w:val="1"/>
      <w:marLeft w:val="0"/>
      <w:marRight w:val="0"/>
      <w:marTop w:val="0"/>
      <w:marBottom w:val="0"/>
      <w:divBdr>
        <w:top w:val="none" w:sz="0" w:space="0" w:color="auto"/>
        <w:left w:val="none" w:sz="0" w:space="0" w:color="auto"/>
        <w:bottom w:val="none" w:sz="0" w:space="0" w:color="auto"/>
        <w:right w:val="none" w:sz="0" w:space="0" w:color="auto"/>
      </w:divBdr>
    </w:div>
    <w:div w:id="1770351429">
      <w:bodyDiv w:val="1"/>
      <w:marLeft w:val="0"/>
      <w:marRight w:val="0"/>
      <w:marTop w:val="0"/>
      <w:marBottom w:val="0"/>
      <w:divBdr>
        <w:top w:val="none" w:sz="0" w:space="0" w:color="auto"/>
        <w:left w:val="none" w:sz="0" w:space="0" w:color="auto"/>
        <w:bottom w:val="none" w:sz="0" w:space="0" w:color="auto"/>
        <w:right w:val="none" w:sz="0" w:space="0" w:color="auto"/>
      </w:divBdr>
    </w:div>
    <w:div w:id="1869752427">
      <w:bodyDiv w:val="1"/>
      <w:marLeft w:val="0"/>
      <w:marRight w:val="0"/>
      <w:marTop w:val="0"/>
      <w:marBottom w:val="0"/>
      <w:divBdr>
        <w:top w:val="none" w:sz="0" w:space="0" w:color="auto"/>
        <w:left w:val="none" w:sz="0" w:space="0" w:color="auto"/>
        <w:bottom w:val="none" w:sz="0" w:space="0" w:color="auto"/>
        <w:right w:val="none" w:sz="0" w:space="0" w:color="auto"/>
      </w:divBdr>
    </w:div>
    <w:div w:id="1887520173">
      <w:bodyDiv w:val="1"/>
      <w:marLeft w:val="0"/>
      <w:marRight w:val="0"/>
      <w:marTop w:val="0"/>
      <w:marBottom w:val="0"/>
      <w:divBdr>
        <w:top w:val="none" w:sz="0" w:space="0" w:color="auto"/>
        <w:left w:val="none" w:sz="0" w:space="0" w:color="auto"/>
        <w:bottom w:val="none" w:sz="0" w:space="0" w:color="auto"/>
        <w:right w:val="none" w:sz="0" w:space="0" w:color="auto"/>
      </w:divBdr>
    </w:div>
    <w:div w:id="2026209213">
      <w:bodyDiv w:val="1"/>
      <w:marLeft w:val="0"/>
      <w:marRight w:val="0"/>
      <w:marTop w:val="0"/>
      <w:marBottom w:val="0"/>
      <w:divBdr>
        <w:top w:val="none" w:sz="0" w:space="0" w:color="auto"/>
        <w:left w:val="none" w:sz="0" w:space="0" w:color="auto"/>
        <w:bottom w:val="none" w:sz="0" w:space="0" w:color="auto"/>
        <w:right w:val="none" w:sz="0" w:space="0" w:color="auto"/>
      </w:divBdr>
    </w:div>
    <w:div w:id="2027556826">
      <w:bodyDiv w:val="1"/>
      <w:marLeft w:val="0"/>
      <w:marRight w:val="0"/>
      <w:marTop w:val="0"/>
      <w:marBottom w:val="0"/>
      <w:divBdr>
        <w:top w:val="none" w:sz="0" w:space="0" w:color="auto"/>
        <w:left w:val="none" w:sz="0" w:space="0" w:color="auto"/>
        <w:bottom w:val="none" w:sz="0" w:space="0" w:color="auto"/>
        <w:right w:val="none" w:sz="0" w:space="0" w:color="auto"/>
      </w:divBdr>
      <w:divsChild>
        <w:div w:id="396245880">
          <w:marLeft w:val="0"/>
          <w:marRight w:val="0"/>
          <w:marTop w:val="0"/>
          <w:marBottom w:val="0"/>
          <w:divBdr>
            <w:top w:val="none" w:sz="0" w:space="0" w:color="auto"/>
            <w:left w:val="none" w:sz="0" w:space="0" w:color="auto"/>
            <w:bottom w:val="none" w:sz="0" w:space="0" w:color="auto"/>
            <w:right w:val="none" w:sz="0" w:space="0" w:color="auto"/>
          </w:divBdr>
          <w:divsChild>
            <w:div w:id="1137452959">
              <w:marLeft w:val="0"/>
              <w:marRight w:val="0"/>
              <w:marTop w:val="0"/>
              <w:marBottom w:val="0"/>
              <w:divBdr>
                <w:top w:val="none" w:sz="0" w:space="0" w:color="auto"/>
                <w:left w:val="none" w:sz="0" w:space="0" w:color="auto"/>
                <w:bottom w:val="none" w:sz="0" w:space="0" w:color="auto"/>
                <w:right w:val="none" w:sz="0" w:space="0" w:color="auto"/>
              </w:divBdr>
              <w:divsChild>
                <w:div w:id="167446410">
                  <w:marLeft w:val="0"/>
                  <w:marRight w:val="0"/>
                  <w:marTop w:val="0"/>
                  <w:marBottom w:val="0"/>
                  <w:divBdr>
                    <w:top w:val="none" w:sz="0" w:space="0" w:color="auto"/>
                    <w:left w:val="none" w:sz="0" w:space="0" w:color="auto"/>
                    <w:bottom w:val="none" w:sz="0" w:space="0" w:color="auto"/>
                    <w:right w:val="none" w:sz="0" w:space="0" w:color="auto"/>
                  </w:divBdr>
                  <w:divsChild>
                    <w:div w:id="132217828">
                      <w:marLeft w:val="0"/>
                      <w:marRight w:val="0"/>
                      <w:marTop w:val="0"/>
                      <w:marBottom w:val="0"/>
                      <w:divBdr>
                        <w:top w:val="none" w:sz="0" w:space="0" w:color="auto"/>
                        <w:left w:val="none" w:sz="0" w:space="0" w:color="auto"/>
                        <w:bottom w:val="none" w:sz="0" w:space="0" w:color="auto"/>
                        <w:right w:val="none" w:sz="0" w:space="0" w:color="auto"/>
                      </w:divBdr>
                      <w:divsChild>
                        <w:div w:id="145944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1225137">
      <w:bodyDiv w:val="1"/>
      <w:marLeft w:val="0"/>
      <w:marRight w:val="0"/>
      <w:marTop w:val="0"/>
      <w:marBottom w:val="0"/>
      <w:divBdr>
        <w:top w:val="none" w:sz="0" w:space="0" w:color="auto"/>
        <w:left w:val="none" w:sz="0" w:space="0" w:color="auto"/>
        <w:bottom w:val="none" w:sz="0" w:space="0" w:color="auto"/>
        <w:right w:val="none" w:sz="0" w:space="0" w:color="auto"/>
      </w:divBdr>
    </w:div>
    <w:div w:id="2108573479">
      <w:bodyDiv w:val="1"/>
      <w:marLeft w:val="0"/>
      <w:marRight w:val="0"/>
      <w:marTop w:val="0"/>
      <w:marBottom w:val="0"/>
      <w:divBdr>
        <w:top w:val="none" w:sz="0" w:space="0" w:color="auto"/>
        <w:left w:val="none" w:sz="0" w:space="0" w:color="auto"/>
        <w:bottom w:val="none" w:sz="0" w:space="0" w:color="auto"/>
        <w:right w:val="none" w:sz="0" w:space="0" w:color="auto"/>
      </w:divBdr>
    </w:div>
    <w:div w:id="2141723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chart" Target="charts/chart2.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2.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chart" Target="charts/chart3.xm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theme" Target="theme/theme1.xml"/><Relationship Id="rId79"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chart" Target="charts/chart4.xml"/><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chart" Target="charts/chart1.xml"/><Relationship Id="rId46" Type="http://schemas.openxmlformats.org/officeDocument/2006/relationships/image" Target="media/image36.png"/><Relationship Id="rId59" Type="http://schemas.openxmlformats.org/officeDocument/2006/relationships/image" Target="media/image48.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76;&#1080;&#1087;&#1083;&#1086;&#1084;-&#1077;&#1089;&#1083;&#1080;%20&#1103;%20&#1076;&#1086;%20&#1085;&#1077;&#1075;&#1086;,%20&#1082;&#1086;&#1085;&#1077;&#1095;&#1085;&#1086;,%20%20&#1076;&#1086;&#1081;&#1076;&#1091;\&#1052;&#1080;&#1085;&#1077;&#1088;&#1072;&#1083;&#1086;&#1075;&#1080;&#1103;%20&#1080;%20k\2012_&#1084;&#1080;&#1085;&#1077;&#1088;+&#1084;&#1072;&#1075;&#1085;&#1080;.&#1074;&#1086;&#108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76;&#1080;&#1087;&#1083;&#1086;&#1084;-&#1077;&#1089;&#1083;&#1080;%20&#1103;%20&#1076;&#1086;%20&#1085;&#1077;&#1075;&#1086;,%20&#1082;&#1086;&#1085;&#1077;&#1095;&#1085;&#1086;,%20%20&#1076;&#1086;&#1081;&#1076;&#1091;\&#1052;&#1080;&#1085;&#1077;&#1088;&#1072;&#1083;&#1086;&#1075;&#1080;&#1103;%20&#1080;%20k\2012_&#1084;&#1080;&#1085;&#1077;&#1088;+&#1084;&#1072;&#1075;&#1085;&#1080;.&#1074;&#1086;&#108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76;&#1080;&#1087;&#1083;&#1086;&#1084;-&#1077;&#1089;&#1083;&#1080;%20&#1103;%20&#1076;&#1086;%20&#1085;&#1077;&#1075;&#1086;,%20&#1082;&#1086;&#1085;&#1077;&#1095;&#1085;&#1086;,%20%20&#1076;&#1086;&#1081;&#1076;&#1091;\&#1052;&#1080;&#1085;&#1077;&#1088;&#1072;&#1083;&#1086;&#1075;&#1080;&#1103;%20&#1080;%20k\2012_&#1084;&#1080;&#1085;&#1077;&#1088;+&#1084;&#1072;&#1075;&#1085;&#1080;.&#1074;&#1086;&#108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76;&#1080;&#1087;&#1083;&#1086;&#1084;-&#1077;&#1089;&#1083;&#1080;%20&#1103;%20&#1076;&#1086;%20&#1085;&#1077;&#1075;&#1086;,%20&#1082;&#1086;&#1085;&#1077;&#1095;&#1085;&#1086;,%20%20&#1076;&#1086;&#1081;&#1076;&#1091;\&#1055;&#1072;&#1083;&#1077;&#1086;&#1085;&#1072;&#1087;&#1088;\&#1075;&#1086;&#1090;&#1086;&#1074;&#1099;&#1081;_&#1089;_&#1086;&#1096;&#1080;&#1073;&#1082;&#1086;&#1081;_201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черные рудные</c:v>
          </c:tx>
          <c:spPr>
            <a:ln w="28575" cap="rnd">
              <a:solidFill>
                <a:schemeClr val="tx1"/>
              </a:solidFill>
              <a:round/>
            </a:ln>
            <a:effectLst/>
          </c:spPr>
          <c:marker>
            <c:symbol val="none"/>
          </c:marker>
          <c:xVal>
            <c:numRef>
              <c:f>Лист1!$E$2:$E$10</c:f>
              <c:numCache>
                <c:formatCode>General</c:formatCode>
                <c:ptCount val="9"/>
                <c:pt idx="0">
                  <c:v>4</c:v>
                </c:pt>
                <c:pt idx="1">
                  <c:v>12.5</c:v>
                </c:pt>
                <c:pt idx="2">
                  <c:v>22.5</c:v>
                </c:pt>
                <c:pt idx="3">
                  <c:v>32.5</c:v>
                </c:pt>
                <c:pt idx="4">
                  <c:v>47.5</c:v>
                </c:pt>
                <c:pt idx="5">
                  <c:v>57.5</c:v>
                </c:pt>
                <c:pt idx="6">
                  <c:v>71.5</c:v>
                </c:pt>
                <c:pt idx="7">
                  <c:v>82.5</c:v>
                </c:pt>
                <c:pt idx="8">
                  <c:v>92.5</c:v>
                </c:pt>
              </c:numCache>
            </c:numRef>
          </c:xVal>
          <c:yVal>
            <c:numRef>
              <c:f>Лист1!$U$2:$U$10</c:f>
              <c:numCache>
                <c:formatCode>General</c:formatCode>
                <c:ptCount val="9"/>
                <c:pt idx="0">
                  <c:v>98.722415795586514</c:v>
                </c:pt>
                <c:pt idx="1">
                  <c:v>100.07468259895444</c:v>
                </c:pt>
                <c:pt idx="2">
                  <c:v>171.80566617362612</c:v>
                </c:pt>
                <c:pt idx="3">
                  <c:v>73.424301494476936</c:v>
                </c:pt>
                <c:pt idx="4">
                  <c:v>104.60992907801419</c:v>
                </c:pt>
                <c:pt idx="5">
                  <c:v>213.69767034506918</c:v>
                </c:pt>
                <c:pt idx="6">
                  <c:v>126.41383898868929</c:v>
                </c:pt>
                <c:pt idx="7">
                  <c:v>181.68604651162789</c:v>
                </c:pt>
                <c:pt idx="8">
                  <c:v>102.91595197255575</c:v>
                </c:pt>
              </c:numCache>
            </c:numRef>
          </c:yVal>
          <c:smooth val="1"/>
          <c:extLst xmlns:c16r2="http://schemas.microsoft.com/office/drawing/2015/06/chart">
            <c:ext xmlns:c16="http://schemas.microsoft.com/office/drawing/2014/chart" uri="{C3380CC4-5D6E-409C-BE32-E72D297353CC}">
              <c16:uniqueId val="{00000000-F761-42AD-A784-2EEC414D86B2}"/>
            </c:ext>
          </c:extLst>
        </c:ser>
        <c:ser>
          <c:idx val="1"/>
          <c:order val="1"/>
          <c:tx>
            <c:v>k</c:v>
          </c:tx>
          <c:spPr>
            <a:ln w="28575" cap="rnd">
              <a:solidFill>
                <a:schemeClr val="accent2"/>
              </a:solidFill>
              <a:round/>
            </a:ln>
            <a:effectLst/>
          </c:spPr>
          <c:marker>
            <c:symbol val="none"/>
          </c:marker>
          <c:xVal>
            <c:numRef>
              <c:f>Лист1!$I$2:$I$10</c:f>
              <c:numCache>
                <c:formatCode>General</c:formatCode>
                <c:ptCount val="9"/>
                <c:pt idx="0">
                  <c:v>3.75</c:v>
                </c:pt>
                <c:pt idx="1">
                  <c:v>12.5</c:v>
                </c:pt>
                <c:pt idx="2">
                  <c:v>22.5</c:v>
                </c:pt>
                <c:pt idx="3">
                  <c:v>32.5</c:v>
                </c:pt>
                <c:pt idx="4">
                  <c:v>47.5</c:v>
                </c:pt>
                <c:pt idx="5">
                  <c:v>57.5</c:v>
                </c:pt>
                <c:pt idx="6">
                  <c:v>71.25</c:v>
                </c:pt>
                <c:pt idx="7">
                  <c:v>82.5</c:v>
                </c:pt>
                <c:pt idx="8">
                  <c:v>92.5</c:v>
                </c:pt>
              </c:numCache>
            </c:numRef>
          </c:xVal>
          <c:yVal>
            <c:numRef>
              <c:f>Лист1!$Q$2:$Q$10</c:f>
              <c:numCache>
                <c:formatCode>General</c:formatCode>
                <c:ptCount val="9"/>
                <c:pt idx="0">
                  <c:v>17.220000000000002</c:v>
                </c:pt>
                <c:pt idx="1">
                  <c:v>159.9</c:v>
                </c:pt>
                <c:pt idx="2">
                  <c:v>164.7</c:v>
                </c:pt>
                <c:pt idx="3">
                  <c:v>161.10000000000002</c:v>
                </c:pt>
                <c:pt idx="4">
                  <c:v>239.6</c:v>
                </c:pt>
                <c:pt idx="5">
                  <c:v>191.39999999999998</c:v>
                </c:pt>
                <c:pt idx="6">
                  <c:v>159.39999999999998</c:v>
                </c:pt>
                <c:pt idx="7">
                  <c:v>260.5</c:v>
                </c:pt>
                <c:pt idx="8">
                  <c:v>181.2</c:v>
                </c:pt>
              </c:numCache>
            </c:numRef>
          </c:yVal>
          <c:smooth val="1"/>
          <c:extLst xmlns:c16r2="http://schemas.microsoft.com/office/drawing/2015/06/chart">
            <c:ext xmlns:c16="http://schemas.microsoft.com/office/drawing/2014/chart" uri="{C3380CC4-5D6E-409C-BE32-E72D297353CC}">
              <c16:uniqueId val="{00000001-F761-42AD-A784-2EEC414D86B2}"/>
            </c:ext>
          </c:extLst>
        </c:ser>
        <c:dLbls>
          <c:showLegendKey val="0"/>
          <c:showVal val="0"/>
          <c:showCatName val="0"/>
          <c:showSerName val="0"/>
          <c:showPercent val="0"/>
          <c:showBubbleSize val="0"/>
        </c:dLbls>
        <c:axId val="276521992"/>
        <c:axId val="276523168"/>
      </c:scatterChart>
      <c:valAx>
        <c:axId val="27652199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523168"/>
        <c:crosses val="autoZero"/>
        <c:crossBetween val="midCat"/>
      </c:valAx>
      <c:valAx>
        <c:axId val="276523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5219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k</c:v>
          </c:tx>
          <c:spPr>
            <a:ln w="28575" cap="rnd">
              <a:solidFill>
                <a:schemeClr val="accent2"/>
              </a:solidFill>
              <a:round/>
            </a:ln>
            <a:effectLst/>
          </c:spPr>
          <c:marker>
            <c:symbol val="none"/>
          </c:marker>
          <c:xVal>
            <c:numRef>
              <c:f>Лист1!$N$2:$N$10</c:f>
              <c:numCache>
                <c:formatCode>0.00</c:formatCode>
                <c:ptCount val="9"/>
                <c:pt idx="0">
                  <c:v>4.8</c:v>
                </c:pt>
                <c:pt idx="1">
                  <c:v>12</c:v>
                </c:pt>
                <c:pt idx="2" formatCode="General">
                  <c:v>21.2</c:v>
                </c:pt>
                <c:pt idx="3" formatCode="General">
                  <c:v>32.4</c:v>
                </c:pt>
                <c:pt idx="4" formatCode="General">
                  <c:v>46.4</c:v>
                </c:pt>
                <c:pt idx="5" formatCode="General">
                  <c:v>57.4</c:v>
                </c:pt>
                <c:pt idx="6" formatCode="General">
                  <c:v>71.2</c:v>
                </c:pt>
                <c:pt idx="7" formatCode="General">
                  <c:v>82.4</c:v>
                </c:pt>
                <c:pt idx="8" formatCode="General">
                  <c:v>91.4</c:v>
                </c:pt>
              </c:numCache>
            </c:numRef>
          </c:xVal>
          <c:yVal>
            <c:numRef>
              <c:f>Лист1!$Q$2:$Q$10</c:f>
              <c:numCache>
                <c:formatCode>General</c:formatCode>
                <c:ptCount val="9"/>
                <c:pt idx="0">
                  <c:v>17.220000000000002</c:v>
                </c:pt>
                <c:pt idx="1">
                  <c:v>159.9</c:v>
                </c:pt>
                <c:pt idx="2">
                  <c:v>164.7</c:v>
                </c:pt>
                <c:pt idx="3">
                  <c:v>161.10000000000002</c:v>
                </c:pt>
                <c:pt idx="4">
                  <c:v>239.6</c:v>
                </c:pt>
                <c:pt idx="5">
                  <c:v>191.39999999999998</c:v>
                </c:pt>
                <c:pt idx="6">
                  <c:v>159.39999999999998</c:v>
                </c:pt>
                <c:pt idx="7">
                  <c:v>260.5</c:v>
                </c:pt>
                <c:pt idx="8">
                  <c:v>181.2</c:v>
                </c:pt>
              </c:numCache>
            </c:numRef>
          </c:yVal>
          <c:smooth val="1"/>
          <c:extLst xmlns:c16r2="http://schemas.microsoft.com/office/drawing/2015/06/chart">
            <c:ext xmlns:c16="http://schemas.microsoft.com/office/drawing/2014/chart" uri="{C3380CC4-5D6E-409C-BE32-E72D297353CC}">
              <c16:uniqueId val="{00000000-63C2-49F3-BADE-176E5B2785D0}"/>
            </c:ext>
          </c:extLst>
        </c:ser>
        <c:ser>
          <c:idx val="1"/>
          <c:order val="1"/>
          <c:tx>
            <c:v>пироксены</c:v>
          </c:tx>
          <c:spPr>
            <a:ln w="28575" cap="rnd">
              <a:solidFill>
                <a:schemeClr val="accent1"/>
              </a:solidFill>
              <a:round/>
            </a:ln>
            <a:effectLst/>
          </c:spPr>
          <c:marker>
            <c:symbol val="none"/>
          </c:marker>
          <c:xVal>
            <c:numRef>
              <c:f>Лист1!$E$2:$E$10</c:f>
              <c:numCache>
                <c:formatCode>General</c:formatCode>
                <c:ptCount val="9"/>
                <c:pt idx="0">
                  <c:v>4</c:v>
                </c:pt>
                <c:pt idx="1">
                  <c:v>12.5</c:v>
                </c:pt>
                <c:pt idx="2">
                  <c:v>22.5</c:v>
                </c:pt>
                <c:pt idx="3">
                  <c:v>32.5</c:v>
                </c:pt>
                <c:pt idx="4">
                  <c:v>47.5</c:v>
                </c:pt>
                <c:pt idx="5">
                  <c:v>57.5</c:v>
                </c:pt>
                <c:pt idx="6">
                  <c:v>71.5</c:v>
                </c:pt>
                <c:pt idx="7">
                  <c:v>82.5</c:v>
                </c:pt>
                <c:pt idx="8">
                  <c:v>92.5</c:v>
                </c:pt>
              </c:numCache>
            </c:numRef>
          </c:xVal>
          <c:yVal>
            <c:numRef>
              <c:f>Лист1!$T$2:$T$10</c:f>
              <c:numCache>
                <c:formatCode>General</c:formatCode>
                <c:ptCount val="9"/>
                <c:pt idx="0">
                  <c:v>81.946057555813653</c:v>
                </c:pt>
                <c:pt idx="1">
                  <c:v>48.543689320388346</c:v>
                </c:pt>
                <c:pt idx="2">
                  <c:v>100.12515644555694</c:v>
                </c:pt>
                <c:pt idx="3">
                  <c:v>57.179987004548416</c:v>
                </c:pt>
                <c:pt idx="4">
                  <c:v>61.170212765957444</c:v>
                </c:pt>
                <c:pt idx="5">
                  <c:v>133.12313890348571</c:v>
                </c:pt>
                <c:pt idx="6">
                  <c:v>92.038145930361509</c:v>
                </c:pt>
                <c:pt idx="7">
                  <c:v>84.786821705426348</c:v>
                </c:pt>
                <c:pt idx="8">
                  <c:v>49.742710120068608</c:v>
                </c:pt>
              </c:numCache>
            </c:numRef>
          </c:yVal>
          <c:smooth val="1"/>
          <c:extLst xmlns:c16r2="http://schemas.microsoft.com/office/drawing/2015/06/chart">
            <c:ext xmlns:c16="http://schemas.microsoft.com/office/drawing/2014/chart" uri="{C3380CC4-5D6E-409C-BE32-E72D297353CC}">
              <c16:uniqueId val="{00000001-63C2-49F3-BADE-176E5B2785D0}"/>
            </c:ext>
          </c:extLst>
        </c:ser>
        <c:dLbls>
          <c:showLegendKey val="0"/>
          <c:showVal val="0"/>
          <c:showCatName val="0"/>
          <c:showSerName val="0"/>
          <c:showPercent val="0"/>
          <c:showBubbleSize val="0"/>
        </c:dLbls>
        <c:axId val="656195712"/>
        <c:axId val="496847768"/>
      </c:scatterChart>
      <c:valAx>
        <c:axId val="65619571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6847768"/>
        <c:crosses val="autoZero"/>
        <c:crossBetween val="midCat"/>
      </c:valAx>
      <c:valAx>
        <c:axId val="496847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1957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пироксены</c:v>
          </c:tx>
          <c:spPr>
            <a:ln w="28575" cap="rnd">
              <a:solidFill>
                <a:schemeClr val="accent1"/>
              </a:solidFill>
              <a:round/>
            </a:ln>
            <a:effectLst/>
          </c:spPr>
          <c:marker>
            <c:symbol val="none"/>
          </c:marker>
          <c:xVal>
            <c:numRef>
              <c:f>Лист1!$E$2:$E$10</c:f>
              <c:numCache>
                <c:formatCode>General</c:formatCode>
                <c:ptCount val="9"/>
                <c:pt idx="0">
                  <c:v>4</c:v>
                </c:pt>
                <c:pt idx="1">
                  <c:v>12.5</c:v>
                </c:pt>
                <c:pt idx="2">
                  <c:v>22.5</c:v>
                </c:pt>
                <c:pt idx="3">
                  <c:v>32.5</c:v>
                </c:pt>
                <c:pt idx="4">
                  <c:v>47.5</c:v>
                </c:pt>
                <c:pt idx="5">
                  <c:v>57.5</c:v>
                </c:pt>
                <c:pt idx="6">
                  <c:v>71.5</c:v>
                </c:pt>
                <c:pt idx="7">
                  <c:v>82.5</c:v>
                </c:pt>
                <c:pt idx="8">
                  <c:v>92.5</c:v>
                </c:pt>
              </c:numCache>
            </c:numRef>
          </c:xVal>
          <c:yVal>
            <c:numRef>
              <c:f>Лист1!$T$2:$T$10</c:f>
              <c:numCache>
                <c:formatCode>General</c:formatCode>
                <c:ptCount val="9"/>
                <c:pt idx="0">
                  <c:v>81.946057555813653</c:v>
                </c:pt>
                <c:pt idx="1">
                  <c:v>48.543689320388346</c:v>
                </c:pt>
                <c:pt idx="2">
                  <c:v>100.12515644555694</c:v>
                </c:pt>
                <c:pt idx="3">
                  <c:v>57.179987004548416</c:v>
                </c:pt>
                <c:pt idx="4">
                  <c:v>61.170212765957444</c:v>
                </c:pt>
                <c:pt idx="5">
                  <c:v>133.12313890348571</c:v>
                </c:pt>
                <c:pt idx="6">
                  <c:v>92.038145930361509</c:v>
                </c:pt>
                <c:pt idx="7">
                  <c:v>84.786821705426348</c:v>
                </c:pt>
                <c:pt idx="8">
                  <c:v>49.742710120068608</c:v>
                </c:pt>
              </c:numCache>
            </c:numRef>
          </c:yVal>
          <c:smooth val="1"/>
          <c:extLst xmlns:c16r2="http://schemas.microsoft.com/office/drawing/2015/06/chart">
            <c:ext xmlns:c16="http://schemas.microsoft.com/office/drawing/2014/chart" uri="{C3380CC4-5D6E-409C-BE32-E72D297353CC}">
              <c16:uniqueId val="{00000000-7ECF-4409-9480-4D0DA796A5B0}"/>
            </c:ext>
          </c:extLst>
        </c:ser>
        <c:ser>
          <c:idx val="1"/>
          <c:order val="1"/>
          <c:tx>
            <c:v>черные рудные</c:v>
          </c:tx>
          <c:spPr>
            <a:ln w="28575" cap="rnd">
              <a:solidFill>
                <a:sysClr val="windowText" lastClr="000000"/>
              </a:solidFill>
              <a:round/>
            </a:ln>
            <a:effectLst/>
          </c:spPr>
          <c:marker>
            <c:symbol val="none"/>
          </c:marker>
          <c:xVal>
            <c:numRef>
              <c:f>Лист1!$E$2:$E$10</c:f>
              <c:numCache>
                <c:formatCode>General</c:formatCode>
                <c:ptCount val="9"/>
                <c:pt idx="0">
                  <c:v>4</c:v>
                </c:pt>
                <c:pt idx="1">
                  <c:v>12.5</c:v>
                </c:pt>
                <c:pt idx="2">
                  <c:v>22.5</c:v>
                </c:pt>
                <c:pt idx="3">
                  <c:v>32.5</c:v>
                </c:pt>
                <c:pt idx="4">
                  <c:v>47.5</c:v>
                </c:pt>
                <c:pt idx="5">
                  <c:v>57.5</c:v>
                </c:pt>
                <c:pt idx="6">
                  <c:v>71.5</c:v>
                </c:pt>
                <c:pt idx="7">
                  <c:v>82.5</c:v>
                </c:pt>
                <c:pt idx="8">
                  <c:v>92.5</c:v>
                </c:pt>
              </c:numCache>
            </c:numRef>
          </c:xVal>
          <c:yVal>
            <c:numRef>
              <c:f>Лист1!$U$2:$U$10</c:f>
              <c:numCache>
                <c:formatCode>General</c:formatCode>
                <c:ptCount val="9"/>
                <c:pt idx="0">
                  <c:v>98.722415795586514</c:v>
                </c:pt>
                <c:pt idx="1">
                  <c:v>100.07468259895444</c:v>
                </c:pt>
                <c:pt idx="2">
                  <c:v>171.80566617362612</c:v>
                </c:pt>
                <c:pt idx="3">
                  <c:v>73.424301494476936</c:v>
                </c:pt>
                <c:pt idx="4">
                  <c:v>104.60992907801419</c:v>
                </c:pt>
                <c:pt idx="5">
                  <c:v>213.69767034506918</c:v>
                </c:pt>
                <c:pt idx="6">
                  <c:v>126.41383898868929</c:v>
                </c:pt>
                <c:pt idx="7">
                  <c:v>181.68604651162789</c:v>
                </c:pt>
                <c:pt idx="8">
                  <c:v>102.91595197255575</c:v>
                </c:pt>
              </c:numCache>
            </c:numRef>
          </c:yVal>
          <c:smooth val="1"/>
          <c:extLst xmlns:c16r2="http://schemas.microsoft.com/office/drawing/2015/06/chart">
            <c:ext xmlns:c16="http://schemas.microsoft.com/office/drawing/2014/chart" uri="{C3380CC4-5D6E-409C-BE32-E72D297353CC}">
              <c16:uniqueId val="{00000001-7ECF-4409-9480-4D0DA796A5B0}"/>
            </c:ext>
          </c:extLst>
        </c:ser>
        <c:dLbls>
          <c:showLegendKey val="0"/>
          <c:showVal val="0"/>
          <c:showCatName val="0"/>
          <c:showSerName val="0"/>
          <c:showPercent val="0"/>
          <c:showBubbleSize val="0"/>
        </c:dLbls>
        <c:axId val="201438624"/>
        <c:axId val="511798936"/>
      </c:scatterChart>
      <c:valAx>
        <c:axId val="20143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98936"/>
        <c:crosses val="autoZero"/>
        <c:crossBetween val="midCat"/>
      </c:valAx>
      <c:valAx>
        <c:axId val="511798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438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58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1"/>
          <c:order val="1"/>
          <c:tx>
            <c:v>Selected</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'1258'!$L$4:$L$19</c:f>
              <c:numCache>
                <c:formatCode>0.00E+00</c:formatCode>
                <c:ptCount val="16"/>
                <c:pt idx="0">
                  <c:v>2.4493999999999998E-6</c:v>
                </c:pt>
                <c:pt idx="1">
                  <c:v>6.9681999999999996E-6</c:v>
                </c:pt>
                <c:pt idx="2">
                  <c:v>1.4012000000000001E-5</c:v>
                </c:pt>
                <c:pt idx="3">
                  <c:v>2.2751999999999998E-5</c:v>
                </c:pt>
                <c:pt idx="4">
                  <c:v>3.2796000000000002E-5</c:v>
                </c:pt>
                <c:pt idx="5">
                  <c:v>4.3556000000000001E-5</c:v>
                </c:pt>
                <c:pt idx="6">
                  <c:v>5.5721999999999999E-5</c:v>
                </c:pt>
                <c:pt idx="7">
                  <c:v>7.0023000000000004E-5</c:v>
                </c:pt>
                <c:pt idx="8">
                  <c:v>8.3027000000000003E-5</c:v>
                </c:pt>
                <c:pt idx="9">
                  <c:v>9.4350000000000003E-5</c:v>
                </c:pt>
                <c:pt idx="10">
                  <c:v>1.0393E-4</c:v>
                </c:pt>
                <c:pt idx="11">
                  <c:v>1.1286E-4</c:v>
                </c:pt>
                <c:pt idx="12">
                  <c:v>1.2719000000000001E-4</c:v>
                </c:pt>
                <c:pt idx="13">
                  <c:v>1.3661000000000001E-4</c:v>
                </c:pt>
                <c:pt idx="14">
                  <c:v>1.3828000000000001E-4</c:v>
                </c:pt>
                <c:pt idx="15">
                  <c:v>1.3867999999999999E-4</c:v>
                </c:pt>
              </c:numCache>
            </c:numRef>
          </c:xVal>
          <c:yVal>
            <c:numRef>
              <c:f>'1258'!$F$4:$F$19</c:f>
              <c:numCache>
                <c:formatCode>0.00E+00</c:formatCode>
                <c:ptCount val="16"/>
                <c:pt idx="0">
                  <c:v>1.0104E-5</c:v>
                </c:pt>
                <c:pt idx="1">
                  <c:v>9.6312000000000002E-6</c:v>
                </c:pt>
                <c:pt idx="2">
                  <c:v>9.1228000000000001E-6</c:v>
                </c:pt>
                <c:pt idx="3">
                  <c:v>8.4016999999999995E-6</c:v>
                </c:pt>
                <c:pt idx="4">
                  <c:v>7.6947999999999996E-6</c:v>
                </c:pt>
                <c:pt idx="5">
                  <c:v>6.9109000000000002E-6</c:v>
                </c:pt>
                <c:pt idx="6">
                  <c:v>6.2250999999999999E-6</c:v>
                </c:pt>
                <c:pt idx="7">
                  <c:v>5.2081000000000002E-6</c:v>
                </c:pt>
                <c:pt idx="8">
                  <c:v>4.4970999999999997E-6</c:v>
                </c:pt>
                <c:pt idx="9">
                  <c:v>4.0033999999999997E-6</c:v>
                </c:pt>
                <c:pt idx="10">
                  <c:v>3.1806000000000001E-6</c:v>
                </c:pt>
                <c:pt idx="11">
                  <c:v>2.8996000000000002E-6</c:v>
                </c:pt>
                <c:pt idx="12">
                  <c:v>1.9476000000000002E-6</c:v>
                </c:pt>
                <c:pt idx="13">
                  <c:v>1.3233000000000001E-6</c:v>
                </c:pt>
                <c:pt idx="14">
                  <c:v>1.2742E-6</c:v>
                </c:pt>
                <c:pt idx="15">
                  <c:v>1.0605000000000001E-6</c:v>
                </c:pt>
              </c:numCache>
            </c:numRef>
          </c:yVal>
          <c:smooth val="1"/>
          <c:extLst xmlns:c16r2="http://schemas.microsoft.com/office/drawing/2015/06/chart">
            <c:ext xmlns:c16="http://schemas.microsoft.com/office/drawing/2014/chart" uri="{C3380CC4-5D6E-409C-BE32-E72D297353CC}">
              <c16:uniqueId val="{00000001-FE83-438B-B279-D37E37503A6E}"/>
            </c:ext>
          </c:extLst>
        </c:ser>
        <c:dLbls>
          <c:showLegendKey val="0"/>
          <c:showVal val="0"/>
          <c:showCatName val="0"/>
          <c:showSerName val="0"/>
          <c:showPercent val="0"/>
          <c:showBubbleSize val="0"/>
        </c:dLbls>
        <c:axId val="511799720"/>
        <c:axId val="511800112"/>
      </c:scatterChart>
      <c:scatterChart>
        <c:scatterStyle val="lineMarker"/>
        <c:varyColors val="0"/>
        <c:ser>
          <c:idx val="0"/>
          <c:order val="0"/>
          <c:tx>
            <c:v>Аll points</c:v>
          </c:tx>
          <c:spPr>
            <a:ln w="25400" cap="rnd">
              <a:noFill/>
              <a:round/>
            </a:ln>
            <a:effectLst/>
          </c:spPr>
          <c:marker>
            <c:symbol val="circle"/>
            <c:size val="5"/>
            <c:spPr>
              <a:solidFill>
                <a:schemeClr val="accent1"/>
              </a:solidFill>
              <a:ln w="9525">
                <a:solidFill>
                  <a:schemeClr val="accent1"/>
                </a:solidFill>
              </a:ln>
              <a:effectLst/>
            </c:spPr>
          </c:marker>
          <c:xVal>
            <c:numRef>
              <c:f>'1258'!$L$3:$L$19</c:f>
              <c:numCache>
                <c:formatCode>0.00E+00</c:formatCode>
                <c:ptCount val="17"/>
                <c:pt idx="0">
                  <c:v>1.5010999999999999E-6</c:v>
                </c:pt>
                <c:pt idx="1">
                  <c:v>2.4493999999999998E-6</c:v>
                </c:pt>
                <c:pt idx="2">
                  <c:v>6.9681999999999996E-6</c:v>
                </c:pt>
                <c:pt idx="3">
                  <c:v>1.4012000000000001E-5</c:v>
                </c:pt>
                <c:pt idx="4">
                  <c:v>2.2751999999999998E-5</c:v>
                </c:pt>
                <c:pt idx="5">
                  <c:v>3.2796000000000002E-5</c:v>
                </c:pt>
                <c:pt idx="6">
                  <c:v>4.3556000000000001E-5</c:v>
                </c:pt>
                <c:pt idx="7">
                  <c:v>5.5721999999999999E-5</c:v>
                </c:pt>
                <c:pt idx="8">
                  <c:v>7.0023000000000004E-5</c:v>
                </c:pt>
                <c:pt idx="9">
                  <c:v>8.3027000000000003E-5</c:v>
                </c:pt>
                <c:pt idx="10">
                  <c:v>9.4350000000000003E-5</c:v>
                </c:pt>
                <c:pt idx="11">
                  <c:v>1.0393E-4</c:v>
                </c:pt>
                <c:pt idx="12">
                  <c:v>1.1286E-4</c:v>
                </c:pt>
                <c:pt idx="13">
                  <c:v>1.2719000000000001E-4</c:v>
                </c:pt>
                <c:pt idx="14">
                  <c:v>1.3661000000000001E-4</c:v>
                </c:pt>
                <c:pt idx="15">
                  <c:v>1.3828000000000001E-4</c:v>
                </c:pt>
                <c:pt idx="16">
                  <c:v>1.3867999999999999E-4</c:v>
                </c:pt>
              </c:numCache>
            </c:numRef>
          </c:xVal>
          <c:yVal>
            <c:numRef>
              <c:f>'1258'!$F$3:$F$19</c:f>
              <c:numCache>
                <c:formatCode>0.00E+00</c:formatCode>
                <c:ptCount val="17"/>
                <c:pt idx="0">
                  <c:v>1.2164000000000001E-5</c:v>
                </c:pt>
                <c:pt idx="1">
                  <c:v>1.0104E-5</c:v>
                </c:pt>
                <c:pt idx="2">
                  <c:v>9.6312000000000002E-6</c:v>
                </c:pt>
                <c:pt idx="3">
                  <c:v>9.1228000000000001E-6</c:v>
                </c:pt>
                <c:pt idx="4">
                  <c:v>8.4016999999999995E-6</c:v>
                </c:pt>
                <c:pt idx="5">
                  <c:v>7.6947999999999996E-6</c:v>
                </c:pt>
                <c:pt idx="6">
                  <c:v>6.9109000000000002E-6</c:v>
                </c:pt>
                <c:pt idx="7">
                  <c:v>6.2250999999999999E-6</c:v>
                </c:pt>
                <c:pt idx="8">
                  <c:v>5.2081000000000002E-6</c:v>
                </c:pt>
                <c:pt idx="9">
                  <c:v>4.4970999999999997E-6</c:v>
                </c:pt>
                <c:pt idx="10">
                  <c:v>4.0033999999999997E-6</c:v>
                </c:pt>
                <c:pt idx="11">
                  <c:v>3.1806000000000001E-6</c:v>
                </c:pt>
                <c:pt idx="12">
                  <c:v>2.8996000000000002E-6</c:v>
                </c:pt>
                <c:pt idx="13">
                  <c:v>1.9476000000000002E-6</c:v>
                </c:pt>
                <c:pt idx="14">
                  <c:v>1.3233000000000001E-6</c:v>
                </c:pt>
                <c:pt idx="15">
                  <c:v>1.2742E-6</c:v>
                </c:pt>
                <c:pt idx="16">
                  <c:v>1.0605000000000001E-6</c:v>
                </c:pt>
              </c:numCache>
            </c:numRef>
          </c:yVal>
          <c:smooth val="0"/>
          <c:extLst xmlns:c16r2="http://schemas.microsoft.com/office/drawing/2015/06/chart">
            <c:ext xmlns:c16="http://schemas.microsoft.com/office/drawing/2014/chart" uri="{C3380CC4-5D6E-409C-BE32-E72D297353CC}">
              <c16:uniqueId val="{00000002-FE83-438B-B279-D37E37503A6E}"/>
            </c:ext>
          </c:extLst>
        </c:ser>
        <c:dLbls>
          <c:showLegendKey val="0"/>
          <c:showVal val="0"/>
          <c:showCatName val="0"/>
          <c:showSerName val="0"/>
          <c:showPercent val="0"/>
          <c:showBubbleSize val="0"/>
        </c:dLbls>
        <c:axId val="511799720"/>
        <c:axId val="511800112"/>
      </c:scatterChart>
      <c:valAx>
        <c:axId val="5117997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pARM</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800112"/>
        <c:crosses val="autoZero"/>
        <c:crossBetween val="midCat"/>
        <c:majorUnit val="4.0000000000000017E-5"/>
      </c:valAx>
      <c:valAx>
        <c:axId val="51180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NRM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99720"/>
        <c:crosses val="autoZero"/>
        <c:crossBetween val="midCat"/>
        <c:majorUnit val="4.0000000000000015E-6"/>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030DBC5-96DB-4A93-ABB9-D95350664D22}">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785B7-1B3A-4A22-9862-8DA1668E6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58</Pages>
  <Words>8315</Words>
  <Characters>57797</Characters>
  <Application>Microsoft Office Word</Application>
  <DocSecurity>0</DocSecurity>
  <Lines>1376</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65697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DNA7 X86</dc:creator>
  <cp:keywords/>
  <dc:description/>
  <cp:lastModifiedBy>DNA7 X86</cp:lastModifiedBy>
  <cp:revision>11</cp:revision>
  <dcterms:created xsi:type="dcterms:W3CDTF">2022-05-22T18:58:00Z</dcterms:created>
  <dcterms:modified xsi:type="dcterms:W3CDTF">2022-05-22T19:13:00Z</dcterms:modified>
</cp:coreProperties>
</file>