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11F2" w14:textId="77777777" w:rsidR="00F42DCF" w:rsidRPr="00690AC2" w:rsidRDefault="006D5DB5" w:rsidP="00690AC2">
      <w:pPr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690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90AC2">
        <w:rPr>
          <w:rFonts w:ascii="Times New Roman" w:hAnsi="Times New Roman" w:cs="Times New Roman"/>
          <w:b/>
          <w:bCs/>
          <w:sz w:val="28"/>
          <w:szCs w:val="28"/>
        </w:rPr>
        <w:t>Отзыв</w:t>
      </w:r>
    </w:p>
    <w:p w14:paraId="11745C5F" w14:textId="7E35D1B3" w:rsidR="006D5DB5" w:rsidRPr="00690AC2" w:rsidRDefault="006D5DB5" w:rsidP="00690A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0AC2">
        <w:rPr>
          <w:rFonts w:ascii="Times New Roman" w:hAnsi="Times New Roman" w:cs="Times New Roman"/>
          <w:sz w:val="28"/>
          <w:szCs w:val="28"/>
        </w:rPr>
        <w:t>На выпускную квалификационную работу студента 2 курса магистратуры очной формы обучения</w:t>
      </w:r>
      <w:r w:rsidR="003D229D" w:rsidRPr="00690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2A4" w:rsidRPr="00690AC2">
        <w:rPr>
          <w:rFonts w:ascii="Times New Roman" w:hAnsi="Times New Roman" w:cs="Times New Roman"/>
          <w:sz w:val="28"/>
          <w:szCs w:val="28"/>
        </w:rPr>
        <w:t>Шурмалевой</w:t>
      </w:r>
      <w:proofErr w:type="spellEnd"/>
      <w:r w:rsidR="00C362A4" w:rsidRPr="00690AC2">
        <w:rPr>
          <w:rFonts w:ascii="Times New Roman" w:hAnsi="Times New Roman" w:cs="Times New Roman"/>
          <w:sz w:val="28"/>
          <w:szCs w:val="28"/>
        </w:rPr>
        <w:t xml:space="preserve"> Кристины Руслановны</w:t>
      </w:r>
    </w:p>
    <w:p w14:paraId="38085193" w14:textId="7871287E" w:rsidR="006D5DB5" w:rsidRPr="00690AC2" w:rsidRDefault="006D5DB5" w:rsidP="00690A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0AC2">
        <w:rPr>
          <w:rFonts w:ascii="Times New Roman" w:hAnsi="Times New Roman" w:cs="Times New Roman"/>
          <w:sz w:val="28"/>
          <w:szCs w:val="28"/>
        </w:rPr>
        <w:t>Тема: «</w:t>
      </w:r>
      <w:r w:rsidR="003D229D" w:rsidRPr="00690AC2">
        <w:rPr>
          <w:rFonts w:ascii="Times New Roman" w:hAnsi="Times New Roman" w:cs="Times New Roman"/>
          <w:sz w:val="28"/>
          <w:szCs w:val="28"/>
        </w:rPr>
        <w:t>Особенности регулирования невостребованных земельных долей</w:t>
      </w:r>
      <w:r w:rsidRPr="00690AC2">
        <w:rPr>
          <w:rFonts w:ascii="Times New Roman" w:hAnsi="Times New Roman" w:cs="Times New Roman"/>
          <w:sz w:val="28"/>
          <w:szCs w:val="28"/>
        </w:rPr>
        <w:t>»</w:t>
      </w:r>
    </w:p>
    <w:p w14:paraId="322E3C8F" w14:textId="77777777" w:rsidR="006D5DB5" w:rsidRPr="00690AC2" w:rsidRDefault="006D5DB5" w:rsidP="00690A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256899E" w14:textId="07E40F96" w:rsidR="00642ADC" w:rsidRPr="00690AC2" w:rsidRDefault="006D5DB5" w:rsidP="00690A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0AC2">
        <w:rPr>
          <w:rFonts w:ascii="Times New Roman" w:hAnsi="Times New Roman" w:cs="Times New Roman"/>
          <w:sz w:val="28"/>
          <w:szCs w:val="28"/>
        </w:rPr>
        <w:t xml:space="preserve">       Актуальность выбранной </w:t>
      </w:r>
      <w:proofErr w:type="spellStart"/>
      <w:r w:rsidR="006C4669" w:rsidRPr="00690AC2">
        <w:rPr>
          <w:rFonts w:ascii="Times New Roman" w:hAnsi="Times New Roman" w:cs="Times New Roman"/>
          <w:sz w:val="28"/>
          <w:szCs w:val="28"/>
        </w:rPr>
        <w:t>Шурмалевой</w:t>
      </w:r>
      <w:proofErr w:type="spellEnd"/>
      <w:r w:rsidRPr="00690AC2">
        <w:rPr>
          <w:rFonts w:ascii="Times New Roman" w:hAnsi="Times New Roman" w:cs="Times New Roman"/>
          <w:sz w:val="28"/>
          <w:szCs w:val="28"/>
        </w:rPr>
        <w:t xml:space="preserve"> </w:t>
      </w:r>
      <w:r w:rsidR="006C4669" w:rsidRPr="00690AC2">
        <w:rPr>
          <w:rFonts w:ascii="Times New Roman" w:hAnsi="Times New Roman" w:cs="Times New Roman"/>
          <w:sz w:val="28"/>
          <w:szCs w:val="28"/>
        </w:rPr>
        <w:t>К</w:t>
      </w:r>
      <w:r w:rsidRPr="00690AC2">
        <w:rPr>
          <w:rFonts w:ascii="Times New Roman" w:hAnsi="Times New Roman" w:cs="Times New Roman"/>
          <w:sz w:val="28"/>
          <w:szCs w:val="28"/>
        </w:rPr>
        <w:t xml:space="preserve">. Р. </w:t>
      </w:r>
      <w:r w:rsidR="0031634A" w:rsidRPr="00690AC2">
        <w:rPr>
          <w:rFonts w:ascii="Times New Roman" w:hAnsi="Times New Roman" w:cs="Times New Roman"/>
          <w:sz w:val="28"/>
          <w:szCs w:val="28"/>
        </w:rPr>
        <w:t>т</w:t>
      </w:r>
      <w:r w:rsidRPr="00690AC2">
        <w:rPr>
          <w:rFonts w:ascii="Times New Roman" w:hAnsi="Times New Roman" w:cs="Times New Roman"/>
          <w:sz w:val="28"/>
          <w:szCs w:val="28"/>
        </w:rPr>
        <w:t xml:space="preserve">емы выпускной квалификационной работы не вызывает сомнения. Как сказано в работе, </w:t>
      </w:r>
      <w:r w:rsidR="00642ADC" w:rsidRPr="00690AC2">
        <w:rPr>
          <w:rFonts w:ascii="Times New Roman" w:hAnsi="Times New Roman" w:cs="Times New Roman"/>
          <w:sz w:val="28"/>
          <w:szCs w:val="28"/>
        </w:rPr>
        <w:t>управление земельными ресурсами является частью инфраструктуры, которая поддерживает хорошее землеустройство. Хорошее управление на высшем уровне, частная собственность на землю и гарантии собственности взаимосвязаны и вместе взятые формируют основу устойчивого социального и экономического развития</w:t>
      </w:r>
      <w:r w:rsidR="0031634A" w:rsidRPr="00690AC2">
        <w:rPr>
          <w:rFonts w:ascii="Times New Roman" w:hAnsi="Times New Roman" w:cs="Times New Roman"/>
          <w:sz w:val="28"/>
          <w:szCs w:val="28"/>
        </w:rPr>
        <w:t>. Вместе с тем,</w:t>
      </w:r>
      <w:r w:rsidR="006C4669" w:rsidRPr="00690AC2">
        <w:rPr>
          <w:rFonts w:ascii="Times New Roman" w:hAnsi="Times New Roman" w:cs="Times New Roman"/>
          <w:sz w:val="28"/>
          <w:szCs w:val="28"/>
        </w:rPr>
        <w:t xml:space="preserve"> в 2022 году идет процесс реализации государственной программы эффективного включения в оборот земель сельскохозяйственного назначения. Большой объем площади для дополнительного вовлечения в оборот, будет сформирован из невостребованных земельных долей. В рамках государственной программы, федеральный бюджет финансирует расходы на обязательства субъектов Российской Федерации по возмещению денежных средств для Муниципальных образований, которые расходуются на подготовку межевых планов таких участков и последующей постановке на кадастровый учет уже с определением границ таких участков. Невостребованные</w:t>
      </w:r>
      <w:r w:rsidR="0031634A" w:rsidRPr="00690AC2">
        <w:rPr>
          <w:rFonts w:ascii="Times New Roman" w:hAnsi="Times New Roman" w:cs="Times New Roman"/>
          <w:sz w:val="28"/>
          <w:szCs w:val="28"/>
        </w:rPr>
        <w:t xml:space="preserve"> </w:t>
      </w:r>
      <w:r w:rsidR="006C4669" w:rsidRPr="00690AC2">
        <w:rPr>
          <w:rFonts w:ascii="Times New Roman" w:hAnsi="Times New Roman" w:cs="Times New Roman"/>
          <w:sz w:val="28"/>
          <w:szCs w:val="28"/>
        </w:rPr>
        <w:t>земельные доли вредят экономике государства ввиду их неучастия в экономическом обороте</w:t>
      </w:r>
      <w:r w:rsidR="0031634A" w:rsidRPr="00690AC2">
        <w:rPr>
          <w:rFonts w:ascii="Times New Roman" w:hAnsi="Times New Roman" w:cs="Times New Roman"/>
          <w:sz w:val="28"/>
          <w:szCs w:val="28"/>
        </w:rPr>
        <w:t xml:space="preserve">. </w:t>
      </w:r>
      <w:r w:rsidR="00642ADC" w:rsidRPr="00690AC2">
        <w:rPr>
          <w:rFonts w:ascii="Times New Roman" w:hAnsi="Times New Roman" w:cs="Times New Roman"/>
          <w:sz w:val="28"/>
          <w:szCs w:val="28"/>
        </w:rPr>
        <w:t xml:space="preserve">Также это влияет на пригодность таких земель, которые имеют достаточно большую площадь в Российской Федерации. Если за землями сельскохозяйственного назначения не следить, они зарастают и становятся неплодородными, а также непригодными по назначению. </w:t>
      </w:r>
      <w:r w:rsidR="0031634A" w:rsidRPr="00690A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542F5" w14:textId="339DA4BC" w:rsidR="00E314C0" w:rsidRPr="00690AC2" w:rsidRDefault="00BD5B93" w:rsidP="00690A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0AC2">
        <w:rPr>
          <w:rFonts w:ascii="Times New Roman" w:hAnsi="Times New Roman" w:cs="Times New Roman"/>
          <w:sz w:val="28"/>
          <w:szCs w:val="28"/>
        </w:rPr>
        <w:t xml:space="preserve">       Для подготовки работы автором было изучено и проанализировано большое количество научных трудов, как отечественных, так и зарубежных ученых, исследовано множество</w:t>
      </w:r>
      <w:r w:rsidR="006C4669" w:rsidRPr="00690AC2">
        <w:rPr>
          <w:rFonts w:ascii="Times New Roman" w:hAnsi="Times New Roman" w:cs="Times New Roman"/>
          <w:sz w:val="28"/>
          <w:szCs w:val="28"/>
        </w:rPr>
        <w:t xml:space="preserve"> </w:t>
      </w:r>
      <w:r w:rsidRPr="00690AC2">
        <w:rPr>
          <w:rFonts w:ascii="Times New Roman" w:hAnsi="Times New Roman" w:cs="Times New Roman"/>
          <w:sz w:val="28"/>
          <w:szCs w:val="28"/>
        </w:rPr>
        <w:t xml:space="preserve">российских нормативных актов федерального и регионального уровня, </w:t>
      </w:r>
      <w:r w:rsidR="00E314C0" w:rsidRPr="00690AC2">
        <w:rPr>
          <w:rFonts w:ascii="Times New Roman" w:hAnsi="Times New Roman" w:cs="Times New Roman"/>
          <w:sz w:val="28"/>
          <w:szCs w:val="28"/>
        </w:rPr>
        <w:t>также исследована судебная практика.  В результате</w:t>
      </w:r>
      <w:r w:rsidR="006C4669" w:rsidRPr="00690AC2">
        <w:rPr>
          <w:rFonts w:ascii="Times New Roman" w:hAnsi="Times New Roman" w:cs="Times New Roman"/>
          <w:sz w:val="28"/>
          <w:szCs w:val="28"/>
        </w:rPr>
        <w:t xml:space="preserve"> автор работы</w:t>
      </w:r>
      <w:r w:rsidR="00E314C0" w:rsidRPr="00690AC2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6C4669" w:rsidRPr="00690AC2">
        <w:rPr>
          <w:rFonts w:ascii="Times New Roman" w:hAnsi="Times New Roman" w:cs="Times New Roman"/>
          <w:sz w:val="28"/>
          <w:szCs w:val="28"/>
        </w:rPr>
        <w:t>ла</w:t>
      </w:r>
      <w:r w:rsidR="00E314C0" w:rsidRPr="00690AC2">
        <w:rPr>
          <w:rFonts w:ascii="Times New Roman" w:hAnsi="Times New Roman" w:cs="Times New Roman"/>
          <w:sz w:val="28"/>
          <w:szCs w:val="28"/>
        </w:rPr>
        <w:t xml:space="preserve"> множество интересных выводов и сформулирова</w:t>
      </w:r>
      <w:r w:rsidR="006C4669" w:rsidRPr="00690AC2">
        <w:rPr>
          <w:rFonts w:ascii="Times New Roman" w:hAnsi="Times New Roman" w:cs="Times New Roman"/>
          <w:sz w:val="28"/>
          <w:szCs w:val="28"/>
        </w:rPr>
        <w:t>ла</w:t>
      </w:r>
      <w:r w:rsidR="00E314C0" w:rsidRPr="00690AC2">
        <w:rPr>
          <w:rFonts w:ascii="Times New Roman" w:hAnsi="Times New Roman" w:cs="Times New Roman"/>
          <w:sz w:val="28"/>
          <w:szCs w:val="28"/>
        </w:rPr>
        <w:t xml:space="preserve"> практически значимые предложения. Автор продемонстрировал глубокое знание изучаемой темы, способность аналитического мышления и логичного изложения материала. Работа полностью отвечает предъявляемым к выпускным квалификационным работам требованиям. </w:t>
      </w:r>
    </w:p>
    <w:p w14:paraId="5416963B" w14:textId="77777777" w:rsidR="00BD5B93" w:rsidRPr="00690AC2" w:rsidRDefault="00E314C0" w:rsidP="00690AC2">
      <w:pPr>
        <w:ind w:left="-284"/>
        <w:rPr>
          <w:rFonts w:ascii="Times New Roman" w:hAnsi="Times New Roman" w:cs="Times New Roman"/>
          <w:sz w:val="28"/>
          <w:szCs w:val="28"/>
        </w:rPr>
      </w:pPr>
      <w:r w:rsidRPr="00690AC2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proofErr w:type="spellStart"/>
      <w:r w:rsidRPr="00690AC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690AC2">
        <w:rPr>
          <w:rFonts w:ascii="Times New Roman" w:hAnsi="Times New Roman" w:cs="Times New Roman"/>
          <w:sz w:val="28"/>
          <w:szCs w:val="28"/>
        </w:rPr>
        <w:t>., доцент Жаркова О. А.</w:t>
      </w:r>
      <w:r w:rsidR="00BD5B93" w:rsidRPr="00690AC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D5B93" w:rsidRPr="0069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B5"/>
    <w:rsid w:val="0031634A"/>
    <w:rsid w:val="003D229D"/>
    <w:rsid w:val="003D7C57"/>
    <w:rsid w:val="00642ADC"/>
    <w:rsid w:val="00690AC2"/>
    <w:rsid w:val="006C4669"/>
    <w:rsid w:val="006D5DB5"/>
    <w:rsid w:val="00BD5B93"/>
    <w:rsid w:val="00C362A4"/>
    <w:rsid w:val="00E314C0"/>
    <w:rsid w:val="00EB0E02"/>
    <w:rsid w:val="00F8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E7D9"/>
  <w15:docId w15:val="{D00AF235-8A45-4DAD-BA64-FF8B73B6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Алексей Шурмалев</cp:lastModifiedBy>
  <cp:revision>4</cp:revision>
  <dcterms:created xsi:type="dcterms:W3CDTF">2022-05-22T15:44:00Z</dcterms:created>
  <dcterms:modified xsi:type="dcterms:W3CDTF">2022-05-24T13:54:00Z</dcterms:modified>
</cp:coreProperties>
</file>