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50115" w:rsidRDefault="002831AD">
      <w:pPr>
        <w:pStyle w:val="Default"/>
        <w:spacing w:line="360" w:lineRule="auto"/>
        <w:jc w:val="center"/>
      </w:pPr>
      <w:r>
        <w:t>ПРАВИТЕЛЬСТВО РОССИЙСКОЙ ФЕДЕРАЦИИ</w:t>
      </w:r>
    </w:p>
    <w:p w:rsidR="00750115" w:rsidRDefault="002831AD">
      <w:pPr>
        <w:pStyle w:val="Default"/>
        <w:spacing w:line="360" w:lineRule="auto"/>
        <w:jc w:val="center"/>
      </w:pPr>
      <w:r>
        <w:t>ФЕДЕРАЛЬНОЕ ГОСУДАРСТВЕННОЕ БЮДЖЕТНОЕ ОБРАЗОВАТЕЛЬНОЕ УЧРЕЖДЕНИЕ ВЫСШЕГО ОБРАЗОВАНИЯ</w:t>
      </w:r>
    </w:p>
    <w:p w:rsidR="00750115" w:rsidRDefault="002831AD">
      <w:pPr>
        <w:pStyle w:val="Default"/>
        <w:spacing w:line="360" w:lineRule="auto"/>
        <w:jc w:val="center"/>
      </w:pPr>
      <w:r>
        <w:t>«САНКТ-ПЕТЕРБУРГСКИЙ ГОСУДАРСТВЕННЫЙ УНИВЕРСИТЕТ»</w:t>
      </w:r>
    </w:p>
    <w:p w:rsidR="00750115" w:rsidRDefault="002831AD">
      <w:pPr>
        <w:pStyle w:val="Default"/>
        <w:spacing w:line="360" w:lineRule="auto"/>
        <w:jc w:val="center"/>
      </w:pPr>
      <w:r>
        <w:t>(СПбГУ)</w:t>
      </w:r>
    </w:p>
    <w:p w:rsidR="00750115" w:rsidRDefault="00750115">
      <w:pPr>
        <w:pStyle w:val="Default"/>
        <w:spacing w:line="360" w:lineRule="auto"/>
        <w:jc w:val="center"/>
      </w:pPr>
    </w:p>
    <w:p w:rsidR="00750115" w:rsidRDefault="00750115">
      <w:pPr>
        <w:pStyle w:val="Default"/>
        <w:jc w:val="center"/>
        <w:rPr>
          <w:sz w:val="23"/>
          <w:szCs w:val="23"/>
        </w:rPr>
      </w:pPr>
      <w:bookmarkStart w:id="0" w:name="_Hlk39502839"/>
    </w:p>
    <w:p w:rsidR="00750115" w:rsidRDefault="00750115">
      <w:pPr>
        <w:pStyle w:val="Default"/>
        <w:spacing w:line="360" w:lineRule="auto"/>
        <w:jc w:val="center"/>
      </w:pPr>
    </w:p>
    <w:p w:rsidR="00750115" w:rsidRDefault="002831AD">
      <w:pPr>
        <w:pStyle w:val="Default"/>
        <w:spacing w:after="240" w:line="360" w:lineRule="auto"/>
        <w:jc w:val="center"/>
        <w:rPr>
          <w:b/>
          <w:bCs/>
        </w:rPr>
      </w:pPr>
      <w:r>
        <w:rPr>
          <w:b/>
          <w:bCs/>
        </w:rPr>
        <w:t>ОПАЛИНСКАЯ София Романовна</w:t>
      </w:r>
    </w:p>
    <w:p w:rsidR="00750115" w:rsidRDefault="002831AD">
      <w:pPr>
        <w:pStyle w:val="Default"/>
        <w:spacing w:after="240" w:line="360" w:lineRule="auto"/>
        <w:jc w:val="center"/>
        <w:rPr>
          <w:b/>
          <w:bCs/>
        </w:rPr>
      </w:pPr>
      <w:r>
        <w:rPr>
          <w:b/>
          <w:bCs/>
        </w:rPr>
        <w:t>Выпускная квалификационная работа</w:t>
      </w:r>
      <w:bookmarkEnd w:id="0"/>
    </w:p>
    <w:p w:rsidR="00750115" w:rsidRDefault="002831AD">
      <w:pPr>
        <w:pStyle w:val="a9"/>
        <w:spacing w:line="360" w:lineRule="auto"/>
        <w:jc w:val="center"/>
        <w:rPr>
          <w:rFonts w:ascii="Times New Roman" w:eastAsia="Times New Roman" w:hAnsi="Times New Roman" w:cs="Times New Roman"/>
          <w:b/>
          <w:bCs/>
          <w:color w:val="000000"/>
          <w:sz w:val="24"/>
          <w:szCs w:val="24"/>
          <w:u w:color="000000"/>
        </w:rPr>
      </w:pPr>
      <w:r>
        <w:rPr>
          <w:rFonts w:ascii="Times New Roman" w:hAnsi="Times New Roman"/>
          <w:b/>
          <w:bCs/>
          <w:color w:val="000000"/>
          <w:sz w:val="24"/>
          <w:szCs w:val="24"/>
          <w:u w:color="000000"/>
        </w:rPr>
        <w:t>Принципы и механизмы формирования литературных туров</w:t>
      </w:r>
    </w:p>
    <w:p w:rsidR="0045026E" w:rsidRDefault="0045026E">
      <w:pPr>
        <w:pStyle w:val="a9"/>
        <w:spacing w:line="360" w:lineRule="auto"/>
        <w:jc w:val="center"/>
        <w:rPr>
          <w:rFonts w:ascii="Times New Roman" w:hAnsi="Times New Roman"/>
          <w:color w:val="000000"/>
          <w:sz w:val="24"/>
          <w:szCs w:val="24"/>
          <w:u w:color="000000"/>
        </w:rPr>
      </w:pPr>
    </w:p>
    <w:p w:rsidR="00750115" w:rsidRDefault="002831AD">
      <w:pPr>
        <w:pStyle w:val="a9"/>
        <w:spacing w:line="360" w:lineRule="auto"/>
        <w:jc w:val="center"/>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w:t>
      </w:r>
    </w:p>
    <w:p w:rsidR="00750115" w:rsidRDefault="002831AD">
      <w:pPr>
        <w:pStyle w:val="Default"/>
        <w:spacing w:line="360" w:lineRule="auto"/>
        <w:jc w:val="center"/>
      </w:pPr>
      <w:r>
        <w:t>Уровень образования: бакалавриат</w:t>
      </w:r>
    </w:p>
    <w:p w:rsidR="00750115" w:rsidRDefault="002831AD">
      <w:pPr>
        <w:pStyle w:val="Default"/>
        <w:spacing w:line="360" w:lineRule="auto"/>
        <w:jc w:val="center"/>
      </w:pPr>
      <w:r>
        <w:t>Направление: 43.03.02 «Туризм»</w:t>
      </w:r>
    </w:p>
    <w:p w:rsidR="00750115" w:rsidRDefault="002831AD">
      <w:pPr>
        <w:pStyle w:val="Default"/>
        <w:spacing w:line="360" w:lineRule="auto"/>
        <w:jc w:val="center"/>
      </w:pPr>
      <w:r>
        <w:t>Основная образовательная программа: СВ.5108. «Туризм»</w:t>
      </w:r>
    </w:p>
    <w:p w:rsidR="00424B5C" w:rsidRDefault="002831AD" w:rsidP="0045026E">
      <w:pPr>
        <w:pStyle w:val="a9"/>
        <w:spacing w:line="360" w:lineRule="auto"/>
        <w:jc w:val="center"/>
        <w:rPr>
          <w:rFonts w:ascii="Times New Roman" w:hAnsi="Times New Roman"/>
          <w:color w:val="000000"/>
          <w:sz w:val="24"/>
          <w:szCs w:val="24"/>
          <w:u w:color="000000"/>
        </w:rPr>
      </w:pPr>
      <w:r>
        <w:rPr>
          <w:rFonts w:ascii="Times New Roman" w:hAnsi="Times New Roman"/>
          <w:color w:val="000000"/>
          <w:sz w:val="24"/>
          <w:szCs w:val="24"/>
          <w:u w:color="000000"/>
        </w:rPr>
        <w:t> </w:t>
      </w:r>
    </w:p>
    <w:p w:rsidR="00424B5C" w:rsidRDefault="00424B5C">
      <w:pPr>
        <w:pStyle w:val="a9"/>
        <w:spacing w:line="360" w:lineRule="auto"/>
        <w:jc w:val="center"/>
        <w:rPr>
          <w:rFonts w:ascii="Times New Roman" w:hAnsi="Times New Roman"/>
          <w:color w:val="000000"/>
          <w:sz w:val="24"/>
          <w:szCs w:val="24"/>
          <w:u w:color="000000"/>
        </w:rPr>
      </w:pPr>
    </w:p>
    <w:p w:rsidR="00424B5C" w:rsidRDefault="00424B5C">
      <w:pPr>
        <w:pStyle w:val="a9"/>
        <w:spacing w:line="360" w:lineRule="auto"/>
        <w:jc w:val="center"/>
        <w:rPr>
          <w:rFonts w:ascii="Times New Roman" w:eastAsia="Times New Roman" w:hAnsi="Times New Roman" w:cs="Times New Roman"/>
          <w:color w:val="000000"/>
          <w:sz w:val="24"/>
          <w:szCs w:val="24"/>
          <w:u w:color="000000"/>
        </w:rPr>
      </w:pPr>
    </w:p>
    <w:p w:rsidR="00750115" w:rsidRDefault="002831AD">
      <w:pPr>
        <w:pStyle w:val="a9"/>
        <w:spacing w:line="360" w:lineRule="auto"/>
        <w:jc w:val="right"/>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Научный руководитель: </w:t>
      </w:r>
    </w:p>
    <w:p w:rsidR="0045026E" w:rsidRDefault="002831AD" w:rsidP="0045026E">
      <w:pPr>
        <w:pStyle w:val="a9"/>
        <w:spacing w:line="360" w:lineRule="auto"/>
        <w:jc w:val="right"/>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доцент кафедры страноведения </w:t>
      </w:r>
      <w:r w:rsidR="0045026E">
        <w:rPr>
          <w:rFonts w:ascii="Times New Roman" w:eastAsia="Times New Roman" w:hAnsi="Times New Roman" w:cs="Times New Roman"/>
          <w:color w:val="000000"/>
          <w:sz w:val="24"/>
          <w:szCs w:val="24"/>
          <w:u w:color="000000"/>
        </w:rPr>
        <w:t xml:space="preserve">и </w:t>
      </w:r>
    </w:p>
    <w:p w:rsidR="00750115" w:rsidRPr="0045026E" w:rsidRDefault="002831AD" w:rsidP="0045026E">
      <w:pPr>
        <w:pStyle w:val="a9"/>
        <w:spacing w:line="360" w:lineRule="auto"/>
        <w:jc w:val="right"/>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международного туризма,</w:t>
      </w:r>
    </w:p>
    <w:p w:rsidR="00424B5C" w:rsidRDefault="00424B5C" w:rsidP="00424B5C">
      <w:pPr>
        <w:pStyle w:val="a9"/>
        <w:spacing w:line="360" w:lineRule="auto"/>
        <w:jc w:val="right"/>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кандидат филологических наук, </w:t>
      </w:r>
    </w:p>
    <w:p w:rsidR="00750115" w:rsidRDefault="002831AD">
      <w:pPr>
        <w:pStyle w:val="a9"/>
        <w:spacing w:line="360" w:lineRule="auto"/>
        <w:jc w:val="right"/>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ШАСТИНА Галина Николаевна</w:t>
      </w:r>
    </w:p>
    <w:p w:rsidR="00750115" w:rsidRDefault="002831AD">
      <w:pPr>
        <w:pStyle w:val="a9"/>
        <w:spacing w:line="360" w:lineRule="auto"/>
        <w:jc w:val="right"/>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 </w:t>
      </w:r>
    </w:p>
    <w:p w:rsidR="00750115" w:rsidRDefault="002831AD">
      <w:pPr>
        <w:pStyle w:val="a9"/>
        <w:spacing w:line="360" w:lineRule="auto"/>
        <w:jc w:val="right"/>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Рецензент: </w:t>
      </w:r>
    </w:p>
    <w:p w:rsidR="00750115" w:rsidRDefault="002831AD">
      <w:pPr>
        <w:pStyle w:val="a9"/>
        <w:spacing w:line="360" w:lineRule="auto"/>
        <w:jc w:val="right"/>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специалист отдела развития,</w:t>
      </w:r>
    </w:p>
    <w:p w:rsidR="00750115" w:rsidRDefault="002831AD">
      <w:pPr>
        <w:pStyle w:val="a9"/>
        <w:spacing w:line="360" w:lineRule="auto"/>
        <w:jc w:val="right"/>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маркетинга и работы с агентами,</w:t>
      </w:r>
    </w:p>
    <w:p w:rsidR="00750115" w:rsidRDefault="002831AD">
      <w:pPr>
        <w:pStyle w:val="a9"/>
        <w:spacing w:line="360" w:lineRule="auto"/>
        <w:jc w:val="right"/>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ООО «Туроператор «Невские сезоны»,</w:t>
      </w:r>
    </w:p>
    <w:p w:rsidR="00750115" w:rsidRDefault="002831AD">
      <w:pPr>
        <w:pStyle w:val="a9"/>
        <w:spacing w:line="360" w:lineRule="auto"/>
        <w:jc w:val="right"/>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ОСИПОВА Мария Михайловна</w:t>
      </w:r>
    </w:p>
    <w:p w:rsidR="00750115" w:rsidRDefault="00750115">
      <w:pPr>
        <w:pStyle w:val="a9"/>
        <w:spacing w:line="360" w:lineRule="auto"/>
        <w:jc w:val="center"/>
        <w:rPr>
          <w:rFonts w:ascii="Times New Roman" w:eastAsia="Times New Roman" w:hAnsi="Times New Roman" w:cs="Times New Roman"/>
          <w:color w:val="000000"/>
          <w:sz w:val="24"/>
          <w:szCs w:val="24"/>
          <w:u w:color="000000"/>
        </w:rPr>
      </w:pPr>
    </w:p>
    <w:p w:rsidR="00E23C48" w:rsidRDefault="00E23C48">
      <w:pPr>
        <w:pStyle w:val="a9"/>
        <w:spacing w:line="360" w:lineRule="auto"/>
        <w:jc w:val="center"/>
        <w:rPr>
          <w:rFonts w:ascii="Times New Roman" w:eastAsia="Times New Roman" w:hAnsi="Times New Roman" w:cs="Times New Roman"/>
          <w:color w:val="000000"/>
          <w:sz w:val="24"/>
          <w:szCs w:val="24"/>
          <w:u w:color="000000"/>
        </w:rPr>
      </w:pPr>
    </w:p>
    <w:p w:rsidR="00750115" w:rsidRDefault="002831AD">
      <w:pPr>
        <w:pStyle w:val="a9"/>
        <w:spacing w:line="360" w:lineRule="auto"/>
        <w:jc w:val="center"/>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Санкт-Петербург</w:t>
      </w:r>
    </w:p>
    <w:p w:rsidR="00BE6AA4" w:rsidRPr="00FF156F" w:rsidRDefault="002831AD" w:rsidP="00FF156F">
      <w:pPr>
        <w:pStyle w:val="a9"/>
        <w:spacing w:line="360" w:lineRule="auto"/>
        <w:jc w:val="center"/>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2022</w:t>
      </w:r>
    </w:p>
    <w:p w:rsidR="00BE6AA4" w:rsidRDefault="00BE6AA4">
      <w:pPr>
        <w:pStyle w:val="a9"/>
        <w:spacing w:line="360" w:lineRule="auto"/>
        <w:ind w:firstLine="567"/>
        <w:rPr>
          <w:rFonts w:ascii="Times New Roman" w:hAnsi="Times New Roman"/>
          <w:b/>
          <w:bCs/>
          <w:color w:val="000000"/>
          <w:sz w:val="24"/>
          <w:szCs w:val="24"/>
          <w:u w:color="000000"/>
        </w:rPr>
      </w:pPr>
    </w:p>
    <w:p w:rsidR="00750115" w:rsidRDefault="002831AD">
      <w:pPr>
        <w:pStyle w:val="a9"/>
        <w:spacing w:line="360" w:lineRule="auto"/>
        <w:ind w:firstLine="567"/>
        <w:rPr>
          <w:rFonts w:ascii="Times New Roman" w:eastAsia="Times New Roman" w:hAnsi="Times New Roman" w:cs="Times New Roman"/>
          <w:b/>
          <w:bCs/>
          <w:color w:val="000000"/>
          <w:sz w:val="24"/>
          <w:szCs w:val="24"/>
          <w:u w:color="000000"/>
        </w:rPr>
      </w:pPr>
      <w:r>
        <w:rPr>
          <w:rFonts w:ascii="Times New Roman" w:hAnsi="Times New Roman"/>
          <w:b/>
          <w:bCs/>
          <w:color w:val="000000"/>
          <w:sz w:val="24"/>
          <w:szCs w:val="24"/>
          <w:u w:color="000000"/>
        </w:rPr>
        <w:t xml:space="preserve">Аннотация </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Цель Выпускной квалификационной работы состоит в определении особенностей формирования литературных туров и создании перспективного литературного маршрута по международному направлению. В рамках работы были рассмотрены теоретические аспекты литературного туризма, проанализированы существующие на российском рынке предложения литературных туров, а также изучен потенциал развития литературного туризма в Турции, одной из наиболее популярных дестинаций выездного туризма у россиян. На основе этого был спроектирован и рассчитан новый турпродукт, в основе которого лежит литературный маршрут по мотивам произведений одного из наиболее популярных и значимых турецких авторов. Структ</w:t>
      </w:r>
      <w:r w:rsidR="00172BF5">
        <w:rPr>
          <w:rFonts w:ascii="Times New Roman" w:hAnsi="Times New Roman"/>
          <w:color w:val="000000"/>
          <w:sz w:val="24"/>
          <w:szCs w:val="24"/>
          <w:u w:color="000000"/>
        </w:rPr>
        <w:t xml:space="preserve">ура работы состоит из введения, </w:t>
      </w:r>
      <w:r>
        <w:rPr>
          <w:rFonts w:ascii="Times New Roman" w:hAnsi="Times New Roman"/>
          <w:color w:val="000000"/>
          <w:sz w:val="24"/>
          <w:szCs w:val="24"/>
          <w:u w:color="000000"/>
        </w:rPr>
        <w:t xml:space="preserve">трёх глав, заключения, списка использованной </w:t>
      </w:r>
      <w:r w:rsidR="00CA3A1D">
        <w:rPr>
          <w:rFonts w:ascii="Times New Roman" w:hAnsi="Times New Roman"/>
          <w:color w:val="000000"/>
          <w:sz w:val="24"/>
          <w:szCs w:val="24"/>
          <w:u w:color="000000"/>
        </w:rPr>
        <w:t>литературы. Работа состоит из 84</w:t>
      </w:r>
      <w:r>
        <w:rPr>
          <w:rFonts w:ascii="Times New Roman" w:hAnsi="Times New Roman"/>
          <w:color w:val="000000"/>
          <w:sz w:val="24"/>
          <w:szCs w:val="24"/>
          <w:u w:color="000000"/>
        </w:rPr>
        <w:t xml:space="preserve"> страниц, содержит 10 т</w:t>
      </w:r>
      <w:r w:rsidR="00156882">
        <w:rPr>
          <w:rFonts w:ascii="Times New Roman" w:hAnsi="Times New Roman"/>
          <w:color w:val="000000"/>
          <w:sz w:val="24"/>
          <w:szCs w:val="24"/>
          <w:u w:color="000000"/>
        </w:rPr>
        <w:t>аблиц, 9 рисунков и 6</w:t>
      </w:r>
      <w:r w:rsidR="0042033C">
        <w:rPr>
          <w:rFonts w:ascii="Times New Roman" w:hAnsi="Times New Roman"/>
          <w:color w:val="000000"/>
          <w:sz w:val="24"/>
          <w:szCs w:val="24"/>
          <w:u w:color="000000"/>
        </w:rPr>
        <w:t xml:space="preserve"> </w:t>
      </w:r>
      <w:r>
        <w:rPr>
          <w:rFonts w:ascii="Times New Roman" w:hAnsi="Times New Roman"/>
          <w:color w:val="000000"/>
          <w:sz w:val="24"/>
          <w:szCs w:val="24"/>
          <w:u w:color="000000"/>
        </w:rPr>
        <w:t xml:space="preserve">приложений. </w:t>
      </w:r>
    </w:p>
    <w:p w:rsidR="00750115" w:rsidRDefault="002831AD">
      <w:pPr>
        <w:pStyle w:val="a9"/>
        <w:spacing w:line="360" w:lineRule="auto"/>
        <w:ind w:firstLine="567"/>
        <w:jc w:val="both"/>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Ключевые слова</w:t>
      </w:r>
      <w:r>
        <w:rPr>
          <w:rFonts w:ascii="Times New Roman" w:hAnsi="Times New Roman"/>
          <w:color w:val="000000"/>
          <w:sz w:val="24"/>
          <w:szCs w:val="24"/>
          <w:u w:color="000000"/>
        </w:rPr>
        <w:t>: туризм, литературный туризм, турпродукт, литературный маршрут, особенности литературных туров, Турция.</w:t>
      </w: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2831AD">
      <w:pPr>
        <w:pStyle w:val="a9"/>
        <w:spacing w:line="360" w:lineRule="auto"/>
        <w:ind w:firstLine="567"/>
        <w:jc w:val="both"/>
        <w:rPr>
          <w:rFonts w:ascii="Times New Roman" w:eastAsia="Times New Roman" w:hAnsi="Times New Roman" w:cs="Times New Roman"/>
          <w:b/>
          <w:bCs/>
          <w:color w:val="000000"/>
          <w:sz w:val="24"/>
          <w:szCs w:val="24"/>
          <w:u w:color="000000"/>
          <w:lang w:val="en-US"/>
        </w:rPr>
      </w:pPr>
      <w:r>
        <w:rPr>
          <w:rFonts w:ascii="Times New Roman" w:hAnsi="Times New Roman"/>
          <w:b/>
          <w:bCs/>
          <w:color w:val="000000"/>
          <w:sz w:val="24"/>
          <w:szCs w:val="24"/>
          <w:u w:color="000000"/>
          <w:lang w:val="en-US"/>
        </w:rPr>
        <w:t>Abstract</w:t>
      </w:r>
    </w:p>
    <w:p w:rsidR="00750115" w:rsidRDefault="002831AD" w:rsidP="00156882">
      <w:pPr>
        <w:pStyle w:val="a9"/>
        <w:spacing w:line="360" w:lineRule="auto"/>
        <w:ind w:firstLine="709"/>
        <w:jc w:val="both"/>
        <w:rPr>
          <w:rFonts w:ascii="Times New Roman" w:eastAsia="Times New Roman" w:hAnsi="Times New Roman" w:cs="Times New Roman"/>
          <w:color w:val="000000"/>
          <w:sz w:val="24"/>
          <w:szCs w:val="24"/>
          <w:u w:color="000000"/>
          <w:lang w:val="en-US"/>
        </w:rPr>
      </w:pPr>
      <w:r w:rsidRPr="000A6F29">
        <w:rPr>
          <w:rFonts w:ascii="Times New Roman" w:hAnsi="Times New Roman"/>
          <w:color w:val="000000"/>
          <w:sz w:val="24"/>
          <w:szCs w:val="24"/>
          <w:u w:color="000000"/>
          <w:lang w:val="en-US"/>
        </w:rPr>
        <w:t>The purpose of this Final qualifying work is to determine the features</w:t>
      </w:r>
      <w:r w:rsidR="007F5965">
        <w:rPr>
          <w:rFonts w:ascii="Times New Roman" w:hAnsi="Times New Roman"/>
          <w:color w:val="000000"/>
          <w:sz w:val="24"/>
          <w:szCs w:val="24"/>
          <w:u w:color="000000"/>
          <w:lang w:val="en-US"/>
        </w:rPr>
        <w:t xml:space="preserve"> constituting literary tours and to create a promising literary itinerary.</w:t>
      </w:r>
      <w:r w:rsidRPr="000A6F29">
        <w:rPr>
          <w:rFonts w:ascii="Times New Roman" w:hAnsi="Times New Roman"/>
          <w:color w:val="000000"/>
          <w:sz w:val="24"/>
          <w:szCs w:val="24"/>
          <w:u w:color="000000"/>
          <w:lang w:val="en-US"/>
        </w:rPr>
        <w:t xml:space="preserve"> Within the framework of the work, the theoretical aspects of literary </w:t>
      </w:r>
      <w:r w:rsidR="007F5965">
        <w:rPr>
          <w:rFonts w:ascii="Times New Roman" w:hAnsi="Times New Roman"/>
          <w:color w:val="000000"/>
          <w:sz w:val="24"/>
          <w:szCs w:val="24"/>
          <w:u w:color="000000"/>
          <w:lang w:val="en-US"/>
        </w:rPr>
        <w:t>tourism are considered</w:t>
      </w:r>
      <w:r w:rsidRPr="000A6F29">
        <w:rPr>
          <w:rFonts w:ascii="Times New Roman" w:hAnsi="Times New Roman"/>
          <w:color w:val="000000"/>
          <w:sz w:val="24"/>
          <w:szCs w:val="24"/>
          <w:u w:color="000000"/>
          <w:lang w:val="en-US"/>
        </w:rPr>
        <w:t xml:space="preserve">, the offers of literary tours existing on the Russian market </w:t>
      </w:r>
      <w:r w:rsidR="007F5965">
        <w:rPr>
          <w:rFonts w:ascii="Times New Roman" w:hAnsi="Times New Roman"/>
          <w:color w:val="000000"/>
          <w:sz w:val="24"/>
          <w:szCs w:val="24"/>
          <w:u w:color="000000"/>
          <w:lang w:val="en-US"/>
        </w:rPr>
        <w:t>are</w:t>
      </w:r>
      <w:r w:rsidRPr="000A6F29">
        <w:rPr>
          <w:rFonts w:ascii="Times New Roman" w:hAnsi="Times New Roman"/>
          <w:color w:val="000000"/>
          <w:sz w:val="24"/>
          <w:szCs w:val="24"/>
          <w:u w:color="000000"/>
          <w:lang w:val="en-US"/>
        </w:rPr>
        <w:t xml:space="preserve"> analyzed, and the potential for the development of literary tourism in Turkey, one of the most popular destinations of outbound tourism, is studied. </w:t>
      </w:r>
      <w:r w:rsidR="007F5965">
        <w:rPr>
          <w:rFonts w:ascii="Times New Roman" w:hAnsi="Times New Roman"/>
          <w:color w:val="000000"/>
          <w:sz w:val="24"/>
          <w:szCs w:val="24"/>
          <w:u w:color="000000"/>
          <w:lang w:val="en-US"/>
        </w:rPr>
        <w:t>Thus</w:t>
      </w:r>
      <w:r w:rsidR="007F5965" w:rsidRPr="00EA52BB">
        <w:rPr>
          <w:rFonts w:ascii="Times New Roman" w:hAnsi="Times New Roman" w:cs="Times New Roman"/>
          <w:sz w:val="24"/>
          <w:szCs w:val="24"/>
          <w:lang w:val="en-US"/>
        </w:rPr>
        <w:t xml:space="preserve">, </w:t>
      </w:r>
      <w:r w:rsidR="00FF156F">
        <w:rPr>
          <w:rFonts w:ascii="Times New Roman" w:hAnsi="Times New Roman" w:cs="Times New Roman"/>
          <w:sz w:val="24"/>
          <w:szCs w:val="24"/>
          <w:lang w:val="en-US"/>
        </w:rPr>
        <w:t>a new tourist product</w:t>
      </w:r>
      <w:r w:rsidRPr="00EA52BB">
        <w:rPr>
          <w:rFonts w:ascii="Times New Roman" w:hAnsi="Times New Roman" w:cs="Times New Roman"/>
          <w:sz w:val="24"/>
          <w:szCs w:val="24"/>
          <w:lang w:val="en-US"/>
        </w:rPr>
        <w:t>,</w:t>
      </w:r>
      <w:r w:rsidR="00172BF5">
        <w:rPr>
          <w:rFonts w:ascii="Times New Roman" w:hAnsi="Times New Roman" w:cs="Times New Roman"/>
          <w:sz w:val="24"/>
          <w:szCs w:val="24"/>
          <w:lang w:val="en-US"/>
        </w:rPr>
        <w:t xml:space="preserve"> </w:t>
      </w:r>
      <w:r w:rsidRPr="00EA52BB">
        <w:rPr>
          <w:rFonts w:ascii="Times New Roman" w:hAnsi="Times New Roman" w:cs="Times New Roman"/>
          <w:sz w:val="24"/>
          <w:szCs w:val="24"/>
          <w:lang w:val="en-US"/>
        </w:rPr>
        <w:t xml:space="preserve">based on a literary route inspired by the works of one of the most popular and significant Turkish authors, has been designed and calculated. </w:t>
      </w:r>
      <w:r w:rsidRPr="000A6F29">
        <w:rPr>
          <w:rFonts w:ascii="Times New Roman" w:hAnsi="Times New Roman"/>
          <w:color w:val="000000"/>
          <w:sz w:val="24"/>
          <w:szCs w:val="24"/>
          <w:u w:color="000000"/>
          <w:lang w:val="en-US"/>
        </w:rPr>
        <w:t>The structure of the work</w:t>
      </w:r>
      <w:r w:rsidR="007F5965">
        <w:rPr>
          <w:rFonts w:ascii="Times New Roman" w:hAnsi="Times New Roman"/>
          <w:color w:val="000000"/>
          <w:sz w:val="24"/>
          <w:szCs w:val="24"/>
          <w:u w:color="000000"/>
          <w:lang w:val="en-US"/>
        </w:rPr>
        <w:t xml:space="preserve"> includes </w:t>
      </w:r>
      <w:r w:rsidRPr="000A6F29">
        <w:rPr>
          <w:rFonts w:ascii="Times New Roman" w:hAnsi="Times New Roman"/>
          <w:color w:val="000000"/>
          <w:sz w:val="24"/>
          <w:szCs w:val="24"/>
          <w:u w:color="000000"/>
          <w:lang w:val="en-US"/>
        </w:rPr>
        <w:t>an introduction, three chapters, a conclusion, and a list of ref</w:t>
      </w:r>
      <w:r w:rsidR="00CA3A1D">
        <w:rPr>
          <w:rFonts w:ascii="Times New Roman" w:hAnsi="Times New Roman"/>
          <w:color w:val="000000"/>
          <w:sz w:val="24"/>
          <w:szCs w:val="24"/>
          <w:u w:color="000000"/>
          <w:lang w:val="en-US"/>
        </w:rPr>
        <w:t>erences. The work consists of 84</w:t>
      </w:r>
      <w:r w:rsidR="00551C7B">
        <w:rPr>
          <w:rFonts w:ascii="Times New Roman" w:hAnsi="Times New Roman"/>
          <w:color w:val="000000"/>
          <w:sz w:val="24"/>
          <w:szCs w:val="24"/>
          <w:u w:color="000000"/>
          <w:lang w:val="en-US"/>
        </w:rPr>
        <w:t xml:space="preserve"> pages, contains 10</w:t>
      </w:r>
      <w:r w:rsidRPr="000A6F29">
        <w:rPr>
          <w:rFonts w:ascii="Times New Roman" w:hAnsi="Times New Roman"/>
          <w:color w:val="000000"/>
          <w:sz w:val="24"/>
          <w:szCs w:val="24"/>
          <w:u w:color="000000"/>
          <w:lang w:val="en-US"/>
        </w:rPr>
        <w:t xml:space="preserve"> </w:t>
      </w:r>
      <w:r w:rsidRPr="000A6F29">
        <w:rPr>
          <w:rFonts w:ascii="Times New Roman" w:hAnsi="Times New Roman"/>
          <w:color w:val="000000"/>
          <w:sz w:val="24"/>
          <w:szCs w:val="24"/>
          <w:u w:color="000000"/>
          <w:lang w:val="fr-FR"/>
        </w:rPr>
        <w:t xml:space="preserve">tables, </w:t>
      </w:r>
      <w:r w:rsidR="00156882">
        <w:rPr>
          <w:rFonts w:ascii="Times New Roman" w:hAnsi="Times New Roman"/>
          <w:color w:val="000000"/>
          <w:sz w:val="24"/>
          <w:szCs w:val="24"/>
          <w:u w:color="000000"/>
          <w:lang w:val="en-US"/>
        </w:rPr>
        <w:t>9 figures and 6</w:t>
      </w:r>
      <w:r w:rsidRPr="000A6F29">
        <w:rPr>
          <w:rFonts w:ascii="Times New Roman" w:hAnsi="Times New Roman"/>
          <w:color w:val="000000"/>
          <w:sz w:val="24"/>
          <w:szCs w:val="24"/>
          <w:u w:color="000000"/>
          <w:lang w:val="en-US"/>
        </w:rPr>
        <w:t xml:space="preserve"> appendices.</w:t>
      </w:r>
    </w:p>
    <w:p w:rsidR="00750115" w:rsidRDefault="002831AD">
      <w:pPr>
        <w:pStyle w:val="a9"/>
        <w:spacing w:line="360" w:lineRule="auto"/>
        <w:ind w:firstLine="567"/>
        <w:jc w:val="both"/>
        <w:rPr>
          <w:rFonts w:ascii="Times New Roman" w:eastAsia="Times New Roman" w:hAnsi="Times New Roman" w:cs="Times New Roman"/>
          <w:color w:val="000000"/>
          <w:sz w:val="24"/>
          <w:szCs w:val="24"/>
          <w:u w:color="000000"/>
          <w:lang w:val="en-US"/>
        </w:rPr>
      </w:pPr>
      <w:r>
        <w:rPr>
          <w:rFonts w:ascii="Times New Roman" w:hAnsi="Times New Roman"/>
          <w:b/>
          <w:bCs/>
          <w:color w:val="000000"/>
          <w:sz w:val="24"/>
          <w:szCs w:val="24"/>
          <w:u w:color="000000"/>
          <w:lang w:val="en-US"/>
        </w:rPr>
        <w:t xml:space="preserve">Keywords: </w:t>
      </w:r>
      <w:r>
        <w:rPr>
          <w:rFonts w:ascii="Times New Roman" w:hAnsi="Times New Roman"/>
          <w:color w:val="000000"/>
          <w:sz w:val="24"/>
          <w:szCs w:val="24"/>
          <w:u w:color="000000"/>
          <w:lang w:val="en-US"/>
        </w:rPr>
        <w:t>tourism, literary tourism, tourist product, literary route, features of literary tours, Turkey.</w:t>
      </w:r>
    </w:p>
    <w:p w:rsidR="00750115" w:rsidRDefault="00750115">
      <w:pPr>
        <w:pStyle w:val="a9"/>
        <w:spacing w:line="360" w:lineRule="auto"/>
        <w:jc w:val="center"/>
        <w:rPr>
          <w:rFonts w:ascii="Times New Roman" w:eastAsia="Times New Roman" w:hAnsi="Times New Roman" w:cs="Times New Roman"/>
          <w:color w:val="000000"/>
          <w:u w:color="000000"/>
          <w:lang w:val="en-US"/>
        </w:rPr>
      </w:pPr>
    </w:p>
    <w:p w:rsidR="00750115" w:rsidRDefault="00750115">
      <w:pPr>
        <w:pStyle w:val="a9"/>
        <w:spacing w:line="360" w:lineRule="auto"/>
        <w:jc w:val="center"/>
        <w:rPr>
          <w:rFonts w:ascii="Times New Roman" w:eastAsia="Times New Roman" w:hAnsi="Times New Roman" w:cs="Times New Roman"/>
          <w:color w:val="000000"/>
          <w:u w:color="000000"/>
          <w:lang w:val="en-US"/>
        </w:rPr>
      </w:pPr>
    </w:p>
    <w:p w:rsidR="00750115" w:rsidRDefault="00750115">
      <w:pPr>
        <w:pStyle w:val="a9"/>
        <w:spacing w:line="360" w:lineRule="auto"/>
        <w:jc w:val="center"/>
        <w:rPr>
          <w:rFonts w:ascii="Times New Roman" w:eastAsia="Times New Roman" w:hAnsi="Times New Roman" w:cs="Times New Roman"/>
          <w:color w:val="000000"/>
          <w:u w:color="000000"/>
          <w:lang w:val="en-US"/>
        </w:rPr>
      </w:pPr>
    </w:p>
    <w:p w:rsidR="00750115" w:rsidRDefault="00750115">
      <w:pPr>
        <w:pStyle w:val="a9"/>
        <w:spacing w:line="360" w:lineRule="auto"/>
        <w:jc w:val="center"/>
        <w:rPr>
          <w:rFonts w:ascii="Times New Roman" w:eastAsia="Times New Roman" w:hAnsi="Times New Roman" w:cs="Times New Roman"/>
          <w:color w:val="000000"/>
          <w:u w:color="000000"/>
          <w:lang w:val="en-US"/>
        </w:rPr>
      </w:pPr>
    </w:p>
    <w:p w:rsidR="00750115" w:rsidRDefault="00750115">
      <w:pPr>
        <w:pStyle w:val="a9"/>
        <w:spacing w:line="240" w:lineRule="auto"/>
        <w:rPr>
          <w:rFonts w:ascii="Times New Roman" w:eastAsia="Times New Roman" w:hAnsi="Times New Roman" w:cs="Times New Roman"/>
          <w:color w:val="000000"/>
          <w:u w:color="000000"/>
          <w:lang w:val="en-US"/>
        </w:rPr>
      </w:pPr>
    </w:p>
    <w:p w:rsidR="00750115" w:rsidRPr="00022349" w:rsidRDefault="00750115">
      <w:pPr>
        <w:pStyle w:val="a9"/>
        <w:spacing w:line="240" w:lineRule="auto"/>
        <w:rPr>
          <w:rFonts w:ascii="Times New Roman" w:eastAsia="Times New Roman" w:hAnsi="Times New Roman" w:cs="Times New Roman"/>
          <w:color w:val="000000"/>
          <w:sz w:val="24"/>
          <w:szCs w:val="24"/>
          <w:u w:color="000000"/>
          <w:lang w:val="en-US"/>
        </w:rPr>
      </w:pPr>
    </w:p>
    <w:p w:rsidR="00750115" w:rsidRPr="00022349" w:rsidRDefault="00750115">
      <w:pPr>
        <w:pStyle w:val="a9"/>
        <w:spacing w:line="240" w:lineRule="auto"/>
        <w:jc w:val="center"/>
        <w:rPr>
          <w:rFonts w:ascii="Times New Roman" w:eastAsia="Times New Roman" w:hAnsi="Times New Roman" w:cs="Times New Roman"/>
          <w:color w:val="000000"/>
          <w:sz w:val="24"/>
          <w:szCs w:val="24"/>
          <w:u w:color="000000"/>
          <w:lang w:val="en-US"/>
        </w:rPr>
      </w:pPr>
    </w:p>
    <w:p w:rsidR="00750115" w:rsidRDefault="002831AD">
      <w:pPr>
        <w:pStyle w:val="aa"/>
        <w:jc w:val="center"/>
        <w:rPr>
          <w:color w:val="000000"/>
          <w:sz w:val="24"/>
          <w:szCs w:val="24"/>
          <w:u w:color="000000"/>
        </w:rPr>
      </w:pPr>
      <w:r>
        <w:rPr>
          <w:color w:val="000000"/>
          <w:sz w:val="24"/>
          <w:szCs w:val="24"/>
          <w:u w:color="000000"/>
        </w:rPr>
        <w:lastRenderedPageBreak/>
        <w:t>Содержание</w:t>
      </w:r>
    </w:p>
    <w:sdt>
      <w:sdtPr>
        <w:rPr>
          <w:color w:val="000000"/>
          <w:sz w:val="24"/>
          <w:szCs w:val="24"/>
          <w:u w:color="000000"/>
          <w:lang w:val="en-US"/>
        </w:rPr>
        <w:id w:val="242000744"/>
        <w:docPartObj>
          <w:docPartGallery w:val="Table of Contents"/>
          <w:docPartUnique/>
        </w:docPartObj>
      </w:sdtPr>
      <w:sdtEndPr>
        <w:rPr>
          <w:b/>
          <w:bCs/>
        </w:rPr>
      </w:sdtEndPr>
      <w:sdtContent>
        <w:p w:rsidR="00463473" w:rsidRDefault="00463473">
          <w:pPr>
            <w:pStyle w:val="aa"/>
          </w:pPr>
        </w:p>
        <w:p w:rsidR="006975B7" w:rsidRDefault="00463473">
          <w:pPr>
            <w:pStyle w:val="2"/>
            <w:rPr>
              <w:rFonts w:asciiTheme="minorHAnsi" w:eastAsiaTheme="minorEastAsia" w:hAnsiTheme="minorHAnsi" w:cstheme="minorBidi"/>
              <w:noProof/>
              <w:color w:val="auto"/>
              <w:sz w:val="22"/>
              <w:szCs w:val="22"/>
              <w:bdr w:val="none" w:sz="0" w:space="0" w:color="auto"/>
            </w:rPr>
          </w:pPr>
          <w:r>
            <w:rPr>
              <w:b/>
              <w:bCs/>
            </w:rPr>
            <w:fldChar w:fldCharType="begin"/>
          </w:r>
          <w:r>
            <w:rPr>
              <w:b/>
              <w:bCs/>
            </w:rPr>
            <w:instrText xml:space="preserve"> TOC \o "1-3" \h \z \u </w:instrText>
          </w:r>
          <w:r>
            <w:rPr>
              <w:b/>
              <w:bCs/>
            </w:rPr>
            <w:fldChar w:fldCharType="separate"/>
          </w:r>
          <w:hyperlink w:anchor="_Toc103432201" w:history="1">
            <w:r w:rsidR="006975B7" w:rsidRPr="00564D1E">
              <w:rPr>
                <w:rStyle w:val="a6"/>
                <w:noProof/>
              </w:rPr>
              <w:t>ВВЕДЕНИЕ</w:t>
            </w:r>
            <w:r w:rsidR="006975B7">
              <w:rPr>
                <w:noProof/>
                <w:webHidden/>
              </w:rPr>
              <w:tab/>
            </w:r>
            <w:r w:rsidR="006975B7">
              <w:rPr>
                <w:noProof/>
                <w:webHidden/>
              </w:rPr>
              <w:fldChar w:fldCharType="begin"/>
            </w:r>
            <w:r w:rsidR="006975B7">
              <w:rPr>
                <w:noProof/>
                <w:webHidden/>
              </w:rPr>
              <w:instrText xml:space="preserve"> PAGEREF _Toc103432201 \h </w:instrText>
            </w:r>
            <w:r w:rsidR="006975B7">
              <w:rPr>
                <w:noProof/>
                <w:webHidden/>
              </w:rPr>
            </w:r>
            <w:r w:rsidR="006975B7">
              <w:rPr>
                <w:noProof/>
                <w:webHidden/>
              </w:rPr>
              <w:fldChar w:fldCharType="separate"/>
            </w:r>
            <w:r w:rsidR="006975B7">
              <w:rPr>
                <w:noProof/>
                <w:webHidden/>
              </w:rPr>
              <w:t>4</w:t>
            </w:r>
            <w:r w:rsidR="006975B7">
              <w:rPr>
                <w:noProof/>
                <w:webHidden/>
              </w:rPr>
              <w:fldChar w:fldCharType="end"/>
            </w:r>
          </w:hyperlink>
        </w:p>
        <w:p w:rsidR="006975B7" w:rsidRDefault="0024549C">
          <w:pPr>
            <w:pStyle w:val="2"/>
            <w:rPr>
              <w:rFonts w:asciiTheme="minorHAnsi" w:eastAsiaTheme="minorEastAsia" w:hAnsiTheme="minorHAnsi" w:cstheme="minorBidi"/>
              <w:noProof/>
              <w:color w:val="auto"/>
              <w:sz w:val="22"/>
              <w:szCs w:val="22"/>
              <w:bdr w:val="none" w:sz="0" w:space="0" w:color="auto"/>
            </w:rPr>
          </w:pPr>
          <w:hyperlink w:anchor="_Toc103432202" w:history="1">
            <w:r w:rsidR="006975B7" w:rsidRPr="00564D1E">
              <w:rPr>
                <w:rStyle w:val="a6"/>
                <w:noProof/>
              </w:rPr>
              <w:t>ГЛАВА 1. ТЕОРЕТИЧЕСКИЕ АСПЕКТЫ ЛИТЕРАТУРНОГО ТУРИЗМА</w:t>
            </w:r>
            <w:r w:rsidR="006975B7">
              <w:rPr>
                <w:noProof/>
                <w:webHidden/>
              </w:rPr>
              <w:tab/>
            </w:r>
            <w:r w:rsidR="006975B7">
              <w:rPr>
                <w:noProof/>
                <w:webHidden/>
              </w:rPr>
              <w:fldChar w:fldCharType="begin"/>
            </w:r>
            <w:r w:rsidR="006975B7">
              <w:rPr>
                <w:noProof/>
                <w:webHidden/>
              </w:rPr>
              <w:instrText xml:space="preserve"> PAGEREF _Toc103432202 \h </w:instrText>
            </w:r>
            <w:r w:rsidR="006975B7">
              <w:rPr>
                <w:noProof/>
                <w:webHidden/>
              </w:rPr>
            </w:r>
            <w:r w:rsidR="006975B7">
              <w:rPr>
                <w:noProof/>
                <w:webHidden/>
              </w:rPr>
              <w:fldChar w:fldCharType="separate"/>
            </w:r>
            <w:r w:rsidR="006975B7">
              <w:rPr>
                <w:noProof/>
                <w:webHidden/>
              </w:rPr>
              <w:t>7</w:t>
            </w:r>
            <w:r w:rsidR="006975B7">
              <w:rPr>
                <w:noProof/>
                <w:webHidden/>
              </w:rPr>
              <w:fldChar w:fldCharType="end"/>
            </w:r>
          </w:hyperlink>
        </w:p>
        <w:p w:rsidR="006975B7" w:rsidRDefault="0024549C">
          <w:pPr>
            <w:pStyle w:val="2"/>
            <w:rPr>
              <w:rFonts w:asciiTheme="minorHAnsi" w:eastAsiaTheme="minorEastAsia" w:hAnsiTheme="minorHAnsi" w:cstheme="minorBidi"/>
              <w:noProof/>
              <w:color w:val="auto"/>
              <w:sz w:val="22"/>
              <w:szCs w:val="22"/>
              <w:bdr w:val="none" w:sz="0" w:space="0" w:color="auto"/>
            </w:rPr>
          </w:pPr>
          <w:hyperlink w:anchor="_Toc103432203" w:history="1">
            <w:r w:rsidR="006975B7" w:rsidRPr="00564D1E">
              <w:rPr>
                <w:rStyle w:val="a6"/>
                <w:noProof/>
              </w:rPr>
              <w:t>1.1 Понятие и виды литературного туризма</w:t>
            </w:r>
            <w:r w:rsidR="006975B7">
              <w:rPr>
                <w:noProof/>
                <w:webHidden/>
              </w:rPr>
              <w:tab/>
            </w:r>
            <w:r w:rsidR="006975B7">
              <w:rPr>
                <w:noProof/>
                <w:webHidden/>
              </w:rPr>
              <w:fldChar w:fldCharType="begin"/>
            </w:r>
            <w:r w:rsidR="006975B7">
              <w:rPr>
                <w:noProof/>
                <w:webHidden/>
              </w:rPr>
              <w:instrText xml:space="preserve"> PAGEREF _Toc103432203 \h </w:instrText>
            </w:r>
            <w:r w:rsidR="006975B7">
              <w:rPr>
                <w:noProof/>
                <w:webHidden/>
              </w:rPr>
            </w:r>
            <w:r w:rsidR="006975B7">
              <w:rPr>
                <w:noProof/>
                <w:webHidden/>
              </w:rPr>
              <w:fldChar w:fldCharType="separate"/>
            </w:r>
            <w:r w:rsidR="006975B7">
              <w:rPr>
                <w:noProof/>
                <w:webHidden/>
              </w:rPr>
              <w:t>7</w:t>
            </w:r>
            <w:r w:rsidR="006975B7">
              <w:rPr>
                <w:noProof/>
                <w:webHidden/>
              </w:rPr>
              <w:fldChar w:fldCharType="end"/>
            </w:r>
          </w:hyperlink>
        </w:p>
        <w:p w:rsidR="006975B7" w:rsidRDefault="0024549C">
          <w:pPr>
            <w:pStyle w:val="2"/>
            <w:rPr>
              <w:rFonts w:asciiTheme="minorHAnsi" w:eastAsiaTheme="minorEastAsia" w:hAnsiTheme="minorHAnsi" w:cstheme="minorBidi"/>
              <w:noProof/>
              <w:color w:val="auto"/>
              <w:sz w:val="22"/>
              <w:szCs w:val="22"/>
              <w:bdr w:val="none" w:sz="0" w:space="0" w:color="auto"/>
            </w:rPr>
          </w:pPr>
          <w:hyperlink w:anchor="_Toc103432204" w:history="1">
            <w:r w:rsidR="006975B7" w:rsidRPr="00564D1E">
              <w:rPr>
                <w:rStyle w:val="a6"/>
                <w:noProof/>
              </w:rPr>
              <w:t>1.2 Ресурсы литературного туризма</w:t>
            </w:r>
            <w:r w:rsidR="006975B7">
              <w:rPr>
                <w:noProof/>
                <w:webHidden/>
              </w:rPr>
              <w:tab/>
            </w:r>
            <w:r w:rsidR="006975B7">
              <w:rPr>
                <w:noProof/>
                <w:webHidden/>
              </w:rPr>
              <w:fldChar w:fldCharType="begin"/>
            </w:r>
            <w:r w:rsidR="006975B7">
              <w:rPr>
                <w:noProof/>
                <w:webHidden/>
              </w:rPr>
              <w:instrText xml:space="preserve"> PAGEREF _Toc103432204 \h </w:instrText>
            </w:r>
            <w:r w:rsidR="006975B7">
              <w:rPr>
                <w:noProof/>
                <w:webHidden/>
              </w:rPr>
            </w:r>
            <w:r w:rsidR="006975B7">
              <w:rPr>
                <w:noProof/>
                <w:webHidden/>
              </w:rPr>
              <w:fldChar w:fldCharType="separate"/>
            </w:r>
            <w:r w:rsidR="006975B7">
              <w:rPr>
                <w:noProof/>
                <w:webHidden/>
              </w:rPr>
              <w:t>10</w:t>
            </w:r>
            <w:r w:rsidR="006975B7">
              <w:rPr>
                <w:noProof/>
                <w:webHidden/>
              </w:rPr>
              <w:fldChar w:fldCharType="end"/>
            </w:r>
          </w:hyperlink>
        </w:p>
        <w:p w:rsidR="006975B7" w:rsidRDefault="0024549C">
          <w:pPr>
            <w:pStyle w:val="2"/>
            <w:rPr>
              <w:rFonts w:asciiTheme="minorHAnsi" w:eastAsiaTheme="minorEastAsia" w:hAnsiTheme="minorHAnsi" w:cstheme="minorBidi"/>
              <w:noProof/>
              <w:color w:val="auto"/>
              <w:sz w:val="22"/>
              <w:szCs w:val="22"/>
              <w:bdr w:val="none" w:sz="0" w:space="0" w:color="auto"/>
            </w:rPr>
          </w:pPr>
          <w:hyperlink w:anchor="_Toc103432205" w:history="1">
            <w:r w:rsidR="006975B7" w:rsidRPr="00564D1E">
              <w:rPr>
                <w:rStyle w:val="a6"/>
                <w:noProof/>
              </w:rPr>
              <w:t>1.3 Основные мировые литературные центры</w:t>
            </w:r>
            <w:r w:rsidR="006975B7">
              <w:rPr>
                <w:noProof/>
                <w:webHidden/>
              </w:rPr>
              <w:tab/>
            </w:r>
            <w:r w:rsidR="006975B7">
              <w:rPr>
                <w:noProof/>
                <w:webHidden/>
              </w:rPr>
              <w:fldChar w:fldCharType="begin"/>
            </w:r>
            <w:r w:rsidR="006975B7">
              <w:rPr>
                <w:noProof/>
                <w:webHidden/>
              </w:rPr>
              <w:instrText xml:space="preserve"> PAGEREF _Toc103432205 \h </w:instrText>
            </w:r>
            <w:r w:rsidR="006975B7">
              <w:rPr>
                <w:noProof/>
                <w:webHidden/>
              </w:rPr>
            </w:r>
            <w:r w:rsidR="006975B7">
              <w:rPr>
                <w:noProof/>
                <w:webHidden/>
              </w:rPr>
              <w:fldChar w:fldCharType="separate"/>
            </w:r>
            <w:r w:rsidR="006975B7">
              <w:rPr>
                <w:noProof/>
                <w:webHidden/>
              </w:rPr>
              <w:t>12</w:t>
            </w:r>
            <w:r w:rsidR="006975B7">
              <w:rPr>
                <w:noProof/>
                <w:webHidden/>
              </w:rPr>
              <w:fldChar w:fldCharType="end"/>
            </w:r>
          </w:hyperlink>
        </w:p>
        <w:p w:rsidR="006975B7" w:rsidRDefault="0024549C">
          <w:pPr>
            <w:pStyle w:val="2"/>
            <w:rPr>
              <w:rFonts w:asciiTheme="minorHAnsi" w:eastAsiaTheme="minorEastAsia" w:hAnsiTheme="minorHAnsi" w:cstheme="minorBidi"/>
              <w:noProof/>
              <w:color w:val="auto"/>
              <w:sz w:val="22"/>
              <w:szCs w:val="22"/>
              <w:bdr w:val="none" w:sz="0" w:space="0" w:color="auto"/>
            </w:rPr>
          </w:pPr>
          <w:hyperlink w:anchor="_Toc103432206" w:history="1">
            <w:r w:rsidR="006975B7" w:rsidRPr="00564D1E">
              <w:rPr>
                <w:rStyle w:val="a6"/>
                <w:noProof/>
              </w:rPr>
              <w:t>1.4 Потенциал и проблемы развития литературного туризма</w:t>
            </w:r>
            <w:r w:rsidR="006975B7">
              <w:rPr>
                <w:noProof/>
                <w:webHidden/>
              </w:rPr>
              <w:tab/>
            </w:r>
            <w:r w:rsidR="006975B7">
              <w:rPr>
                <w:noProof/>
                <w:webHidden/>
              </w:rPr>
              <w:fldChar w:fldCharType="begin"/>
            </w:r>
            <w:r w:rsidR="006975B7">
              <w:rPr>
                <w:noProof/>
                <w:webHidden/>
              </w:rPr>
              <w:instrText xml:space="preserve"> PAGEREF _Toc103432206 \h </w:instrText>
            </w:r>
            <w:r w:rsidR="006975B7">
              <w:rPr>
                <w:noProof/>
                <w:webHidden/>
              </w:rPr>
            </w:r>
            <w:r w:rsidR="006975B7">
              <w:rPr>
                <w:noProof/>
                <w:webHidden/>
              </w:rPr>
              <w:fldChar w:fldCharType="separate"/>
            </w:r>
            <w:r w:rsidR="006975B7">
              <w:rPr>
                <w:noProof/>
                <w:webHidden/>
              </w:rPr>
              <w:t>18</w:t>
            </w:r>
            <w:r w:rsidR="006975B7">
              <w:rPr>
                <w:noProof/>
                <w:webHidden/>
              </w:rPr>
              <w:fldChar w:fldCharType="end"/>
            </w:r>
          </w:hyperlink>
        </w:p>
        <w:p w:rsidR="006975B7" w:rsidRDefault="0024549C">
          <w:pPr>
            <w:pStyle w:val="2"/>
            <w:rPr>
              <w:rFonts w:asciiTheme="minorHAnsi" w:eastAsiaTheme="minorEastAsia" w:hAnsiTheme="minorHAnsi" w:cstheme="minorBidi"/>
              <w:noProof/>
              <w:color w:val="auto"/>
              <w:sz w:val="22"/>
              <w:szCs w:val="22"/>
              <w:bdr w:val="none" w:sz="0" w:space="0" w:color="auto"/>
            </w:rPr>
          </w:pPr>
          <w:hyperlink w:anchor="_Toc103432207" w:history="1">
            <w:r w:rsidR="006975B7" w:rsidRPr="00564D1E">
              <w:rPr>
                <w:rStyle w:val="a6"/>
                <w:noProof/>
              </w:rPr>
              <w:t>1.5 Сегментация потребителей услуг</w:t>
            </w:r>
            <w:r w:rsidR="006975B7">
              <w:rPr>
                <w:noProof/>
                <w:webHidden/>
              </w:rPr>
              <w:tab/>
            </w:r>
            <w:r w:rsidR="006975B7">
              <w:rPr>
                <w:noProof/>
                <w:webHidden/>
              </w:rPr>
              <w:fldChar w:fldCharType="begin"/>
            </w:r>
            <w:r w:rsidR="006975B7">
              <w:rPr>
                <w:noProof/>
                <w:webHidden/>
              </w:rPr>
              <w:instrText xml:space="preserve"> PAGEREF _Toc103432207 \h </w:instrText>
            </w:r>
            <w:r w:rsidR="006975B7">
              <w:rPr>
                <w:noProof/>
                <w:webHidden/>
              </w:rPr>
            </w:r>
            <w:r w:rsidR="006975B7">
              <w:rPr>
                <w:noProof/>
                <w:webHidden/>
              </w:rPr>
              <w:fldChar w:fldCharType="separate"/>
            </w:r>
            <w:r w:rsidR="006975B7">
              <w:rPr>
                <w:noProof/>
                <w:webHidden/>
              </w:rPr>
              <w:t>20</w:t>
            </w:r>
            <w:r w:rsidR="006975B7">
              <w:rPr>
                <w:noProof/>
                <w:webHidden/>
              </w:rPr>
              <w:fldChar w:fldCharType="end"/>
            </w:r>
          </w:hyperlink>
        </w:p>
        <w:p w:rsidR="006975B7" w:rsidRDefault="0024549C">
          <w:pPr>
            <w:pStyle w:val="3"/>
            <w:rPr>
              <w:rFonts w:asciiTheme="minorHAnsi" w:eastAsiaTheme="minorEastAsia" w:hAnsiTheme="minorHAnsi" w:cstheme="minorBidi"/>
              <w:noProof/>
              <w:color w:val="auto"/>
              <w:sz w:val="22"/>
              <w:szCs w:val="22"/>
              <w:bdr w:val="none" w:sz="0" w:space="0" w:color="auto"/>
            </w:rPr>
          </w:pPr>
          <w:hyperlink w:anchor="_Toc103432208" w:history="1">
            <w:r w:rsidR="006975B7" w:rsidRPr="00564D1E">
              <w:rPr>
                <w:rStyle w:val="a6"/>
                <w:noProof/>
              </w:rPr>
              <w:t>1.6 Особенности организации литературных туров</w:t>
            </w:r>
            <w:r w:rsidR="006975B7">
              <w:rPr>
                <w:noProof/>
                <w:webHidden/>
              </w:rPr>
              <w:tab/>
            </w:r>
            <w:r w:rsidR="006975B7">
              <w:rPr>
                <w:noProof/>
                <w:webHidden/>
              </w:rPr>
              <w:fldChar w:fldCharType="begin"/>
            </w:r>
            <w:r w:rsidR="006975B7">
              <w:rPr>
                <w:noProof/>
                <w:webHidden/>
              </w:rPr>
              <w:instrText xml:space="preserve"> PAGEREF _Toc103432208 \h </w:instrText>
            </w:r>
            <w:r w:rsidR="006975B7">
              <w:rPr>
                <w:noProof/>
                <w:webHidden/>
              </w:rPr>
            </w:r>
            <w:r w:rsidR="006975B7">
              <w:rPr>
                <w:noProof/>
                <w:webHidden/>
              </w:rPr>
              <w:fldChar w:fldCharType="separate"/>
            </w:r>
            <w:r w:rsidR="006975B7">
              <w:rPr>
                <w:noProof/>
                <w:webHidden/>
              </w:rPr>
              <w:t>22</w:t>
            </w:r>
            <w:r w:rsidR="006975B7">
              <w:rPr>
                <w:noProof/>
                <w:webHidden/>
              </w:rPr>
              <w:fldChar w:fldCharType="end"/>
            </w:r>
          </w:hyperlink>
        </w:p>
        <w:p w:rsidR="006975B7" w:rsidRDefault="0024549C">
          <w:pPr>
            <w:pStyle w:val="2"/>
            <w:rPr>
              <w:rFonts w:asciiTheme="minorHAnsi" w:eastAsiaTheme="minorEastAsia" w:hAnsiTheme="minorHAnsi" w:cstheme="minorBidi"/>
              <w:noProof/>
              <w:color w:val="auto"/>
              <w:sz w:val="22"/>
              <w:szCs w:val="22"/>
              <w:bdr w:val="none" w:sz="0" w:space="0" w:color="auto"/>
            </w:rPr>
          </w:pPr>
          <w:hyperlink w:anchor="_Toc103432209" w:history="1">
            <w:r w:rsidR="006975B7" w:rsidRPr="00564D1E">
              <w:rPr>
                <w:rStyle w:val="a6"/>
                <w:noProof/>
              </w:rPr>
              <w:t>ГЛАВА 2. АНАЛИЗ РЫНКА ЛИТЕРАТУРНЫХ ТУРОВ В РФ</w:t>
            </w:r>
            <w:r w:rsidR="006975B7">
              <w:rPr>
                <w:noProof/>
                <w:webHidden/>
              </w:rPr>
              <w:tab/>
            </w:r>
            <w:r w:rsidR="006975B7">
              <w:rPr>
                <w:noProof/>
                <w:webHidden/>
              </w:rPr>
              <w:fldChar w:fldCharType="begin"/>
            </w:r>
            <w:r w:rsidR="006975B7">
              <w:rPr>
                <w:noProof/>
                <w:webHidden/>
              </w:rPr>
              <w:instrText xml:space="preserve"> PAGEREF _Toc103432209 \h </w:instrText>
            </w:r>
            <w:r w:rsidR="006975B7">
              <w:rPr>
                <w:noProof/>
                <w:webHidden/>
              </w:rPr>
            </w:r>
            <w:r w:rsidR="006975B7">
              <w:rPr>
                <w:noProof/>
                <w:webHidden/>
              </w:rPr>
              <w:fldChar w:fldCharType="separate"/>
            </w:r>
            <w:r w:rsidR="006975B7">
              <w:rPr>
                <w:noProof/>
                <w:webHidden/>
              </w:rPr>
              <w:t>27</w:t>
            </w:r>
            <w:r w:rsidR="006975B7">
              <w:rPr>
                <w:noProof/>
                <w:webHidden/>
              </w:rPr>
              <w:fldChar w:fldCharType="end"/>
            </w:r>
          </w:hyperlink>
        </w:p>
        <w:p w:rsidR="006975B7" w:rsidRDefault="0024549C">
          <w:pPr>
            <w:pStyle w:val="2"/>
            <w:rPr>
              <w:rFonts w:asciiTheme="minorHAnsi" w:eastAsiaTheme="minorEastAsia" w:hAnsiTheme="minorHAnsi" w:cstheme="minorBidi"/>
              <w:noProof/>
              <w:color w:val="auto"/>
              <w:sz w:val="22"/>
              <w:szCs w:val="22"/>
              <w:bdr w:val="none" w:sz="0" w:space="0" w:color="auto"/>
            </w:rPr>
          </w:pPr>
          <w:hyperlink w:anchor="_Toc103432210" w:history="1">
            <w:r w:rsidR="006975B7" w:rsidRPr="00564D1E">
              <w:rPr>
                <w:rStyle w:val="a6"/>
                <w:noProof/>
              </w:rPr>
              <w:t>2.1 Анализ предложений экскурсий и туров по внутренним направлениям</w:t>
            </w:r>
            <w:r w:rsidR="006975B7">
              <w:rPr>
                <w:noProof/>
                <w:webHidden/>
              </w:rPr>
              <w:tab/>
            </w:r>
            <w:r w:rsidR="006975B7">
              <w:rPr>
                <w:noProof/>
                <w:webHidden/>
              </w:rPr>
              <w:fldChar w:fldCharType="begin"/>
            </w:r>
            <w:r w:rsidR="006975B7">
              <w:rPr>
                <w:noProof/>
                <w:webHidden/>
              </w:rPr>
              <w:instrText xml:space="preserve"> PAGEREF _Toc103432210 \h </w:instrText>
            </w:r>
            <w:r w:rsidR="006975B7">
              <w:rPr>
                <w:noProof/>
                <w:webHidden/>
              </w:rPr>
            </w:r>
            <w:r w:rsidR="006975B7">
              <w:rPr>
                <w:noProof/>
                <w:webHidden/>
              </w:rPr>
              <w:fldChar w:fldCharType="separate"/>
            </w:r>
            <w:r w:rsidR="006975B7">
              <w:rPr>
                <w:noProof/>
                <w:webHidden/>
              </w:rPr>
              <w:t>27</w:t>
            </w:r>
            <w:r w:rsidR="006975B7">
              <w:rPr>
                <w:noProof/>
                <w:webHidden/>
              </w:rPr>
              <w:fldChar w:fldCharType="end"/>
            </w:r>
          </w:hyperlink>
        </w:p>
        <w:p w:rsidR="006975B7" w:rsidRDefault="0024549C">
          <w:pPr>
            <w:pStyle w:val="2"/>
            <w:rPr>
              <w:rFonts w:asciiTheme="minorHAnsi" w:eastAsiaTheme="minorEastAsia" w:hAnsiTheme="minorHAnsi" w:cstheme="minorBidi"/>
              <w:noProof/>
              <w:color w:val="auto"/>
              <w:sz w:val="22"/>
              <w:szCs w:val="22"/>
              <w:bdr w:val="none" w:sz="0" w:space="0" w:color="auto"/>
            </w:rPr>
          </w:pPr>
          <w:hyperlink w:anchor="_Toc103432211" w:history="1">
            <w:r w:rsidR="006975B7" w:rsidRPr="00564D1E">
              <w:rPr>
                <w:rStyle w:val="a6"/>
                <w:noProof/>
              </w:rPr>
              <w:t>2.2 Анализ предложений экскурсий и туров по международным направлениям</w:t>
            </w:r>
            <w:r w:rsidR="006975B7">
              <w:rPr>
                <w:noProof/>
                <w:webHidden/>
              </w:rPr>
              <w:tab/>
            </w:r>
            <w:r w:rsidR="006975B7">
              <w:rPr>
                <w:noProof/>
                <w:webHidden/>
              </w:rPr>
              <w:fldChar w:fldCharType="begin"/>
            </w:r>
            <w:r w:rsidR="006975B7">
              <w:rPr>
                <w:noProof/>
                <w:webHidden/>
              </w:rPr>
              <w:instrText xml:space="preserve"> PAGEREF _Toc103432211 \h </w:instrText>
            </w:r>
            <w:r w:rsidR="006975B7">
              <w:rPr>
                <w:noProof/>
                <w:webHidden/>
              </w:rPr>
            </w:r>
            <w:r w:rsidR="006975B7">
              <w:rPr>
                <w:noProof/>
                <w:webHidden/>
              </w:rPr>
              <w:fldChar w:fldCharType="separate"/>
            </w:r>
            <w:r w:rsidR="006975B7">
              <w:rPr>
                <w:noProof/>
                <w:webHidden/>
              </w:rPr>
              <w:t>32</w:t>
            </w:r>
            <w:r w:rsidR="006975B7">
              <w:rPr>
                <w:noProof/>
                <w:webHidden/>
              </w:rPr>
              <w:fldChar w:fldCharType="end"/>
            </w:r>
          </w:hyperlink>
        </w:p>
        <w:p w:rsidR="006975B7" w:rsidRDefault="0024549C">
          <w:pPr>
            <w:pStyle w:val="2"/>
            <w:rPr>
              <w:rFonts w:asciiTheme="minorHAnsi" w:eastAsiaTheme="minorEastAsia" w:hAnsiTheme="minorHAnsi" w:cstheme="minorBidi"/>
              <w:noProof/>
              <w:color w:val="auto"/>
              <w:sz w:val="22"/>
              <w:szCs w:val="22"/>
              <w:bdr w:val="none" w:sz="0" w:space="0" w:color="auto"/>
            </w:rPr>
          </w:pPr>
          <w:hyperlink w:anchor="_Toc103432212" w:history="1">
            <w:r w:rsidR="006975B7" w:rsidRPr="00564D1E">
              <w:rPr>
                <w:rStyle w:val="a6"/>
                <w:noProof/>
              </w:rPr>
              <w:t>2.3 Турция как перспективное направление литературного туризма</w:t>
            </w:r>
            <w:r w:rsidR="006975B7">
              <w:rPr>
                <w:noProof/>
                <w:webHidden/>
              </w:rPr>
              <w:tab/>
            </w:r>
            <w:r w:rsidR="006975B7">
              <w:rPr>
                <w:noProof/>
                <w:webHidden/>
              </w:rPr>
              <w:fldChar w:fldCharType="begin"/>
            </w:r>
            <w:r w:rsidR="006975B7">
              <w:rPr>
                <w:noProof/>
                <w:webHidden/>
              </w:rPr>
              <w:instrText xml:space="preserve"> PAGEREF _Toc103432212 \h </w:instrText>
            </w:r>
            <w:r w:rsidR="006975B7">
              <w:rPr>
                <w:noProof/>
                <w:webHidden/>
              </w:rPr>
            </w:r>
            <w:r w:rsidR="006975B7">
              <w:rPr>
                <w:noProof/>
                <w:webHidden/>
              </w:rPr>
              <w:fldChar w:fldCharType="separate"/>
            </w:r>
            <w:r w:rsidR="006975B7">
              <w:rPr>
                <w:noProof/>
                <w:webHidden/>
              </w:rPr>
              <w:t>40</w:t>
            </w:r>
            <w:r w:rsidR="006975B7">
              <w:rPr>
                <w:noProof/>
                <w:webHidden/>
              </w:rPr>
              <w:fldChar w:fldCharType="end"/>
            </w:r>
          </w:hyperlink>
        </w:p>
        <w:p w:rsidR="006975B7" w:rsidRDefault="0024549C">
          <w:pPr>
            <w:pStyle w:val="2"/>
            <w:rPr>
              <w:rFonts w:asciiTheme="minorHAnsi" w:eastAsiaTheme="minorEastAsia" w:hAnsiTheme="minorHAnsi" w:cstheme="minorBidi"/>
              <w:noProof/>
              <w:color w:val="auto"/>
              <w:sz w:val="22"/>
              <w:szCs w:val="22"/>
              <w:bdr w:val="none" w:sz="0" w:space="0" w:color="auto"/>
            </w:rPr>
          </w:pPr>
          <w:hyperlink w:anchor="_Toc103432213" w:history="1">
            <w:r w:rsidR="006975B7" w:rsidRPr="00564D1E">
              <w:rPr>
                <w:rStyle w:val="a6"/>
                <w:noProof/>
              </w:rPr>
              <w:t>ГЛАВА 3. РАЗРАБОТКА ЛИТЕРАТУРНОГО МАРШРУТА</w:t>
            </w:r>
            <w:r w:rsidR="006975B7">
              <w:rPr>
                <w:noProof/>
                <w:webHidden/>
              </w:rPr>
              <w:tab/>
            </w:r>
            <w:r w:rsidR="006975B7">
              <w:rPr>
                <w:noProof/>
                <w:webHidden/>
              </w:rPr>
              <w:fldChar w:fldCharType="begin"/>
            </w:r>
            <w:r w:rsidR="006975B7">
              <w:rPr>
                <w:noProof/>
                <w:webHidden/>
              </w:rPr>
              <w:instrText xml:space="preserve"> PAGEREF _Toc103432213 \h </w:instrText>
            </w:r>
            <w:r w:rsidR="006975B7">
              <w:rPr>
                <w:noProof/>
                <w:webHidden/>
              </w:rPr>
            </w:r>
            <w:r w:rsidR="006975B7">
              <w:rPr>
                <w:noProof/>
                <w:webHidden/>
              </w:rPr>
              <w:fldChar w:fldCharType="separate"/>
            </w:r>
            <w:r w:rsidR="006975B7">
              <w:rPr>
                <w:noProof/>
                <w:webHidden/>
              </w:rPr>
              <w:t>51</w:t>
            </w:r>
            <w:r w:rsidR="006975B7">
              <w:rPr>
                <w:noProof/>
                <w:webHidden/>
              </w:rPr>
              <w:fldChar w:fldCharType="end"/>
            </w:r>
          </w:hyperlink>
        </w:p>
        <w:p w:rsidR="006975B7" w:rsidRDefault="0024549C">
          <w:pPr>
            <w:pStyle w:val="2"/>
            <w:rPr>
              <w:rFonts w:asciiTheme="minorHAnsi" w:eastAsiaTheme="minorEastAsia" w:hAnsiTheme="minorHAnsi" w:cstheme="minorBidi"/>
              <w:noProof/>
              <w:color w:val="auto"/>
              <w:sz w:val="22"/>
              <w:szCs w:val="22"/>
              <w:bdr w:val="none" w:sz="0" w:space="0" w:color="auto"/>
            </w:rPr>
          </w:pPr>
          <w:hyperlink w:anchor="_Toc103432214" w:history="1">
            <w:r w:rsidR="006975B7" w:rsidRPr="00564D1E">
              <w:rPr>
                <w:rStyle w:val="a6"/>
                <w:noProof/>
              </w:rPr>
              <w:t>3. 1 Обоснование турпродукта</w:t>
            </w:r>
            <w:r w:rsidR="006975B7">
              <w:rPr>
                <w:noProof/>
                <w:webHidden/>
              </w:rPr>
              <w:tab/>
            </w:r>
            <w:r w:rsidR="006975B7">
              <w:rPr>
                <w:noProof/>
                <w:webHidden/>
              </w:rPr>
              <w:fldChar w:fldCharType="begin"/>
            </w:r>
            <w:r w:rsidR="006975B7">
              <w:rPr>
                <w:noProof/>
                <w:webHidden/>
              </w:rPr>
              <w:instrText xml:space="preserve"> PAGEREF _Toc103432214 \h </w:instrText>
            </w:r>
            <w:r w:rsidR="006975B7">
              <w:rPr>
                <w:noProof/>
                <w:webHidden/>
              </w:rPr>
            </w:r>
            <w:r w:rsidR="006975B7">
              <w:rPr>
                <w:noProof/>
                <w:webHidden/>
              </w:rPr>
              <w:fldChar w:fldCharType="separate"/>
            </w:r>
            <w:r w:rsidR="006975B7">
              <w:rPr>
                <w:noProof/>
                <w:webHidden/>
              </w:rPr>
              <w:t>51</w:t>
            </w:r>
            <w:r w:rsidR="006975B7">
              <w:rPr>
                <w:noProof/>
                <w:webHidden/>
              </w:rPr>
              <w:fldChar w:fldCharType="end"/>
            </w:r>
          </w:hyperlink>
        </w:p>
        <w:p w:rsidR="006975B7" w:rsidRDefault="0024549C">
          <w:pPr>
            <w:pStyle w:val="2"/>
            <w:rPr>
              <w:rFonts w:asciiTheme="minorHAnsi" w:eastAsiaTheme="minorEastAsia" w:hAnsiTheme="minorHAnsi" w:cstheme="minorBidi"/>
              <w:noProof/>
              <w:color w:val="auto"/>
              <w:sz w:val="22"/>
              <w:szCs w:val="22"/>
              <w:bdr w:val="none" w:sz="0" w:space="0" w:color="auto"/>
            </w:rPr>
          </w:pPr>
          <w:hyperlink w:anchor="_Toc103432215" w:history="1">
            <w:r w:rsidR="006975B7" w:rsidRPr="00564D1E">
              <w:rPr>
                <w:rStyle w:val="a6"/>
                <w:noProof/>
              </w:rPr>
              <w:t>3.2 Описание турпродукта</w:t>
            </w:r>
            <w:r w:rsidR="006975B7">
              <w:rPr>
                <w:noProof/>
                <w:webHidden/>
              </w:rPr>
              <w:tab/>
            </w:r>
            <w:r w:rsidR="006975B7">
              <w:rPr>
                <w:noProof/>
                <w:webHidden/>
              </w:rPr>
              <w:fldChar w:fldCharType="begin"/>
            </w:r>
            <w:r w:rsidR="006975B7">
              <w:rPr>
                <w:noProof/>
                <w:webHidden/>
              </w:rPr>
              <w:instrText xml:space="preserve"> PAGEREF _Toc103432215 \h </w:instrText>
            </w:r>
            <w:r w:rsidR="006975B7">
              <w:rPr>
                <w:noProof/>
                <w:webHidden/>
              </w:rPr>
            </w:r>
            <w:r w:rsidR="006975B7">
              <w:rPr>
                <w:noProof/>
                <w:webHidden/>
              </w:rPr>
              <w:fldChar w:fldCharType="separate"/>
            </w:r>
            <w:r w:rsidR="006975B7">
              <w:rPr>
                <w:noProof/>
                <w:webHidden/>
              </w:rPr>
              <w:t>54</w:t>
            </w:r>
            <w:r w:rsidR="006975B7">
              <w:rPr>
                <w:noProof/>
                <w:webHidden/>
              </w:rPr>
              <w:fldChar w:fldCharType="end"/>
            </w:r>
          </w:hyperlink>
        </w:p>
        <w:p w:rsidR="006975B7" w:rsidRDefault="0024549C">
          <w:pPr>
            <w:pStyle w:val="2"/>
            <w:rPr>
              <w:rFonts w:asciiTheme="minorHAnsi" w:eastAsiaTheme="minorEastAsia" w:hAnsiTheme="minorHAnsi" w:cstheme="minorBidi"/>
              <w:noProof/>
              <w:color w:val="auto"/>
              <w:sz w:val="22"/>
              <w:szCs w:val="22"/>
              <w:bdr w:val="none" w:sz="0" w:space="0" w:color="auto"/>
            </w:rPr>
          </w:pPr>
          <w:hyperlink w:anchor="_Toc103432216" w:history="1">
            <w:r w:rsidR="006975B7" w:rsidRPr="00564D1E">
              <w:rPr>
                <w:rStyle w:val="a6"/>
                <w:noProof/>
              </w:rPr>
              <w:t>3.3 Программа турпродукта</w:t>
            </w:r>
            <w:r w:rsidR="006975B7">
              <w:rPr>
                <w:noProof/>
                <w:webHidden/>
              </w:rPr>
              <w:tab/>
            </w:r>
            <w:r w:rsidR="006975B7">
              <w:rPr>
                <w:noProof/>
                <w:webHidden/>
              </w:rPr>
              <w:fldChar w:fldCharType="begin"/>
            </w:r>
            <w:r w:rsidR="006975B7">
              <w:rPr>
                <w:noProof/>
                <w:webHidden/>
              </w:rPr>
              <w:instrText xml:space="preserve"> PAGEREF _Toc103432216 \h </w:instrText>
            </w:r>
            <w:r w:rsidR="006975B7">
              <w:rPr>
                <w:noProof/>
                <w:webHidden/>
              </w:rPr>
            </w:r>
            <w:r w:rsidR="006975B7">
              <w:rPr>
                <w:noProof/>
                <w:webHidden/>
              </w:rPr>
              <w:fldChar w:fldCharType="separate"/>
            </w:r>
            <w:r w:rsidR="006975B7">
              <w:rPr>
                <w:noProof/>
                <w:webHidden/>
              </w:rPr>
              <w:t>55</w:t>
            </w:r>
            <w:r w:rsidR="006975B7">
              <w:rPr>
                <w:noProof/>
                <w:webHidden/>
              </w:rPr>
              <w:fldChar w:fldCharType="end"/>
            </w:r>
          </w:hyperlink>
        </w:p>
        <w:p w:rsidR="006975B7" w:rsidRDefault="0024549C">
          <w:pPr>
            <w:pStyle w:val="2"/>
            <w:rPr>
              <w:rFonts w:asciiTheme="minorHAnsi" w:eastAsiaTheme="minorEastAsia" w:hAnsiTheme="minorHAnsi" w:cstheme="minorBidi"/>
              <w:noProof/>
              <w:color w:val="auto"/>
              <w:sz w:val="22"/>
              <w:szCs w:val="22"/>
              <w:bdr w:val="none" w:sz="0" w:space="0" w:color="auto"/>
            </w:rPr>
          </w:pPr>
          <w:hyperlink w:anchor="_Toc103432217" w:history="1">
            <w:r w:rsidR="006975B7" w:rsidRPr="00564D1E">
              <w:rPr>
                <w:rStyle w:val="a6"/>
                <w:noProof/>
              </w:rPr>
              <w:t>3.4 Калькуляция стоимости турпродукта и расчет эффективности</w:t>
            </w:r>
            <w:r w:rsidR="006975B7">
              <w:rPr>
                <w:noProof/>
                <w:webHidden/>
              </w:rPr>
              <w:tab/>
            </w:r>
            <w:r w:rsidR="006975B7">
              <w:rPr>
                <w:noProof/>
                <w:webHidden/>
              </w:rPr>
              <w:fldChar w:fldCharType="begin"/>
            </w:r>
            <w:r w:rsidR="006975B7">
              <w:rPr>
                <w:noProof/>
                <w:webHidden/>
              </w:rPr>
              <w:instrText xml:space="preserve"> PAGEREF _Toc103432217 \h </w:instrText>
            </w:r>
            <w:r w:rsidR="006975B7">
              <w:rPr>
                <w:noProof/>
                <w:webHidden/>
              </w:rPr>
            </w:r>
            <w:r w:rsidR="006975B7">
              <w:rPr>
                <w:noProof/>
                <w:webHidden/>
              </w:rPr>
              <w:fldChar w:fldCharType="separate"/>
            </w:r>
            <w:r w:rsidR="006975B7">
              <w:rPr>
                <w:noProof/>
                <w:webHidden/>
              </w:rPr>
              <w:t>60</w:t>
            </w:r>
            <w:r w:rsidR="006975B7">
              <w:rPr>
                <w:noProof/>
                <w:webHidden/>
              </w:rPr>
              <w:fldChar w:fldCharType="end"/>
            </w:r>
          </w:hyperlink>
        </w:p>
        <w:p w:rsidR="006975B7" w:rsidRDefault="0024549C">
          <w:pPr>
            <w:pStyle w:val="2"/>
            <w:rPr>
              <w:rFonts w:asciiTheme="minorHAnsi" w:eastAsiaTheme="minorEastAsia" w:hAnsiTheme="minorHAnsi" w:cstheme="minorBidi"/>
              <w:noProof/>
              <w:color w:val="auto"/>
              <w:sz w:val="22"/>
              <w:szCs w:val="22"/>
              <w:bdr w:val="none" w:sz="0" w:space="0" w:color="auto"/>
            </w:rPr>
          </w:pPr>
          <w:hyperlink w:anchor="_Toc103432218" w:history="1">
            <w:r w:rsidR="006975B7" w:rsidRPr="00564D1E">
              <w:rPr>
                <w:rStyle w:val="a6"/>
                <w:noProof/>
              </w:rPr>
              <w:t>3.5 Рекомендации по продвижению</w:t>
            </w:r>
            <w:r w:rsidR="006975B7">
              <w:rPr>
                <w:noProof/>
                <w:webHidden/>
              </w:rPr>
              <w:tab/>
            </w:r>
            <w:r w:rsidR="006975B7">
              <w:rPr>
                <w:noProof/>
                <w:webHidden/>
              </w:rPr>
              <w:fldChar w:fldCharType="begin"/>
            </w:r>
            <w:r w:rsidR="006975B7">
              <w:rPr>
                <w:noProof/>
                <w:webHidden/>
              </w:rPr>
              <w:instrText xml:space="preserve"> PAGEREF _Toc103432218 \h </w:instrText>
            </w:r>
            <w:r w:rsidR="006975B7">
              <w:rPr>
                <w:noProof/>
                <w:webHidden/>
              </w:rPr>
            </w:r>
            <w:r w:rsidR="006975B7">
              <w:rPr>
                <w:noProof/>
                <w:webHidden/>
              </w:rPr>
              <w:fldChar w:fldCharType="separate"/>
            </w:r>
            <w:r w:rsidR="006975B7">
              <w:rPr>
                <w:noProof/>
                <w:webHidden/>
              </w:rPr>
              <w:t>64</w:t>
            </w:r>
            <w:r w:rsidR="006975B7">
              <w:rPr>
                <w:noProof/>
                <w:webHidden/>
              </w:rPr>
              <w:fldChar w:fldCharType="end"/>
            </w:r>
          </w:hyperlink>
        </w:p>
        <w:p w:rsidR="006975B7" w:rsidRDefault="0024549C">
          <w:pPr>
            <w:pStyle w:val="2"/>
            <w:rPr>
              <w:rFonts w:asciiTheme="minorHAnsi" w:eastAsiaTheme="minorEastAsia" w:hAnsiTheme="minorHAnsi" w:cstheme="minorBidi"/>
              <w:noProof/>
              <w:color w:val="auto"/>
              <w:sz w:val="22"/>
              <w:szCs w:val="22"/>
              <w:bdr w:val="none" w:sz="0" w:space="0" w:color="auto"/>
            </w:rPr>
          </w:pPr>
          <w:hyperlink w:anchor="_Toc103432219" w:history="1">
            <w:r w:rsidR="006975B7" w:rsidRPr="00564D1E">
              <w:rPr>
                <w:rStyle w:val="a6"/>
                <w:noProof/>
              </w:rPr>
              <w:t>СПИСОК ЛИТЕРАТУРЫ</w:t>
            </w:r>
            <w:r w:rsidR="006975B7">
              <w:rPr>
                <w:noProof/>
                <w:webHidden/>
              </w:rPr>
              <w:tab/>
            </w:r>
            <w:r w:rsidR="006975B7">
              <w:rPr>
                <w:noProof/>
                <w:webHidden/>
              </w:rPr>
              <w:fldChar w:fldCharType="begin"/>
            </w:r>
            <w:r w:rsidR="006975B7">
              <w:rPr>
                <w:noProof/>
                <w:webHidden/>
              </w:rPr>
              <w:instrText xml:space="preserve"> PAGEREF _Toc103432219 \h </w:instrText>
            </w:r>
            <w:r w:rsidR="006975B7">
              <w:rPr>
                <w:noProof/>
                <w:webHidden/>
              </w:rPr>
            </w:r>
            <w:r w:rsidR="006975B7">
              <w:rPr>
                <w:noProof/>
                <w:webHidden/>
              </w:rPr>
              <w:fldChar w:fldCharType="separate"/>
            </w:r>
            <w:r w:rsidR="006975B7">
              <w:rPr>
                <w:noProof/>
                <w:webHidden/>
              </w:rPr>
              <w:t>69</w:t>
            </w:r>
            <w:r w:rsidR="006975B7">
              <w:rPr>
                <w:noProof/>
                <w:webHidden/>
              </w:rPr>
              <w:fldChar w:fldCharType="end"/>
            </w:r>
          </w:hyperlink>
        </w:p>
        <w:p w:rsidR="006975B7" w:rsidRDefault="0024549C">
          <w:pPr>
            <w:pStyle w:val="10"/>
            <w:rPr>
              <w:rFonts w:asciiTheme="minorHAnsi" w:eastAsiaTheme="minorEastAsia" w:hAnsiTheme="minorHAnsi" w:cstheme="minorBidi"/>
              <w:noProof/>
              <w:color w:val="auto"/>
              <w:sz w:val="22"/>
              <w:szCs w:val="22"/>
              <w:bdr w:val="none" w:sz="0" w:space="0" w:color="auto"/>
            </w:rPr>
          </w:pPr>
          <w:hyperlink w:anchor="_Toc103432220" w:history="1">
            <w:r w:rsidR="006975B7" w:rsidRPr="00564D1E">
              <w:rPr>
                <w:rStyle w:val="a6"/>
                <w:noProof/>
              </w:rPr>
              <w:t>ПРИЛОЖЕНИЯ</w:t>
            </w:r>
            <w:r w:rsidR="006975B7">
              <w:rPr>
                <w:noProof/>
                <w:webHidden/>
              </w:rPr>
              <w:tab/>
            </w:r>
            <w:r w:rsidR="006975B7">
              <w:rPr>
                <w:noProof/>
                <w:webHidden/>
              </w:rPr>
              <w:fldChar w:fldCharType="begin"/>
            </w:r>
            <w:r w:rsidR="006975B7">
              <w:rPr>
                <w:noProof/>
                <w:webHidden/>
              </w:rPr>
              <w:instrText xml:space="preserve"> PAGEREF _Toc103432220 \h </w:instrText>
            </w:r>
            <w:r w:rsidR="006975B7">
              <w:rPr>
                <w:noProof/>
                <w:webHidden/>
              </w:rPr>
            </w:r>
            <w:r w:rsidR="006975B7">
              <w:rPr>
                <w:noProof/>
                <w:webHidden/>
              </w:rPr>
              <w:fldChar w:fldCharType="separate"/>
            </w:r>
            <w:r w:rsidR="006975B7">
              <w:rPr>
                <w:noProof/>
                <w:webHidden/>
              </w:rPr>
              <w:t>75</w:t>
            </w:r>
            <w:r w:rsidR="006975B7">
              <w:rPr>
                <w:noProof/>
                <w:webHidden/>
              </w:rPr>
              <w:fldChar w:fldCharType="end"/>
            </w:r>
          </w:hyperlink>
        </w:p>
        <w:p w:rsidR="00463473" w:rsidRDefault="00463473">
          <w:r>
            <w:rPr>
              <w:b/>
              <w:bCs/>
            </w:rPr>
            <w:fldChar w:fldCharType="end"/>
          </w:r>
        </w:p>
      </w:sdtContent>
    </w:sdt>
    <w:p w:rsidR="00750115" w:rsidRDefault="00750115">
      <w:pPr>
        <w:pStyle w:val="a9"/>
        <w:spacing w:line="240" w:lineRule="auto"/>
        <w:jc w:val="center"/>
        <w:rPr>
          <w:rFonts w:ascii="Times New Roman" w:eastAsia="Times New Roman" w:hAnsi="Times New Roman" w:cs="Times New Roman"/>
          <w:color w:val="000000"/>
          <w:sz w:val="24"/>
          <w:szCs w:val="24"/>
          <w:u w:color="000000"/>
        </w:rPr>
      </w:pPr>
    </w:p>
    <w:p w:rsidR="00750115" w:rsidRDefault="00750115">
      <w:pPr>
        <w:pStyle w:val="Ab"/>
        <w:spacing w:line="360" w:lineRule="auto"/>
        <w:rPr>
          <w:rFonts w:ascii="Times New Roman" w:eastAsia="Times New Roman" w:hAnsi="Times New Roman" w:cs="Times New Roman"/>
          <w:color w:val="000000"/>
          <w:sz w:val="24"/>
          <w:szCs w:val="24"/>
          <w:u w:color="000000"/>
        </w:rPr>
      </w:pPr>
    </w:p>
    <w:p w:rsidR="00750115" w:rsidRPr="00C14224" w:rsidRDefault="002831AD" w:rsidP="00FF156F">
      <w:pPr>
        <w:pStyle w:val="Ab"/>
        <w:spacing w:line="360" w:lineRule="auto"/>
        <w:jc w:val="left"/>
        <w:rPr>
          <w:lang w:val="en-US"/>
        </w:rPr>
      </w:pPr>
      <w:r>
        <w:rPr>
          <w:rFonts w:ascii="Arial Unicode MS" w:eastAsia="Arial Unicode MS" w:hAnsi="Arial Unicode MS" w:cs="Arial Unicode MS"/>
          <w:color w:val="000000"/>
          <w:sz w:val="24"/>
          <w:szCs w:val="24"/>
          <w:u w:color="000000"/>
        </w:rPr>
        <w:br w:type="page"/>
      </w:r>
    </w:p>
    <w:p w:rsidR="00750115" w:rsidRDefault="002831AD">
      <w:pPr>
        <w:pStyle w:val="Ab"/>
        <w:spacing w:line="360" w:lineRule="auto"/>
        <w:rPr>
          <w:rFonts w:ascii="Times New Roman" w:eastAsia="Times New Roman" w:hAnsi="Times New Roman" w:cs="Times New Roman"/>
          <w:color w:val="000000"/>
          <w:sz w:val="24"/>
          <w:szCs w:val="24"/>
          <w:u w:color="000000"/>
        </w:rPr>
      </w:pPr>
      <w:bookmarkStart w:id="1" w:name="_Toc103432201"/>
      <w:r>
        <w:rPr>
          <w:rFonts w:ascii="Times New Roman" w:hAnsi="Times New Roman"/>
          <w:color w:val="000000"/>
          <w:sz w:val="24"/>
          <w:szCs w:val="24"/>
          <w:u w:color="000000"/>
        </w:rPr>
        <w:lastRenderedPageBreak/>
        <w:t>ВВЕДЕНИЕ</w:t>
      </w:r>
      <w:bookmarkEnd w:id="1"/>
    </w:p>
    <w:p w:rsidR="00750115" w:rsidRDefault="002831AD">
      <w:pPr>
        <w:pStyle w:val="Ac"/>
        <w:spacing w:line="360" w:lineRule="auto"/>
        <w:ind w:firstLine="567"/>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Литературные произведения на протяжении многих столетий являлись источником вдохновения для своих читателей, истории героев могли воодушевлять на приключения и новые свершения, а жизнь писателей вызывала интерес у поклонников со всего мира, притягивая их в разные города и страны, желая узнать больше и проникнуться особой атмосферой. Такой интерес присущ и современным читателям, которые нередко выбирают именно литературные маршруты для своих путешествий. </w:t>
      </w:r>
    </w:p>
    <w:p w:rsidR="00750115" w:rsidRDefault="002831AD">
      <w:pPr>
        <w:pStyle w:val="Ac"/>
        <w:spacing w:line="360" w:lineRule="auto"/>
        <w:ind w:firstLine="567"/>
        <w:jc w:val="both"/>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 xml:space="preserve">Актуальность. </w:t>
      </w:r>
      <w:r>
        <w:rPr>
          <w:rFonts w:ascii="Times New Roman" w:hAnsi="Times New Roman"/>
          <w:color w:val="000000"/>
          <w:sz w:val="24"/>
          <w:szCs w:val="24"/>
          <w:u w:color="000000"/>
        </w:rPr>
        <w:t xml:space="preserve">Рассматриваемая тема является одной из наиболее актуальных в индустрии туризма на данный момент, поскольку культурный туризм, и, соответственно, литературный его аспект, является одним из наиболее динамично развивающихся направлений. Заинтересованность туристов произведениями зарубежной литературы растёт с каждым годом, что обуславливает спрос на литературные путешествия по международным направлениям. На данный момент, в условиях закрытия транспортного сообщения с наиболее популярными литературными центрами, необходимо переориентировать спрос на более доступную дестинацию, интересную для россиян с точки зрения культурного наследия и литературы. В настоящем времени можно наблюдать популяризацию восточной культуры и расширение культурного обмена между странами, например, в рамках </w:t>
      </w:r>
      <w:r w:rsidR="006D004B">
        <w:rPr>
          <w:rFonts w:ascii="Times New Roman" w:hAnsi="Times New Roman"/>
          <w:color w:val="000000"/>
          <w:sz w:val="24"/>
          <w:szCs w:val="24"/>
          <w:u w:color="000000"/>
          <w:lang w:val="fr-FR"/>
        </w:rPr>
        <w:t>«</w:t>
      </w:r>
      <w:r w:rsidR="006D004B">
        <w:rPr>
          <w:rFonts w:ascii="Times New Roman" w:hAnsi="Times New Roman"/>
          <w:color w:val="000000"/>
          <w:sz w:val="24"/>
          <w:szCs w:val="24"/>
          <w:u w:color="000000"/>
        </w:rPr>
        <w:t>п</w:t>
      </w:r>
      <w:r>
        <w:rPr>
          <w:rFonts w:ascii="Times New Roman" w:hAnsi="Times New Roman"/>
          <w:color w:val="000000"/>
          <w:sz w:val="24"/>
          <w:szCs w:val="24"/>
          <w:u w:color="000000"/>
          <w:lang w:val="fr-FR"/>
        </w:rPr>
        <w:t>ерекрестн</w:t>
      </w:r>
      <w:r>
        <w:rPr>
          <w:rFonts w:ascii="Times New Roman" w:hAnsi="Times New Roman"/>
          <w:color w:val="000000"/>
          <w:sz w:val="24"/>
          <w:szCs w:val="24"/>
          <w:u w:color="000000"/>
        </w:rPr>
        <w:t xml:space="preserve">ого» года культуры и туризма Россия — Турция, что способствует увеличению возможностей и перспектив развития литературного туризма, популяризацию культурного наследия, увеличения туристического потенциала стран.  </w:t>
      </w:r>
    </w:p>
    <w:p w:rsidR="00750115" w:rsidRDefault="002831AD">
      <w:pPr>
        <w:pStyle w:val="Ac"/>
        <w:spacing w:line="360" w:lineRule="auto"/>
        <w:ind w:firstLine="567"/>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Данный вид туризма исследуется на протяжении продолжительного периода времени, однако вопросы взаимосвязи путешествий и чтения литературных произведений, а также тема проектирования данного типа туров на базе современной литературы остается актуальным.</w:t>
      </w:r>
    </w:p>
    <w:p w:rsidR="00750115" w:rsidRDefault="002831AD">
      <w:pPr>
        <w:pStyle w:val="Ac"/>
        <w:spacing w:line="360" w:lineRule="auto"/>
        <w:ind w:firstLine="567"/>
        <w:jc w:val="both"/>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Теоретико-методологической основой</w:t>
      </w:r>
      <w:r>
        <w:rPr>
          <w:rFonts w:ascii="Times New Roman" w:hAnsi="Times New Roman"/>
          <w:color w:val="000000"/>
          <w:sz w:val="24"/>
          <w:szCs w:val="24"/>
          <w:u w:color="000000"/>
        </w:rPr>
        <w:t xml:space="preserve"> исследования являются учебные пособия, статьи научных журналов и работы как российских, так и иностранных специалистов, таких как: М. Д. Сущинская, А. П. Дурович, Т. Е. Фомина, К. Томпсон, Д. Франк, М. Макгаикан, Н. Ватсон и др. Были изучены статистические материалы в области культурного и литературного туризма, к числу которых можно отнести данные Всемирной туристской организации. Помимо этого, важным стал анализ интернет-ресурсов: официальных туристических порталов, сайтов туроператоров, </w:t>
      </w:r>
      <w:r w:rsidR="00D96227">
        <w:rPr>
          <w:rFonts w:ascii="Times New Roman" w:hAnsi="Times New Roman"/>
          <w:color w:val="000000"/>
          <w:sz w:val="24"/>
          <w:szCs w:val="24"/>
          <w:u w:color="000000"/>
        </w:rPr>
        <w:t xml:space="preserve">различных литературных объектов показа, </w:t>
      </w:r>
      <w:r>
        <w:rPr>
          <w:rFonts w:ascii="Times New Roman" w:hAnsi="Times New Roman"/>
          <w:color w:val="000000"/>
          <w:sz w:val="24"/>
          <w:szCs w:val="24"/>
          <w:u w:color="000000"/>
        </w:rPr>
        <w:t>са</w:t>
      </w:r>
      <w:r w:rsidR="00D96227">
        <w:rPr>
          <w:rFonts w:ascii="Times New Roman" w:hAnsi="Times New Roman"/>
          <w:color w:val="000000"/>
          <w:sz w:val="24"/>
          <w:szCs w:val="24"/>
          <w:u w:color="000000"/>
        </w:rPr>
        <w:t>йтов с отзывами туристов</w:t>
      </w:r>
      <w:r>
        <w:rPr>
          <w:rFonts w:ascii="Times New Roman" w:hAnsi="Times New Roman"/>
          <w:color w:val="000000"/>
          <w:sz w:val="24"/>
          <w:szCs w:val="24"/>
          <w:u w:color="000000"/>
        </w:rPr>
        <w:t>. Всего в процессе работы было изучено 72 источника, в том числе 4 учебных пособия, 13 отечественных статей, 8 зарубежных источников и 47 интернет-ресурсов.</w:t>
      </w:r>
    </w:p>
    <w:p w:rsidR="00750115" w:rsidRDefault="002831AD">
      <w:pPr>
        <w:pStyle w:val="Ac"/>
        <w:spacing w:line="360" w:lineRule="auto"/>
        <w:ind w:firstLine="567"/>
        <w:jc w:val="both"/>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lastRenderedPageBreak/>
        <w:t xml:space="preserve">Новизна </w:t>
      </w:r>
      <w:r>
        <w:rPr>
          <w:rFonts w:ascii="Times New Roman" w:hAnsi="Times New Roman"/>
          <w:color w:val="000000"/>
          <w:sz w:val="24"/>
          <w:szCs w:val="24"/>
          <w:u w:color="000000"/>
        </w:rPr>
        <w:t>данной работы состоит в исследовании особенностей разработки литературных туров, изучении потенциала литературного туризма в Турции, а также разработке уникального тематического маршрута.</w:t>
      </w:r>
    </w:p>
    <w:p w:rsidR="003323A3" w:rsidRDefault="002831AD" w:rsidP="003323A3">
      <w:pPr>
        <w:pStyle w:val="Ac"/>
        <w:spacing w:line="360" w:lineRule="auto"/>
        <w:ind w:firstLine="567"/>
        <w:jc w:val="both"/>
        <w:rPr>
          <w:rFonts w:ascii="Times New Roman" w:eastAsia="Times New Roman" w:hAnsi="Times New Roman" w:cs="Times New Roman"/>
          <w:b/>
          <w:bCs/>
          <w:color w:val="000000"/>
          <w:sz w:val="24"/>
          <w:szCs w:val="24"/>
          <w:u w:color="000000"/>
        </w:rPr>
      </w:pPr>
      <w:r>
        <w:rPr>
          <w:rFonts w:ascii="Times New Roman" w:hAnsi="Times New Roman"/>
          <w:b/>
          <w:bCs/>
          <w:color w:val="000000"/>
          <w:sz w:val="24"/>
          <w:szCs w:val="24"/>
          <w:u w:color="000000"/>
        </w:rPr>
        <w:t>Теоретическая значимость</w:t>
      </w:r>
      <w:r>
        <w:rPr>
          <w:rFonts w:ascii="Times New Roman" w:hAnsi="Times New Roman"/>
          <w:color w:val="000000"/>
          <w:sz w:val="24"/>
          <w:szCs w:val="24"/>
          <w:u w:color="000000"/>
        </w:rPr>
        <w:t xml:space="preserve"> работы обусловлена получением более обширного представления о сущности литературного туризма и особенностях проектирования литературных туров.</w:t>
      </w:r>
    </w:p>
    <w:p w:rsidR="00750115" w:rsidRDefault="002831AD" w:rsidP="003323A3">
      <w:pPr>
        <w:pStyle w:val="Ac"/>
        <w:spacing w:line="360" w:lineRule="auto"/>
        <w:ind w:firstLine="567"/>
        <w:jc w:val="both"/>
        <w:rPr>
          <w:rFonts w:ascii="Times New Roman" w:eastAsia="Times New Roman" w:hAnsi="Times New Roman" w:cs="Times New Roman"/>
          <w:b/>
          <w:bCs/>
          <w:color w:val="000000"/>
          <w:sz w:val="24"/>
          <w:szCs w:val="24"/>
          <w:u w:color="000000"/>
        </w:rPr>
      </w:pPr>
      <w:r>
        <w:rPr>
          <w:rFonts w:ascii="Times New Roman" w:hAnsi="Times New Roman"/>
          <w:b/>
          <w:bCs/>
          <w:color w:val="000000"/>
          <w:sz w:val="24"/>
          <w:szCs w:val="24"/>
          <w:u w:color="000000"/>
        </w:rPr>
        <w:t>Практическая значимость</w:t>
      </w:r>
      <w:r>
        <w:rPr>
          <w:rFonts w:ascii="Times New Roman" w:hAnsi="Times New Roman"/>
          <w:color w:val="000000"/>
          <w:sz w:val="24"/>
          <w:szCs w:val="24"/>
          <w:u w:color="000000"/>
        </w:rPr>
        <w:t xml:space="preserve"> исследования заключается в том, что результаты могут быть использованы при разработке тематических литературных маршрутов по международным направлениям, в том числе Турции.  </w:t>
      </w:r>
    </w:p>
    <w:p w:rsidR="00E72F99" w:rsidRDefault="002831AD" w:rsidP="00E72F99">
      <w:pPr>
        <w:pStyle w:val="Ac"/>
        <w:spacing w:line="360" w:lineRule="auto"/>
        <w:ind w:firstLine="567"/>
        <w:jc w:val="both"/>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Объектом</w:t>
      </w:r>
      <w:r>
        <w:rPr>
          <w:rFonts w:ascii="Times New Roman" w:hAnsi="Times New Roman"/>
          <w:color w:val="000000"/>
          <w:sz w:val="24"/>
          <w:szCs w:val="24"/>
          <w:u w:color="000000"/>
        </w:rPr>
        <w:t xml:space="preserve"> исследования в дипломной работе являются литературные туры.</w:t>
      </w:r>
    </w:p>
    <w:p w:rsidR="00750115" w:rsidRDefault="002831AD" w:rsidP="00E72F99">
      <w:pPr>
        <w:pStyle w:val="Ac"/>
        <w:spacing w:line="360" w:lineRule="auto"/>
        <w:ind w:firstLine="567"/>
        <w:jc w:val="both"/>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Предметом</w:t>
      </w:r>
      <w:r>
        <w:rPr>
          <w:rFonts w:ascii="Times New Roman" w:hAnsi="Times New Roman"/>
          <w:color w:val="000000"/>
          <w:sz w:val="24"/>
          <w:szCs w:val="24"/>
          <w:u w:color="000000"/>
        </w:rPr>
        <w:t xml:space="preserve"> исследования являются особенности формирования литературных туров по международным направлениям.</w:t>
      </w:r>
    </w:p>
    <w:p w:rsidR="00750115" w:rsidRDefault="002831AD">
      <w:pPr>
        <w:pStyle w:val="Ac"/>
        <w:spacing w:line="360" w:lineRule="auto"/>
        <w:ind w:firstLine="567"/>
        <w:jc w:val="both"/>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Целью</w:t>
      </w:r>
      <w:r>
        <w:rPr>
          <w:rFonts w:ascii="Times New Roman" w:hAnsi="Times New Roman"/>
          <w:color w:val="000000"/>
          <w:sz w:val="24"/>
          <w:szCs w:val="24"/>
          <w:u w:color="000000"/>
        </w:rPr>
        <w:t xml:space="preserve"> данного исследования является выявление особенностей формирования литературных туров и создание перспективного литературного маршрута по международному направлению.</w:t>
      </w:r>
    </w:p>
    <w:p w:rsidR="00750115" w:rsidRDefault="002831AD">
      <w:pPr>
        <w:pStyle w:val="Ac"/>
        <w:spacing w:line="360" w:lineRule="auto"/>
        <w:ind w:firstLine="567"/>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На основе поставленной цели были выявлены следующие </w:t>
      </w:r>
      <w:r>
        <w:rPr>
          <w:rFonts w:ascii="Times New Roman" w:hAnsi="Times New Roman"/>
          <w:b/>
          <w:bCs/>
          <w:color w:val="000000"/>
          <w:sz w:val="24"/>
          <w:szCs w:val="24"/>
          <w:u w:color="000000"/>
        </w:rPr>
        <w:t>задачи</w:t>
      </w:r>
      <w:r>
        <w:rPr>
          <w:rFonts w:ascii="Times New Roman" w:hAnsi="Times New Roman"/>
          <w:color w:val="000000"/>
          <w:sz w:val="24"/>
          <w:szCs w:val="24"/>
          <w:u w:color="000000"/>
        </w:rPr>
        <w:t xml:space="preserve"> исследования:</w:t>
      </w:r>
    </w:p>
    <w:p w:rsidR="00750115" w:rsidRDefault="002831AD">
      <w:pPr>
        <w:pStyle w:val="Ac"/>
        <w:numPr>
          <w:ilvl w:val="0"/>
          <w:numId w:val="2"/>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Изучение теоретических материалов по теме литературного туризма;</w:t>
      </w:r>
    </w:p>
    <w:p w:rsidR="00750115" w:rsidRDefault="002831AD">
      <w:pPr>
        <w:pStyle w:val="Ac"/>
        <w:numPr>
          <w:ilvl w:val="0"/>
          <w:numId w:val="2"/>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Изучение особенностей формирования литературных туров;</w:t>
      </w:r>
    </w:p>
    <w:p w:rsidR="00750115" w:rsidRDefault="002831AD">
      <w:pPr>
        <w:pStyle w:val="Ac"/>
        <w:numPr>
          <w:ilvl w:val="0"/>
          <w:numId w:val="2"/>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Анализ наиболее популярных международных культурных центров;</w:t>
      </w:r>
    </w:p>
    <w:p w:rsidR="00750115" w:rsidRDefault="002831AD">
      <w:pPr>
        <w:pStyle w:val="Ac"/>
        <w:numPr>
          <w:ilvl w:val="0"/>
          <w:numId w:val="2"/>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Анализ литературных предложений на российском рынке;</w:t>
      </w:r>
    </w:p>
    <w:p w:rsidR="00750115" w:rsidRDefault="002831AD">
      <w:pPr>
        <w:pStyle w:val="Ac"/>
        <w:numPr>
          <w:ilvl w:val="0"/>
          <w:numId w:val="2"/>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Исследование востребованности Турции как направления культурного туризма среди россиян и определение наиболее значимых литературных ресурсов в Турции;</w:t>
      </w:r>
    </w:p>
    <w:p w:rsidR="00750115" w:rsidRDefault="002831AD">
      <w:pPr>
        <w:pStyle w:val="Ac"/>
        <w:numPr>
          <w:ilvl w:val="0"/>
          <w:numId w:val="2"/>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Создание литературного маршрута по мотивам значимых и популярных деятелей турецкой культуры.</w:t>
      </w:r>
    </w:p>
    <w:p w:rsidR="00750115" w:rsidRDefault="002831AD">
      <w:pPr>
        <w:pStyle w:val="Ac"/>
        <w:spacing w:line="360" w:lineRule="auto"/>
        <w:ind w:firstLine="567"/>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В ходе работы для достижения поставленной цели были применены следующие </w:t>
      </w:r>
      <w:r>
        <w:rPr>
          <w:rFonts w:ascii="Times New Roman" w:hAnsi="Times New Roman"/>
          <w:b/>
          <w:bCs/>
          <w:color w:val="000000"/>
          <w:sz w:val="24"/>
          <w:szCs w:val="24"/>
          <w:u w:color="000000"/>
        </w:rPr>
        <w:t>методы</w:t>
      </w:r>
      <w:r>
        <w:rPr>
          <w:rFonts w:ascii="Times New Roman" w:hAnsi="Times New Roman"/>
          <w:color w:val="000000"/>
          <w:sz w:val="24"/>
          <w:szCs w:val="24"/>
          <w:u w:color="000000"/>
        </w:rPr>
        <w:t xml:space="preserve">: </w:t>
      </w:r>
    </w:p>
    <w:p w:rsidR="00750115" w:rsidRDefault="002831AD">
      <w:pPr>
        <w:pStyle w:val="Ac"/>
        <w:numPr>
          <w:ilvl w:val="0"/>
          <w:numId w:val="4"/>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Библиографический метод</w:t>
      </w:r>
      <w:r>
        <w:rPr>
          <w:rFonts w:ascii="Times New Roman" w:hAnsi="Times New Roman"/>
          <w:color w:val="000000"/>
          <w:sz w:val="24"/>
          <w:szCs w:val="24"/>
          <w:u w:color="000000"/>
          <w:lang w:val="en-US"/>
        </w:rPr>
        <w:t>;</w:t>
      </w:r>
    </w:p>
    <w:p w:rsidR="00750115" w:rsidRDefault="002831AD">
      <w:pPr>
        <w:pStyle w:val="Ac"/>
        <w:numPr>
          <w:ilvl w:val="0"/>
          <w:numId w:val="4"/>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Описательный метод</w:t>
      </w:r>
      <w:r>
        <w:rPr>
          <w:rFonts w:ascii="Times New Roman" w:hAnsi="Times New Roman"/>
          <w:color w:val="000000"/>
          <w:sz w:val="24"/>
          <w:szCs w:val="24"/>
          <w:u w:color="000000"/>
          <w:lang w:val="en-US"/>
        </w:rPr>
        <w:t>;</w:t>
      </w:r>
    </w:p>
    <w:p w:rsidR="00750115" w:rsidRDefault="002831AD">
      <w:pPr>
        <w:pStyle w:val="Ac"/>
        <w:numPr>
          <w:ilvl w:val="0"/>
          <w:numId w:val="4"/>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Метод терминологического анализа</w:t>
      </w:r>
      <w:r>
        <w:rPr>
          <w:rFonts w:ascii="Times New Roman" w:hAnsi="Times New Roman"/>
          <w:color w:val="000000"/>
          <w:sz w:val="24"/>
          <w:szCs w:val="24"/>
          <w:u w:color="000000"/>
          <w:lang w:val="en-US"/>
        </w:rPr>
        <w:t>;</w:t>
      </w:r>
    </w:p>
    <w:p w:rsidR="00750115" w:rsidRDefault="002831AD" w:rsidP="00BE6AA4">
      <w:pPr>
        <w:pStyle w:val="Ac"/>
        <w:spacing w:line="360" w:lineRule="auto"/>
        <w:ind w:left="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Метод классификации</w:t>
      </w:r>
      <w:r>
        <w:rPr>
          <w:rFonts w:ascii="Times New Roman" w:hAnsi="Times New Roman"/>
          <w:color w:val="000000"/>
          <w:sz w:val="24"/>
          <w:szCs w:val="24"/>
          <w:u w:color="000000"/>
          <w:lang w:val="en-US"/>
        </w:rPr>
        <w:t>;</w:t>
      </w:r>
    </w:p>
    <w:p w:rsidR="00750115" w:rsidRDefault="002831AD">
      <w:pPr>
        <w:pStyle w:val="Ac"/>
        <w:numPr>
          <w:ilvl w:val="0"/>
          <w:numId w:val="4"/>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Метод анкетирования</w:t>
      </w:r>
      <w:r>
        <w:rPr>
          <w:rFonts w:ascii="Times New Roman" w:hAnsi="Times New Roman"/>
          <w:color w:val="000000"/>
          <w:sz w:val="24"/>
          <w:szCs w:val="24"/>
          <w:u w:color="000000"/>
          <w:lang w:val="en-US"/>
        </w:rPr>
        <w:t>;</w:t>
      </w:r>
    </w:p>
    <w:p w:rsidR="00750115" w:rsidRDefault="002831AD">
      <w:pPr>
        <w:pStyle w:val="Ac"/>
        <w:numPr>
          <w:ilvl w:val="0"/>
          <w:numId w:val="4"/>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Метод сравнительного анализа</w:t>
      </w:r>
      <w:r>
        <w:rPr>
          <w:rFonts w:ascii="Times New Roman" w:hAnsi="Times New Roman"/>
          <w:color w:val="000000"/>
          <w:sz w:val="24"/>
          <w:szCs w:val="24"/>
          <w:u w:color="000000"/>
          <w:lang w:val="en-US"/>
        </w:rPr>
        <w:t>.</w:t>
      </w:r>
    </w:p>
    <w:p w:rsidR="00750115" w:rsidRDefault="002831AD">
      <w:pPr>
        <w:pStyle w:val="Ac"/>
        <w:spacing w:line="360" w:lineRule="auto"/>
        <w:ind w:firstLine="567"/>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Структура дипломной работы обусловлена поставленными целями и задачами, состоит из введения, трёх глав, заключения, списка использованной литературы и приложения.</w:t>
      </w:r>
    </w:p>
    <w:p w:rsidR="00750115" w:rsidRDefault="002831AD">
      <w:pPr>
        <w:pStyle w:val="Ac"/>
        <w:spacing w:line="360" w:lineRule="auto"/>
        <w:ind w:firstLine="567"/>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lastRenderedPageBreak/>
        <w:t>Первая глава рассматривает теоретические основы литературного туризма, раскрывает его понятия и классификации, историю развития данного вида туризма, проблемы и перспективы его развития, а также выделяет особенности создания литературных туров.</w:t>
      </w:r>
    </w:p>
    <w:p w:rsidR="00E72F99" w:rsidRDefault="002831AD" w:rsidP="00E72F99">
      <w:pPr>
        <w:pStyle w:val="Ac"/>
        <w:spacing w:line="360" w:lineRule="auto"/>
        <w:ind w:firstLine="567"/>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Вторая глава посвящена анализу существующих предложений на российском рынке как по внутреннему, так и международному направлению. Даётся характеристика основных литературных дестинаций, рассматриваются особенности представленных литературных туров. Кроме того, проводится анализ Турции как наиболее популярного направления выездного туризма среди россиян, страна рассматривается с точки зрения перспективного центра культурного и литературного туризма для россиян. Помимо этого, определяются основные литературные объекты показа, объекты туристской инфраструктуры, а также наиболее значимые деятели турецкой литературы, чье творчество может стать ресурсом для проектирования литературных маршрутов.</w:t>
      </w:r>
    </w:p>
    <w:p w:rsidR="00750115" w:rsidRDefault="002831AD" w:rsidP="00E72F99">
      <w:pPr>
        <w:pStyle w:val="Ac"/>
        <w:spacing w:line="360" w:lineRule="auto"/>
        <w:ind w:firstLine="567"/>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Третья глава включает в себя разработку литературного маршрута, его калькуляцию и экономическое обоснование, а также стратегии маркетингового продвижения.</w:t>
      </w:r>
    </w:p>
    <w:p w:rsidR="00750115" w:rsidRDefault="002831AD">
      <w:pPr>
        <w:pStyle w:val="Ac"/>
        <w:spacing w:line="360" w:lineRule="auto"/>
        <w:ind w:firstLine="567"/>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В заключении подводятся итоги проделанной работы и формулируются основные выводы. </w:t>
      </w:r>
    </w:p>
    <w:p w:rsidR="00750115" w:rsidRDefault="00750115">
      <w:pPr>
        <w:pStyle w:val="Ac"/>
        <w:spacing w:line="360" w:lineRule="auto"/>
        <w:ind w:firstLine="709"/>
        <w:rPr>
          <w:rFonts w:ascii="Times New Roman" w:eastAsia="Times New Roman" w:hAnsi="Times New Roman" w:cs="Times New Roman"/>
          <w:color w:val="000000"/>
          <w:sz w:val="24"/>
          <w:szCs w:val="24"/>
          <w:u w:color="000000"/>
        </w:rPr>
      </w:pPr>
    </w:p>
    <w:p w:rsidR="00750115" w:rsidRDefault="00750115">
      <w:pPr>
        <w:pStyle w:val="Ac"/>
        <w:spacing w:line="360" w:lineRule="auto"/>
        <w:ind w:firstLine="709"/>
        <w:rPr>
          <w:rFonts w:ascii="Times New Roman" w:eastAsia="Times New Roman" w:hAnsi="Times New Roman" w:cs="Times New Roman"/>
          <w:color w:val="000000"/>
          <w:sz w:val="24"/>
          <w:szCs w:val="24"/>
          <w:u w:color="000000"/>
        </w:rPr>
      </w:pPr>
    </w:p>
    <w:p w:rsidR="00750115" w:rsidRDefault="00750115">
      <w:pPr>
        <w:pStyle w:val="Ac"/>
        <w:spacing w:line="360" w:lineRule="auto"/>
        <w:ind w:firstLine="709"/>
        <w:rPr>
          <w:rFonts w:ascii="Times New Roman" w:eastAsia="Times New Roman" w:hAnsi="Times New Roman" w:cs="Times New Roman"/>
          <w:color w:val="000000"/>
          <w:sz w:val="24"/>
          <w:szCs w:val="24"/>
          <w:u w:color="000000"/>
        </w:rPr>
      </w:pPr>
    </w:p>
    <w:p w:rsidR="00750115" w:rsidRDefault="00750115">
      <w:pPr>
        <w:pStyle w:val="Ac"/>
        <w:spacing w:line="360" w:lineRule="auto"/>
        <w:ind w:firstLine="709"/>
        <w:rPr>
          <w:rFonts w:ascii="Times New Roman" w:eastAsia="Times New Roman" w:hAnsi="Times New Roman" w:cs="Times New Roman"/>
          <w:color w:val="000000"/>
          <w:sz w:val="24"/>
          <w:szCs w:val="24"/>
          <w:u w:color="000000"/>
        </w:rPr>
      </w:pPr>
    </w:p>
    <w:p w:rsidR="00750115" w:rsidRDefault="00750115">
      <w:pPr>
        <w:pStyle w:val="Ac"/>
        <w:spacing w:line="360" w:lineRule="auto"/>
        <w:ind w:firstLine="709"/>
        <w:rPr>
          <w:rFonts w:ascii="Times New Roman" w:eastAsia="Times New Roman" w:hAnsi="Times New Roman" w:cs="Times New Roman"/>
          <w:color w:val="000000"/>
          <w:sz w:val="24"/>
          <w:szCs w:val="24"/>
          <w:u w:color="000000"/>
        </w:rPr>
      </w:pPr>
    </w:p>
    <w:p w:rsidR="00750115" w:rsidRDefault="00750115">
      <w:pPr>
        <w:pStyle w:val="Ac"/>
        <w:spacing w:line="360" w:lineRule="auto"/>
        <w:ind w:firstLine="709"/>
        <w:rPr>
          <w:rFonts w:ascii="Times New Roman" w:eastAsia="Times New Roman" w:hAnsi="Times New Roman" w:cs="Times New Roman"/>
          <w:color w:val="000000"/>
          <w:sz w:val="24"/>
          <w:szCs w:val="24"/>
          <w:u w:color="000000"/>
        </w:rPr>
      </w:pPr>
    </w:p>
    <w:p w:rsidR="00750115" w:rsidRDefault="00750115">
      <w:pPr>
        <w:pStyle w:val="Ac"/>
        <w:spacing w:line="360" w:lineRule="auto"/>
        <w:ind w:firstLine="709"/>
        <w:rPr>
          <w:rFonts w:ascii="Times New Roman" w:eastAsia="Times New Roman" w:hAnsi="Times New Roman" w:cs="Times New Roman"/>
          <w:color w:val="000000"/>
          <w:sz w:val="24"/>
          <w:szCs w:val="24"/>
          <w:u w:color="000000"/>
        </w:rPr>
      </w:pPr>
    </w:p>
    <w:p w:rsidR="00750115" w:rsidRDefault="00750115">
      <w:pPr>
        <w:pStyle w:val="Ac"/>
        <w:spacing w:line="360" w:lineRule="auto"/>
        <w:ind w:firstLine="709"/>
        <w:rPr>
          <w:rFonts w:ascii="Times New Roman" w:eastAsia="Times New Roman" w:hAnsi="Times New Roman" w:cs="Times New Roman"/>
          <w:color w:val="000000"/>
          <w:sz w:val="24"/>
          <w:szCs w:val="24"/>
          <w:u w:color="000000"/>
        </w:rPr>
      </w:pPr>
    </w:p>
    <w:p w:rsidR="00750115" w:rsidRDefault="00750115">
      <w:pPr>
        <w:pStyle w:val="Ac"/>
        <w:spacing w:line="360" w:lineRule="auto"/>
        <w:ind w:firstLine="709"/>
        <w:rPr>
          <w:rFonts w:ascii="Times New Roman" w:eastAsia="Times New Roman" w:hAnsi="Times New Roman" w:cs="Times New Roman"/>
          <w:color w:val="000000"/>
          <w:sz w:val="24"/>
          <w:szCs w:val="24"/>
          <w:u w:color="000000"/>
        </w:rPr>
      </w:pPr>
    </w:p>
    <w:p w:rsidR="00750115" w:rsidRDefault="00750115">
      <w:pPr>
        <w:pStyle w:val="Ac"/>
        <w:spacing w:line="360" w:lineRule="auto"/>
        <w:ind w:firstLine="709"/>
        <w:rPr>
          <w:rFonts w:ascii="Times New Roman" w:eastAsia="Times New Roman" w:hAnsi="Times New Roman" w:cs="Times New Roman"/>
          <w:color w:val="000000"/>
          <w:sz w:val="24"/>
          <w:szCs w:val="24"/>
          <w:u w:color="000000"/>
        </w:rPr>
      </w:pPr>
    </w:p>
    <w:p w:rsidR="00750115" w:rsidRDefault="00750115">
      <w:pPr>
        <w:pStyle w:val="Ac"/>
        <w:spacing w:line="360" w:lineRule="auto"/>
        <w:ind w:firstLine="709"/>
        <w:rPr>
          <w:rFonts w:ascii="Times New Roman" w:eastAsia="Times New Roman" w:hAnsi="Times New Roman" w:cs="Times New Roman"/>
          <w:color w:val="000000"/>
          <w:sz w:val="24"/>
          <w:szCs w:val="24"/>
          <w:u w:color="000000"/>
        </w:rPr>
      </w:pPr>
    </w:p>
    <w:p w:rsidR="00750115" w:rsidRDefault="00750115">
      <w:pPr>
        <w:pStyle w:val="Ac"/>
        <w:spacing w:line="360" w:lineRule="auto"/>
        <w:ind w:firstLine="709"/>
        <w:rPr>
          <w:rFonts w:ascii="Times New Roman" w:eastAsia="Times New Roman" w:hAnsi="Times New Roman" w:cs="Times New Roman"/>
          <w:color w:val="000000"/>
          <w:sz w:val="24"/>
          <w:szCs w:val="24"/>
          <w:u w:color="000000"/>
        </w:rPr>
      </w:pPr>
    </w:p>
    <w:p w:rsidR="00750115" w:rsidRDefault="002831AD" w:rsidP="00BE6AA4">
      <w:pPr>
        <w:pStyle w:val="Ac"/>
        <w:spacing w:line="360" w:lineRule="auto"/>
      </w:pPr>
      <w:r>
        <w:rPr>
          <w:rFonts w:ascii="Arial Unicode MS" w:hAnsi="Arial Unicode MS"/>
          <w:color w:val="000000"/>
          <w:sz w:val="24"/>
          <w:szCs w:val="24"/>
          <w:u w:color="000000"/>
        </w:rPr>
        <w:br w:type="page"/>
      </w:r>
    </w:p>
    <w:p w:rsidR="00750115" w:rsidRDefault="002831AD" w:rsidP="00FF156F">
      <w:pPr>
        <w:pStyle w:val="Ab"/>
        <w:spacing w:line="360" w:lineRule="auto"/>
        <w:rPr>
          <w:rFonts w:ascii="Times New Roman" w:eastAsia="Times New Roman" w:hAnsi="Times New Roman" w:cs="Times New Roman"/>
          <w:color w:val="000000"/>
          <w:sz w:val="24"/>
          <w:szCs w:val="24"/>
          <w:u w:color="000000"/>
        </w:rPr>
      </w:pPr>
      <w:bookmarkStart w:id="2" w:name="_Toc103432202"/>
      <w:r>
        <w:rPr>
          <w:rFonts w:ascii="Times New Roman" w:hAnsi="Times New Roman"/>
          <w:color w:val="000000"/>
          <w:sz w:val="24"/>
          <w:szCs w:val="24"/>
          <w:u w:color="000000"/>
        </w:rPr>
        <w:lastRenderedPageBreak/>
        <w:t>ГЛАВА 1. ТЕОРЕТИЧЕСКИЕ АСПЕКТЫ ЛИТЕРАТУРНОГО ТУРИЗМА</w:t>
      </w:r>
      <w:bookmarkEnd w:id="2"/>
    </w:p>
    <w:p w:rsidR="00750115" w:rsidRDefault="002831AD">
      <w:pPr>
        <w:pStyle w:val="Ab"/>
        <w:spacing w:line="360" w:lineRule="auto"/>
        <w:rPr>
          <w:rFonts w:ascii="Times New Roman" w:eastAsia="Times New Roman" w:hAnsi="Times New Roman" w:cs="Times New Roman"/>
          <w:color w:val="000000"/>
          <w:sz w:val="24"/>
          <w:szCs w:val="24"/>
          <w:u w:color="000000"/>
        </w:rPr>
      </w:pPr>
      <w:bookmarkStart w:id="3" w:name="_Toc103432203"/>
      <w:r>
        <w:rPr>
          <w:rFonts w:ascii="Times New Roman" w:hAnsi="Times New Roman"/>
          <w:color w:val="000000"/>
          <w:sz w:val="24"/>
          <w:szCs w:val="24"/>
          <w:u w:color="000000"/>
        </w:rPr>
        <w:t>1.1 Понятие и виды литературного туризма</w:t>
      </w:r>
      <w:bookmarkEnd w:id="3"/>
      <w:r>
        <w:rPr>
          <w:rFonts w:ascii="Times New Roman" w:hAnsi="Times New Roman"/>
          <w:color w:val="000000"/>
          <w:sz w:val="24"/>
          <w:szCs w:val="24"/>
          <w:u w:color="000000"/>
        </w:rPr>
        <w:t xml:space="preserve"> </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На протяжении столетий произведения мировой литературы воодушевляли людей со всего света, становились проводником между автором и читателем, открывая новые, неизведанные ранее миры. Все больше вдохновляясь историями, люди стремились чаще отправиться в путешествие по следам любимых героев, а также узнать больше о жизненном пути их создателей.</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В последние десятилетия феномен литературного туризма получил более широкое распространение в области создания новых направлений, стратегий продвижения и регионального развития территорий. Бестселлеры все чаще становятся инструментом для формирования новых тематических литературных маршрутов и продвижения дестинаций на туристическом рынке. [58]</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Перед началом исследования понятия «литературный туризм»</w:t>
      </w:r>
      <w:r w:rsidR="00446427">
        <w:rPr>
          <w:rFonts w:ascii="Times New Roman" w:hAnsi="Times New Roman"/>
          <w:color w:val="000000"/>
          <w:sz w:val="24"/>
          <w:szCs w:val="24"/>
          <w:u w:color="000000"/>
        </w:rPr>
        <w:t>,</w:t>
      </w:r>
      <w:r>
        <w:rPr>
          <w:rFonts w:ascii="Times New Roman" w:hAnsi="Times New Roman"/>
          <w:color w:val="000000"/>
          <w:sz w:val="24"/>
          <w:szCs w:val="24"/>
          <w:u w:color="000000"/>
        </w:rPr>
        <w:t xml:space="preserve"> в первую очередь следует обозначить, что он является одной из частей такого глобального направления, как культурный туризм </w:t>
      </w:r>
      <w:r w:rsidRPr="00022349">
        <w:rPr>
          <w:rFonts w:ascii="Times New Roman" w:hAnsi="Times New Roman"/>
          <w:color w:val="000000"/>
          <w:sz w:val="24"/>
          <w:szCs w:val="24"/>
          <w:u w:color="000000"/>
        </w:rPr>
        <w:t xml:space="preserve">[11]. </w:t>
      </w:r>
      <w:r>
        <w:rPr>
          <w:rFonts w:ascii="Times New Roman" w:hAnsi="Times New Roman"/>
          <w:color w:val="000000"/>
          <w:sz w:val="24"/>
          <w:szCs w:val="24"/>
          <w:u w:color="000000"/>
        </w:rPr>
        <w:t>При исследовании тенденций и текущего состояния рынка индустрии туризма было выявлено, что культурно-познавательный туризм является одним из самых популярных и массовых направлений, только в России на период 2020 года на его долю пришлось порядка 59% от всех реализуемых туристических поездок [47]. Популярность культурного туризма постоянно растет с большой скоростью, что позволяет утверждать, что темпы его развития превосходят не только большинство других сегментов туризма, но и показатели роста туризма во всем мире. [55]</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Исходя из определения М. </w:t>
      </w:r>
      <w:r w:rsidR="00E23C48">
        <w:rPr>
          <w:rFonts w:ascii="Times New Roman" w:hAnsi="Times New Roman"/>
          <w:color w:val="000000"/>
          <w:sz w:val="24"/>
          <w:szCs w:val="24"/>
          <w:u w:color="000000"/>
        </w:rPr>
        <w:t>Сущинской, культурный</w:t>
      </w:r>
      <w:r>
        <w:rPr>
          <w:rFonts w:ascii="Times New Roman" w:hAnsi="Times New Roman"/>
          <w:color w:val="000000"/>
          <w:sz w:val="24"/>
          <w:szCs w:val="24"/>
          <w:u w:color="000000"/>
        </w:rPr>
        <w:t xml:space="preserve"> туризм подразумевает под собой путешествия с целью посещения объектов материального и нематериального культурного наследия, </w:t>
      </w:r>
      <w:r w:rsidR="00996CE7">
        <w:rPr>
          <w:rFonts w:ascii="Times New Roman" w:hAnsi="Times New Roman"/>
          <w:color w:val="000000"/>
          <w:sz w:val="24"/>
          <w:szCs w:val="24"/>
          <w:u w:color="000000"/>
        </w:rPr>
        <w:t xml:space="preserve">предполагает </w:t>
      </w:r>
      <w:r>
        <w:rPr>
          <w:rFonts w:ascii="Times New Roman" w:hAnsi="Times New Roman"/>
          <w:color w:val="000000"/>
          <w:sz w:val="24"/>
          <w:szCs w:val="24"/>
          <w:u w:color="000000"/>
        </w:rPr>
        <w:t xml:space="preserve">вовлечение туриста в культуру определенной местности, включая знакомство с обычаями и традициями населяющих территорию народов. [46] Таким образом, под этим понятием следует понимать перемещение туриста за пределы его постоянного места проживания, которое мотивировано интересом к посещению ряда культурных достопримечательностей, </w:t>
      </w:r>
      <w:r w:rsidR="00996CE7">
        <w:rPr>
          <w:rFonts w:ascii="Times New Roman" w:hAnsi="Times New Roman"/>
          <w:color w:val="000000"/>
          <w:sz w:val="24"/>
          <w:szCs w:val="24"/>
          <w:u w:color="000000"/>
        </w:rPr>
        <w:t>которые</w:t>
      </w:r>
      <w:r>
        <w:rPr>
          <w:rFonts w:ascii="Times New Roman" w:hAnsi="Times New Roman"/>
          <w:color w:val="000000"/>
          <w:sz w:val="24"/>
          <w:szCs w:val="24"/>
          <w:u w:color="000000"/>
        </w:rPr>
        <w:t xml:space="preserve"> </w:t>
      </w:r>
      <w:r w:rsidR="00996CE7">
        <w:rPr>
          <w:rFonts w:ascii="Times New Roman" w:hAnsi="Times New Roman"/>
          <w:color w:val="000000"/>
          <w:sz w:val="24"/>
          <w:szCs w:val="24"/>
          <w:u w:color="000000"/>
        </w:rPr>
        <w:t>отражают</w:t>
      </w:r>
      <w:r>
        <w:rPr>
          <w:rFonts w:ascii="Times New Roman" w:hAnsi="Times New Roman"/>
          <w:color w:val="000000"/>
          <w:sz w:val="24"/>
          <w:szCs w:val="24"/>
          <w:u w:color="000000"/>
        </w:rPr>
        <w:t xml:space="preserve"> историческое наследие и традиционные ценности</w:t>
      </w:r>
      <w:r w:rsidR="00996CE7">
        <w:rPr>
          <w:rFonts w:ascii="Times New Roman" w:hAnsi="Times New Roman"/>
          <w:color w:val="000000"/>
          <w:sz w:val="24"/>
          <w:szCs w:val="24"/>
          <w:u w:color="000000"/>
        </w:rPr>
        <w:t xml:space="preserve"> региона</w:t>
      </w:r>
      <w:r w:rsidRPr="00022349">
        <w:rPr>
          <w:rFonts w:ascii="Times New Roman" w:hAnsi="Times New Roman"/>
          <w:color w:val="000000"/>
          <w:sz w:val="24"/>
          <w:szCs w:val="24"/>
          <w:u w:color="000000"/>
        </w:rPr>
        <w:t xml:space="preserve"> [46]</w:t>
      </w:r>
      <w:r>
        <w:rPr>
          <w:rFonts w:ascii="Times New Roman" w:hAnsi="Times New Roman"/>
          <w:color w:val="000000"/>
          <w:sz w:val="24"/>
          <w:szCs w:val="24"/>
          <w:u w:color="000000"/>
        </w:rPr>
        <w:t>. Целью культурного туризма при этом можно счит</w:t>
      </w:r>
      <w:r w:rsidR="00446427">
        <w:rPr>
          <w:rFonts w:ascii="Times New Roman" w:hAnsi="Times New Roman"/>
          <w:color w:val="000000"/>
          <w:sz w:val="24"/>
          <w:szCs w:val="24"/>
          <w:u w:color="000000"/>
        </w:rPr>
        <w:t xml:space="preserve">ать получение новой информации </w:t>
      </w:r>
      <w:r>
        <w:rPr>
          <w:rFonts w:ascii="Times New Roman" w:hAnsi="Times New Roman"/>
          <w:color w:val="000000"/>
          <w:sz w:val="24"/>
          <w:szCs w:val="24"/>
          <w:u w:color="000000"/>
        </w:rPr>
        <w:t xml:space="preserve">и впечатлений для удовлетворения туристом своих культурных потребностей. Культурный туризм является многогранным понятием, представляя собой базу для становления ряда других направлений, одним из его ответвлений стал литературный туризм. </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Совмещение путешествий, литературы и получения нового культурного опыта практикуется уже ни одно столетие. Литературный туризм, который является значительным и </w:t>
      </w:r>
      <w:r>
        <w:rPr>
          <w:rFonts w:ascii="Times New Roman" w:hAnsi="Times New Roman"/>
          <w:color w:val="000000"/>
          <w:sz w:val="24"/>
          <w:szCs w:val="24"/>
          <w:u w:color="000000"/>
        </w:rPr>
        <w:lastRenderedPageBreak/>
        <w:t xml:space="preserve">растущим сектором индустрии туризма, возникает, когда популярность отдельного литературного произведения или авторитет его автора достигают той степени, когда люди стремятся посетить места, о которых </w:t>
      </w:r>
      <w:r w:rsidR="00446427">
        <w:rPr>
          <w:rFonts w:ascii="Times New Roman" w:hAnsi="Times New Roman"/>
          <w:color w:val="000000"/>
          <w:sz w:val="24"/>
          <w:szCs w:val="24"/>
          <w:u w:color="000000"/>
        </w:rPr>
        <w:t xml:space="preserve">он </w:t>
      </w:r>
      <w:r>
        <w:rPr>
          <w:rFonts w:ascii="Times New Roman" w:hAnsi="Times New Roman"/>
          <w:color w:val="000000"/>
          <w:sz w:val="24"/>
          <w:szCs w:val="24"/>
          <w:u w:color="000000"/>
        </w:rPr>
        <w:t xml:space="preserve">писал </w:t>
      </w:r>
      <w:r w:rsidR="00446427">
        <w:rPr>
          <w:rFonts w:ascii="Times New Roman" w:hAnsi="Times New Roman"/>
          <w:color w:val="000000"/>
          <w:sz w:val="24"/>
          <w:szCs w:val="24"/>
          <w:u w:color="000000"/>
        </w:rPr>
        <w:t xml:space="preserve">или с которыми </w:t>
      </w:r>
      <w:r>
        <w:rPr>
          <w:rFonts w:ascii="Times New Roman" w:hAnsi="Times New Roman"/>
          <w:color w:val="000000"/>
          <w:sz w:val="24"/>
          <w:szCs w:val="24"/>
          <w:u w:color="000000"/>
        </w:rPr>
        <w:t>был связан</w:t>
      </w:r>
      <w:r w:rsidRPr="00022349">
        <w:rPr>
          <w:rFonts w:ascii="Times New Roman" w:hAnsi="Times New Roman"/>
          <w:color w:val="000000"/>
          <w:sz w:val="24"/>
          <w:szCs w:val="24"/>
          <w:u w:color="000000"/>
        </w:rPr>
        <w:t xml:space="preserve"> [55].</w:t>
      </w:r>
      <w:r>
        <w:rPr>
          <w:rFonts w:ascii="Times New Roman" w:hAnsi="Times New Roman"/>
          <w:color w:val="000000"/>
          <w:sz w:val="24"/>
          <w:szCs w:val="24"/>
          <w:u w:color="000000"/>
        </w:rPr>
        <w:t xml:space="preserve"> Путешествия, которые совмещают в себе отдых с получением нового культурного опыта впервые начали практиковать ещё в пятом веке до нашей эры </w:t>
      </w:r>
      <w:r w:rsidRPr="00022349">
        <w:rPr>
          <w:rFonts w:ascii="Times New Roman" w:hAnsi="Times New Roman"/>
          <w:color w:val="000000"/>
          <w:sz w:val="24"/>
          <w:szCs w:val="24"/>
          <w:u w:color="000000"/>
        </w:rPr>
        <w:t>[13]</w:t>
      </w:r>
      <w:r>
        <w:rPr>
          <w:rFonts w:ascii="Times New Roman" w:hAnsi="Times New Roman"/>
          <w:color w:val="000000"/>
          <w:sz w:val="24"/>
          <w:szCs w:val="24"/>
          <w:u w:color="000000"/>
        </w:rPr>
        <w:t>.</w:t>
      </w:r>
      <w:r w:rsidRPr="00022349">
        <w:rPr>
          <w:rFonts w:ascii="Times New Roman" w:hAnsi="Times New Roman"/>
          <w:color w:val="000000"/>
          <w:sz w:val="24"/>
          <w:szCs w:val="24"/>
          <w:u w:color="000000"/>
        </w:rPr>
        <w:t xml:space="preserve"> </w:t>
      </w:r>
      <w:r>
        <w:rPr>
          <w:rFonts w:ascii="Times New Roman" w:hAnsi="Times New Roman"/>
          <w:color w:val="000000"/>
          <w:sz w:val="24"/>
          <w:szCs w:val="24"/>
          <w:u w:color="000000"/>
        </w:rPr>
        <w:t xml:space="preserve">Первые места «литературного паломничества», а именно - знаменитые семь чудес света, были описаны в трактате «История», авторства Геродота. Этот труд вдохновил тысячи греческих, а затем и римских граждан посетить берега реки Нил в поисках этих мест. Такие самостоятельные путешествия можно назвать первыми шагами на пути к определению такого понятия как литературный туризм. Организованную форму он начал приобретать лишь в семнадцатом веке, когда молодые люди по окончанию своего обучения отправлялись в путешествие по городам Европы и посещали литературные достопримечательности. [53] </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Особый интерес к литературному туризму, путешествиям в города и места, которые связанны с поэтами, романистами, а также и их творчеством начал появляться преимущественно в 19 веке, когда, согласно историческим свидетельствам, путешественники стали посещать дома, могилы и любимые места знаменитых писателей. Наряду с этим они также посещали отдельные локации, описанные в знаменитых поэмах и романах. Данная традиция продолжилась и к началу 20-го века во многих странах, особенно в Великобритании, когда литературный туризм развивался стремительными темпами, начиная занимать все большую долю в индустрии туризма. [19]</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Так, говоря о зарубежном развитии литературного туризма, главной точкой притяжения туристов на тот момент стала Англия. Ценители творчества Шекспира не упускали возможность посетить его родину - Стратфорд-на-Эйвоне, а поклонники сестер Бронте, чьи работы по праву относят к классике английской литературы, с радостью приезжали посмотреть деревню Хауорт в Западном Йоркшире, чтобы проникнуться атмосферой того времени и взглянуть на места, которые вдохновили сестер на написание своих романов. Однако период наибольшего распространения литературных путешествий относится только к последнему десятилетию 21 века. Растущая популярность литературного туризма стала значительным событием в сфере туризма. Это было связано и с появлением литературных фестивалей, которые привлекают путешественников, ценителей культуры и творчества, а также позволяют расширить возможности в создании новых туристических продуктов. [13]</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Таким образом, на основе изученного материала по культурному туризму, а также рассмотрев этапы становления литературных путешествий, можно вывести определение литературного туризма. Литературный туризм - это вид культурного туризма, основу которого </w:t>
      </w:r>
      <w:r>
        <w:rPr>
          <w:rFonts w:ascii="Times New Roman" w:hAnsi="Times New Roman"/>
          <w:color w:val="000000"/>
          <w:sz w:val="24"/>
          <w:szCs w:val="24"/>
          <w:u w:color="000000"/>
        </w:rPr>
        <w:lastRenderedPageBreak/>
        <w:t>составляет посещение мест, которые связаны с биографией литературных деятелей или</w:t>
      </w:r>
      <w:r w:rsidR="00466BB9">
        <w:rPr>
          <w:rFonts w:ascii="Times New Roman" w:hAnsi="Times New Roman"/>
          <w:color w:val="000000"/>
          <w:sz w:val="24"/>
          <w:szCs w:val="24"/>
          <w:u w:color="000000"/>
        </w:rPr>
        <w:t xml:space="preserve"> же</w:t>
      </w:r>
      <w:r>
        <w:rPr>
          <w:rFonts w:ascii="Times New Roman" w:hAnsi="Times New Roman"/>
          <w:color w:val="000000"/>
          <w:sz w:val="24"/>
          <w:szCs w:val="24"/>
          <w:u w:color="000000"/>
        </w:rPr>
        <w:t xml:space="preserve"> были описаны в</w:t>
      </w:r>
      <w:r w:rsidR="00E61807">
        <w:rPr>
          <w:rFonts w:ascii="Times New Roman" w:hAnsi="Times New Roman"/>
          <w:color w:val="000000"/>
          <w:sz w:val="24"/>
          <w:szCs w:val="24"/>
          <w:u w:color="000000"/>
        </w:rPr>
        <w:t xml:space="preserve"> их</w:t>
      </w:r>
      <w:r>
        <w:rPr>
          <w:rFonts w:ascii="Times New Roman" w:hAnsi="Times New Roman"/>
          <w:color w:val="000000"/>
          <w:sz w:val="24"/>
          <w:szCs w:val="24"/>
          <w:u w:color="000000"/>
        </w:rPr>
        <w:t xml:space="preserve"> произведениях. Главной целью в данном случае можно выделить духовное развитие личности, познание народа и культуры через литературные произведения и мировоззрение знаменитых авторов.  [7]</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Помимо того, что литературный туризм является частью культурного туризма, он делится на множество подкатегорий внутри себя. Существуют различные исследования, классифицирующие виды литературного туризма, однако первой работой, которая получила широкое распространение, стала типология Ричарда Батлера. Последующие исследования несколько модифицировали его классификацию, при этом в варианте Батлера следует отметить наиболее значимые категории: [66]</w:t>
      </w:r>
    </w:p>
    <w:p w:rsidR="00750115" w:rsidRDefault="002831AD">
      <w:pPr>
        <w:pStyle w:val="20"/>
        <w:numPr>
          <w:ilvl w:val="0"/>
          <w:numId w:val="5"/>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Путешествия с целью знакомства с жизнью писателя.</w:t>
      </w:r>
    </w:p>
    <w:p w:rsidR="00750115" w:rsidRDefault="002831AD">
      <w:pPr>
        <w:pStyle w:val="20"/>
        <w:tabs>
          <w:tab w:val="left" w:pos="927"/>
        </w:tabs>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 xml:space="preserve"> Данный вид в основном включает в себя конкретные места, связанные с автором. Эти мест</w:t>
      </w:r>
      <w:r w:rsidR="00D56DCB">
        <w:rPr>
          <w:rFonts w:ascii="Times New Roman" w:hAnsi="Times New Roman"/>
          <w:color w:val="000000"/>
          <w:u w:color="000000"/>
        </w:rPr>
        <w:t>а обычно представляют собой дом</w:t>
      </w:r>
      <w:r>
        <w:rPr>
          <w:rFonts w:ascii="Times New Roman" w:hAnsi="Times New Roman"/>
          <w:color w:val="000000"/>
          <w:u w:color="000000"/>
        </w:rPr>
        <w:t xml:space="preserve"> где автор родился, жил или умер, писал свои произведения, а также места захоронения</w:t>
      </w:r>
      <w:r w:rsidR="00D56DCB">
        <w:rPr>
          <w:rFonts w:ascii="Times New Roman" w:hAnsi="Times New Roman"/>
          <w:color w:val="000000"/>
          <w:u w:color="000000"/>
        </w:rPr>
        <w:t xml:space="preserve">. Как правило, родина писателя </w:t>
      </w:r>
      <w:r>
        <w:rPr>
          <w:rFonts w:ascii="Times New Roman" w:hAnsi="Times New Roman"/>
          <w:color w:val="000000"/>
          <w:u w:color="000000"/>
        </w:rPr>
        <w:t xml:space="preserve">считается одним из мощнейших ресурсов для литературного туризма, позволяя в разы повысить туристическую привлекательность региона. Так, к числу популярных направлений, основной туристический поток которых формируется благодаря прямой связи с тем или иным автором и последующим формированием бренда территории вокруг соответствующих объектов можно отнести в России - Пушкинские горы (имение семьи А.С. Пушкина, музей-усадьба семьи друзей писателя), а из зарубежных городов стоит упомянуть Стратфорд-На-Эйвоне, Англия - Родину Уильяма Шекспира.  </w:t>
      </w:r>
    </w:p>
    <w:p w:rsidR="00750115" w:rsidRDefault="002831AD">
      <w:pPr>
        <w:pStyle w:val="20"/>
        <w:numPr>
          <w:ilvl w:val="0"/>
          <w:numId w:val="6"/>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Посещение мест, имеющих значение в художественном произведении.</w:t>
      </w:r>
    </w:p>
    <w:p w:rsidR="00750115" w:rsidRDefault="002831AD">
      <w:pPr>
        <w:pStyle w:val="20"/>
        <w:tabs>
          <w:tab w:val="left" w:pos="927"/>
        </w:tabs>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 xml:space="preserve"> Туристов могут привлекать литературные места, которые так или иначе были связаны с героями романов. Подобного рода «места-декорации», выбранные ав</w:t>
      </w:r>
      <w:r w:rsidR="00D56DCB">
        <w:rPr>
          <w:rFonts w:ascii="Times New Roman" w:hAnsi="Times New Roman"/>
          <w:color w:val="000000"/>
          <w:u w:color="000000"/>
        </w:rPr>
        <w:t>тором как место действия сюжета</w:t>
      </w:r>
      <w:r>
        <w:rPr>
          <w:rFonts w:ascii="Times New Roman" w:hAnsi="Times New Roman"/>
          <w:color w:val="000000"/>
          <w:u w:color="000000"/>
        </w:rPr>
        <w:t xml:space="preserve"> становится точкой слияния реального и вымышленного миров. Так, персонажи и события, сошедшие со страниц произведений, часто порождают самые сильные образы в сознании людей, становясь своеобразным магнитом для привлечения туристов. К числу таких городов можно отнести Санкт-Петербург как место действия романа Ф.М.Достоевского «Преступление и наказание», а также Лондон как литературную вселенную Шерлока Холмса, авторства А.К.Дойла.</w:t>
      </w:r>
    </w:p>
    <w:p w:rsidR="00750115" w:rsidRDefault="002831AD">
      <w:pPr>
        <w:pStyle w:val="20"/>
        <w:tabs>
          <w:tab w:val="left" w:pos="927"/>
        </w:tabs>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Поскольку классификация Ричарда Батлера стала одной из первых в данной области, с течением времени она ни раз подвергалась изменениям [11]. На основе в том числе и его труда были изучены основные виды литературного экскурсионного туризма, которые были представлены Т.Е.Фошиной: [51].</w:t>
      </w:r>
    </w:p>
    <w:p w:rsidR="00750115" w:rsidRDefault="002831AD">
      <w:pPr>
        <w:pStyle w:val="a9"/>
        <w:numPr>
          <w:ilvl w:val="0"/>
          <w:numId w:val="7"/>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lastRenderedPageBreak/>
        <w:t>Литературно-художественный туризм - тематические экскурсии, с включением мест, упомянутых в художественных произведениях, а также локаций, которые так или иначе нашли отражение на страницах книг</w:t>
      </w:r>
    </w:p>
    <w:p w:rsidR="00750115" w:rsidRDefault="002831AD">
      <w:pPr>
        <w:pStyle w:val="a9"/>
        <w:numPr>
          <w:ilvl w:val="0"/>
          <w:numId w:val="7"/>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Литературно-биографический туризм- экскурсии, включающие посещение фактических мест, связанных напрямую с жизнью писателя и его творчеством</w:t>
      </w:r>
    </w:p>
    <w:p w:rsidR="00750115" w:rsidRDefault="002831AD">
      <w:pPr>
        <w:pStyle w:val="a9"/>
        <w:numPr>
          <w:ilvl w:val="0"/>
          <w:numId w:val="7"/>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Литературно-исторический туризм, в основе которого лежит изучение определенной территории с точки зрения поэтапного развития литературы, экскурсии с рассмотрением отдельных периодов становления данной области в отечественной культуре. </w:t>
      </w:r>
    </w:p>
    <w:p w:rsidR="00750115" w:rsidRDefault="002831AD">
      <w:pPr>
        <w:pStyle w:val="20"/>
        <w:spacing w:line="360" w:lineRule="auto"/>
        <w:ind w:firstLine="709"/>
        <w:jc w:val="both"/>
        <w:rPr>
          <w:rFonts w:ascii="Times New Roman" w:hAnsi="Times New Roman"/>
          <w:color w:val="000000"/>
          <w:u w:color="000000"/>
        </w:rPr>
      </w:pPr>
      <w:r>
        <w:rPr>
          <w:rFonts w:ascii="Times New Roman" w:hAnsi="Times New Roman"/>
          <w:color w:val="000000"/>
          <w:u w:color="000000"/>
        </w:rPr>
        <w:t>Таким образом, на основе изученного материала было дано определение литературному туризму, рассмотрено его поэтапное развитие на мировом уровне, а также изучены виды и формы проведения литературных экскурсий, которые составляют основу проектирования литературных туров.</w:t>
      </w:r>
    </w:p>
    <w:p w:rsidR="0004683C" w:rsidRDefault="0004683C">
      <w:pPr>
        <w:pStyle w:val="20"/>
        <w:spacing w:line="360" w:lineRule="auto"/>
        <w:ind w:firstLine="709"/>
        <w:jc w:val="both"/>
        <w:rPr>
          <w:rFonts w:ascii="Times New Roman" w:eastAsia="Times New Roman" w:hAnsi="Times New Roman" w:cs="Times New Roman"/>
          <w:color w:val="000000"/>
          <w:u w:color="000000"/>
        </w:rPr>
      </w:pPr>
    </w:p>
    <w:p w:rsidR="00750115" w:rsidRDefault="002831AD">
      <w:pPr>
        <w:pStyle w:val="Ab"/>
        <w:spacing w:line="360" w:lineRule="auto"/>
        <w:rPr>
          <w:rFonts w:ascii="Times New Roman" w:eastAsia="Times New Roman" w:hAnsi="Times New Roman" w:cs="Times New Roman"/>
          <w:color w:val="000000"/>
          <w:sz w:val="24"/>
          <w:szCs w:val="24"/>
          <w:u w:color="000000"/>
        </w:rPr>
      </w:pPr>
      <w:bookmarkStart w:id="4" w:name="_Toc103432204"/>
      <w:r>
        <w:rPr>
          <w:rFonts w:ascii="Times New Roman" w:hAnsi="Times New Roman"/>
          <w:color w:val="000000"/>
          <w:sz w:val="24"/>
          <w:szCs w:val="24"/>
          <w:u w:color="000000"/>
        </w:rPr>
        <w:t>1.2 Ресурсы литературного туризма</w:t>
      </w:r>
      <w:bookmarkEnd w:id="4"/>
      <w:r>
        <w:rPr>
          <w:rFonts w:ascii="Times New Roman" w:hAnsi="Times New Roman"/>
          <w:color w:val="000000"/>
          <w:sz w:val="24"/>
          <w:szCs w:val="24"/>
          <w:u w:color="000000"/>
        </w:rPr>
        <w:t xml:space="preserve"> </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Культура является ключевым активом в индустрии туризма, обеспечивая устойчивый поток туристов на различных направлениях ежегодно. Фундаментом культурного туризма является историко-культурный потенциал выбранной территории, наличие в её пределах ресурсов, которые впоследствии играют ключевую роль формировании туристического продукта. К ресурсам, которые задействованы в создании такого типа экскурсий можно отнести материальные и духовные памятники истории, археологии, искусства и архитектуры, а также отдельные поселения, отражающие самобытность культуры</w:t>
      </w:r>
      <w:r w:rsidR="00D56DCB" w:rsidRPr="00D56DCB">
        <w:rPr>
          <w:rFonts w:ascii="Times New Roman" w:hAnsi="Times New Roman"/>
          <w:color w:val="000000"/>
          <w:u w:color="000000"/>
        </w:rPr>
        <w:t xml:space="preserve"> [55]</w:t>
      </w:r>
      <w:r>
        <w:rPr>
          <w:rFonts w:ascii="Times New Roman" w:hAnsi="Times New Roman"/>
          <w:color w:val="000000"/>
          <w:u w:color="000000"/>
        </w:rPr>
        <w:t>. Внося свой вклад в сохранение материального и нематериального культурного наследия территории, содействуя экономическому развитию дестинации посредством создания культурных маршрутов, порой данный вид туризма становится одним из ключевых факторов, влияющих на благосостояние определенного города или страны в целом. [57]</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 xml:space="preserve">Рассматривая данный аспект, можно сказать, что ресурсы, которые в последствии могут быть использованы при проектировании туристического продукта в области литературы и культуры, могут быть найдены на практически любой территории [4]. Основополагающим фактором, который станет решающим для дальнейшего развития в рамках литературного туризма, является их грамотное использование для удовлетворения интересов потенциального потребителя продукта. </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 xml:space="preserve">В процессе работы, в ходе изучения основных ресурсов литературного туризма, они были разделены на две отдельные группы: </w:t>
      </w:r>
    </w:p>
    <w:p w:rsidR="00750115" w:rsidRDefault="002831AD">
      <w:pPr>
        <w:pStyle w:val="20"/>
        <w:numPr>
          <w:ilvl w:val="0"/>
          <w:numId w:val="8"/>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lastRenderedPageBreak/>
        <w:t>Природные ресурсы. В данном случае особо выделяются географические объекты показа, которые так или иначе были задействованы в произведениях автора, либо являются значимыми в контексте его жизненного пути, а также имеют отличительные характеристики, благодаря которым объект может быть использован в создании литературных маршрутов. К числу таких ресурсов можно отнести, например, древний дуб в лесу у усадьбы «Ясная Поляна», рядом с которым проходил любимый прогулочных маршрут Л.Н. Толстого, а также гору у города Избербаш, Республика Дагестан. В силуэте скал с определенного ракурса угадывается профиль великого русского поэта, А.С.Пушкина, что делает данный объект весьма необычным и привлекает туристов со всей России.</w:t>
      </w:r>
    </w:p>
    <w:p w:rsidR="00750115" w:rsidRDefault="002831AD">
      <w:pPr>
        <w:pStyle w:val="20"/>
        <w:numPr>
          <w:ilvl w:val="0"/>
          <w:numId w:val="8"/>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 xml:space="preserve">Ресурсы, созданные непосредственно благодаря деятельности человека, т.е. культурно-исторические ресурсы литературного туризма. К их числу можно отнести многочисленные музеи, а также коллекции, картины, рукописи и прочие значимые вещи, которые могут быть задействованы. Помимо этого, памятники градостроительства, бюсты, монументы, а также города, улицы и квартиры, которые нашли отражение на страницах произведений и могут быть использованы при создании литературного образа той или иной местности в соответствии с выбранной тематикой. </w:t>
      </w:r>
    </w:p>
    <w:p w:rsidR="00750115" w:rsidRDefault="002831AD" w:rsidP="00BE6AA4">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Таким образом, можно составить следующую типологию ресурсов, используемых для создания литературных туров:</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 xml:space="preserve">Таблица 1 — Основные ресурсы литературного туризма </w:t>
      </w:r>
    </w:p>
    <w:tbl>
      <w:tblPr>
        <w:tblStyle w:val="TableNormal"/>
        <w:tblW w:w="9632" w:type="dxa"/>
        <w:tblInd w:w="216" w:type="dxa"/>
        <w:tblBorders>
          <w:top w:val="single" w:sz="8" w:space="0" w:color="FFFFFF"/>
          <w:left w:val="single" w:sz="8" w:space="0" w:color="FFFFFF"/>
          <w:bottom w:val="single" w:sz="8" w:space="0" w:color="FFFFFF"/>
          <w:right w:val="single" w:sz="8" w:space="0" w:color="FFFFFF"/>
          <w:insideH w:val="single" w:sz="8" w:space="0" w:color="000000"/>
          <w:insideV w:val="single" w:sz="8" w:space="0" w:color="000000"/>
        </w:tblBorders>
        <w:shd w:val="clear" w:color="auto" w:fill="A6BACF"/>
        <w:tblLayout w:type="fixed"/>
        <w:tblLook w:val="04A0" w:firstRow="1" w:lastRow="0" w:firstColumn="1" w:lastColumn="0" w:noHBand="0" w:noVBand="1"/>
      </w:tblPr>
      <w:tblGrid>
        <w:gridCol w:w="3210"/>
        <w:gridCol w:w="3211"/>
        <w:gridCol w:w="3211"/>
      </w:tblGrid>
      <w:tr w:rsidR="00750115">
        <w:trPr>
          <w:trHeight w:val="305"/>
          <w:tblHeader/>
        </w:trPr>
        <w:tc>
          <w:tcPr>
            <w:tcW w:w="3210" w:type="dxa"/>
            <w:tcBorders>
              <w:top w:val="single" w:sz="6" w:space="0" w:color="000000"/>
              <w:left w:val="single" w:sz="6" w:space="0" w:color="000000"/>
              <w:bottom w:val="single" w:sz="6" w:space="0" w:color="000000"/>
              <w:right w:val="single" w:sz="6" w:space="0" w:color="000000"/>
            </w:tcBorders>
            <w:shd w:val="clear" w:color="auto" w:fill="FEFEFE"/>
            <w:tcMar>
              <w:top w:w="80" w:type="dxa"/>
              <w:left w:w="80" w:type="dxa"/>
              <w:bottom w:w="80" w:type="dxa"/>
              <w:right w:w="80" w:type="dxa"/>
            </w:tcMar>
          </w:tcPr>
          <w:p w:rsidR="00750115" w:rsidRDefault="002831AD">
            <w:pPr>
              <w:pStyle w:val="1A"/>
            </w:pPr>
            <w:r>
              <w:rPr>
                <w:b/>
                <w:bCs/>
                <w:color w:val="000000"/>
                <w:u w:color="000000"/>
              </w:rPr>
              <w:t>Природные</w:t>
            </w:r>
          </w:p>
        </w:tc>
        <w:tc>
          <w:tcPr>
            <w:tcW w:w="3211" w:type="dxa"/>
            <w:tcBorders>
              <w:top w:val="single" w:sz="6" w:space="0" w:color="000000"/>
              <w:left w:val="single" w:sz="6" w:space="0" w:color="000000"/>
              <w:bottom w:val="single" w:sz="6" w:space="0" w:color="000000"/>
              <w:right w:val="single" w:sz="6" w:space="0" w:color="000000"/>
            </w:tcBorders>
            <w:shd w:val="clear" w:color="auto" w:fill="FEFEFE"/>
            <w:tcMar>
              <w:top w:w="80" w:type="dxa"/>
              <w:left w:w="80" w:type="dxa"/>
              <w:bottom w:w="80" w:type="dxa"/>
              <w:right w:w="80" w:type="dxa"/>
            </w:tcMar>
          </w:tcPr>
          <w:p w:rsidR="00750115" w:rsidRDefault="002831AD">
            <w:pPr>
              <w:pStyle w:val="1A"/>
            </w:pPr>
            <w:r>
              <w:rPr>
                <w:b/>
                <w:bCs/>
                <w:color w:val="000000"/>
                <w:u w:color="000000"/>
              </w:rPr>
              <w:t xml:space="preserve">Культурные </w:t>
            </w:r>
          </w:p>
        </w:tc>
        <w:tc>
          <w:tcPr>
            <w:tcW w:w="3211" w:type="dxa"/>
            <w:tcBorders>
              <w:top w:val="single" w:sz="6" w:space="0" w:color="000000"/>
              <w:left w:val="single" w:sz="6" w:space="0" w:color="000000"/>
              <w:bottom w:val="single" w:sz="6" w:space="0" w:color="000000"/>
              <w:right w:val="single" w:sz="6" w:space="0" w:color="000000"/>
            </w:tcBorders>
            <w:shd w:val="clear" w:color="auto" w:fill="FEFEFE"/>
            <w:tcMar>
              <w:top w:w="80" w:type="dxa"/>
              <w:left w:w="80" w:type="dxa"/>
              <w:bottom w:w="80" w:type="dxa"/>
              <w:right w:w="80" w:type="dxa"/>
            </w:tcMar>
          </w:tcPr>
          <w:p w:rsidR="00750115" w:rsidRDefault="00750115"/>
        </w:tc>
      </w:tr>
      <w:tr w:rsidR="00750115" w:rsidRPr="00996CE7">
        <w:tblPrEx>
          <w:shd w:val="clear" w:color="auto" w:fill="E0E6ED"/>
        </w:tblPrEx>
        <w:trPr>
          <w:trHeight w:val="1122"/>
        </w:trPr>
        <w:tc>
          <w:tcPr>
            <w:tcW w:w="3210" w:type="dxa"/>
            <w:tcBorders>
              <w:top w:val="single" w:sz="6" w:space="0" w:color="000000"/>
              <w:left w:val="single" w:sz="6" w:space="0" w:color="000000"/>
              <w:bottom w:val="single" w:sz="6" w:space="0" w:color="000000"/>
              <w:right w:val="single" w:sz="6" w:space="0" w:color="000000"/>
            </w:tcBorders>
            <w:shd w:val="clear" w:color="auto" w:fill="FEFEFE"/>
            <w:tcMar>
              <w:top w:w="80" w:type="dxa"/>
              <w:left w:w="80" w:type="dxa"/>
              <w:bottom w:w="80" w:type="dxa"/>
              <w:right w:w="80" w:type="dxa"/>
            </w:tcMar>
          </w:tcPr>
          <w:p w:rsidR="00750115" w:rsidRDefault="002831AD">
            <w:pPr>
              <w:pStyle w:val="2A"/>
            </w:pPr>
            <w:r>
              <w:rPr>
                <w:rFonts w:ascii="Times New Roman" w:hAnsi="Times New Roman"/>
                <w:color w:val="000000"/>
                <w:u w:color="000000"/>
              </w:rPr>
              <w:t>Уникальные географические объекты и природные ландшафты, в том числе послужившие вдохновением для писателя.</w:t>
            </w:r>
          </w:p>
        </w:tc>
        <w:tc>
          <w:tcPr>
            <w:tcW w:w="3211" w:type="dxa"/>
            <w:tcBorders>
              <w:top w:val="single" w:sz="6" w:space="0" w:color="000000"/>
              <w:left w:val="single" w:sz="6" w:space="0" w:color="000000"/>
              <w:bottom w:val="single" w:sz="6" w:space="0" w:color="000000"/>
              <w:right w:val="single" w:sz="6" w:space="0" w:color="000000"/>
            </w:tcBorders>
            <w:shd w:val="clear" w:color="auto" w:fill="FEFEFE"/>
            <w:tcMar>
              <w:top w:w="80" w:type="dxa"/>
              <w:left w:w="80" w:type="dxa"/>
              <w:bottom w:w="80" w:type="dxa"/>
              <w:right w:w="80" w:type="dxa"/>
            </w:tcMar>
          </w:tcPr>
          <w:p w:rsidR="00750115" w:rsidRDefault="002831AD">
            <w:pPr>
              <w:pStyle w:val="2A"/>
            </w:pPr>
            <w:r>
              <w:rPr>
                <w:rFonts w:ascii="Times New Roman" w:hAnsi="Times New Roman"/>
                <w:color w:val="000000"/>
                <w:u w:color="000000"/>
              </w:rPr>
              <w:t>Связанные с писателем</w:t>
            </w:r>
          </w:p>
        </w:tc>
        <w:tc>
          <w:tcPr>
            <w:tcW w:w="3211" w:type="dxa"/>
            <w:tcBorders>
              <w:top w:val="single" w:sz="6" w:space="0" w:color="000000"/>
              <w:left w:val="single" w:sz="6" w:space="0" w:color="000000"/>
              <w:bottom w:val="single" w:sz="6" w:space="0" w:color="000000"/>
              <w:right w:val="single" w:sz="6" w:space="0" w:color="000000"/>
            </w:tcBorders>
            <w:shd w:val="clear" w:color="auto" w:fill="FEFEFE"/>
            <w:tcMar>
              <w:top w:w="80" w:type="dxa"/>
              <w:left w:w="80" w:type="dxa"/>
              <w:bottom w:w="80" w:type="dxa"/>
              <w:right w:w="80" w:type="dxa"/>
            </w:tcMar>
          </w:tcPr>
          <w:p w:rsidR="00750115" w:rsidRDefault="002831AD">
            <w:pPr>
              <w:pStyle w:val="2A"/>
            </w:pPr>
            <w:r>
              <w:rPr>
                <w:rFonts w:ascii="Times New Roman" w:hAnsi="Times New Roman"/>
                <w:color w:val="000000"/>
                <w:u w:color="000000"/>
              </w:rPr>
              <w:t>Могилы, музейно-исторические комплексы, выставки, адреса писателя, любимые кафе, бары, улицы на которых он часто бывал, помимо этого монументы, бюсты.</w:t>
            </w:r>
          </w:p>
        </w:tc>
      </w:tr>
      <w:tr w:rsidR="00750115" w:rsidRPr="00996CE7">
        <w:tblPrEx>
          <w:shd w:val="clear" w:color="auto" w:fill="E0E6ED"/>
        </w:tblPrEx>
        <w:trPr>
          <w:trHeight w:val="682"/>
        </w:trPr>
        <w:tc>
          <w:tcPr>
            <w:tcW w:w="3210" w:type="dxa"/>
            <w:tcBorders>
              <w:top w:val="single" w:sz="6" w:space="0" w:color="000000"/>
              <w:left w:val="single" w:sz="6" w:space="0" w:color="000000"/>
              <w:bottom w:val="single" w:sz="6" w:space="0" w:color="000000"/>
              <w:right w:val="single" w:sz="6" w:space="0" w:color="000000"/>
            </w:tcBorders>
            <w:shd w:val="clear" w:color="auto" w:fill="FEFEFE"/>
            <w:tcMar>
              <w:top w:w="80" w:type="dxa"/>
              <w:left w:w="80" w:type="dxa"/>
              <w:bottom w:w="80" w:type="dxa"/>
              <w:right w:w="80" w:type="dxa"/>
            </w:tcMar>
          </w:tcPr>
          <w:p w:rsidR="00750115" w:rsidRPr="00022349" w:rsidRDefault="00750115">
            <w:pPr>
              <w:rPr>
                <w:lang w:val="ru-RU"/>
              </w:rPr>
            </w:pPr>
          </w:p>
        </w:tc>
        <w:tc>
          <w:tcPr>
            <w:tcW w:w="3211" w:type="dxa"/>
            <w:tcBorders>
              <w:top w:val="single" w:sz="6" w:space="0" w:color="000000"/>
              <w:left w:val="single" w:sz="6" w:space="0" w:color="000000"/>
              <w:bottom w:val="single" w:sz="6" w:space="0" w:color="000000"/>
              <w:right w:val="single" w:sz="6" w:space="0" w:color="000000"/>
            </w:tcBorders>
            <w:shd w:val="clear" w:color="auto" w:fill="FEFEFE"/>
            <w:tcMar>
              <w:top w:w="80" w:type="dxa"/>
              <w:left w:w="80" w:type="dxa"/>
              <w:bottom w:w="80" w:type="dxa"/>
              <w:right w:w="80" w:type="dxa"/>
            </w:tcMar>
          </w:tcPr>
          <w:p w:rsidR="00750115" w:rsidRDefault="002831AD">
            <w:pPr>
              <w:pStyle w:val="2A"/>
            </w:pPr>
            <w:r>
              <w:rPr>
                <w:rFonts w:ascii="Times New Roman" w:hAnsi="Times New Roman"/>
                <w:color w:val="000000"/>
                <w:u w:color="000000"/>
              </w:rPr>
              <w:t>Связанные с произведением</w:t>
            </w:r>
          </w:p>
        </w:tc>
        <w:tc>
          <w:tcPr>
            <w:tcW w:w="3211" w:type="dxa"/>
            <w:tcBorders>
              <w:top w:val="single" w:sz="6" w:space="0" w:color="000000"/>
              <w:left w:val="single" w:sz="6" w:space="0" w:color="000000"/>
              <w:bottom w:val="single" w:sz="6" w:space="0" w:color="000000"/>
              <w:right w:val="single" w:sz="6" w:space="0" w:color="000000"/>
            </w:tcBorders>
            <w:shd w:val="clear" w:color="auto" w:fill="FEFEFE"/>
            <w:tcMar>
              <w:top w:w="80" w:type="dxa"/>
              <w:left w:w="80" w:type="dxa"/>
              <w:bottom w:w="80" w:type="dxa"/>
              <w:right w:w="80" w:type="dxa"/>
            </w:tcMar>
          </w:tcPr>
          <w:p w:rsidR="00750115" w:rsidRDefault="002831AD">
            <w:pPr>
              <w:pStyle w:val="2A"/>
            </w:pPr>
            <w:r>
              <w:rPr>
                <w:rFonts w:ascii="Times New Roman" w:hAnsi="Times New Roman"/>
                <w:color w:val="000000"/>
                <w:u w:color="000000"/>
              </w:rPr>
              <w:t>Места действия произведений, связанные с ними улицы, адреса героев.</w:t>
            </w:r>
          </w:p>
        </w:tc>
      </w:tr>
      <w:tr w:rsidR="00750115" w:rsidRPr="00996CE7">
        <w:tblPrEx>
          <w:shd w:val="clear" w:color="auto" w:fill="E0E6ED"/>
        </w:tblPrEx>
        <w:trPr>
          <w:trHeight w:val="902"/>
        </w:trPr>
        <w:tc>
          <w:tcPr>
            <w:tcW w:w="3210" w:type="dxa"/>
            <w:tcBorders>
              <w:top w:val="single" w:sz="6" w:space="0" w:color="000000"/>
              <w:left w:val="single" w:sz="6" w:space="0" w:color="000000"/>
              <w:bottom w:val="single" w:sz="6" w:space="0" w:color="000000"/>
              <w:right w:val="single" w:sz="6" w:space="0" w:color="000000"/>
            </w:tcBorders>
            <w:shd w:val="clear" w:color="auto" w:fill="FEFEFE"/>
            <w:tcMar>
              <w:top w:w="80" w:type="dxa"/>
              <w:left w:w="80" w:type="dxa"/>
              <w:bottom w:w="80" w:type="dxa"/>
              <w:right w:w="80" w:type="dxa"/>
            </w:tcMar>
          </w:tcPr>
          <w:p w:rsidR="00750115" w:rsidRPr="00022349" w:rsidRDefault="00750115">
            <w:pPr>
              <w:rPr>
                <w:lang w:val="ru-RU"/>
              </w:rPr>
            </w:pPr>
          </w:p>
        </w:tc>
        <w:tc>
          <w:tcPr>
            <w:tcW w:w="3211" w:type="dxa"/>
            <w:tcBorders>
              <w:top w:val="single" w:sz="6" w:space="0" w:color="000000"/>
              <w:left w:val="single" w:sz="6" w:space="0" w:color="000000"/>
              <w:bottom w:val="single" w:sz="6" w:space="0" w:color="000000"/>
              <w:right w:val="single" w:sz="6" w:space="0" w:color="000000"/>
            </w:tcBorders>
            <w:shd w:val="clear" w:color="auto" w:fill="FEFEFE"/>
            <w:tcMar>
              <w:top w:w="80" w:type="dxa"/>
              <w:left w:w="80" w:type="dxa"/>
              <w:bottom w:w="80" w:type="dxa"/>
              <w:right w:w="80" w:type="dxa"/>
            </w:tcMar>
          </w:tcPr>
          <w:p w:rsidR="00750115" w:rsidRDefault="002831AD">
            <w:pPr>
              <w:pStyle w:val="2A"/>
            </w:pPr>
            <w:r>
              <w:rPr>
                <w:rFonts w:ascii="Times New Roman" w:hAnsi="Times New Roman"/>
                <w:color w:val="000000"/>
                <w:u w:color="000000"/>
              </w:rPr>
              <w:t>Литературные фестивали</w:t>
            </w:r>
          </w:p>
        </w:tc>
        <w:tc>
          <w:tcPr>
            <w:tcW w:w="3211" w:type="dxa"/>
            <w:tcBorders>
              <w:top w:val="single" w:sz="6" w:space="0" w:color="000000"/>
              <w:left w:val="single" w:sz="6" w:space="0" w:color="000000"/>
              <w:bottom w:val="single" w:sz="6" w:space="0" w:color="000000"/>
              <w:right w:val="single" w:sz="6" w:space="0" w:color="000000"/>
            </w:tcBorders>
            <w:shd w:val="clear" w:color="auto" w:fill="FEFEFE"/>
            <w:tcMar>
              <w:top w:w="80" w:type="dxa"/>
              <w:left w:w="80" w:type="dxa"/>
              <w:bottom w:w="80" w:type="dxa"/>
              <w:right w:w="80" w:type="dxa"/>
            </w:tcMar>
          </w:tcPr>
          <w:p w:rsidR="00750115" w:rsidRDefault="002831AD">
            <w:pPr>
              <w:pStyle w:val="2A"/>
            </w:pPr>
            <w:r>
              <w:rPr>
                <w:rFonts w:ascii="Times New Roman" w:hAnsi="Times New Roman"/>
                <w:color w:val="000000"/>
                <w:u w:color="000000"/>
              </w:rPr>
              <w:t>Многочисленные мероприятия, в рамках которых проводятся встречи с писателями, лекции, семинары и др.</w:t>
            </w:r>
          </w:p>
        </w:tc>
      </w:tr>
      <w:tr w:rsidR="00750115">
        <w:tblPrEx>
          <w:shd w:val="clear" w:color="auto" w:fill="E0E6ED"/>
        </w:tblPrEx>
        <w:trPr>
          <w:trHeight w:val="462"/>
        </w:trPr>
        <w:tc>
          <w:tcPr>
            <w:tcW w:w="3210" w:type="dxa"/>
            <w:tcBorders>
              <w:top w:val="single" w:sz="6" w:space="0" w:color="000000"/>
              <w:left w:val="single" w:sz="6" w:space="0" w:color="000000"/>
              <w:bottom w:val="single" w:sz="6" w:space="0" w:color="000000"/>
              <w:right w:val="single" w:sz="6" w:space="0" w:color="000000"/>
            </w:tcBorders>
            <w:shd w:val="clear" w:color="auto" w:fill="FEFEFE"/>
            <w:tcMar>
              <w:top w:w="80" w:type="dxa"/>
              <w:left w:w="80" w:type="dxa"/>
              <w:bottom w:w="80" w:type="dxa"/>
              <w:right w:w="80" w:type="dxa"/>
            </w:tcMar>
          </w:tcPr>
          <w:p w:rsidR="00750115" w:rsidRPr="00022349" w:rsidRDefault="00750115">
            <w:pPr>
              <w:rPr>
                <w:lang w:val="ru-RU"/>
              </w:rPr>
            </w:pPr>
          </w:p>
        </w:tc>
        <w:tc>
          <w:tcPr>
            <w:tcW w:w="3211" w:type="dxa"/>
            <w:tcBorders>
              <w:top w:val="single" w:sz="6" w:space="0" w:color="000000"/>
              <w:left w:val="single" w:sz="6" w:space="0" w:color="000000"/>
              <w:bottom w:val="single" w:sz="6" w:space="0" w:color="000000"/>
              <w:right w:val="single" w:sz="6" w:space="0" w:color="000000"/>
            </w:tcBorders>
            <w:shd w:val="clear" w:color="auto" w:fill="FEFEFE"/>
            <w:tcMar>
              <w:top w:w="80" w:type="dxa"/>
              <w:left w:w="80" w:type="dxa"/>
              <w:bottom w:w="80" w:type="dxa"/>
              <w:right w:w="80" w:type="dxa"/>
            </w:tcMar>
          </w:tcPr>
          <w:p w:rsidR="00750115" w:rsidRDefault="002831AD">
            <w:pPr>
              <w:pStyle w:val="2A"/>
            </w:pPr>
            <w:r>
              <w:rPr>
                <w:rFonts w:ascii="Times New Roman" w:hAnsi="Times New Roman"/>
                <w:color w:val="000000"/>
                <w:u w:color="000000"/>
              </w:rPr>
              <w:t>Книжные ресурсы</w:t>
            </w:r>
          </w:p>
        </w:tc>
        <w:tc>
          <w:tcPr>
            <w:tcW w:w="3211" w:type="dxa"/>
            <w:tcBorders>
              <w:top w:val="single" w:sz="6" w:space="0" w:color="000000"/>
              <w:left w:val="single" w:sz="6" w:space="0" w:color="000000"/>
              <w:bottom w:val="single" w:sz="6" w:space="0" w:color="000000"/>
              <w:right w:val="single" w:sz="6" w:space="0" w:color="000000"/>
            </w:tcBorders>
            <w:shd w:val="clear" w:color="auto" w:fill="FEFEFE"/>
            <w:tcMar>
              <w:top w:w="80" w:type="dxa"/>
              <w:left w:w="80" w:type="dxa"/>
              <w:bottom w:w="80" w:type="dxa"/>
              <w:right w:w="80" w:type="dxa"/>
            </w:tcMar>
          </w:tcPr>
          <w:p w:rsidR="00750115" w:rsidRDefault="002831AD">
            <w:pPr>
              <w:pStyle w:val="2A"/>
            </w:pPr>
            <w:r>
              <w:rPr>
                <w:rFonts w:ascii="Times New Roman" w:hAnsi="Times New Roman"/>
                <w:color w:val="000000"/>
                <w:u w:color="000000"/>
              </w:rPr>
              <w:t>Библиотеки, букинистические магазины.</w:t>
            </w:r>
          </w:p>
        </w:tc>
      </w:tr>
    </w:tbl>
    <w:p w:rsidR="00750115" w:rsidRDefault="00750115" w:rsidP="00BE6AA4">
      <w:pPr>
        <w:pStyle w:val="20"/>
        <w:spacing w:line="360" w:lineRule="auto"/>
        <w:jc w:val="both"/>
        <w:rPr>
          <w:rFonts w:ascii="Times New Roman" w:eastAsia="Times New Roman" w:hAnsi="Times New Roman" w:cs="Times New Roman"/>
          <w:color w:val="000000"/>
          <w:u w:color="000000"/>
        </w:rPr>
      </w:pPr>
    </w:p>
    <w:p w:rsidR="00326D55" w:rsidRDefault="002831AD" w:rsidP="0004683C">
      <w:pPr>
        <w:pStyle w:val="20"/>
        <w:spacing w:line="360" w:lineRule="auto"/>
        <w:ind w:firstLine="567"/>
        <w:jc w:val="both"/>
        <w:rPr>
          <w:rFonts w:ascii="Times New Roman" w:hAnsi="Times New Roman"/>
          <w:color w:val="000000"/>
          <w:u w:color="000000"/>
        </w:rPr>
      </w:pPr>
      <w:r>
        <w:rPr>
          <w:rFonts w:ascii="Times New Roman" w:hAnsi="Times New Roman"/>
          <w:color w:val="000000"/>
          <w:u w:color="000000"/>
        </w:rPr>
        <w:t xml:space="preserve">Вышеперечисленные виды ресурсов необходимы для дальнейшего продвижения дестинации в области литературных путешествий. При комплексном подходе к разработке </w:t>
      </w:r>
      <w:r>
        <w:rPr>
          <w:rFonts w:ascii="Times New Roman" w:hAnsi="Times New Roman"/>
          <w:color w:val="000000"/>
          <w:u w:color="000000"/>
        </w:rPr>
        <w:lastRenderedPageBreak/>
        <w:t>концепции, содержания и стратегии продвижения продукта, территория может претендовать не только на существенное увеличение турпотока с последующим привлечением инвестиций, но и на звание нового туристического центра</w:t>
      </w:r>
      <w:r w:rsidRPr="00022349">
        <w:rPr>
          <w:rFonts w:ascii="Times New Roman" w:hAnsi="Times New Roman"/>
          <w:color w:val="000000"/>
          <w:u w:color="000000"/>
        </w:rPr>
        <w:t xml:space="preserve">. </w:t>
      </w:r>
    </w:p>
    <w:p w:rsidR="0004683C" w:rsidRDefault="0004683C" w:rsidP="0004683C">
      <w:pPr>
        <w:pStyle w:val="20"/>
        <w:spacing w:line="360" w:lineRule="auto"/>
        <w:ind w:firstLine="567"/>
        <w:jc w:val="both"/>
        <w:rPr>
          <w:rFonts w:ascii="Times New Roman" w:eastAsia="Times New Roman" w:hAnsi="Times New Roman" w:cs="Times New Roman"/>
          <w:color w:val="000000"/>
          <w:u w:color="000000"/>
        </w:rPr>
      </w:pPr>
    </w:p>
    <w:p w:rsidR="00750115" w:rsidRDefault="002831AD">
      <w:pPr>
        <w:pStyle w:val="Ab"/>
        <w:spacing w:line="360" w:lineRule="auto"/>
        <w:rPr>
          <w:rFonts w:ascii="Times New Roman" w:eastAsia="Times New Roman" w:hAnsi="Times New Roman" w:cs="Times New Roman"/>
          <w:color w:val="000000"/>
          <w:sz w:val="24"/>
          <w:szCs w:val="24"/>
          <w:u w:color="000000"/>
        </w:rPr>
      </w:pPr>
      <w:bookmarkStart w:id="5" w:name="_Toc103432205"/>
      <w:r>
        <w:rPr>
          <w:rFonts w:ascii="Times New Roman" w:hAnsi="Times New Roman"/>
          <w:color w:val="000000"/>
          <w:sz w:val="24"/>
          <w:szCs w:val="24"/>
          <w:u w:color="000000"/>
        </w:rPr>
        <w:t>1.3 Основные мировые литературные центры</w:t>
      </w:r>
      <w:bookmarkEnd w:id="5"/>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Литературный туризм получает широкое распространение на территории многих стран, но наиболее активно развитие происходит в западноевропейском регионе, где отмечаются многовековое, богатейшее культурное наследие, которое является прекрасным ресурсом для создания самых разных литературных маршрутов. Западные туроператоры</w:t>
      </w:r>
      <w:r w:rsidRPr="00022349">
        <w:rPr>
          <w:rFonts w:ascii="Times New Roman" w:hAnsi="Times New Roman"/>
          <w:color w:val="000000"/>
          <w:u w:color="000000"/>
        </w:rPr>
        <w:t xml:space="preserve"> </w:t>
      </w:r>
      <w:r>
        <w:rPr>
          <w:rFonts w:ascii="Times New Roman" w:hAnsi="Times New Roman"/>
          <w:color w:val="000000"/>
          <w:u w:color="000000"/>
        </w:rPr>
        <w:t>долгое время работают в сегменте литературного туризма, успешно создавая наиболее востребо</w:t>
      </w:r>
      <w:r w:rsidR="004C34BA">
        <w:rPr>
          <w:rFonts w:ascii="Times New Roman" w:hAnsi="Times New Roman"/>
          <w:color w:val="000000"/>
          <w:u w:color="000000"/>
        </w:rPr>
        <w:t>ванные продукты. [52]</w:t>
      </w:r>
      <w:r>
        <w:rPr>
          <w:rFonts w:ascii="Times New Roman" w:hAnsi="Times New Roman"/>
          <w:color w:val="000000"/>
          <w:u w:color="000000"/>
        </w:rPr>
        <w:t xml:space="preserve"> </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К числу современной литературы, которая активно используется в качестве источника для создания новых маршрутов можно смело отнести произведения американского писателя Дэна Брауна: «Ангелы и демоны» (2000), где действие происходит в Италии, Рим, «Код да Винчи» (2003), Париж, а также роман «Инферно» (2013), Флоренция, Италия. Немалое влияние на спрос литературных экскурсий по данным произведениям сыграл и тот факт, что они были экранизированы, что позволило увеличить число поклонников данного автора, и, как следствие, стать импульсом для создания организованных туров, чтобы удовлетворить интерес читателей Брауна. Еще одним недавним литературным явлением, которое стимулировало новую форму путешествий, является серия книг о Гарри Поттере. Хотя изначально книги были задуманы как детские, их читают люди всех возрастов.</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В качестве источника для выделения основных литературных центров мира можно опираться на данные перечня ЮНЕСКО «Сеть творческих городов», который был создан с целью расширения взаимодействия и поощрения сотрудничества между городами стран-участниц. Данная программа выделяет основные элементы культурно-познавательного</w:t>
      </w:r>
      <w:r w:rsidR="00EC1D28">
        <w:rPr>
          <w:rFonts w:ascii="Times New Roman" w:hAnsi="Times New Roman"/>
          <w:color w:val="000000"/>
          <w:u w:color="000000"/>
        </w:rPr>
        <w:t xml:space="preserve"> туризма: культуру и творчество</w:t>
      </w:r>
      <w:r>
        <w:rPr>
          <w:rFonts w:ascii="Times New Roman" w:hAnsi="Times New Roman"/>
          <w:color w:val="000000"/>
          <w:u w:color="000000"/>
        </w:rPr>
        <w:t xml:space="preserve"> как стратегический элемент устойчивого социально-экономического развития.  Анализ экспертного потенциала города осуществляется в рамках семи направлений, одним из которых является литература. [35] На данный момент в документах данного проекта числится 43 города из разных</w:t>
      </w:r>
      <w:r w:rsidR="00160867">
        <w:rPr>
          <w:rFonts w:ascii="Times New Roman" w:hAnsi="Times New Roman"/>
          <w:color w:val="000000"/>
          <w:u w:color="000000"/>
        </w:rPr>
        <w:t xml:space="preserve"> стран</w:t>
      </w:r>
      <w:r>
        <w:rPr>
          <w:rFonts w:ascii="Times New Roman" w:hAnsi="Times New Roman"/>
          <w:color w:val="000000"/>
          <w:u w:color="000000"/>
        </w:rPr>
        <w:t xml:space="preserve"> со всего света. Учитывая изученные данные, а также статистику городов по общем туристическим прибытиям, можно выделить следующие наиболее привлекательные для литературного туриста дестинации: </w:t>
      </w:r>
    </w:p>
    <w:p w:rsidR="00750115" w:rsidRDefault="002831AD">
      <w:pPr>
        <w:pStyle w:val="20"/>
        <w:numPr>
          <w:ilvl w:val="0"/>
          <w:numId w:val="9"/>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Лондон</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lastRenderedPageBreak/>
        <w:t>В Лондоне есть множество мест, связанных со всемирно известными писателями и их произведениями. На данный момент особый интерес для литературных путешественников со всего мира, в особенности молодых читателей, представляют туры по мотивам произведения Джоан Роулинг, цикл книг о Гарри Поттере. Ежегодно данные туры привлекают туристов в общей сумме в два раза больше, чем один из самых знаменитых археологических памятников ЮНЕСКО на территории страны. [60] Данный туристический феномен является прекрасным примером того, как литература и индустрия кино дополняют друг друга, давая возможность для создания уникальных и крайне успешных проектов. Туры, представленные на рынке, можно разделить в основном на восьмидневные по Лондону и Оксфорду, а также четырехдневные пакеты на выходные. Предложения включают в себя проживание в трех и четырехзвездочных отелях, услуги специализированного гида, посещение студии «</w:t>
      </w:r>
      <w:r>
        <w:rPr>
          <w:rFonts w:ascii="Times New Roman" w:hAnsi="Times New Roman"/>
          <w:color w:val="000000"/>
          <w:u w:color="000000"/>
          <w:lang w:val="en-US"/>
        </w:rPr>
        <w:t>Warner</w:t>
      </w:r>
      <w:r>
        <w:rPr>
          <w:rFonts w:ascii="Times New Roman" w:hAnsi="Times New Roman"/>
          <w:color w:val="000000"/>
          <w:u w:color="000000"/>
        </w:rPr>
        <w:t xml:space="preserve"> </w:t>
      </w:r>
      <w:r>
        <w:rPr>
          <w:rFonts w:ascii="Times New Roman" w:hAnsi="Times New Roman"/>
          <w:color w:val="000000"/>
          <w:u w:color="000000"/>
          <w:lang w:val="en-US"/>
        </w:rPr>
        <w:t>Brothers</w:t>
      </w:r>
      <w:r w:rsidRPr="00022349">
        <w:rPr>
          <w:rFonts w:ascii="Times New Roman" w:hAnsi="Times New Roman"/>
          <w:color w:val="000000"/>
          <w:u w:color="000000"/>
        </w:rPr>
        <w:t>»</w:t>
      </w:r>
      <w:r>
        <w:rPr>
          <w:rFonts w:ascii="Times New Roman" w:hAnsi="Times New Roman"/>
          <w:color w:val="000000"/>
          <w:u w:color="000000"/>
        </w:rPr>
        <w:t xml:space="preserve">, а также экскурсию в дом автора произведения - Джоан Роулинг. В России основным поставщиком данного тематического пакетного тура является московская туристическая компания «Кариатида», стоимость их предложения без учета цен на авиаперелет и визовые услуги начинается от 52 000 </w:t>
      </w:r>
      <w:r w:rsidR="00633A2C">
        <w:rPr>
          <w:rFonts w:ascii="Times New Roman" w:hAnsi="Times New Roman"/>
          <w:color w:val="000000"/>
          <w:u w:color="000000"/>
        </w:rPr>
        <w:t xml:space="preserve">рублей </w:t>
      </w:r>
      <w:r>
        <w:rPr>
          <w:rFonts w:ascii="Times New Roman" w:hAnsi="Times New Roman"/>
          <w:color w:val="000000"/>
          <w:u w:color="000000"/>
        </w:rPr>
        <w:t>за человека (апрель 2022 года). [48]</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Основными потребителями тематических туров Лондон являются преимущественно две группы туристов: [57]</w:t>
      </w:r>
    </w:p>
    <w:p w:rsidR="00750115" w:rsidRDefault="002831AD">
      <w:pPr>
        <w:pStyle w:val="20"/>
        <w:numPr>
          <w:ilvl w:val="0"/>
          <w:numId w:val="10"/>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Молодые люди подросткового возраста, семьи с детьми. Данная группа предпочитает туры по мотивам Гарри Поттера;</w:t>
      </w:r>
    </w:p>
    <w:p w:rsidR="00750115" w:rsidRDefault="002831AD">
      <w:pPr>
        <w:pStyle w:val="20"/>
        <w:numPr>
          <w:ilvl w:val="0"/>
          <w:numId w:val="10"/>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Группы взрослых туристов возрастом, как правило, около 40-55 лет, с достойным уровнем дохода, для которых больший интерес представляют маршруты по мотивам классических произведений английской литературы.</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 xml:space="preserve">По данным Управления по туризму Великобритании, Лондон в доковидный период посетило 22 миллиона человек, а в 2020 году - 4,9 млн. Культурный </w:t>
      </w:r>
      <w:r w:rsidR="00F34237">
        <w:rPr>
          <w:rFonts w:ascii="Times New Roman" w:hAnsi="Times New Roman"/>
          <w:color w:val="000000"/>
          <w:u w:color="000000"/>
        </w:rPr>
        <w:t>туризм является</w:t>
      </w:r>
      <w:r>
        <w:rPr>
          <w:rFonts w:ascii="Times New Roman" w:hAnsi="Times New Roman"/>
          <w:color w:val="000000"/>
          <w:u w:color="000000"/>
        </w:rPr>
        <w:t xml:space="preserve"> одним из приоритетных направлений в экономическом развитии Лондона. В 2019 году более 14,5 миллионов человек получили новые впечатления от посещения туров в разных направлениях культуры страны. В соответсвии с данными, представленными администрацией Лондона в рамках Концепции культурного туризма 2018 года, более 80% от всех туристов выделили своей гл</w:t>
      </w:r>
      <w:r w:rsidR="00BF1AC5">
        <w:rPr>
          <w:rFonts w:ascii="Times New Roman" w:hAnsi="Times New Roman"/>
          <w:color w:val="000000"/>
          <w:u w:color="000000"/>
        </w:rPr>
        <w:t>авной целью путешествия культуру</w:t>
      </w:r>
      <w:r>
        <w:rPr>
          <w:rFonts w:ascii="Times New Roman" w:hAnsi="Times New Roman"/>
          <w:color w:val="000000"/>
          <w:u w:color="000000"/>
        </w:rPr>
        <w:t xml:space="preserve"> и искусство </w:t>
      </w:r>
      <w:r w:rsidRPr="00022349">
        <w:rPr>
          <w:rFonts w:ascii="Times New Roman" w:hAnsi="Times New Roman"/>
          <w:color w:val="000000"/>
          <w:u w:color="000000"/>
        </w:rPr>
        <w:t>[60].</w:t>
      </w:r>
      <w:r>
        <w:rPr>
          <w:rFonts w:ascii="Times New Roman" w:hAnsi="Times New Roman"/>
          <w:color w:val="000000"/>
          <w:u w:color="000000"/>
        </w:rPr>
        <w:t xml:space="preserve"> Ежегодно более 14 миллионов туристов посещают театральные</w:t>
      </w:r>
      <w:r w:rsidR="00BF1AC5">
        <w:rPr>
          <w:rFonts w:ascii="Times New Roman" w:hAnsi="Times New Roman"/>
          <w:color w:val="000000"/>
          <w:u w:color="000000"/>
        </w:rPr>
        <w:t xml:space="preserve"> постановки, более 40 миллионов - </w:t>
      </w:r>
      <w:r>
        <w:rPr>
          <w:rFonts w:ascii="Times New Roman" w:hAnsi="Times New Roman"/>
          <w:color w:val="000000"/>
          <w:u w:color="000000"/>
        </w:rPr>
        <w:t>культурные достопримечательности, включая литературные музеи, библиотеки, тематические экскурсии. [60]</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 xml:space="preserve">Помимо современной литературы, классические направления безусловно не теряют своей актуальности, тематические туры по произведениям сестер Бронте, Д.Б. Шоу, Агаты </w:t>
      </w:r>
      <w:r>
        <w:rPr>
          <w:rFonts w:ascii="Times New Roman" w:hAnsi="Times New Roman"/>
          <w:color w:val="000000"/>
          <w:u w:color="000000"/>
        </w:rPr>
        <w:lastRenderedPageBreak/>
        <w:t xml:space="preserve">Кристи, Чарльза Диккенса и многих других широко представлены на рынке и пользуются спросом. Лондон, как и вся Великобритания представляет из себя сокровищницу для ценителей литературного туризма. </w:t>
      </w:r>
      <w:r>
        <w:rPr>
          <w:rFonts w:ascii="Times New Roman" w:hAnsi="Times New Roman"/>
          <w:color w:val="000000"/>
          <w:u w:color="000000"/>
          <w:lang w:val="en-US"/>
        </w:rPr>
        <w:t>[67]</w:t>
      </w:r>
      <w:r>
        <w:rPr>
          <w:rFonts w:ascii="Times New Roman" w:hAnsi="Times New Roman"/>
          <w:color w:val="000000"/>
          <w:u w:color="000000"/>
        </w:rPr>
        <w:t xml:space="preserve"> </w:t>
      </w:r>
    </w:p>
    <w:p w:rsidR="00750115" w:rsidRDefault="002831AD">
      <w:pPr>
        <w:pStyle w:val="20"/>
        <w:numPr>
          <w:ilvl w:val="0"/>
          <w:numId w:val="11"/>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Эдинбург</w:t>
      </w:r>
    </w:p>
    <w:p w:rsidR="00750115" w:rsidRDefault="002831AD">
      <w:pPr>
        <w:pStyle w:val="20"/>
        <w:tabs>
          <w:tab w:val="left" w:pos="987"/>
        </w:tabs>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Эдинбург по праву носит звание литературной жемчужины Европы, столицы мировой литературы и городом, подарившим знаменитых писателей: Артура Конан Дойля, Вальтера Скотта, Джоан Роулинг, Роберта Бёрнса, творчество которого высоко ценилось как русскими писателями, так и поклонниками литературы. В Эдинбурге практически каждое место пропитано духом великих деятелей культуры, а прогулка по улочкам города может сравнится с путешествием по страницам известных книг. Для развития литературного туризма были разработаны специальные маршруты в рамках проекта «Путеводители путешественника по литературной Шотландии», проводятся мероприятия и фестивали, работают многочисленные тематические пабы, например, «Веселый судья», куда время от времени заходили именитые писатели. [72]</w:t>
      </w:r>
    </w:p>
    <w:p w:rsidR="00750115" w:rsidRDefault="002831AD">
      <w:pPr>
        <w:pStyle w:val="20"/>
        <w:tabs>
          <w:tab w:val="left" w:pos="987"/>
        </w:tabs>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 xml:space="preserve">По данным информационного туристического портала Эдинбурга, </w:t>
      </w:r>
      <w:r>
        <w:rPr>
          <w:rFonts w:ascii="Times New Roman" w:hAnsi="Times New Roman"/>
          <w:color w:val="000000"/>
          <w:u w:color="000000"/>
          <w:lang w:val="en-US"/>
        </w:rPr>
        <w:t>GBTS</w:t>
      </w:r>
      <w:r>
        <w:rPr>
          <w:rFonts w:ascii="Times New Roman" w:hAnsi="Times New Roman"/>
          <w:color w:val="000000"/>
          <w:u w:color="000000"/>
        </w:rPr>
        <w:t xml:space="preserve"> и </w:t>
      </w:r>
      <w:r>
        <w:rPr>
          <w:rFonts w:ascii="Times New Roman" w:hAnsi="Times New Roman"/>
          <w:color w:val="000000"/>
          <w:u w:color="000000"/>
          <w:lang w:val="en-US"/>
        </w:rPr>
        <w:t>IPS</w:t>
      </w:r>
      <w:r>
        <w:rPr>
          <w:rFonts w:ascii="Times New Roman" w:hAnsi="Times New Roman"/>
          <w:color w:val="000000"/>
          <w:u w:color="000000"/>
        </w:rPr>
        <w:t xml:space="preserve">, в 2019 году город в общей сложности посетили 4,9 миллионов человек, из них 3,6 - люди, посещающие город в туристических целях. Порядка 47% респондентов отметили, что главная причина их путешествия - получение нового культурного опыта в процессе путешествия. [71] </w:t>
      </w:r>
    </w:p>
    <w:p w:rsidR="00750115" w:rsidRDefault="002831AD">
      <w:pPr>
        <w:pStyle w:val="20"/>
        <w:tabs>
          <w:tab w:val="left" w:pos="987"/>
        </w:tabs>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 xml:space="preserve">Типичным портретом туриста, приобретающего литературный тур в Эдинбург - люди возрастом от 42 лет, с высокой покупательской способностью, образованные, разносторонние и увлеченные в изучении местных традиций и особенностей культуры. Говоря о Эдинбурге, невозможно не отметить популярные литературные фестивали: Международный книжный фестиваль посетили более 415 тысяч человек, Шотландский международный фестиваль рассказов порядка 60 тысяч. </w:t>
      </w:r>
      <w:r>
        <w:rPr>
          <w:rFonts w:ascii="Times New Roman" w:hAnsi="Times New Roman"/>
          <w:color w:val="000000"/>
          <w:u w:color="000000"/>
          <w:lang w:val="en-US"/>
        </w:rPr>
        <w:t>[56]</w:t>
      </w:r>
    </w:p>
    <w:p w:rsidR="00750115" w:rsidRDefault="002831AD">
      <w:pPr>
        <w:pStyle w:val="20"/>
        <w:numPr>
          <w:ilvl w:val="0"/>
          <w:numId w:val="9"/>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 xml:space="preserve">Дублин </w:t>
      </w:r>
    </w:p>
    <w:p w:rsidR="00750115" w:rsidRDefault="002831AD">
      <w:pPr>
        <w:pStyle w:val="20"/>
        <w:spacing w:line="360" w:lineRule="auto"/>
        <w:ind w:firstLine="567"/>
        <w:jc w:val="both"/>
        <w:rPr>
          <w:rFonts w:ascii="Times New Roman" w:eastAsia="Times New Roman" w:hAnsi="Times New Roman" w:cs="Times New Roman"/>
          <w:color w:val="000000"/>
          <w:u w:color="000000"/>
        </w:rPr>
      </w:pPr>
      <w:r>
        <w:rPr>
          <w:rFonts w:ascii="Times New Roman" w:hAnsi="Times New Roman"/>
          <w:color w:val="000000"/>
          <w:u w:color="000000"/>
        </w:rPr>
        <w:t>Дублин является одним из самых знаменитых писательских городов, улицы которого сохранили память о таких писателях как, например, Джеймс Джойс, который известен многим как автор знаменитого романа «Улисс». Один из знаковых маршрутов города воссоздает путь Леопольда Блума, включая ряд достопримечательностей, где бывал Блум</w:t>
      </w:r>
      <w:r w:rsidR="00E044D9">
        <w:rPr>
          <w:rFonts w:ascii="Times New Roman" w:hAnsi="Times New Roman"/>
          <w:color w:val="000000"/>
          <w:u w:color="000000"/>
        </w:rPr>
        <w:t xml:space="preserve">. </w:t>
      </w:r>
      <w:r>
        <w:rPr>
          <w:rFonts w:ascii="Times New Roman" w:hAnsi="Times New Roman"/>
          <w:color w:val="000000"/>
          <w:u w:color="000000"/>
        </w:rPr>
        <w:t>Помимо национальных библиотек, где регулярно проводятся литературно-дискуссионные клубы, музея писателей, в котором можно проследить трехвековую историю развития литературы, на территории Дублина крайне популярны литературные маршруты, интерактивные карты, а также литературные туры. Одним из самых примечательных безусловно считается маршрут по тематике произведения Д. Джойса. Длина маршрута составляет более пяти километров</w:t>
      </w:r>
      <w:r w:rsidRPr="00022349">
        <w:rPr>
          <w:rFonts w:ascii="Times New Roman" w:hAnsi="Times New Roman"/>
          <w:color w:val="000000"/>
          <w:u w:color="000000"/>
        </w:rPr>
        <w:t xml:space="preserve">. </w:t>
      </w:r>
      <w:r>
        <w:rPr>
          <w:rFonts w:ascii="Times New Roman" w:hAnsi="Times New Roman"/>
          <w:color w:val="000000"/>
          <w:u w:color="000000"/>
        </w:rPr>
        <w:t xml:space="preserve">В </w:t>
      </w:r>
      <w:r>
        <w:rPr>
          <w:rFonts w:ascii="Times New Roman" w:hAnsi="Times New Roman"/>
          <w:color w:val="000000"/>
          <w:u w:color="000000"/>
        </w:rPr>
        <w:lastRenderedPageBreak/>
        <w:t>зависимости от дат проведения литературных туров, путешественникам может посчастливиться попасть на одни из фестивалей, например, Международный литературный фестиваль в Дублине, который берет свое нач</w:t>
      </w:r>
      <w:r>
        <w:rPr>
          <w:rFonts w:ascii="Times New Roman" w:hAnsi="Times New Roman"/>
          <w:color w:val="000000"/>
          <w:u w:color="000000"/>
          <w:lang w:val="en-US"/>
        </w:rPr>
        <w:t>a</w:t>
      </w:r>
      <w:r>
        <w:rPr>
          <w:rFonts w:ascii="Times New Roman" w:hAnsi="Times New Roman"/>
          <w:color w:val="000000"/>
          <w:u w:color="000000"/>
        </w:rPr>
        <w:t>ло с 1998 года. Ежегодно сюда приезжают лучшие писатели мира, чтобы представить свои работы для аудитории. В ходе чтений, бесед, дебатов, экскурсий, подкастов и прочих мероприятий можно узнать о новых именах, а также встретиться с уже заявившими о себе поэтами и литераторами. [70]</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По данным Министерства туризма Ирландии, в 2019 году страну посетило рекордное количество посетителей - 11,3 миллиона человек, большая часть которых, около 6 миллионов человек, посещали именно Дублин. Из данного числа путешественников 93% приезжали с туристическими целями. Помимо этого, более половины отметили главным мотивом своего путешествия посещение культурных, литературных достопримечательностей. Большая часть респондентов - путешественники возрастом около 35 лет, преимущественно из стран Западной Европы (Великобритания, Германия и другие). [68]</w:t>
      </w:r>
    </w:p>
    <w:p w:rsidR="00750115" w:rsidRDefault="002831AD">
      <w:pPr>
        <w:pStyle w:val="20"/>
        <w:numPr>
          <w:ilvl w:val="0"/>
          <w:numId w:val="9"/>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Париж</w:t>
      </w:r>
    </w:p>
    <w:p w:rsidR="00750115" w:rsidRPr="00022349" w:rsidRDefault="002831AD">
      <w:pPr>
        <w:pStyle w:val="20"/>
        <w:tabs>
          <w:tab w:val="left" w:pos="987"/>
        </w:tabs>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 xml:space="preserve">Париж по праву считается литературной меккой для ценителей культуры. В этом городе жили и творили самые именитые писатели мировой литературы, список которых невероятно велик. К их числу относится Эрнест Хемингуэй, ранее упомянутый Д. Джойс, Виктор Гюго, Бальзак, Ж. Санд, которым посвящены литературные музеи, а также многочисленные кафе и бары, становившиеся местом для творчества и поиска вдохновения. Литературные кафе имеют особую популярность, например, знаменитое </w:t>
      </w:r>
      <w:r w:rsidR="004F69E5">
        <w:rPr>
          <w:rFonts w:ascii="Times New Roman" w:hAnsi="Times New Roman"/>
          <w:color w:val="000000"/>
          <w:u w:color="000000"/>
        </w:rPr>
        <w:t>«</w:t>
      </w:r>
      <w:r>
        <w:rPr>
          <w:rFonts w:ascii="Times New Roman" w:hAnsi="Times New Roman"/>
          <w:color w:val="000000"/>
          <w:u w:color="000000"/>
        </w:rPr>
        <w:t>Кафе де Флор</w:t>
      </w:r>
      <w:r w:rsidR="004F69E5">
        <w:rPr>
          <w:rFonts w:ascii="Times New Roman" w:hAnsi="Times New Roman"/>
          <w:color w:val="000000"/>
          <w:u w:color="000000"/>
        </w:rPr>
        <w:t>»</w:t>
      </w:r>
      <w:r>
        <w:rPr>
          <w:rFonts w:ascii="Times New Roman" w:hAnsi="Times New Roman"/>
          <w:color w:val="000000"/>
          <w:u w:color="000000"/>
        </w:rPr>
        <w:t>. Русская интеллигенция также оставили свой след в литературной истории Парижа, одним из которых является видение этого города глазами Ивана Бунина, которое нашло отражение в его произведениях.</w:t>
      </w:r>
      <w:r w:rsidRPr="00022349">
        <w:rPr>
          <w:rFonts w:ascii="Times New Roman" w:hAnsi="Times New Roman"/>
          <w:color w:val="000000"/>
          <w:u w:color="000000"/>
        </w:rPr>
        <w:t xml:space="preserve"> [42]</w:t>
      </w:r>
    </w:p>
    <w:p w:rsidR="00750115" w:rsidRDefault="002831AD">
      <w:pPr>
        <w:pStyle w:val="20"/>
        <w:tabs>
          <w:tab w:val="left" w:pos="987"/>
        </w:tabs>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Туризм является одним из важнейших секторов французской экономики, создавая в одном только Париже более полумиллиона рабочих мест. В 2021 году город посетило 22,6 млн человек, из которых около двух третьих - туристические поездки. Большая часть этих туристов, как и в ранее отмеченных регионах, отметила особую значимость в своем путешествии культурных достопримечательностей</w:t>
      </w:r>
      <w:r w:rsidRPr="00022349">
        <w:rPr>
          <w:rFonts w:ascii="Times New Roman" w:hAnsi="Times New Roman"/>
          <w:color w:val="000000"/>
          <w:u w:color="000000"/>
        </w:rPr>
        <w:t xml:space="preserve">. </w:t>
      </w:r>
      <w:r>
        <w:rPr>
          <w:rFonts w:ascii="Times New Roman" w:hAnsi="Times New Roman"/>
          <w:color w:val="000000"/>
          <w:u w:color="000000"/>
          <w:lang w:val="en-US"/>
        </w:rPr>
        <w:t>[65]</w:t>
      </w:r>
    </w:p>
    <w:p w:rsidR="00750115" w:rsidRDefault="002831AD">
      <w:pPr>
        <w:pStyle w:val="20"/>
        <w:numPr>
          <w:ilvl w:val="0"/>
          <w:numId w:val="9"/>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Санкт-Петербург</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 xml:space="preserve">Санкт-Петербург - город, который неспроста носит статус культурной столицы России. На протяжении столетий здесь жили самые значимые деятели русской литературы. В том числе и благодаря своему столичном статусу, который город носил до 1918 года, Петербург застал период расцвета русской культуры. Облик города нашел свое место на страницах многих романов, а улицы до сих пор помнят не одну историю, связанную с жизнью поистине </w:t>
      </w:r>
      <w:r>
        <w:rPr>
          <w:rFonts w:ascii="Times New Roman" w:hAnsi="Times New Roman"/>
          <w:color w:val="000000"/>
          <w:u w:color="000000"/>
        </w:rPr>
        <w:lastRenderedPageBreak/>
        <w:t>великих писателей, ведь именно в Петербурге многие из них жили, творили, переживали свои взлеты и падения. В каждом произведении город представлен с уникальной стороны, таким, каким его видели Н. В. Гоголь, Ф.М. Достоевский, А.С. Пушкин и многие другие.</w:t>
      </w:r>
    </w:p>
    <w:p w:rsidR="00750115" w:rsidRDefault="002831AD">
      <w:pPr>
        <w:pStyle w:val="20"/>
        <w:spacing w:line="360" w:lineRule="auto"/>
        <w:ind w:firstLine="709"/>
        <w:jc w:val="both"/>
        <w:rPr>
          <w:rFonts w:ascii="Times New Roman" w:hAnsi="Times New Roman"/>
          <w:color w:val="000000"/>
          <w:u w:color="000000"/>
        </w:rPr>
      </w:pPr>
      <w:r>
        <w:rPr>
          <w:rFonts w:ascii="Times New Roman" w:hAnsi="Times New Roman"/>
          <w:color w:val="000000"/>
          <w:u w:color="000000"/>
        </w:rPr>
        <w:t>В наше время город является главным туристическим центром страны, привлекая гостей не только из разных уголков России, но и из других стран. По состоянию на 2021 год турпоток составил 6 миллионов посетителей, из которых около 250 тысяч - иностранные граждане [26]. Помимо этого, два года назад город получил награду в номинации «Всемирное лидирующее культурное направление», что говорит о престиже и крайне значимой роли города в контексте культурного туризма.</w:t>
      </w:r>
    </w:p>
    <w:p w:rsidR="00267AAB" w:rsidRDefault="00267AAB" w:rsidP="00267AAB">
      <w:pPr>
        <w:pStyle w:val="20"/>
        <w:spacing w:line="360" w:lineRule="auto"/>
        <w:ind w:firstLine="709"/>
        <w:jc w:val="both"/>
        <w:rPr>
          <w:rFonts w:ascii="Times New Roman" w:eastAsia="Times New Roman" w:hAnsi="Times New Roman" w:cs="Times New Roman"/>
          <w:color w:val="000000"/>
          <w:u w:color="000000"/>
        </w:rPr>
      </w:pPr>
      <w:r>
        <w:rPr>
          <w:rFonts w:ascii="Times New Roman" w:eastAsia="Times New Roman" w:hAnsi="Times New Roman" w:cs="Times New Roman"/>
          <w:noProof/>
          <w:color w:val="000000"/>
          <w:u w:color="000000"/>
        </w:rPr>
        <w:drawing>
          <wp:anchor distT="0" distB="0" distL="57150" distR="57150" simplePos="0" relativeHeight="251671552" behindDoc="0" locked="0" layoutInCell="1" allowOverlap="1">
            <wp:simplePos x="0" y="0"/>
            <wp:positionH relativeFrom="margin">
              <wp:posOffset>692785</wp:posOffset>
            </wp:positionH>
            <wp:positionV relativeFrom="paragraph">
              <wp:posOffset>1078346</wp:posOffset>
            </wp:positionV>
            <wp:extent cx="4794885" cy="2912745"/>
            <wp:effectExtent l="0" t="0" r="5715" b="1905"/>
            <wp:wrapTopAndBottom distT="0" distB="0"/>
            <wp:docPr id="1073741825"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14:sizeRelH relativeFrom="margin">
              <wp14:pctWidth>0</wp14:pctWidth>
            </wp14:sizeRelH>
            <wp14:sizeRelV relativeFrom="margin">
              <wp14:pctHeight>0</wp14:pctHeight>
            </wp14:sizeRelV>
          </wp:anchor>
        </w:drawing>
      </w:r>
      <w:r>
        <w:rPr>
          <w:rFonts w:ascii="Times New Roman" w:hAnsi="Times New Roman"/>
          <w:color w:val="000000"/>
          <w:u w:color="000000"/>
        </w:rPr>
        <w:t xml:space="preserve">Рисунок 1 — Общее количество туристических прибытий в основные литературные центры и доля культурного туризма в их структуре. Составлено автором на основе статистических данных региональных Министерств по развитию туризма исследуемых дестинаций в ежегодных отчетах. </w:t>
      </w:r>
    </w:p>
    <w:p w:rsidR="00267AAB" w:rsidRDefault="00267AAB">
      <w:pPr>
        <w:pStyle w:val="20"/>
        <w:spacing w:line="360" w:lineRule="auto"/>
        <w:ind w:firstLine="709"/>
        <w:jc w:val="both"/>
        <w:rPr>
          <w:rFonts w:ascii="Times New Roman" w:hAnsi="Times New Roman"/>
          <w:color w:val="000000"/>
          <w:u w:color="000000"/>
        </w:rPr>
      </w:pP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Литературный туризм в Петербурге представлен многими туристическими продуктами, в числе которых тематические экскурсии (Петербург Достоевского, по следам «Преступления и наказания», Петербург поэтов Серебряного века и многие другие), музеи-квартиры именитых писателей. На текущий год из числа всех музеев города, которых насчитывается порядка 230, 20 из которых относятся к литературной тематике. [31]</w:t>
      </w:r>
    </w:p>
    <w:p w:rsidR="00750115" w:rsidRPr="00267AAB" w:rsidRDefault="002831AD" w:rsidP="00267AAB">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 xml:space="preserve">Особое значение имеют литературные кафе и атмосферные книжные магазины (например, «Подписные Издания»). Многообразие предлагаемых литературных туров и маршрутов, доступных как для групповых экскурсий, так и для индивидуального посещения, уникальный облик города, богатая история и наличие множества историко-культурных </w:t>
      </w:r>
      <w:r>
        <w:rPr>
          <w:rFonts w:ascii="Times New Roman" w:hAnsi="Times New Roman"/>
          <w:color w:val="000000"/>
          <w:u w:color="000000"/>
        </w:rPr>
        <w:lastRenderedPageBreak/>
        <w:t>литературных комплексов - все это делает Санкт-Петербург одним из значимых центров притяжения для литературного туриста.</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 xml:space="preserve">Помимо вышеперечисленных направлений, невозможно не отметить Ульяновск, первый и единственный по состоянию на текущий год представитель России, числящийся в списке программы «Сеть творческих городов» ЮНЕСКО разделе «Литература». Город считается литературным сердцем России, а знаменит тем, что является родиной романиста Ивана Гончарова. Вступая в проект в 2015 году, город взял на себя обязательства по дальнейшему развитию литературы, сохранения соответствующих памятников, а также продвижения писателей и их творчества на всероссийском уровне.  </w:t>
      </w:r>
      <w:r w:rsidRPr="00022349">
        <w:rPr>
          <w:rFonts w:ascii="Times New Roman" w:hAnsi="Times New Roman"/>
          <w:color w:val="000000"/>
          <w:u w:color="000000"/>
        </w:rPr>
        <w:t>[</w:t>
      </w:r>
      <w:r>
        <w:rPr>
          <w:rFonts w:ascii="Times New Roman" w:hAnsi="Times New Roman"/>
          <w:color w:val="000000"/>
          <w:u w:color="000000"/>
        </w:rPr>
        <w:t>37</w:t>
      </w:r>
      <w:r w:rsidRPr="00022349">
        <w:rPr>
          <w:rFonts w:ascii="Times New Roman" w:hAnsi="Times New Roman"/>
          <w:color w:val="000000"/>
          <w:u w:color="000000"/>
        </w:rPr>
        <w:t>]</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В рамках маршрута «Литературный Ульяновск» туристы могут побывать в доме-музее Гончарова, Языковых, а также посетить значимые литературные объекты города. Помимо этого,</w:t>
      </w:r>
      <w:r w:rsidRPr="00022349">
        <w:rPr>
          <w:rFonts w:ascii="Times New Roman" w:hAnsi="Times New Roman"/>
          <w:color w:val="000000"/>
          <w:u w:color="000000"/>
        </w:rPr>
        <w:t xml:space="preserve"> </w:t>
      </w:r>
      <w:r>
        <w:rPr>
          <w:rFonts w:ascii="Times New Roman" w:hAnsi="Times New Roman"/>
          <w:color w:val="000000"/>
          <w:u w:color="000000"/>
        </w:rPr>
        <w:t>бре</w:t>
      </w:r>
      <w:r w:rsidR="00FA624B">
        <w:rPr>
          <w:rFonts w:ascii="Times New Roman" w:hAnsi="Times New Roman"/>
          <w:color w:val="000000"/>
          <w:u w:color="000000"/>
        </w:rPr>
        <w:t>н</w:t>
      </w:r>
      <w:r>
        <w:rPr>
          <w:rFonts w:ascii="Times New Roman" w:hAnsi="Times New Roman"/>
          <w:color w:val="000000"/>
          <w:u w:color="000000"/>
        </w:rPr>
        <w:t xml:space="preserve">довым маршрутом, который привлекает в том числе и литературных туристов, является маршрут «Дворянин на Волге», входящий в проект «Великий Волжский путь». </w:t>
      </w:r>
      <w:r w:rsidRPr="00022349">
        <w:rPr>
          <w:rFonts w:ascii="Times New Roman" w:hAnsi="Times New Roman"/>
          <w:color w:val="000000"/>
          <w:u w:color="000000"/>
        </w:rPr>
        <w:t xml:space="preserve">[50] </w:t>
      </w:r>
      <w:r>
        <w:rPr>
          <w:rFonts w:ascii="Times New Roman" w:hAnsi="Times New Roman"/>
          <w:color w:val="000000"/>
          <w:u w:color="000000"/>
        </w:rPr>
        <w:t>На данный момент интерес для туристов представляет литературный Обломовский фестиваль, посвященный персонажу одноименного романа И.А. Гончаров</w:t>
      </w:r>
      <w:r w:rsidR="004F1B9E">
        <w:rPr>
          <w:rFonts w:ascii="Times New Roman" w:hAnsi="Times New Roman"/>
          <w:color w:val="000000"/>
          <w:u w:color="000000"/>
        </w:rPr>
        <w:t xml:space="preserve">а. Фестиваль привлекает около 5 </w:t>
      </w:r>
      <w:r>
        <w:rPr>
          <w:rFonts w:ascii="Times New Roman" w:hAnsi="Times New Roman"/>
          <w:color w:val="000000"/>
          <w:u w:color="000000"/>
        </w:rPr>
        <w:t>000 человек каждый год. Помимо этого, проект «Ночной литературный трамвай» - мероприятия, предполагающее вхождение литературы в городское пространство [35].</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Приведенные выше инициативы, а также уже осуществленные проекты делают город крайне привлекательным для создания полноценных литературных туров, развития инфраструктуры города, а также продвижения бренда города на туристическом рынке.</w:t>
      </w:r>
    </w:p>
    <w:p w:rsidR="00750115" w:rsidRDefault="002831AD">
      <w:pPr>
        <w:pStyle w:val="20"/>
        <w:spacing w:line="360" w:lineRule="auto"/>
        <w:ind w:firstLine="709"/>
        <w:jc w:val="both"/>
        <w:rPr>
          <w:rFonts w:ascii="Times New Roman" w:hAnsi="Times New Roman"/>
          <w:color w:val="000000"/>
          <w:u w:color="000000"/>
        </w:rPr>
      </w:pPr>
      <w:r>
        <w:rPr>
          <w:rFonts w:ascii="Times New Roman" w:hAnsi="Times New Roman"/>
          <w:color w:val="000000"/>
          <w:u w:color="000000"/>
        </w:rPr>
        <w:t xml:space="preserve">Таким образом, можно отметить, что ресурсы для создания литературных туров могут быть найдены в каждой стране, эффективность их продвижения и использования в рамках тематических маршрутов определяет дальнейшее развитие дестинации как литературного центра. </w:t>
      </w:r>
    </w:p>
    <w:p w:rsidR="0004683C" w:rsidRDefault="0004683C">
      <w:pPr>
        <w:pStyle w:val="20"/>
        <w:spacing w:line="360" w:lineRule="auto"/>
        <w:ind w:firstLine="709"/>
        <w:jc w:val="both"/>
        <w:rPr>
          <w:rFonts w:ascii="Times New Roman" w:eastAsia="Times New Roman" w:hAnsi="Times New Roman" w:cs="Times New Roman"/>
          <w:color w:val="000000"/>
          <w:u w:color="000000"/>
        </w:rPr>
      </w:pPr>
    </w:p>
    <w:p w:rsidR="00750115" w:rsidRDefault="002831AD">
      <w:pPr>
        <w:pStyle w:val="Ab"/>
        <w:spacing w:line="360" w:lineRule="auto"/>
        <w:rPr>
          <w:rFonts w:ascii="Times New Roman" w:eastAsia="Times New Roman" w:hAnsi="Times New Roman" w:cs="Times New Roman"/>
          <w:color w:val="000000"/>
          <w:sz w:val="24"/>
          <w:szCs w:val="24"/>
          <w:u w:color="000000"/>
        </w:rPr>
      </w:pPr>
      <w:bookmarkStart w:id="6" w:name="_Toc103432206"/>
      <w:r>
        <w:rPr>
          <w:rFonts w:ascii="Times New Roman" w:hAnsi="Times New Roman"/>
          <w:color w:val="000000"/>
          <w:sz w:val="24"/>
          <w:szCs w:val="24"/>
          <w:u w:color="000000"/>
        </w:rPr>
        <w:t>1.4 Потенциал и проблемы развития литературного туризма</w:t>
      </w:r>
      <w:bookmarkEnd w:id="6"/>
      <w:r>
        <w:rPr>
          <w:rFonts w:ascii="Times New Roman" w:hAnsi="Times New Roman"/>
          <w:color w:val="000000"/>
          <w:sz w:val="24"/>
          <w:szCs w:val="24"/>
          <w:u w:color="000000"/>
        </w:rPr>
        <w:t xml:space="preserve"> </w:t>
      </w:r>
    </w:p>
    <w:p w:rsidR="00750115" w:rsidRDefault="002831AD" w:rsidP="008D0AC4">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Ресурсы, задействованные в проектировании литературных туров, позволяют относить их к числу круглогодичных, что является существенным преимуществом в процессе реализации продукта на рынке</w:t>
      </w:r>
      <w:r w:rsidRPr="00022349">
        <w:rPr>
          <w:rFonts w:ascii="Times New Roman" w:hAnsi="Times New Roman"/>
          <w:color w:val="000000"/>
          <w:u w:color="000000"/>
        </w:rPr>
        <w:t xml:space="preserve"> [19]. </w:t>
      </w:r>
      <w:r>
        <w:rPr>
          <w:rFonts w:ascii="Times New Roman" w:hAnsi="Times New Roman"/>
          <w:color w:val="000000"/>
          <w:u w:color="000000"/>
        </w:rPr>
        <w:t xml:space="preserve">Турист, ставящий перед собой задачи культурного просвещения, будет путешествовать как в пиковое время, так и вне сезона, что </w:t>
      </w:r>
      <w:r w:rsidR="004F1B9E">
        <w:rPr>
          <w:rFonts w:ascii="Times New Roman" w:hAnsi="Times New Roman"/>
          <w:color w:val="000000"/>
          <w:u w:color="000000"/>
        </w:rPr>
        <w:t>положительно влияет</w:t>
      </w:r>
      <w:r>
        <w:rPr>
          <w:rFonts w:ascii="Times New Roman" w:hAnsi="Times New Roman"/>
          <w:color w:val="000000"/>
          <w:u w:color="000000"/>
        </w:rPr>
        <w:t xml:space="preserve"> на экономическое и социальное развитие страны или региона. [61]</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 xml:space="preserve">Особый интерес к развитию данной сферы в России был подчеркнут в ходе конференции сессии «Музейные маршруты России 2022». На текущий момент в стране </w:t>
      </w:r>
      <w:r>
        <w:rPr>
          <w:rFonts w:ascii="Times New Roman" w:hAnsi="Times New Roman"/>
          <w:color w:val="000000"/>
          <w:u w:color="000000"/>
        </w:rPr>
        <w:lastRenderedPageBreak/>
        <w:t>существует острая необходимость в создании общероссийского, масштабного литературного маршрута, который</w:t>
      </w:r>
      <w:r w:rsidRPr="00022349">
        <w:rPr>
          <w:rFonts w:ascii="Times New Roman" w:hAnsi="Times New Roman"/>
          <w:color w:val="000000"/>
          <w:u w:color="000000"/>
        </w:rPr>
        <w:t xml:space="preserve"> </w:t>
      </w:r>
      <w:r>
        <w:rPr>
          <w:rFonts w:ascii="Times New Roman" w:hAnsi="Times New Roman"/>
          <w:color w:val="000000"/>
          <w:u w:color="000000"/>
        </w:rPr>
        <w:t>находится в процессе формирования и будет реализован уже к следующему году [30]. Основная аудитория - школьные группы, которые будут путешествовать по маршрутам проекта от двух до четырех дней.</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В период 2019 года, до того как показатели въездного туризма подверглись сильным изменениям в результате пандемии (снижение прибытий почти на 96% процентов за три квартала 2021), количество туристических прибытий составляло порядка 4,3 млн человек, из них около 87% опрошенных назвали интересную историю и культуру страны основным мотивом своего путешествия, что позволяет включить литературные туры в число наиболее привлекательных для иностранных туристов, поскольку литература - один из важнейших аспектов культуры в целом, особенно если речь идет о культуре России. [23]</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Для того чтобы культура и искусство извлекали выгоду из туризма, должны быть выдвинуты стратегии и четко определенные цели, а для их достижения литературному туризму должно быть предоставлено необходимое финансирование, чтобы он мог играть активную роль в брендинге и маркетинге мест назначения.</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К числу положительных эффектов создания литературных туров можно отнести:</w:t>
      </w:r>
    </w:p>
    <w:p w:rsidR="00750115" w:rsidRDefault="002831AD">
      <w:pPr>
        <w:pStyle w:val="20"/>
        <w:numPr>
          <w:ilvl w:val="0"/>
          <w:numId w:val="12"/>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Распространение и сохранение культурного наследия региона, ввиду особого интереса к нему со стороны туристов;</w:t>
      </w:r>
    </w:p>
    <w:p w:rsidR="00750115" w:rsidRDefault="002831AD">
      <w:pPr>
        <w:pStyle w:val="a9"/>
        <w:numPr>
          <w:ilvl w:val="0"/>
          <w:numId w:val="7"/>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Повышение экономического благосостояния территории, поскольку литературные туристы характеризуются высоким уровнем образования, доходов, и, как следствие, большей покупательской способностью. Помимо этого, среднесуточный расходы культурных туристов как правило выше, чем в других видах туризма [19];</w:t>
      </w:r>
    </w:p>
    <w:p w:rsidR="00750115" w:rsidRDefault="002831AD">
      <w:pPr>
        <w:pStyle w:val="a9"/>
        <w:numPr>
          <w:ilvl w:val="0"/>
          <w:numId w:val="7"/>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 Привлечение нового целевого сегмента отразится на всестороннем развитии отрасли в пределах территории, а также сделает возможным разрешение проблемы с низким спросом на продукт вне сезона, поскольку литературные туристы нередко предпочитают получать новый культурный опыт в зимний период, следовательно, высокий сезон литературного туризма более продолжительный, чем у, например, пляжного, горнолыжного и других видов туризма;</w:t>
      </w:r>
    </w:p>
    <w:p w:rsidR="00750115" w:rsidRDefault="002831AD">
      <w:pPr>
        <w:pStyle w:val="a9"/>
        <w:numPr>
          <w:ilvl w:val="0"/>
          <w:numId w:val="7"/>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Литературные туры это прежде всего уникальность, поскольку определенные места, связанные с жизнью авторов, либо же упомянутые в книгах не могут быть показаны в каких-либо других городах или странах, что характеризует литературные туры как продукты с большими конкурентами преимуществами, поскольку имитировать их вне определенной территории практически невозможно. [55] При условии, что одна из </w:t>
      </w:r>
      <w:r>
        <w:rPr>
          <w:rFonts w:ascii="Times New Roman" w:hAnsi="Times New Roman"/>
          <w:color w:val="000000"/>
          <w:sz w:val="24"/>
          <w:szCs w:val="24"/>
          <w:u w:color="000000"/>
        </w:rPr>
        <w:lastRenderedPageBreak/>
        <w:t xml:space="preserve">нынешних тенденций туризма - поиск уникального опыта, литературные туры являются одним из наилучших способов для стимулирования развития туризма в регионе. </w:t>
      </w:r>
    </w:p>
    <w:p w:rsidR="00750115" w:rsidRDefault="002831AD">
      <w:pPr>
        <w:pStyle w:val="a9"/>
        <w:tabs>
          <w:tab w:val="left" w:pos="1017"/>
        </w:tabs>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Таким образом, обобщая вышеперечисленные благоприятные воздействия литературного туризма, можно сказать, что создание туристических продуктов в данном направлении является одним из приоритетных для раскрытия потенциала региона, формирования </w:t>
      </w:r>
      <w:r w:rsidR="004F1B9E">
        <w:rPr>
          <w:rFonts w:ascii="Times New Roman" w:hAnsi="Times New Roman"/>
          <w:color w:val="000000"/>
          <w:sz w:val="24"/>
          <w:szCs w:val="24"/>
          <w:u w:color="000000"/>
        </w:rPr>
        <w:t>конкурентоспособного</w:t>
      </w:r>
      <w:r>
        <w:rPr>
          <w:rFonts w:ascii="Times New Roman" w:hAnsi="Times New Roman"/>
          <w:color w:val="000000"/>
          <w:sz w:val="24"/>
          <w:szCs w:val="24"/>
          <w:u w:color="000000"/>
        </w:rPr>
        <w:t xml:space="preserve"> бренда территории и повышения экономических показателей.</w:t>
      </w:r>
    </w:p>
    <w:p w:rsidR="00750115" w:rsidRDefault="002831AD">
      <w:pPr>
        <w:pStyle w:val="a9"/>
        <w:tabs>
          <w:tab w:val="left" w:pos="1017"/>
        </w:tabs>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Наряду с большим потенциалом литературного туризма как движущей силы туризма и расширение рынка в отдельных странах и регионах, в том числе и на территории Российской Федерации, существует ряд проблем, которые тормозят его развитие.</w:t>
      </w:r>
    </w:p>
    <w:p w:rsidR="00750115" w:rsidRDefault="002831AD">
      <w:pPr>
        <w:pStyle w:val="a9"/>
        <w:numPr>
          <w:ilvl w:val="0"/>
          <w:numId w:val="14"/>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Одним из важнейших недостатков на данный момент является существенный дефицит статистических данных. Данные показатели являются ключевыми при определении потенциала территории. В некоторых источниках можно найти данные для культурного туризма, однако для таких его видов, как литературный, в большинстве случаев статистический учет недоступен или в лучшем случае представлен небольшими отрывочными материалами. [57]</w:t>
      </w:r>
    </w:p>
    <w:p w:rsidR="00750115" w:rsidRDefault="002831AD">
      <w:pPr>
        <w:pStyle w:val="a9"/>
        <w:numPr>
          <w:ilvl w:val="0"/>
          <w:numId w:val="14"/>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Недостаточное использование литературных ресурсов, ввиду отсутствия скоординированного подхода к продвижению данного вида туризма в отдельных территориях. В некоторых регионах представленный туристический продукт ограничивается либо парой музеев, маркетинговое продвижение которых крайне несущественно, либо неким фестивалем. При комплексном подходе, поддержке инициатив по развитию со стороны властей, на территории многих регионов литературный туризм сможет получить большее освещение. [57]</w:t>
      </w:r>
    </w:p>
    <w:p w:rsidR="00750115" w:rsidRDefault="002831AD">
      <w:pPr>
        <w:pStyle w:val="a9"/>
        <w:numPr>
          <w:ilvl w:val="0"/>
          <w:numId w:val="14"/>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Немаловажным является недостаток надлежащей поисковой оптимизации. Этот барьер развития был выявлен в процессе исследования предлагаемых продуктов на территории регионов Российской Федерации. </w:t>
      </w:r>
    </w:p>
    <w:p w:rsidR="00750115" w:rsidRDefault="002831AD" w:rsidP="0004683C">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Подводя итог вышесказанному, можно сделать вывод, что литературный туризм является привлекательным направлением для туристов со всего мира. При комплексном подходе к изучению потенциала территории, финансовой поддержке со стороны государственных органов, а также грамотной маркетинговой стратегии продвижения продукта, реализация литературных туров является одним из наиболее выгодных направлений развития территории. Помимо этого, упомянутые особенности литературного туризма, такие как его круглогодичность, а также наличие необходимых ресурсов в пределах практически любой территории делает разработку данных тематических маршрутов оптимальным способом продвижения региона на рынке. </w:t>
      </w:r>
    </w:p>
    <w:p w:rsidR="0004683C" w:rsidRDefault="0004683C" w:rsidP="0004683C">
      <w:pPr>
        <w:pStyle w:val="a9"/>
        <w:spacing w:line="360" w:lineRule="auto"/>
        <w:ind w:firstLine="709"/>
        <w:jc w:val="both"/>
        <w:rPr>
          <w:rFonts w:ascii="Times New Roman" w:eastAsia="Times New Roman" w:hAnsi="Times New Roman" w:cs="Times New Roman"/>
          <w:color w:val="000000"/>
          <w:sz w:val="24"/>
          <w:szCs w:val="24"/>
          <w:u w:color="000000"/>
        </w:rPr>
      </w:pPr>
    </w:p>
    <w:p w:rsidR="00750115" w:rsidRDefault="002831AD">
      <w:pPr>
        <w:pStyle w:val="Ab"/>
        <w:spacing w:line="360" w:lineRule="auto"/>
        <w:rPr>
          <w:rFonts w:ascii="Times New Roman" w:eastAsia="Times New Roman" w:hAnsi="Times New Roman" w:cs="Times New Roman"/>
          <w:color w:val="000000"/>
          <w:sz w:val="24"/>
          <w:szCs w:val="24"/>
          <w:u w:color="000000"/>
        </w:rPr>
      </w:pPr>
      <w:bookmarkStart w:id="7" w:name="_Toc103432207"/>
      <w:r>
        <w:rPr>
          <w:rFonts w:ascii="Times New Roman" w:hAnsi="Times New Roman"/>
          <w:color w:val="000000"/>
          <w:sz w:val="24"/>
          <w:szCs w:val="24"/>
          <w:u w:color="000000"/>
        </w:rPr>
        <w:t>1.5 Сегментация потребителей услуг</w:t>
      </w:r>
      <w:bookmarkEnd w:id="7"/>
    </w:p>
    <w:p w:rsidR="00750115" w:rsidRPr="00996CE7"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Разработка программы любого туристического продукта требует особого подхода в соответствии со своей спецификой проектирования, которая создается исходя из основных потребностей выбранной целевой группы. Основным мотивом туристов, отправляющихся в литературный тур, является познание, но, в отличие от культурно-познавательных туров, где дается общая характеристика культурного наследия региона, литературные туры позволяют более детально рассмотреть один из видов культуры — литературу. </w:t>
      </w:r>
      <w:r w:rsidR="00135EA0" w:rsidRPr="00996CE7">
        <w:rPr>
          <w:rFonts w:ascii="Times New Roman" w:hAnsi="Times New Roman"/>
          <w:color w:val="000000"/>
          <w:sz w:val="24"/>
          <w:szCs w:val="24"/>
          <w:u w:color="000000"/>
        </w:rPr>
        <w:t>[13]</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Под потребителем данного вида услуг следует понимать достаточно разнообразную аудиторию, включающую не только так называемых литературных паломников, но и многие другие группы туристов. Как правило, это хорошо образованные люди, обладающими достаточной базой знаний для того чтобы по достоинству оценить культурное наследие в рамках выбранной туристической программы. [61]. Помимо этого, в последние годы наблюдается рост числа туристов, посещающий литературные маршруты скорее из общего интереса и любопытства. Так, в исследовании посещения литературных достопримечательностей на территории ряда графств Великобритании было выявлено, что менее 20% от общего числа являются почитателями авторов, с которыми связаны экскурсионные маршруты, чуть больше половины опрошенных ответили, что слышали ранее о писателях, однако их знания достаточно общие и поверхностные. Несмотря на это, обе группы получили положительные впечатления от посещенных литературных экскурсий. [60] Таким образом, можно сказать, что литературные туры представляют интерес для достаточно широкой аудитории. </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При разработке туристического продукта необходимо соблюдение главного принципа, без которого невозможно формирование тура - соответствие целям путешествия [57]. Цели, которые являются приоритетными при разработке программы, зависят от особенностей туриста, которые выявляются в процессе сегментации рынка и выявления целевой аудитории и последующее формирование групп по принципу однородности их интересов.</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М. Макгагиан выделяет следующие группы основных потребителей литературных туров: [61]</w:t>
      </w:r>
    </w:p>
    <w:p w:rsidR="00750115" w:rsidRDefault="002831AD">
      <w:pPr>
        <w:pStyle w:val="a9"/>
        <w:numPr>
          <w:ilvl w:val="0"/>
          <w:numId w:val="15"/>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Ценители литературы, для которых данные маршруты являются источником культурного обогащения;</w:t>
      </w:r>
    </w:p>
    <w:p w:rsidR="00750115" w:rsidRDefault="002831AD">
      <w:pPr>
        <w:pStyle w:val="a9"/>
        <w:numPr>
          <w:ilvl w:val="0"/>
          <w:numId w:val="9"/>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Люди, увлеченные исторической и эстетической ценностью литературных мест;</w:t>
      </w:r>
    </w:p>
    <w:p w:rsidR="00750115" w:rsidRDefault="002831AD">
      <w:pPr>
        <w:pStyle w:val="a9"/>
        <w:numPr>
          <w:ilvl w:val="0"/>
          <w:numId w:val="9"/>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Туристы, для которых литературный аспект - всего лишь один из элементов познания особенностей дестинации. </w:t>
      </w:r>
    </w:p>
    <w:p w:rsidR="00750115" w:rsidRDefault="002831AD">
      <w:pPr>
        <w:pStyle w:val="a9"/>
        <w:tabs>
          <w:tab w:val="left" w:pos="987"/>
        </w:tabs>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lastRenderedPageBreak/>
        <w:t xml:space="preserve">Представители первой группы отправляются в путешествие с целью почтить память любимого автора и его творчества. Подборка объектов показа четко в соответствии с их интересами в данном случае имеет особое значение: музеи-квартиры, места, упомянутые в произведениях, посещение тематических литературных лекций и конференций являются безусловным приоритетом. Основной мотив путешествия второй группы – общий интерес, несмотря на это, представители данной группы имеют некое представление о посещаемых объектах показа. К третьей группе следует отнести соискателей аутентичного, особенного опыта. Они рассматривают литературные туры как один из способов познания культуры территории. Привязка к конкретному автору или произведению для них имеет меньшее значение. </w:t>
      </w:r>
      <w:r w:rsidRPr="00022349">
        <w:rPr>
          <w:rFonts w:ascii="Times New Roman" w:hAnsi="Times New Roman"/>
          <w:color w:val="000000"/>
          <w:sz w:val="24"/>
          <w:szCs w:val="24"/>
          <w:u w:color="000000"/>
        </w:rPr>
        <w:t>[55]</w:t>
      </w:r>
    </w:p>
    <w:p w:rsidR="00750115" w:rsidRDefault="002831AD">
      <w:pPr>
        <w:pStyle w:val="a9"/>
        <w:tabs>
          <w:tab w:val="left" w:pos="987"/>
        </w:tabs>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Отдельным целевым сегментом в литературном туризме стоит выделить школьников и студентов, которые составляют большую долю в потреблении подобных тематических продуктов ввиду активного продвижения литературных туров в рамках программ дошкольного, школьного и высшего образования. Целью является дать учащимся возможность глубже взглянуть на произведения, посмотреть на созданный мир глазами авторов, а также сформировать литературоведческое мировоззрение. Литературные туры для школьников организуются с учётом интересов и особенностей отдельных возрастных групп. Насыщенность и наполняемость программы должна быть достаточно интересной ребятам разных классов, но при этом не переутомлять детей. </w:t>
      </w:r>
      <w:r w:rsidRPr="00022349">
        <w:rPr>
          <w:rFonts w:ascii="Times New Roman" w:hAnsi="Times New Roman"/>
          <w:color w:val="000000"/>
          <w:sz w:val="24"/>
          <w:szCs w:val="24"/>
          <w:u w:color="000000"/>
        </w:rPr>
        <w:t xml:space="preserve">[58] </w:t>
      </w:r>
      <w:r>
        <w:rPr>
          <w:rFonts w:ascii="Times New Roman" w:hAnsi="Times New Roman"/>
          <w:color w:val="000000"/>
          <w:sz w:val="24"/>
          <w:szCs w:val="24"/>
          <w:u w:color="000000"/>
        </w:rPr>
        <w:t>Литературные туры в данном случае можно разделить на программы для учащихся начальных, средних и старших классов. В турах для младших школьников рекомендуется делать акцент на интерактивной и игровой составляющей. Примером может послужить популярная в Санкт-Петербурге экскурсия-квест «Шерлок Холмс и все-все-</w:t>
      </w:r>
      <w:r>
        <w:rPr>
          <w:rFonts w:ascii="Times New Roman" w:hAnsi="Times New Roman"/>
          <w:color w:val="000000"/>
          <w:sz w:val="24"/>
          <w:szCs w:val="24"/>
          <w:u w:color="000000"/>
          <w:lang w:val="fr-FR"/>
        </w:rPr>
        <w:t>все»</w:t>
      </w:r>
      <w:r>
        <w:rPr>
          <w:rFonts w:ascii="Times New Roman" w:hAnsi="Times New Roman"/>
          <w:color w:val="000000"/>
          <w:sz w:val="24"/>
          <w:szCs w:val="24"/>
          <w:u w:color="000000"/>
        </w:rPr>
        <w:t xml:space="preserve">, где экскурсоводы в тематических нарядах помогают детям проходить интерактивную историю по старинному особняку, проведут химическое шоу, эксперименты которого помогут раскрыть тайну квеста. Туры для школьников старших и средних классов отличаются большей информационной содержательностью, включают лекции и обучающие мастер-классы по основам писательского мастерства и другим навыкам, например, каллиграфии. При этом, в планировании программы тура для школьных групп необходимо добавлять развлекательные программы, например, посещение зимних забав на территории усадебных комплексов. </w:t>
      </w:r>
    </w:p>
    <w:p w:rsidR="00750115" w:rsidRDefault="002831AD">
      <w:pPr>
        <w:pStyle w:val="a9"/>
        <w:tabs>
          <w:tab w:val="left" w:pos="987"/>
        </w:tabs>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Продолжая тему сегментации потребителей литературных туров, отдельно стоит выделить особенности в соответствии с предпочитаемой литературой (отечественная, зарубежная, жанр любимых произведений). Так, проанализировав данные опроса, опубликованного на портале </w:t>
      </w:r>
      <w:r w:rsidR="0021605E">
        <w:rPr>
          <w:rFonts w:ascii="Times New Roman" w:hAnsi="Times New Roman"/>
          <w:color w:val="000000"/>
          <w:sz w:val="24"/>
          <w:szCs w:val="24"/>
          <w:u w:color="000000"/>
        </w:rPr>
        <w:t>«</w:t>
      </w:r>
      <w:r>
        <w:rPr>
          <w:rFonts w:ascii="Times New Roman" w:hAnsi="Times New Roman"/>
          <w:color w:val="000000"/>
          <w:sz w:val="24"/>
          <w:szCs w:val="24"/>
          <w:u w:color="000000"/>
        </w:rPr>
        <w:t>Год Литературы</w:t>
      </w:r>
      <w:r w:rsidR="0021605E">
        <w:rPr>
          <w:rFonts w:ascii="Times New Roman" w:hAnsi="Times New Roman"/>
          <w:color w:val="000000"/>
          <w:sz w:val="24"/>
          <w:szCs w:val="24"/>
          <w:u w:color="000000"/>
        </w:rPr>
        <w:t>»</w:t>
      </w:r>
      <w:r>
        <w:rPr>
          <w:rFonts w:ascii="Times New Roman" w:hAnsi="Times New Roman"/>
          <w:color w:val="000000"/>
          <w:sz w:val="24"/>
          <w:szCs w:val="24"/>
          <w:u w:color="000000"/>
        </w:rPr>
        <w:t xml:space="preserve">, было выявлено, что в России наиболее популярны произведения зарубежных современников (70% респондентов), при этом </w:t>
      </w:r>
      <w:r>
        <w:rPr>
          <w:rFonts w:ascii="Times New Roman" w:hAnsi="Times New Roman"/>
          <w:color w:val="000000"/>
          <w:sz w:val="24"/>
          <w:szCs w:val="24"/>
          <w:u w:color="000000"/>
        </w:rPr>
        <w:lastRenderedPageBreak/>
        <w:t xml:space="preserve">отечественной литературе отдают предпочтение в основном граждане зрелого возраста. [10] Исходя из этих данных можно сделать вывод, что для </w:t>
      </w:r>
      <w:r w:rsidR="0049153B">
        <w:rPr>
          <w:rFonts w:ascii="Times New Roman" w:hAnsi="Times New Roman"/>
          <w:color w:val="000000"/>
          <w:sz w:val="24"/>
          <w:szCs w:val="24"/>
          <w:u w:color="000000"/>
        </w:rPr>
        <w:t xml:space="preserve">представителей </w:t>
      </w:r>
      <w:r>
        <w:rPr>
          <w:rFonts w:ascii="Times New Roman" w:hAnsi="Times New Roman"/>
          <w:color w:val="000000"/>
          <w:sz w:val="24"/>
          <w:szCs w:val="24"/>
          <w:u w:color="000000"/>
        </w:rPr>
        <w:t xml:space="preserve">старшего возраста посещение объектов, связанных с творчеством отечественных классиков представляет больший интерес, чем для молодёжи, которая скорее отдаст предпочтение турам по мотивам, например, Гарри Поттера. Помимо вышеперечисленного, различия потребителей литературных туров могут быть по национальному признаку, из чего следует то, на каком языке будет проводится экскурсия. </w:t>
      </w:r>
    </w:p>
    <w:p w:rsidR="00750115" w:rsidRDefault="002831AD">
      <w:pPr>
        <w:pStyle w:val="a9"/>
        <w:tabs>
          <w:tab w:val="left" w:pos="987"/>
        </w:tabs>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Таким образом, можно сказать, что у литературных туров достаточно широкая аудитория, которая различается, в основном, по возрасту, предпочтениям в литературе. Несмотря на это, потребителями литературных туров являются как самые маленькие</w:t>
      </w:r>
      <w:r w:rsidRPr="00022349">
        <w:rPr>
          <w:rFonts w:ascii="Times New Roman" w:hAnsi="Times New Roman"/>
          <w:color w:val="000000"/>
          <w:sz w:val="24"/>
          <w:szCs w:val="24"/>
          <w:u w:color="000000"/>
        </w:rPr>
        <w:t xml:space="preserve"> -</w:t>
      </w:r>
      <w:r>
        <w:rPr>
          <w:rFonts w:ascii="Times New Roman" w:hAnsi="Times New Roman"/>
          <w:color w:val="000000"/>
          <w:sz w:val="24"/>
          <w:szCs w:val="24"/>
          <w:u w:color="000000"/>
        </w:rPr>
        <w:t xml:space="preserve">учащиеся начальных классов, так и представители старшего поколения, для которых литературные туры и отдельные экскурсии так же представляют интерес. </w:t>
      </w:r>
    </w:p>
    <w:p w:rsidR="00750115" w:rsidRDefault="00750115">
      <w:pPr>
        <w:pStyle w:val="20"/>
        <w:spacing w:line="360" w:lineRule="auto"/>
        <w:ind w:firstLine="709"/>
        <w:jc w:val="both"/>
        <w:rPr>
          <w:rFonts w:ascii="Times New Roman" w:eastAsia="Times New Roman" w:hAnsi="Times New Roman" w:cs="Times New Roman"/>
          <w:color w:val="000000"/>
          <w:u w:color="000000"/>
        </w:rPr>
      </w:pPr>
    </w:p>
    <w:p w:rsidR="00750115" w:rsidRDefault="002831AD">
      <w:pPr>
        <w:pStyle w:val="B"/>
        <w:keepNext/>
        <w:spacing w:after="160" w:line="360" w:lineRule="auto"/>
        <w:rPr>
          <w:color w:val="000000"/>
          <w:spacing w:val="0"/>
          <w:sz w:val="24"/>
          <w:szCs w:val="24"/>
          <w:u w:color="000000"/>
        </w:rPr>
      </w:pPr>
      <w:bookmarkStart w:id="8" w:name="_Toc103432208"/>
      <w:r>
        <w:rPr>
          <w:color w:val="000000"/>
          <w:spacing w:val="0"/>
          <w:sz w:val="24"/>
          <w:szCs w:val="24"/>
          <w:u w:color="000000"/>
        </w:rPr>
        <w:t>1.6 Особенности организации литературных туров</w:t>
      </w:r>
      <w:bookmarkEnd w:id="8"/>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 xml:space="preserve">Литературный туризм, являясь одной из составных частей культурно-познавательного туризма, во многом имеет с ним схожую схему организационных этапов, необходимых для разработки туристического продукта: маркетинговые исследования, сегментирование рынка, выработка концепции, выявление основных и дополнительных объектов показа, организация транспортного и экскурсионного обслуживания в месте пребывания туриста, формирование ресурсной-технического обеспечения продукта. </w:t>
      </w:r>
      <w:r w:rsidRPr="00022349">
        <w:rPr>
          <w:rFonts w:ascii="Times New Roman" w:hAnsi="Times New Roman"/>
          <w:color w:val="000000"/>
          <w:u w:color="000000"/>
        </w:rPr>
        <w:t xml:space="preserve">[53] </w:t>
      </w:r>
      <w:r>
        <w:rPr>
          <w:rFonts w:ascii="Times New Roman" w:hAnsi="Times New Roman"/>
          <w:color w:val="000000"/>
          <w:u w:color="000000"/>
        </w:rPr>
        <w:t>При этом, одно из главных особенностей в формировании литературных туров является обязательное включение в их программу экскурсий, соответствующих заданной тематике. Несмотря на наличие в программе данного вида экскурсий, сам тур может быть классифицирован как литературный при условии, что в качестве основной цели своего путешествия турист выделяет именно литературный туризм, с посещение тематических объектов показа и следованиям выбранным маршрутам. [13] При этом, несомненно имеет место наличие развлечения и рекреации как дополнительного мотива, побуждающего к путешествию, а также посещение на усмотрение туриста соответствующих экскурсий и аттракций, не относящихся к тематике тура, однако, основополагающей целью и мотивом все же остается познание выбранной территории с литературной точки зрения, а число тематических экскурсий должно превышать обзорные и прочие экскурсионные предложения, являться приоритетом при составлении культурной программы. Таким образом, основной формой реализации литературного туризма является литературные маршруты и экскурсии.</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lastRenderedPageBreak/>
        <w:t>В соответствии с необходимостью удовлетворения нужд разной целевой аудитории, у каждой из которых есть свои потребности и предпочтения, были выделены три основные формы реализации литературного тура: экскурсионная, развлекательная и образовательная [7]. Рассматривая более подробно каждую из них, необходимо отметить их характерные особенности:</w:t>
      </w:r>
    </w:p>
    <w:p w:rsidR="00750115" w:rsidRDefault="002831AD">
      <w:pPr>
        <w:pStyle w:val="20"/>
        <w:numPr>
          <w:ilvl w:val="0"/>
          <w:numId w:val="10"/>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 xml:space="preserve">При изучении экскурсионной формы проведения литературных туров было выявлено, что особое внимание в данном случае уделяется информационной части, погружению туриста в изучение биографии писателя, его творческого развития, а также личной жизни. Данный процесс безусловно предполагает посещение соответствующих достопримечательностей. Данная форма тура является оптимальной для ценителей литературы и поклонников определенных авторов. </w:t>
      </w:r>
      <w:r>
        <w:rPr>
          <w:rFonts w:ascii="Times New Roman" w:hAnsi="Times New Roman"/>
          <w:color w:val="000000"/>
          <w:u w:color="000000"/>
          <w:lang w:val="en-US"/>
        </w:rPr>
        <w:t>[7]</w:t>
      </w:r>
      <w:r>
        <w:rPr>
          <w:rFonts w:ascii="Times New Roman" w:hAnsi="Times New Roman"/>
          <w:color w:val="000000"/>
          <w:u w:color="000000"/>
        </w:rPr>
        <w:t xml:space="preserve"> </w:t>
      </w:r>
    </w:p>
    <w:p w:rsidR="00750115" w:rsidRDefault="002831AD">
      <w:pPr>
        <w:pStyle w:val="20"/>
        <w:numPr>
          <w:ilvl w:val="0"/>
          <w:numId w:val="10"/>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 xml:space="preserve">Развлекательная форма литературного туризма предполагает посещение тематических фестивальных программ, концертов, постановок, которые были поставлены на основе определенного литературного произведения. При этом, имеет место комбинирование различных форм туризма, например, включение экскурсионной программы как дополнительного времяпрепровождения туриста, сохраняя развлекательную составляющую в качестве основного направления тура. </w:t>
      </w:r>
      <w:r>
        <w:rPr>
          <w:rFonts w:ascii="Times New Roman" w:hAnsi="Times New Roman"/>
          <w:color w:val="000000"/>
          <w:u w:color="000000"/>
          <w:lang w:val="en-US"/>
        </w:rPr>
        <w:t>[</w:t>
      </w:r>
      <w:r>
        <w:rPr>
          <w:rFonts w:ascii="Times New Roman" w:hAnsi="Times New Roman"/>
          <w:color w:val="000000"/>
          <w:u w:color="000000"/>
        </w:rPr>
        <w:t>12</w:t>
      </w:r>
      <w:r>
        <w:rPr>
          <w:rFonts w:ascii="Times New Roman" w:hAnsi="Times New Roman"/>
          <w:color w:val="000000"/>
          <w:u w:color="000000"/>
          <w:lang w:val="en-US"/>
        </w:rPr>
        <w:t>]</w:t>
      </w:r>
    </w:p>
    <w:p w:rsidR="00750115" w:rsidRDefault="002831AD">
      <w:pPr>
        <w:pStyle w:val="20"/>
        <w:numPr>
          <w:ilvl w:val="0"/>
          <w:numId w:val="10"/>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Выделяя особенности образовательной формы литературного туризма следует перечислить наличие в программе некого обучающего элемента: участие в лекциях, семинарах, конференциях, мастер-классах и других мероприятиях, направленных на получение туристом новых знаний в области литературы.</w:t>
      </w:r>
    </w:p>
    <w:p w:rsidR="00750115" w:rsidRDefault="002831AD">
      <w:pPr>
        <w:pStyle w:val="20"/>
        <w:tabs>
          <w:tab w:val="left" w:pos="747"/>
        </w:tabs>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При проектировании литературного тура в первую очередь необходимо изучение соответствующего законодательного обеспечения. В процессе формирования продукта основными нормативными документами для регулирования туристической деятельности, включая: [33]</w:t>
      </w:r>
    </w:p>
    <w:p w:rsidR="00750115" w:rsidRDefault="002831AD">
      <w:pPr>
        <w:pStyle w:val="20"/>
        <w:numPr>
          <w:ilvl w:val="0"/>
          <w:numId w:val="16"/>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 xml:space="preserve">ГОСТ Р 50690-2000 </w:t>
      </w:r>
      <w:r>
        <w:rPr>
          <w:rFonts w:ascii="Times New Roman" w:hAnsi="Times New Roman"/>
          <w:color w:val="000000"/>
          <w:u w:color="000000"/>
          <w:lang w:val="fr-FR"/>
        </w:rPr>
        <w:t>«Туристско</w:t>
      </w:r>
      <w:r>
        <w:rPr>
          <w:rFonts w:ascii="Times New Roman" w:hAnsi="Times New Roman"/>
          <w:color w:val="000000"/>
          <w:u w:color="000000"/>
        </w:rPr>
        <w:t>-экскурсионное обслуживание. Туристские услуги. Общие требования»;</w:t>
      </w:r>
    </w:p>
    <w:p w:rsidR="00750115" w:rsidRDefault="002831AD">
      <w:pPr>
        <w:pStyle w:val="20"/>
        <w:numPr>
          <w:ilvl w:val="0"/>
          <w:numId w:val="16"/>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ГОСТ Р 50681- 2010 «Туристские услуги. Проектирование туристских услуг»;</w:t>
      </w:r>
    </w:p>
    <w:p w:rsidR="00750115" w:rsidRDefault="002831AD">
      <w:pPr>
        <w:pStyle w:val="20"/>
        <w:numPr>
          <w:ilvl w:val="0"/>
          <w:numId w:val="16"/>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 xml:space="preserve">ГОСТ Р 50644-94 </w:t>
      </w:r>
      <w:r>
        <w:rPr>
          <w:rFonts w:ascii="Times New Roman" w:hAnsi="Times New Roman"/>
          <w:color w:val="000000"/>
          <w:u w:color="000000"/>
          <w:lang w:val="fr-FR"/>
        </w:rPr>
        <w:t>«Туристско</w:t>
      </w:r>
      <w:r>
        <w:rPr>
          <w:rFonts w:ascii="Times New Roman" w:hAnsi="Times New Roman"/>
          <w:color w:val="000000"/>
          <w:u w:color="000000"/>
        </w:rPr>
        <w:t>-экскурсионное обслуживание. Требования по обеспечению безопасности туристов и экскурсантов».</w:t>
      </w:r>
    </w:p>
    <w:p w:rsidR="00750115" w:rsidRDefault="002831AD">
      <w:pPr>
        <w:pStyle w:val="20"/>
        <w:tabs>
          <w:tab w:val="left" w:pos="747"/>
        </w:tabs>
        <w:spacing w:line="360" w:lineRule="auto"/>
        <w:ind w:firstLine="709"/>
        <w:jc w:val="both"/>
        <w:rPr>
          <w:rFonts w:ascii="Times New Roman" w:eastAsia="Times New Roman" w:hAnsi="Times New Roman" w:cs="Times New Roman"/>
          <w:color w:val="181818"/>
          <w:u w:color="181818"/>
        </w:rPr>
      </w:pPr>
      <w:r>
        <w:rPr>
          <w:rFonts w:ascii="Times New Roman" w:hAnsi="Times New Roman"/>
          <w:color w:val="181818"/>
          <w:u w:color="181818"/>
        </w:rPr>
        <w:t>Этапы проектирования литературных туров, включают соответствующие стандартные этапы разработки, включающие: [12]</w:t>
      </w:r>
    </w:p>
    <w:p w:rsidR="00750115" w:rsidRDefault="002831AD">
      <w:pPr>
        <w:pStyle w:val="a9"/>
        <w:numPr>
          <w:ilvl w:val="0"/>
          <w:numId w:val="17"/>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Маркетинговые исследования рынка, анализ конкурентов;</w:t>
      </w:r>
    </w:p>
    <w:p w:rsidR="00750115" w:rsidRDefault="002831AD">
      <w:pPr>
        <w:pStyle w:val="a9"/>
        <w:numPr>
          <w:ilvl w:val="0"/>
          <w:numId w:val="17"/>
        </w:numPr>
        <w:spacing w:line="360" w:lineRule="auto"/>
        <w:jc w:val="both"/>
        <w:rPr>
          <w:rFonts w:ascii="Times New Roman" w:eastAsia="Times New Roman" w:hAnsi="Times New Roman" w:cs="Times New Roman"/>
          <w:color w:val="181818"/>
          <w:sz w:val="24"/>
          <w:szCs w:val="24"/>
          <w:u w:color="181818"/>
          <w:lang w:val="en-US"/>
        </w:rPr>
      </w:pPr>
      <w:r>
        <w:rPr>
          <w:rFonts w:ascii="Times New Roman" w:hAnsi="Times New Roman"/>
          <w:color w:val="181818"/>
          <w:sz w:val="24"/>
          <w:szCs w:val="24"/>
          <w:u w:color="181818"/>
        </w:rPr>
        <w:lastRenderedPageBreak/>
        <w:t>Перспективное планирование продукта</w:t>
      </w:r>
      <w:r>
        <w:rPr>
          <w:rFonts w:ascii="Times New Roman" w:hAnsi="Times New Roman"/>
          <w:color w:val="181818"/>
          <w:sz w:val="24"/>
          <w:szCs w:val="24"/>
          <w:u w:color="181818"/>
          <w:lang w:val="en-US"/>
        </w:rPr>
        <w:t>;</w:t>
      </w:r>
    </w:p>
    <w:p w:rsidR="00750115" w:rsidRDefault="002831AD">
      <w:pPr>
        <w:pStyle w:val="a9"/>
        <w:numPr>
          <w:ilvl w:val="0"/>
          <w:numId w:val="17"/>
        </w:numPr>
        <w:spacing w:line="360" w:lineRule="auto"/>
        <w:jc w:val="both"/>
        <w:rPr>
          <w:rFonts w:ascii="Times New Roman" w:eastAsia="Times New Roman" w:hAnsi="Times New Roman" w:cs="Times New Roman"/>
          <w:color w:val="181818"/>
          <w:sz w:val="24"/>
          <w:szCs w:val="24"/>
          <w:u w:color="181818"/>
          <w:lang w:val="en-US"/>
        </w:rPr>
      </w:pPr>
      <w:r>
        <w:rPr>
          <w:rFonts w:ascii="Times New Roman" w:hAnsi="Times New Roman"/>
          <w:color w:val="181818"/>
          <w:sz w:val="24"/>
          <w:szCs w:val="24"/>
          <w:u w:color="181818"/>
        </w:rPr>
        <w:t>Договорный этап</w:t>
      </w:r>
      <w:r>
        <w:rPr>
          <w:rFonts w:ascii="Times New Roman" w:hAnsi="Times New Roman"/>
          <w:color w:val="181818"/>
          <w:sz w:val="24"/>
          <w:szCs w:val="24"/>
          <w:u w:color="181818"/>
          <w:lang w:val="en-US"/>
        </w:rPr>
        <w:t>;</w:t>
      </w:r>
    </w:p>
    <w:p w:rsidR="00750115" w:rsidRDefault="002831AD">
      <w:pPr>
        <w:pStyle w:val="a9"/>
        <w:numPr>
          <w:ilvl w:val="0"/>
          <w:numId w:val="17"/>
        </w:numPr>
        <w:spacing w:line="360" w:lineRule="auto"/>
        <w:jc w:val="both"/>
        <w:rPr>
          <w:rFonts w:ascii="Times New Roman" w:eastAsia="Times New Roman" w:hAnsi="Times New Roman" w:cs="Times New Roman"/>
          <w:color w:val="181818"/>
          <w:sz w:val="24"/>
          <w:szCs w:val="24"/>
          <w:u w:color="181818"/>
          <w:lang w:val="en-US"/>
        </w:rPr>
      </w:pPr>
      <w:r>
        <w:rPr>
          <w:rFonts w:ascii="Times New Roman" w:hAnsi="Times New Roman"/>
          <w:color w:val="181818"/>
          <w:sz w:val="24"/>
          <w:szCs w:val="24"/>
          <w:u w:color="181818"/>
        </w:rPr>
        <w:t>Информационно-методическое обеспечение</w:t>
      </w:r>
      <w:r>
        <w:rPr>
          <w:rFonts w:ascii="Times New Roman" w:hAnsi="Times New Roman"/>
          <w:color w:val="181818"/>
          <w:sz w:val="24"/>
          <w:szCs w:val="24"/>
          <w:u w:color="181818"/>
          <w:lang w:val="en-US"/>
        </w:rPr>
        <w:t>;</w:t>
      </w:r>
    </w:p>
    <w:p w:rsidR="00750115" w:rsidRDefault="002831AD">
      <w:pPr>
        <w:pStyle w:val="a9"/>
        <w:numPr>
          <w:ilvl w:val="0"/>
          <w:numId w:val="17"/>
        </w:numPr>
        <w:spacing w:line="360" w:lineRule="auto"/>
        <w:jc w:val="both"/>
        <w:rPr>
          <w:rFonts w:ascii="Times New Roman" w:eastAsia="Times New Roman" w:hAnsi="Times New Roman" w:cs="Times New Roman"/>
          <w:color w:val="181818"/>
          <w:sz w:val="24"/>
          <w:szCs w:val="24"/>
          <w:u w:color="181818"/>
          <w:lang w:val="en-US"/>
        </w:rPr>
      </w:pPr>
      <w:r>
        <w:rPr>
          <w:rFonts w:ascii="Times New Roman" w:hAnsi="Times New Roman"/>
          <w:color w:val="181818"/>
          <w:sz w:val="24"/>
          <w:szCs w:val="24"/>
          <w:u w:color="181818"/>
        </w:rPr>
        <w:t>Калькуляция</w:t>
      </w:r>
      <w:r>
        <w:rPr>
          <w:rFonts w:ascii="Times New Roman" w:hAnsi="Times New Roman"/>
          <w:color w:val="181818"/>
          <w:sz w:val="24"/>
          <w:szCs w:val="24"/>
          <w:u w:color="181818"/>
          <w:lang w:val="en-US"/>
        </w:rPr>
        <w:t>;</w:t>
      </w:r>
    </w:p>
    <w:p w:rsidR="00750115" w:rsidRDefault="002831AD">
      <w:pPr>
        <w:pStyle w:val="a9"/>
        <w:numPr>
          <w:ilvl w:val="0"/>
          <w:numId w:val="17"/>
        </w:numPr>
        <w:spacing w:line="360" w:lineRule="auto"/>
        <w:jc w:val="both"/>
        <w:rPr>
          <w:rFonts w:ascii="Times New Roman" w:eastAsia="Times New Roman" w:hAnsi="Times New Roman" w:cs="Times New Roman"/>
          <w:color w:val="181818"/>
          <w:sz w:val="24"/>
          <w:szCs w:val="24"/>
          <w:u w:color="181818"/>
          <w:lang w:val="en-US"/>
        </w:rPr>
      </w:pPr>
      <w:r>
        <w:rPr>
          <w:rFonts w:ascii="Times New Roman" w:hAnsi="Times New Roman"/>
          <w:color w:val="181818"/>
          <w:sz w:val="24"/>
          <w:szCs w:val="24"/>
          <w:u w:color="181818"/>
        </w:rPr>
        <w:t>Продвижение продукта, стимулирование сбыта</w:t>
      </w:r>
      <w:r>
        <w:rPr>
          <w:rFonts w:ascii="Times New Roman" w:hAnsi="Times New Roman"/>
          <w:color w:val="181818"/>
          <w:sz w:val="24"/>
          <w:szCs w:val="24"/>
          <w:u w:color="181818"/>
          <w:lang w:val="en-US"/>
        </w:rPr>
        <w:t>;</w:t>
      </w:r>
    </w:p>
    <w:p w:rsidR="00750115" w:rsidRDefault="002831AD">
      <w:pPr>
        <w:pStyle w:val="a9"/>
        <w:numPr>
          <w:ilvl w:val="0"/>
          <w:numId w:val="17"/>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Этап реализации продукта</w:t>
      </w:r>
      <w:r>
        <w:rPr>
          <w:rFonts w:ascii="Times New Roman" w:hAnsi="Times New Roman"/>
          <w:color w:val="181818"/>
          <w:sz w:val="24"/>
          <w:szCs w:val="24"/>
          <w:u w:color="181818"/>
          <w:lang w:val="en-US"/>
        </w:rPr>
        <w:t>.</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В целом, рассматривая формирование литературного тура, можно прийти к выводу, что он имеет этапы, идентичные разработке и других туристических продуктов.</w:t>
      </w:r>
      <w:r w:rsidRPr="00022349">
        <w:rPr>
          <w:rFonts w:ascii="Times New Roman" w:hAnsi="Times New Roman"/>
          <w:color w:val="000000"/>
          <w:sz w:val="24"/>
          <w:szCs w:val="24"/>
          <w:u w:color="000000"/>
        </w:rPr>
        <w:t xml:space="preserve"> </w:t>
      </w:r>
      <w:r>
        <w:rPr>
          <w:rFonts w:ascii="Times New Roman" w:hAnsi="Times New Roman"/>
          <w:color w:val="000000"/>
          <w:sz w:val="24"/>
          <w:szCs w:val="24"/>
          <w:u w:color="000000"/>
        </w:rPr>
        <w:t xml:space="preserve">Для литературных туров характерно особое продвижение продукта на рынке, поскольку, например, реклама маршрута в рамках определенного произведения может потребовать договора с соответствующими печатными изданиями. </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При разработке тура в соответствии с определенной тематикой особенно важно не упускать соответствие предлагаемого продукта специфике спроса. При изучении проектирования литературных туров, а также анализируя уже имеющиеся предложения на рынке был выявлен ряд особенностей формирования литературных туров: [55]</w:t>
      </w:r>
    </w:p>
    <w:p w:rsidR="00750115" w:rsidRDefault="002831AD">
      <w:pPr>
        <w:pStyle w:val="20"/>
        <w:numPr>
          <w:ilvl w:val="0"/>
          <w:numId w:val="18"/>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Формирование группы, как было отмечено в параграфе 1.5, имеет свои особенности. Литер</w:t>
      </w:r>
      <w:r>
        <w:rPr>
          <w:rFonts w:ascii="Times New Roman" w:hAnsi="Times New Roman"/>
          <w:color w:val="000000"/>
          <w:u w:color="000000"/>
          <w:lang w:val="en-US"/>
        </w:rPr>
        <w:t>a</w:t>
      </w:r>
      <w:r>
        <w:rPr>
          <w:rFonts w:ascii="Times New Roman" w:hAnsi="Times New Roman"/>
          <w:color w:val="000000"/>
          <w:u w:color="000000"/>
        </w:rPr>
        <w:t xml:space="preserve">турные туры, как правило, </w:t>
      </w:r>
      <w:r w:rsidR="002F3E32">
        <w:rPr>
          <w:rFonts w:ascii="Times New Roman" w:hAnsi="Times New Roman"/>
          <w:color w:val="000000"/>
          <w:u w:color="000000"/>
        </w:rPr>
        <w:t>создаются для реализации среди сформированных групп</w:t>
      </w:r>
      <w:r>
        <w:rPr>
          <w:rFonts w:ascii="Times New Roman" w:hAnsi="Times New Roman"/>
          <w:color w:val="000000"/>
          <w:u w:color="000000"/>
        </w:rPr>
        <w:t xml:space="preserve">, а не индивидуальной основе. По своему составу и численности они, </w:t>
      </w:r>
      <w:r w:rsidR="002F3E32">
        <w:rPr>
          <w:rFonts w:ascii="Times New Roman" w:hAnsi="Times New Roman"/>
          <w:color w:val="000000"/>
          <w:u w:color="000000"/>
        </w:rPr>
        <w:t xml:space="preserve">в основном, </w:t>
      </w:r>
      <w:r>
        <w:rPr>
          <w:rFonts w:ascii="Times New Roman" w:hAnsi="Times New Roman"/>
          <w:color w:val="000000"/>
          <w:u w:color="000000"/>
        </w:rPr>
        <w:t>составляют десять человек, также распростр</w:t>
      </w:r>
      <w:r>
        <w:rPr>
          <w:rFonts w:ascii="Times New Roman" w:hAnsi="Times New Roman"/>
          <w:color w:val="000000"/>
          <w:u w:color="000000"/>
          <w:lang w:val="en-US"/>
        </w:rPr>
        <w:t>a</w:t>
      </w:r>
      <w:r>
        <w:rPr>
          <w:rFonts w:ascii="Times New Roman" w:hAnsi="Times New Roman"/>
          <w:color w:val="000000"/>
          <w:u w:color="000000"/>
        </w:rPr>
        <w:t>нены группы средние по числу туристов, от 25</w:t>
      </w:r>
      <w:r w:rsidR="00AC301C" w:rsidRPr="00AC301C">
        <w:rPr>
          <w:rFonts w:ascii="Times New Roman" w:hAnsi="Times New Roman"/>
          <w:color w:val="000000"/>
          <w:u w:color="000000"/>
        </w:rPr>
        <w:t xml:space="preserve"> </w:t>
      </w:r>
      <w:r w:rsidR="00BC0E2E">
        <w:rPr>
          <w:rFonts w:ascii="Times New Roman" w:hAnsi="Times New Roman"/>
          <w:color w:val="000000"/>
          <w:u w:color="000000"/>
        </w:rPr>
        <w:t xml:space="preserve">до 32 </w:t>
      </w:r>
      <w:r w:rsidR="00AC301C">
        <w:rPr>
          <w:rFonts w:ascii="Times New Roman" w:hAnsi="Times New Roman"/>
          <w:color w:val="000000"/>
          <w:u w:color="000000"/>
        </w:rPr>
        <w:t>человек</w:t>
      </w:r>
      <w:r>
        <w:rPr>
          <w:rFonts w:ascii="Times New Roman" w:hAnsi="Times New Roman"/>
          <w:color w:val="000000"/>
          <w:u w:color="000000"/>
        </w:rPr>
        <w:t>.</w:t>
      </w:r>
      <w:r w:rsidR="002F3E32" w:rsidRPr="002F3E32">
        <w:rPr>
          <w:rFonts w:ascii="Times New Roman" w:hAnsi="Times New Roman"/>
          <w:color w:val="000000"/>
          <w:u w:color="000000"/>
        </w:rPr>
        <w:t xml:space="preserve"> [13]</w:t>
      </w:r>
      <w:r>
        <w:rPr>
          <w:rFonts w:ascii="Times New Roman" w:hAnsi="Times New Roman"/>
          <w:color w:val="000000"/>
          <w:u w:color="000000"/>
        </w:rPr>
        <w:t xml:space="preserve"> К</w:t>
      </w:r>
      <w:r>
        <w:rPr>
          <w:rFonts w:ascii="Times New Roman" w:hAnsi="Times New Roman"/>
          <w:color w:val="000000"/>
          <w:u w:color="000000"/>
          <w:lang w:val="en-US"/>
        </w:rPr>
        <w:t>a</w:t>
      </w:r>
      <w:r>
        <w:rPr>
          <w:rFonts w:ascii="Times New Roman" w:hAnsi="Times New Roman"/>
          <w:color w:val="000000"/>
          <w:u w:color="000000"/>
        </w:rPr>
        <w:t>к было</w:t>
      </w:r>
      <w:r w:rsidRPr="00022349">
        <w:rPr>
          <w:rFonts w:ascii="Times New Roman" w:hAnsi="Times New Roman"/>
          <w:color w:val="000000"/>
          <w:u w:color="000000"/>
        </w:rPr>
        <w:t xml:space="preserve"> </w:t>
      </w:r>
      <w:r>
        <w:rPr>
          <w:rFonts w:ascii="Times New Roman" w:hAnsi="Times New Roman"/>
          <w:color w:val="000000"/>
          <w:u w:color="000000"/>
        </w:rPr>
        <w:t>отмечено р</w:t>
      </w:r>
      <w:r>
        <w:rPr>
          <w:rFonts w:ascii="Times New Roman" w:hAnsi="Times New Roman"/>
          <w:color w:val="000000"/>
          <w:u w:color="000000"/>
          <w:lang w:val="en-US"/>
        </w:rPr>
        <w:t>a</w:t>
      </w:r>
      <w:r>
        <w:rPr>
          <w:rFonts w:ascii="Times New Roman" w:hAnsi="Times New Roman"/>
          <w:color w:val="000000"/>
          <w:u w:color="000000"/>
        </w:rPr>
        <w:t xml:space="preserve">нее, главным требованием к формированию групповых литературных туров является их составление в соответствии с принципом </w:t>
      </w:r>
      <w:r w:rsidR="00CE11D4">
        <w:rPr>
          <w:rFonts w:ascii="Times New Roman" w:hAnsi="Times New Roman"/>
          <w:color w:val="000000"/>
          <w:u w:color="000000"/>
        </w:rPr>
        <w:t xml:space="preserve">схожести </w:t>
      </w:r>
      <w:r w:rsidR="00DC675E">
        <w:rPr>
          <w:rFonts w:ascii="Times New Roman" w:hAnsi="Times New Roman"/>
          <w:color w:val="000000"/>
          <w:u w:color="000000"/>
        </w:rPr>
        <w:t>интересов. Для того</w:t>
      </w:r>
      <w:r>
        <w:rPr>
          <w:rFonts w:ascii="Times New Roman" w:hAnsi="Times New Roman"/>
          <w:color w:val="000000"/>
          <w:u w:color="000000"/>
        </w:rPr>
        <w:t xml:space="preserve"> чтобы тур был комфортным, менеджеру стоит заранее уточнять предпочтения туристов, чтобы предложить наиболее подходящий тур, либо составить особую программу путешествия. </w:t>
      </w:r>
      <w:r w:rsidRPr="00DC675E">
        <w:rPr>
          <w:rFonts w:ascii="Times New Roman" w:hAnsi="Times New Roman"/>
          <w:color w:val="000000"/>
          <w:u w:color="000000"/>
        </w:rPr>
        <w:t>[55]</w:t>
      </w:r>
    </w:p>
    <w:p w:rsidR="00750115" w:rsidRDefault="002831AD">
      <w:pPr>
        <w:pStyle w:val="20"/>
        <w:numPr>
          <w:ilvl w:val="0"/>
          <w:numId w:val="5"/>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График посещения объектов показа в литературных турах также имеет свои особенности. На город или определённый литературный центр принято отводит до трёх дней путешествия. Продолжительность зависит от таких факторов, как количество запланированных объектов, расстояния между ними, способы передвижения и значимость самого культурного центра. Наибольшее количество дней выделяется только на самые крупные города, такие как Париж, Лондон, Рим, Дублин, Стамбул и другие. Следует помнить и о свободном времени, в таких больших центрах туристом следует отводить день на самостоятельное исследование города.</w:t>
      </w:r>
    </w:p>
    <w:p w:rsidR="00750115" w:rsidRDefault="002831AD">
      <w:pPr>
        <w:pStyle w:val="20"/>
        <w:numPr>
          <w:ilvl w:val="0"/>
          <w:numId w:val="5"/>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 xml:space="preserve">Размещение в литературных турах также имеет свои особенности. Поскольку данный вид путешествий относится к культурно-познавательным, то предпочтительным </w:t>
      </w:r>
      <w:r>
        <w:rPr>
          <w:rFonts w:ascii="Times New Roman" w:hAnsi="Times New Roman"/>
          <w:color w:val="000000"/>
          <w:u w:color="000000"/>
        </w:rPr>
        <w:lastRenderedPageBreak/>
        <w:t>месторасположением гостиницы/апартаментов станет исторический центр города, оптимально - пешая доступность до важных культурных достопримечательностей. Объекты размещения при этом могут иметь разную звёздность, однако преимущественно до четырёх звезд. Сами отели также могут быть тематическими, либо же иметь культурную, историческую ценность: номера, где останавливались писатели, либо писали о них в своих произведениях, например, отель «</w:t>
      </w:r>
      <w:r>
        <w:rPr>
          <w:rFonts w:ascii="Times New Roman" w:hAnsi="Times New Roman"/>
          <w:color w:val="000000"/>
          <w:u w:color="000000"/>
          <w:lang w:val="en-US"/>
        </w:rPr>
        <w:t>Pera</w:t>
      </w:r>
      <w:r>
        <w:rPr>
          <w:rFonts w:ascii="Times New Roman" w:hAnsi="Times New Roman"/>
          <w:color w:val="000000"/>
          <w:u w:color="000000"/>
        </w:rPr>
        <w:t xml:space="preserve"> </w:t>
      </w:r>
      <w:r>
        <w:rPr>
          <w:rFonts w:ascii="Times New Roman" w:hAnsi="Times New Roman"/>
          <w:color w:val="000000"/>
          <w:u w:color="000000"/>
          <w:lang w:val="en-US"/>
        </w:rPr>
        <w:t>Palace</w:t>
      </w:r>
      <w:r>
        <w:rPr>
          <w:rFonts w:ascii="Times New Roman" w:hAnsi="Times New Roman"/>
          <w:color w:val="000000"/>
          <w:u w:color="000000"/>
        </w:rPr>
        <w:t>» в Стамбуле, где останавливалась Агата Кристи.</w:t>
      </w:r>
    </w:p>
    <w:p w:rsidR="00750115" w:rsidRDefault="002831AD">
      <w:pPr>
        <w:pStyle w:val="20"/>
        <w:numPr>
          <w:ilvl w:val="0"/>
          <w:numId w:val="5"/>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Кафе и рестораны - ещё один вариант разнообразить литературный тур. Само питание в таких турах как правило осуществляется по системе ВВ, реже - НВ, поскольку большую часть времени туристы заняты посещением достопримечательностей и экскурсий. Как и в случае с местами размещения, кафе на маршруте могут быть тематическими, а также располагаться в культурном центре, либо же на небольшом расстоянии от музеев и объектов, запланированных на маршруте.</w:t>
      </w:r>
    </w:p>
    <w:p w:rsidR="00750115" w:rsidRDefault="002831AD">
      <w:pPr>
        <w:pStyle w:val="20"/>
        <w:numPr>
          <w:ilvl w:val="0"/>
          <w:numId w:val="5"/>
        </w:numPr>
        <w:spacing w:line="360" w:lineRule="auto"/>
        <w:jc w:val="both"/>
        <w:rPr>
          <w:rFonts w:ascii="Times New Roman" w:eastAsia="Times New Roman" w:hAnsi="Times New Roman" w:cs="Times New Roman"/>
          <w:color w:val="000000"/>
          <w:u w:color="000000"/>
          <w:lang w:val="en-US"/>
        </w:rPr>
      </w:pPr>
      <w:r>
        <w:rPr>
          <w:rFonts w:ascii="Times New Roman" w:hAnsi="Times New Roman"/>
          <w:color w:val="000000"/>
          <w:u w:color="000000"/>
        </w:rPr>
        <w:t>Транспортное обеспечение на маршруте также может быть тематическим, в зависимости от тура. Поскольку между многими литературными центрами достаточно большое расстояние, для его преодоления используются все виды транспорта, отдельно стоит выделить поезда и водный транспорт. Помимо этого, набирают популярность и литературные автобусы, оформленные в соответствующей тематике. Кроме поездов и автобусов, существуют и литературные круизы, которые также пользуются большой популярностью у туристов. К числу таких проектов можно отнести круизы компании «</w:t>
      </w:r>
      <w:r>
        <w:rPr>
          <w:rFonts w:ascii="Times New Roman" w:hAnsi="Times New Roman"/>
          <w:color w:val="000000"/>
          <w:u w:color="000000"/>
          <w:lang w:val="en-US"/>
        </w:rPr>
        <w:t>Volga</w:t>
      </w:r>
      <w:r>
        <w:rPr>
          <w:rFonts w:ascii="Times New Roman" w:hAnsi="Times New Roman"/>
          <w:color w:val="000000"/>
          <w:u w:color="000000"/>
        </w:rPr>
        <w:t xml:space="preserve"> </w:t>
      </w:r>
      <w:r>
        <w:rPr>
          <w:rFonts w:ascii="Times New Roman" w:hAnsi="Times New Roman"/>
          <w:color w:val="000000"/>
          <w:u w:color="000000"/>
          <w:lang w:val="en-US"/>
        </w:rPr>
        <w:t>Dream</w:t>
      </w:r>
      <w:r>
        <w:rPr>
          <w:rFonts w:ascii="Times New Roman" w:hAnsi="Times New Roman"/>
          <w:color w:val="000000"/>
          <w:u w:color="000000"/>
        </w:rPr>
        <w:t xml:space="preserve">», где представлен литературно-исторический круиз премиального класса «Вверх по Волге», в процессе проходят ежедневные лекции по литературе и истории от известных писателей, телеведущих и признанных экспертов в данной области. Подобные предложения могут быть использованы в качестве самостоятельного продукта, а могут быть задействованы в рамках тематического тура, как она из составных его частей. </w:t>
      </w:r>
      <w:r>
        <w:rPr>
          <w:rFonts w:ascii="Times New Roman" w:hAnsi="Times New Roman"/>
          <w:color w:val="000000"/>
          <w:u w:color="000000"/>
          <w:lang w:val="en-US"/>
        </w:rPr>
        <w:t>[</w:t>
      </w:r>
      <w:r>
        <w:rPr>
          <w:rFonts w:ascii="Times New Roman" w:hAnsi="Times New Roman"/>
          <w:color w:val="000000"/>
          <w:u w:color="000000"/>
        </w:rPr>
        <w:t>28</w:t>
      </w:r>
      <w:r>
        <w:rPr>
          <w:rFonts w:ascii="Times New Roman" w:hAnsi="Times New Roman"/>
          <w:color w:val="000000"/>
          <w:u w:color="000000"/>
          <w:lang w:val="en-US"/>
        </w:rPr>
        <w:t>]</w:t>
      </w:r>
    </w:p>
    <w:p w:rsidR="00750115" w:rsidRDefault="002831AD">
      <w:pPr>
        <w:pStyle w:val="20"/>
        <w:numPr>
          <w:ilvl w:val="0"/>
          <w:numId w:val="5"/>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 xml:space="preserve">Особенностью литературных предложений, представленных на российском рынке является то, что спрос на однодневные экскурсии больше, чем на полноценные литературные туры. В случае с экскурсиями, их продолжительность чаще не превышает четырёх часов, в отличие от экскурсий на более дальние расстояния, которые могут растянуться на полноценный маршрут до двенадцати часов. </w:t>
      </w:r>
    </w:p>
    <w:p w:rsidR="00750115" w:rsidRDefault="002831AD">
      <w:pPr>
        <w:pStyle w:val="20"/>
        <w:numPr>
          <w:ilvl w:val="0"/>
          <w:numId w:val="5"/>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 xml:space="preserve">При составлении литературного маршрута стоит уделить отдельное внимание тому, чтобы объекты показа были связаны между собой, в случае экскурсий по мотивам разных авторов также стоит найти то, что можно использовать в качестве связующего компонента. </w:t>
      </w:r>
    </w:p>
    <w:p w:rsidR="00750115" w:rsidRDefault="002831AD">
      <w:pPr>
        <w:pStyle w:val="20"/>
        <w:numPr>
          <w:ilvl w:val="0"/>
          <w:numId w:val="5"/>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lastRenderedPageBreak/>
        <w:t xml:space="preserve">Бронирование в литературных турах должно быть заблаговременным, поскольку билеты постановки нередко достаточно сложно купить. </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Таким образом, подводя итог вышесказанному, литературные туры и этапы их организации во многом идентичны стандартной технологии разработки, однако их проведение имеет ряд отличительных характеристик, которые также могут меняться в зависимости от индивидуальных особенностей и пожеланий клиента.</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Завершая первую главу, можно сделать вывод, что в процессе изучения теоретического материала были рассмотрены основные положения о том, что составляет такое понятие как литературный туризм и его цели, а также были рассмотрены особенности создания литературных туров. На данный момент такой вид туризма является одним из наиболее доступных, ввиду особенностей ресурсов, необход</w:t>
      </w:r>
      <w:r w:rsidR="00DC675E">
        <w:rPr>
          <w:rFonts w:ascii="Times New Roman" w:hAnsi="Times New Roman"/>
          <w:color w:val="000000"/>
          <w:sz w:val="24"/>
          <w:szCs w:val="24"/>
          <w:u w:color="000000"/>
        </w:rPr>
        <w:t>имых для его развития. При этом</w:t>
      </w:r>
      <w:r>
        <w:rPr>
          <w:rFonts w:ascii="Times New Roman" w:hAnsi="Times New Roman"/>
          <w:color w:val="000000"/>
          <w:sz w:val="24"/>
          <w:szCs w:val="24"/>
          <w:u w:color="000000"/>
        </w:rPr>
        <w:t xml:space="preserve"> было отмечено, что подобный вид туризма охватывает различные группы потребителей, представляет интерес для туристов, не зависимо от их возраста, что говорит о том, что проектирование литературных туров является актуальным и перспективным направлением в индустрии, предоставляя туристам возможность для получения уникального и аутентичного опыта путешествия. Ввиду того, что литература является неотъемлемой частью жизни общества в самых разных частях планеты, популярность такого рода путешествий продолжает динамично развиваться, принося свой вклад в продвижение отдельных территорий на рынке, что подтверждает значимость литературного туризма в современном развитии туризма. </w:t>
      </w:r>
    </w:p>
    <w:p w:rsidR="00750115" w:rsidRDefault="00750115">
      <w:pPr>
        <w:pStyle w:val="a9"/>
        <w:spacing w:line="360" w:lineRule="auto"/>
        <w:ind w:firstLine="567"/>
        <w:jc w:val="both"/>
        <w:rPr>
          <w:rFonts w:ascii="Times New Roman" w:eastAsia="Times New Roman" w:hAnsi="Times New Roman" w:cs="Times New Roman"/>
          <w:color w:val="000000"/>
          <w:sz w:val="24"/>
          <w:szCs w:val="24"/>
          <w:u w:color="000000"/>
        </w:rPr>
      </w:pPr>
    </w:p>
    <w:p w:rsidR="00750115" w:rsidRDefault="00EC3018" w:rsidP="002B3277">
      <w:pPr>
        <w:pStyle w:val="a9"/>
        <w:spacing w:line="360" w:lineRule="auto"/>
        <w:jc w:val="both"/>
      </w:pPr>
      <w:r>
        <w:rPr>
          <w:rFonts w:hint="eastAsia"/>
        </w:rPr>
        <w:br w:type="page"/>
      </w:r>
    </w:p>
    <w:p w:rsidR="00750115" w:rsidRDefault="002831AD">
      <w:pPr>
        <w:pStyle w:val="Ab"/>
        <w:spacing w:line="360" w:lineRule="auto"/>
        <w:rPr>
          <w:rFonts w:ascii="Times New Roman" w:eastAsia="Times New Roman" w:hAnsi="Times New Roman" w:cs="Times New Roman"/>
          <w:color w:val="000000"/>
          <w:sz w:val="24"/>
          <w:szCs w:val="24"/>
          <w:u w:color="000000"/>
        </w:rPr>
      </w:pPr>
      <w:bookmarkStart w:id="9" w:name="_Toc103432209"/>
      <w:r>
        <w:rPr>
          <w:rFonts w:ascii="Times New Roman" w:hAnsi="Times New Roman"/>
          <w:color w:val="000000"/>
          <w:sz w:val="24"/>
          <w:szCs w:val="24"/>
          <w:u w:color="000000"/>
        </w:rPr>
        <w:lastRenderedPageBreak/>
        <w:t>ГЛАВА 2. АНАЛИЗ РЫНКА ЛИТЕРАТУРНЫХ ТУРОВ В РФ</w:t>
      </w:r>
      <w:bookmarkEnd w:id="9"/>
    </w:p>
    <w:p w:rsidR="00750115" w:rsidRDefault="002831AD">
      <w:pPr>
        <w:pStyle w:val="Ab"/>
        <w:spacing w:line="360" w:lineRule="auto"/>
        <w:rPr>
          <w:rFonts w:ascii="Times New Roman" w:eastAsia="Times New Roman" w:hAnsi="Times New Roman" w:cs="Times New Roman"/>
          <w:color w:val="000000"/>
          <w:sz w:val="24"/>
          <w:szCs w:val="24"/>
          <w:u w:color="000000"/>
        </w:rPr>
      </w:pPr>
      <w:bookmarkStart w:id="10" w:name="_Toc103432210"/>
      <w:r>
        <w:rPr>
          <w:rFonts w:ascii="Times New Roman" w:hAnsi="Times New Roman"/>
          <w:color w:val="000000"/>
          <w:sz w:val="24"/>
          <w:szCs w:val="24"/>
          <w:u w:color="000000"/>
        </w:rPr>
        <w:t>2.1 Анализ предложений экскурсий и туров по внутренним направлениям</w:t>
      </w:r>
      <w:bookmarkEnd w:id="10"/>
      <w:r>
        <w:rPr>
          <w:rFonts w:ascii="Times New Roman" w:hAnsi="Times New Roman"/>
          <w:color w:val="000000"/>
          <w:sz w:val="24"/>
          <w:szCs w:val="24"/>
          <w:u w:color="000000"/>
        </w:rPr>
        <w:t xml:space="preserve"> </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Для определения основных, наиболее интересных и значимых маршрутов, а также исследования текущий предложений на рынке и их особенностей, были рассмотрены туры и экскурсии, которые предлагает ряд ведущих туроператоров Москвы и Санкт-Петербурга по внутренним направлениям:</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b/>
          <w:bCs/>
          <w:color w:val="000000"/>
          <w:u w:color="000000"/>
        </w:rPr>
        <w:t>Туроператор «Магазин Путешествий»</w:t>
      </w:r>
      <w:r>
        <w:rPr>
          <w:rFonts w:ascii="Times New Roman" w:hAnsi="Times New Roman"/>
          <w:color w:val="000000"/>
          <w:u w:color="000000"/>
        </w:rPr>
        <w:t xml:space="preserve">: </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 xml:space="preserve">У данного туроператора представлен достаточно широкий выбор литературных туров и экскурсий разной продолжительности и ценовой категории. Ниже представлены наиболее популярные из них. </w:t>
      </w:r>
    </w:p>
    <w:p w:rsidR="00750115" w:rsidRDefault="002831AD">
      <w:pPr>
        <w:pStyle w:val="20"/>
        <w:numPr>
          <w:ilvl w:val="0"/>
          <w:numId w:val="19"/>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 xml:space="preserve">На сайте представлен двухдневный тур «Литературные истоки России», в котором туристы посетят литературные центры России: Орёл, Спасское - Лутовиново. Программа тура включает обзорную экскурсию по городу Орёл, дом-музей Н.С. Лескова и музей И.А.Бунина, музей-заповедник И.С. Тургенева. Стоимость тура при двухместном размещении в гостинице 3*, питании полупансион составит 5 800 рублей. </w:t>
      </w:r>
      <w:r>
        <w:rPr>
          <w:rFonts w:ascii="Times New Roman" w:hAnsi="Times New Roman"/>
          <w:color w:val="000000"/>
          <w:u w:color="000000"/>
          <w:lang w:val="en-US"/>
        </w:rPr>
        <w:t>[18]</w:t>
      </w:r>
    </w:p>
    <w:p w:rsidR="00750115" w:rsidRDefault="002831AD">
      <w:pPr>
        <w:pStyle w:val="20"/>
        <w:numPr>
          <w:ilvl w:val="0"/>
          <w:numId w:val="9"/>
        </w:numPr>
        <w:spacing w:line="360" w:lineRule="auto"/>
        <w:jc w:val="both"/>
        <w:rPr>
          <w:rFonts w:ascii="Times New Roman" w:eastAsia="Times New Roman" w:hAnsi="Times New Roman" w:cs="Times New Roman"/>
          <w:color w:val="000000"/>
          <w:u w:color="000000"/>
          <w:lang w:val="en-US"/>
        </w:rPr>
      </w:pPr>
      <w:r>
        <w:rPr>
          <w:rFonts w:ascii="Times New Roman" w:hAnsi="Times New Roman"/>
          <w:color w:val="000000"/>
          <w:u w:color="000000"/>
        </w:rPr>
        <w:t xml:space="preserve">Трёхдневный тур «Гении русской литературы», включает посещение усадьбы Кашиной в Константиново, обзорную экскурсию по Рязани и территории Кремля, обзорную экскурсию по Туле и Тульскому Кремлю, путешествие в Ясную Поляну.  Размещение в гостиницах с питанием типа ВВ, включены обеды в кафе города (итого: 2 завтрака и 3 обеда). Стоимость тура - 14 300 на человека. </w:t>
      </w:r>
      <w:r>
        <w:rPr>
          <w:rFonts w:ascii="Times New Roman" w:hAnsi="Times New Roman"/>
          <w:color w:val="000000"/>
          <w:u w:color="000000"/>
          <w:lang w:val="en-US"/>
        </w:rPr>
        <w:t>[15]</w:t>
      </w:r>
    </w:p>
    <w:p w:rsidR="00750115" w:rsidRDefault="002831AD">
      <w:pPr>
        <w:pStyle w:val="20"/>
        <w:numPr>
          <w:ilvl w:val="0"/>
          <w:numId w:val="9"/>
        </w:numPr>
        <w:spacing w:line="360" w:lineRule="auto"/>
        <w:jc w:val="both"/>
        <w:rPr>
          <w:rFonts w:ascii="Times New Roman" w:eastAsia="Times New Roman" w:hAnsi="Times New Roman" w:cs="Times New Roman"/>
          <w:color w:val="000000"/>
          <w:u w:color="000000"/>
          <w:lang w:val="en-US"/>
        </w:rPr>
      </w:pPr>
      <w:r>
        <w:rPr>
          <w:rFonts w:ascii="Times New Roman" w:hAnsi="Times New Roman"/>
          <w:color w:val="000000"/>
          <w:u w:color="000000"/>
        </w:rPr>
        <w:t xml:space="preserve">Трёхдневных тур «Литературная империя русских поэтов: Лермонтов, Радищев, Белинский, Куприн, Малышкин». Экскурсионная программа состоит из 9 экскурсий, включает: посещение Радищево, имение, экскурсию «Пенза литературная», экскурсию по дому Малышкиных, дом-музей А. Куприна, Пушкинский центр им. Н.Н. Пушкиной-Ланской. Включено питание (завтрак, обед), проживание, стоимость (ориентировочная, зависит от выбора отеля): 18 110 рублей (ж/д билеты оплачиваются дополнительно). </w:t>
      </w:r>
      <w:r>
        <w:rPr>
          <w:rFonts w:ascii="Times New Roman" w:hAnsi="Times New Roman"/>
          <w:color w:val="000000"/>
          <w:u w:color="000000"/>
          <w:lang w:val="en-US"/>
        </w:rPr>
        <w:t>[17]</w:t>
      </w:r>
    </w:p>
    <w:p w:rsidR="00750115" w:rsidRDefault="002831AD">
      <w:pPr>
        <w:pStyle w:val="20"/>
        <w:numPr>
          <w:ilvl w:val="0"/>
          <w:numId w:val="9"/>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 xml:space="preserve">Пятидневный тур «Империя русской литературы», состоящий из 14 отдельных экскурсий. Тур включает посещение литературных достопримечательностей по маршруту: Пенза - Радищево -  Мокшан - Сканово - Белинский - Лермонтово. Стоимость программы стартует от 27100 рублей, в зависимости от варианта размещения, ж/д билеты оплачиваются отдельно. </w:t>
      </w:r>
      <w:r>
        <w:rPr>
          <w:rFonts w:ascii="Times New Roman" w:hAnsi="Times New Roman"/>
          <w:color w:val="000000"/>
          <w:u w:color="000000"/>
          <w:lang w:val="en-US"/>
        </w:rPr>
        <w:t>[16]</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 xml:space="preserve">Экскурсии: </w:t>
      </w:r>
      <w:r>
        <w:rPr>
          <w:rFonts w:ascii="Times New Roman" w:hAnsi="Times New Roman"/>
          <w:color w:val="000000"/>
          <w:u w:color="000000"/>
          <w:lang w:val="en-US"/>
        </w:rPr>
        <w:t>[14]</w:t>
      </w:r>
    </w:p>
    <w:p w:rsidR="00750115" w:rsidRDefault="002831AD">
      <w:pPr>
        <w:pStyle w:val="20"/>
        <w:numPr>
          <w:ilvl w:val="0"/>
          <w:numId w:val="16"/>
        </w:numPr>
        <w:spacing w:line="360" w:lineRule="auto"/>
        <w:jc w:val="both"/>
        <w:rPr>
          <w:rFonts w:ascii="Times New Roman" w:eastAsia="Times New Roman" w:hAnsi="Times New Roman" w:cs="Times New Roman"/>
          <w:color w:val="000000"/>
          <w:u w:val="single" w:color="000000"/>
        </w:rPr>
      </w:pPr>
      <w:r>
        <w:rPr>
          <w:rFonts w:ascii="Times New Roman" w:hAnsi="Times New Roman"/>
          <w:color w:val="000000"/>
          <w:u w:color="000000"/>
        </w:rPr>
        <w:lastRenderedPageBreak/>
        <w:t>«Волшебный вкус Серебряного века», Москва. Родовая усадьба Александра Блока в Шахматово и музей Блока в Тараканово, продолжительность - 9 часов. Стоимость - 2 850 рублей.</w:t>
      </w:r>
    </w:p>
    <w:p w:rsidR="00750115" w:rsidRDefault="002831AD">
      <w:pPr>
        <w:pStyle w:val="20"/>
        <w:numPr>
          <w:ilvl w:val="0"/>
          <w:numId w:val="16"/>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«Переделкино - Перепискино» по посёлку литераторов, с посещением дачи поэта Булата Окуджавы и дома-корабля Бориса Пастернака, где он работал над знаменитым «Доктором Живаго», продолжительность - 7 часов, стоимость 2 830 рублей.</w:t>
      </w:r>
    </w:p>
    <w:p w:rsidR="00750115" w:rsidRDefault="002831AD">
      <w:pPr>
        <w:pStyle w:val="20"/>
        <w:numPr>
          <w:ilvl w:val="0"/>
          <w:numId w:val="16"/>
        </w:numPr>
        <w:spacing w:line="360" w:lineRule="auto"/>
        <w:jc w:val="both"/>
        <w:rPr>
          <w:rFonts w:ascii="Times New Roman" w:eastAsia="Times New Roman" w:hAnsi="Times New Roman" w:cs="Times New Roman"/>
          <w:color w:val="000000"/>
          <w:u w:val="single" w:color="000000"/>
        </w:rPr>
      </w:pPr>
      <w:r>
        <w:rPr>
          <w:rFonts w:ascii="Times New Roman" w:hAnsi="Times New Roman"/>
          <w:color w:val="000000"/>
          <w:u w:color="000000"/>
        </w:rPr>
        <w:t xml:space="preserve">«Литературная шкатулка» в Спасское - Лутовиново из города Орёл. </w:t>
      </w:r>
      <w:r w:rsidR="00CF50A8">
        <w:rPr>
          <w:rFonts w:ascii="Times New Roman" w:hAnsi="Times New Roman"/>
          <w:color w:val="000000"/>
          <w:u w:color="000000"/>
        </w:rPr>
        <w:t>Продолжительность -</w:t>
      </w:r>
      <w:r>
        <w:rPr>
          <w:rFonts w:ascii="Times New Roman" w:hAnsi="Times New Roman"/>
          <w:color w:val="000000"/>
          <w:u w:color="000000"/>
        </w:rPr>
        <w:t xml:space="preserve"> 14 часов. Стоимость - 2 280 рублей.</w:t>
      </w:r>
    </w:p>
    <w:p w:rsidR="00750115" w:rsidRDefault="002831AD">
      <w:pPr>
        <w:pStyle w:val="20"/>
        <w:numPr>
          <w:ilvl w:val="0"/>
          <w:numId w:val="16"/>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«Поцелуй названья не имеет…», посвящённая жизни и творчеству С. Есенина. Продолжительность программы - 4 часа. Включена экскурсия по музею Есенина, обзорная экскурсия по «есенинским» местам Москвы. Стоимость такой экскурсии составит 1 990 рублей.</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 xml:space="preserve">Таким образом, можно отметить, что у данного туроператора представлен достаточно широкий выбор предложений. Наиболее распространенным вариантом стали трехдневные туры и однодневные экскурсии по усадьбам и имениям великих классиков отечественной </w:t>
      </w:r>
      <w:r w:rsidR="002B3277">
        <w:rPr>
          <w:rFonts w:ascii="Times New Roman" w:eastAsia="Times New Roman" w:hAnsi="Times New Roman" w:cs="Times New Roman"/>
          <w:noProof/>
          <w:color w:val="000000"/>
          <w:u w:color="000000"/>
        </w:rPr>
        <w:drawing>
          <wp:anchor distT="0" distB="0" distL="76200" distR="76200" simplePos="0" relativeHeight="251669504" behindDoc="0" locked="0" layoutInCell="1" allowOverlap="1">
            <wp:simplePos x="0" y="0"/>
            <wp:positionH relativeFrom="margin">
              <wp:posOffset>-165735</wp:posOffset>
            </wp:positionH>
            <wp:positionV relativeFrom="line">
              <wp:posOffset>257416</wp:posOffset>
            </wp:positionV>
            <wp:extent cx="6621145" cy="2738120"/>
            <wp:effectExtent l="0" t="0" r="0" b="0"/>
            <wp:wrapSquare wrapText="bothSides"/>
            <wp:docPr id="1073741826"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14:sizeRelH relativeFrom="margin">
              <wp14:pctWidth>0</wp14:pctWidth>
            </wp14:sizeRelH>
          </wp:anchor>
        </w:drawing>
      </w:r>
      <w:r>
        <w:rPr>
          <w:rFonts w:ascii="Times New Roman" w:hAnsi="Times New Roman"/>
          <w:color w:val="000000"/>
          <w:u w:color="000000"/>
        </w:rPr>
        <w:t xml:space="preserve">литературы. </w:t>
      </w:r>
    </w:p>
    <w:p w:rsidR="00750115" w:rsidRDefault="00750115">
      <w:pPr>
        <w:pStyle w:val="a9"/>
        <w:spacing w:line="360" w:lineRule="auto"/>
        <w:ind w:firstLine="709"/>
        <w:jc w:val="center"/>
        <w:rPr>
          <w:rFonts w:ascii="Times New Roman" w:eastAsia="Times New Roman" w:hAnsi="Times New Roman" w:cs="Times New Roman"/>
          <w:color w:val="000000"/>
          <w:u w:color="000000"/>
        </w:rPr>
      </w:pPr>
    </w:p>
    <w:p w:rsidR="00750115" w:rsidRPr="002B3277" w:rsidRDefault="002831AD" w:rsidP="002B3277">
      <w:pPr>
        <w:pStyle w:val="a9"/>
        <w:spacing w:line="360" w:lineRule="auto"/>
        <w:ind w:firstLine="709"/>
        <w:jc w:val="center"/>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Рисунок 2 – Рейтинг популярных литературных экскурсий туроператора «Магазин путешествий» [14]</w:t>
      </w:r>
    </w:p>
    <w:p w:rsidR="00750115" w:rsidRDefault="002831AD">
      <w:pPr>
        <w:pStyle w:val="20"/>
        <w:spacing w:line="360" w:lineRule="auto"/>
        <w:ind w:firstLine="709"/>
        <w:jc w:val="both"/>
        <w:rPr>
          <w:rFonts w:ascii="Times New Roman" w:eastAsia="Times New Roman" w:hAnsi="Times New Roman" w:cs="Times New Roman"/>
          <w:b/>
          <w:bCs/>
          <w:color w:val="000000"/>
          <w:u w:color="000000"/>
        </w:rPr>
      </w:pPr>
      <w:r>
        <w:rPr>
          <w:rFonts w:ascii="Times New Roman" w:hAnsi="Times New Roman"/>
          <w:b/>
          <w:bCs/>
          <w:color w:val="000000"/>
          <w:u w:color="000000"/>
        </w:rPr>
        <w:t>Туроператор «Невские сезоны»</w:t>
      </w:r>
    </w:p>
    <w:p w:rsidR="00750115" w:rsidRDefault="002831AD">
      <w:pPr>
        <w:pStyle w:val="20"/>
        <w:spacing w:line="360" w:lineRule="auto"/>
        <w:ind w:firstLine="709"/>
        <w:jc w:val="both"/>
        <w:rPr>
          <w:rFonts w:ascii="Times New Roman" w:eastAsia="Times New Roman" w:hAnsi="Times New Roman" w:cs="Times New Roman"/>
          <w:b/>
          <w:bCs/>
          <w:color w:val="000000"/>
          <w:u w:color="000000"/>
        </w:rPr>
      </w:pPr>
      <w:r>
        <w:rPr>
          <w:rFonts w:ascii="Times New Roman" w:hAnsi="Times New Roman"/>
          <w:color w:val="000000"/>
          <w:u w:color="000000"/>
        </w:rPr>
        <w:t xml:space="preserve">В процессе изучения предложений от туроператора были выделены следующие программы: </w:t>
      </w:r>
    </w:p>
    <w:p w:rsidR="00750115" w:rsidRDefault="002831AD">
      <w:pPr>
        <w:pStyle w:val="20"/>
        <w:numPr>
          <w:ilvl w:val="0"/>
          <w:numId w:val="20"/>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lastRenderedPageBreak/>
        <w:t xml:space="preserve">Четырёхдневный тур «Литературный </w:t>
      </w:r>
      <w:r w:rsidR="002F3E32">
        <w:rPr>
          <w:rFonts w:ascii="Times New Roman" w:hAnsi="Times New Roman"/>
          <w:color w:val="000000"/>
          <w:u w:color="000000"/>
        </w:rPr>
        <w:t>Петербург» для школьных групп. Включены такие э</w:t>
      </w:r>
      <w:r>
        <w:rPr>
          <w:rFonts w:ascii="Times New Roman" w:hAnsi="Times New Roman"/>
          <w:color w:val="000000"/>
          <w:u w:color="000000"/>
        </w:rPr>
        <w:t>кскурсии</w:t>
      </w:r>
      <w:r w:rsidR="002F3E32">
        <w:rPr>
          <w:rFonts w:ascii="Times New Roman" w:hAnsi="Times New Roman"/>
          <w:color w:val="000000"/>
          <w:u w:color="000000"/>
        </w:rPr>
        <w:t>, как</w:t>
      </w:r>
      <w:r>
        <w:rPr>
          <w:rFonts w:ascii="Times New Roman" w:hAnsi="Times New Roman"/>
          <w:color w:val="000000"/>
          <w:u w:color="000000"/>
        </w:rPr>
        <w:t>: автобусная по литературным местам Санкт-Петербурга</w:t>
      </w:r>
      <w:r w:rsidR="002F3E32">
        <w:rPr>
          <w:rFonts w:ascii="Times New Roman" w:hAnsi="Times New Roman"/>
          <w:color w:val="000000"/>
          <w:u w:color="000000"/>
        </w:rPr>
        <w:t xml:space="preserve"> под названием</w:t>
      </w:r>
      <w:r>
        <w:rPr>
          <w:rFonts w:ascii="Times New Roman" w:hAnsi="Times New Roman"/>
          <w:color w:val="000000"/>
          <w:u w:color="000000"/>
        </w:rPr>
        <w:t xml:space="preserve"> «От Державина до Некрасова: Поэты и писатели XVIII-XIX века», </w:t>
      </w:r>
      <w:r w:rsidR="002F3E32">
        <w:rPr>
          <w:rFonts w:ascii="Times New Roman" w:hAnsi="Times New Roman"/>
          <w:color w:val="000000"/>
          <w:u w:color="000000"/>
        </w:rPr>
        <w:t xml:space="preserve">включен </w:t>
      </w:r>
      <w:r>
        <w:rPr>
          <w:rFonts w:ascii="Times New Roman" w:hAnsi="Times New Roman"/>
          <w:color w:val="000000"/>
          <w:u w:color="000000"/>
        </w:rPr>
        <w:t>дом-музей Г. Р. Державина, музей-квартира А. С. Пушкина, помимо этого, автобусная загородная экскурсия «Под сенью Царскосельских садов»» с по</w:t>
      </w:r>
      <w:r w:rsidR="009760D1">
        <w:rPr>
          <w:rFonts w:ascii="Times New Roman" w:hAnsi="Times New Roman"/>
          <w:color w:val="000000"/>
          <w:u w:color="000000"/>
        </w:rPr>
        <w:t>сещением Екатерининского дворца.</w:t>
      </w:r>
      <w:r>
        <w:rPr>
          <w:rFonts w:ascii="Times New Roman" w:hAnsi="Times New Roman"/>
          <w:color w:val="000000"/>
          <w:u w:color="000000"/>
        </w:rPr>
        <w:t xml:space="preserve"> В программу включена пешеходная экскурсия «По местам героев Достоевского», музей-квартира Ф. М. Достоевского, автобусная экскурсия «Поэты Серебряного века в Санкт-</w:t>
      </w:r>
      <w:r>
        <w:rPr>
          <w:rFonts w:ascii="Times New Roman" w:hAnsi="Times New Roman"/>
          <w:color w:val="000000"/>
          <w:u w:color="000000"/>
          <w:lang w:val="fr-FR"/>
        </w:rPr>
        <w:t>Петербурге»</w:t>
      </w:r>
      <w:r>
        <w:rPr>
          <w:rFonts w:ascii="Times New Roman" w:hAnsi="Times New Roman"/>
          <w:color w:val="000000"/>
          <w:u w:color="000000"/>
        </w:rPr>
        <w:t xml:space="preserve">, музей-квартира А. Ахматовой в Фонтанном Доме. Цены зависят от места размещения, размера группы. За группу 10+1 (школьники и сопровождающий) стоимость составит 15 200 рублей (завтраки+обеды). </w:t>
      </w:r>
      <w:r>
        <w:rPr>
          <w:rFonts w:ascii="Times New Roman" w:hAnsi="Times New Roman"/>
          <w:color w:val="000000"/>
          <w:u w:color="000000"/>
          <w:lang w:val="en-US"/>
        </w:rPr>
        <w:t>[20]</w:t>
      </w:r>
    </w:p>
    <w:p w:rsidR="00750115" w:rsidRDefault="002831AD">
      <w:pPr>
        <w:pStyle w:val="20"/>
        <w:numPr>
          <w:ilvl w:val="0"/>
          <w:numId w:val="9"/>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В рамках тура для взрос</w:t>
      </w:r>
      <w:r w:rsidR="009760D1">
        <w:rPr>
          <w:rFonts w:ascii="Times New Roman" w:hAnsi="Times New Roman"/>
          <w:color w:val="000000"/>
          <w:u w:color="000000"/>
        </w:rPr>
        <w:t>лых школьных групп предусмотрена</w:t>
      </w:r>
      <w:r>
        <w:rPr>
          <w:rFonts w:ascii="Times New Roman" w:hAnsi="Times New Roman"/>
          <w:color w:val="000000"/>
          <w:u w:color="000000"/>
        </w:rPr>
        <w:t xml:space="preserve"> экскурсия «Город чудес и двойников литературных произвед</w:t>
      </w:r>
      <w:r w:rsidR="009760D1">
        <w:rPr>
          <w:rFonts w:ascii="Times New Roman" w:hAnsi="Times New Roman"/>
          <w:color w:val="000000"/>
          <w:u w:color="000000"/>
        </w:rPr>
        <w:t>ений» и посещение музея-квартиры</w:t>
      </w:r>
      <w:r>
        <w:rPr>
          <w:rFonts w:ascii="Times New Roman" w:hAnsi="Times New Roman"/>
          <w:color w:val="000000"/>
          <w:u w:color="000000"/>
        </w:rPr>
        <w:t xml:space="preserve"> А. С. Пушкина. Стоимость для группы из 10 человек начинается от 13 800 рублей. </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 xml:space="preserve">Экскурсии: </w:t>
      </w:r>
      <w:r>
        <w:rPr>
          <w:rFonts w:ascii="Times New Roman" w:hAnsi="Times New Roman"/>
          <w:color w:val="000000"/>
          <w:u w:color="000000"/>
          <w:lang w:val="en-US"/>
        </w:rPr>
        <w:t>[21]</w:t>
      </w:r>
    </w:p>
    <w:p w:rsidR="00750115" w:rsidRDefault="002831AD">
      <w:pPr>
        <w:pStyle w:val="20"/>
        <w:numPr>
          <w:ilvl w:val="0"/>
          <w:numId w:val="22"/>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 xml:space="preserve">Пешеходная экскурсия «Многоликий Петербург», продолжительностью 3 часа (850 рублей при группе 7 человек) предусматривает включение литературной тематики в маршрут. </w:t>
      </w:r>
    </w:p>
    <w:p w:rsidR="00750115" w:rsidRDefault="002831AD">
      <w:pPr>
        <w:pStyle w:val="20"/>
        <w:numPr>
          <w:ilvl w:val="0"/>
          <w:numId w:val="23"/>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Экскурсия “Дома и Судьбы Серебряного века” с посещением особняка Кшесинской, продолжительность 4,5 часа, стоимость составит 2000 рублей.</w:t>
      </w:r>
    </w:p>
    <w:p w:rsidR="00750115" w:rsidRDefault="002831AD">
      <w:pPr>
        <w:pStyle w:val="20"/>
        <w:numPr>
          <w:ilvl w:val="0"/>
          <w:numId w:val="22"/>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 xml:space="preserve">Мастер-класс «История письменности» в театре «Одержимый Петербург» в рамках пешеходной экскурсии «Необычные истории про обычные памятники». Полтора часа, 1 000 рублей. </w:t>
      </w:r>
    </w:p>
    <w:p w:rsidR="00750115" w:rsidRDefault="002831AD">
      <w:pPr>
        <w:pStyle w:val="20"/>
        <w:numPr>
          <w:ilvl w:val="0"/>
          <w:numId w:val="22"/>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Иммерсивное шоу «Одержимый Петербург», продолжительность 1 час, стоимость 900 рублей.</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 xml:space="preserve">Таким образом, у данного туроператора предложены как многодневные, так и отдельные экскурсии для школьников и взрослых с включением главных литературных достопримечательностей города. </w:t>
      </w:r>
    </w:p>
    <w:p w:rsidR="00750115" w:rsidRDefault="002831AD">
      <w:pPr>
        <w:pStyle w:val="20"/>
        <w:spacing w:line="360" w:lineRule="auto"/>
        <w:ind w:firstLine="709"/>
        <w:jc w:val="both"/>
        <w:rPr>
          <w:rFonts w:ascii="Times New Roman" w:eastAsia="Times New Roman" w:hAnsi="Times New Roman" w:cs="Times New Roman"/>
          <w:b/>
          <w:bCs/>
          <w:color w:val="000000"/>
          <w:u w:color="000000"/>
        </w:rPr>
      </w:pPr>
      <w:r>
        <w:rPr>
          <w:rFonts w:ascii="Times New Roman" w:hAnsi="Times New Roman"/>
          <w:b/>
          <w:bCs/>
          <w:color w:val="000000"/>
          <w:u w:color="000000"/>
        </w:rPr>
        <w:t>Туроператор «Петротур»</w:t>
      </w:r>
    </w:p>
    <w:p w:rsidR="00750115" w:rsidRDefault="002831AD">
      <w:pPr>
        <w:pStyle w:val="20"/>
        <w:spacing w:line="360" w:lineRule="auto"/>
        <w:ind w:firstLine="709"/>
        <w:jc w:val="both"/>
        <w:rPr>
          <w:rFonts w:ascii="Times New Roman" w:eastAsia="Times New Roman" w:hAnsi="Times New Roman" w:cs="Times New Roman"/>
          <w:b/>
          <w:bCs/>
          <w:color w:val="000000"/>
          <w:u w:color="000000"/>
        </w:rPr>
      </w:pPr>
      <w:r>
        <w:rPr>
          <w:rFonts w:ascii="Times New Roman" w:hAnsi="Times New Roman"/>
          <w:color w:val="000000"/>
          <w:u w:color="000000"/>
        </w:rPr>
        <w:t xml:space="preserve">У данного туроператора были рассмотрены несколько предложений: </w:t>
      </w:r>
    </w:p>
    <w:p w:rsidR="00750115" w:rsidRDefault="002831AD">
      <w:pPr>
        <w:pStyle w:val="20"/>
        <w:numPr>
          <w:ilvl w:val="0"/>
          <w:numId w:val="24"/>
        </w:numPr>
        <w:spacing w:line="360" w:lineRule="auto"/>
        <w:jc w:val="both"/>
        <w:rPr>
          <w:rFonts w:ascii="Times New Roman" w:eastAsia="Times New Roman" w:hAnsi="Times New Roman" w:cs="Times New Roman"/>
          <w:color w:val="000000"/>
          <w:u w:color="000000"/>
          <w:lang w:val="en-US"/>
        </w:rPr>
      </w:pPr>
      <w:r>
        <w:rPr>
          <w:rFonts w:ascii="Times New Roman" w:hAnsi="Times New Roman"/>
          <w:color w:val="000000"/>
          <w:u w:color="000000"/>
        </w:rPr>
        <w:t xml:space="preserve">Четырёхдневный тур «Русь купцов и поэтов». Стоимость от 15 100 рублей.  Помимо Санкт-Петербурга, маршрут включает посещение таких городов как: Тверь - Москва - Коломна - Рязань - Константиново - Москва - Торжок, предусмотрено посещение </w:t>
      </w:r>
      <w:r>
        <w:rPr>
          <w:rFonts w:ascii="Times New Roman" w:hAnsi="Times New Roman"/>
          <w:color w:val="000000"/>
          <w:u w:color="000000"/>
        </w:rPr>
        <w:lastRenderedPageBreak/>
        <w:t xml:space="preserve">школы С. Есенина в с. Константиново. В стоимость включено питание по типу ВВ, отправление и прибытие в Санкт-Петербург. </w:t>
      </w:r>
      <w:r>
        <w:rPr>
          <w:rFonts w:ascii="Times New Roman" w:hAnsi="Times New Roman"/>
          <w:color w:val="000000"/>
          <w:u w:color="000000"/>
          <w:lang w:val="en-US"/>
        </w:rPr>
        <w:t>[36]</w:t>
      </w:r>
    </w:p>
    <w:p w:rsidR="00750115" w:rsidRPr="00022349" w:rsidRDefault="002831AD">
      <w:pPr>
        <w:pStyle w:val="20"/>
        <w:numPr>
          <w:ilvl w:val="0"/>
          <w:numId w:val="24"/>
        </w:numPr>
        <w:spacing w:line="360" w:lineRule="auto"/>
        <w:jc w:val="both"/>
        <w:rPr>
          <w:rFonts w:ascii="Times New Roman" w:eastAsia="Times New Roman" w:hAnsi="Times New Roman" w:cs="Times New Roman"/>
          <w:color w:val="000000"/>
          <w:u w:color="000000"/>
        </w:rPr>
      </w:pPr>
      <w:r w:rsidRPr="00022349">
        <w:rPr>
          <w:rFonts w:ascii="Times New Roman" w:hAnsi="Times New Roman"/>
          <w:color w:val="000000"/>
          <w:u w:color="000000"/>
        </w:rPr>
        <w:t>«Сказочное Лукоморье», включающий маршрут по местам А. С. Пушкина</w:t>
      </w:r>
      <w:r w:rsidR="009760D1">
        <w:rPr>
          <w:rFonts w:ascii="Times New Roman" w:hAnsi="Times New Roman"/>
          <w:color w:val="000000"/>
          <w:u w:color="000000"/>
        </w:rPr>
        <w:t xml:space="preserve"> и С. Довлатова, а также усадьбы</w:t>
      </w:r>
      <w:r w:rsidRPr="00022349">
        <w:rPr>
          <w:rFonts w:ascii="Times New Roman" w:hAnsi="Times New Roman"/>
          <w:color w:val="000000"/>
          <w:u w:color="000000"/>
        </w:rPr>
        <w:t xml:space="preserve"> Осиповых. Стоимость на взрослого составит 16 750 за четырехдневную программу (включая билеты на поезд). </w:t>
      </w:r>
    </w:p>
    <w:p w:rsidR="00750115" w:rsidRDefault="002831AD">
      <w:pPr>
        <w:pStyle w:val="20"/>
        <w:tabs>
          <w:tab w:val="left" w:pos="987"/>
        </w:tabs>
        <w:spacing w:line="360" w:lineRule="auto"/>
        <w:ind w:firstLine="709"/>
        <w:jc w:val="both"/>
        <w:rPr>
          <w:rFonts w:ascii="Times New Roman" w:eastAsia="Times New Roman" w:hAnsi="Times New Roman" w:cs="Times New Roman"/>
          <w:color w:val="000000"/>
          <w:u w:color="000000"/>
        </w:rPr>
      </w:pPr>
      <w:r w:rsidRPr="00022349">
        <w:rPr>
          <w:rFonts w:ascii="Times New Roman" w:hAnsi="Times New Roman"/>
          <w:color w:val="000000"/>
          <w:u w:color="000000"/>
        </w:rPr>
        <w:t xml:space="preserve">В целом, в процессе анализа имеющихся предложений было отмечено, что во многих турах литературные объекты показа являются составной частью культурных маршрутов, однако присутствуют и отдельные туры литературной направленности. </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b/>
          <w:bCs/>
          <w:color w:val="000000"/>
          <w:u w:color="000000"/>
        </w:rPr>
        <w:t xml:space="preserve">Туроператор </w:t>
      </w:r>
      <w:r>
        <w:rPr>
          <w:rFonts w:ascii="Times New Roman" w:hAnsi="Times New Roman"/>
          <w:color w:val="000000"/>
          <w:u w:color="000000"/>
        </w:rPr>
        <w:t>«</w:t>
      </w:r>
      <w:r>
        <w:rPr>
          <w:rFonts w:ascii="Times New Roman" w:hAnsi="Times New Roman"/>
          <w:b/>
          <w:bCs/>
          <w:color w:val="000000"/>
          <w:u w:color="000000"/>
        </w:rPr>
        <w:t>Серебряное кольцо»</w:t>
      </w:r>
      <w:r>
        <w:rPr>
          <w:rFonts w:ascii="Times New Roman" w:hAnsi="Times New Roman"/>
          <w:color w:val="000000"/>
          <w:u w:color="000000"/>
        </w:rPr>
        <w:t xml:space="preserve">: </w:t>
      </w:r>
    </w:p>
    <w:p w:rsidR="00750115" w:rsidRDefault="002831AD">
      <w:pPr>
        <w:pStyle w:val="20"/>
        <w:numPr>
          <w:ilvl w:val="0"/>
          <w:numId w:val="25"/>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Двухдневный тур «Москва литературная»: м</w:t>
      </w:r>
      <w:r w:rsidR="009760D1">
        <w:rPr>
          <w:rFonts w:ascii="Times New Roman" w:hAnsi="Times New Roman"/>
          <w:color w:val="000000"/>
          <w:u w:color="000000"/>
        </w:rPr>
        <w:t>узей-квартира М. Горького, музей-усадьба</w:t>
      </w:r>
      <w:r>
        <w:rPr>
          <w:rFonts w:ascii="Times New Roman" w:hAnsi="Times New Roman"/>
          <w:color w:val="000000"/>
          <w:u w:color="000000"/>
        </w:rPr>
        <w:t xml:space="preserve"> Л.Н. Толстого, посёлок Переделкино, дом-музей Б.Л. Пастернака, К.И. Чуковского, пешеходная экскурсия: "Литературные лабиринты Москвы: от Пречистенки до Арбата и Тверской». Проживание в 2-х местном номере отеля, с питанием по типу ВВ составит 12 800 рублей. </w:t>
      </w:r>
      <w:r>
        <w:rPr>
          <w:rFonts w:ascii="Times New Roman" w:hAnsi="Times New Roman"/>
          <w:color w:val="000000"/>
          <w:u w:color="000000"/>
          <w:lang w:val="en-US"/>
        </w:rPr>
        <w:t>[41]</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Таким образом, были рассмотрены отдельные предложения от 4 туроператоров Москвы и Санкт-Петербурга. Всего для анализа было выделено 7 полноценных туров и ряд экскурсий. При выделении их отличительных характеристик и особенностей были сделаны выводы относительно особенностей литературных туров на территории России:</w:t>
      </w:r>
    </w:p>
    <w:p w:rsidR="00750115" w:rsidRDefault="002831AD">
      <w:pPr>
        <w:pStyle w:val="20"/>
        <w:numPr>
          <w:ilvl w:val="0"/>
          <w:numId w:val="10"/>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Литературный туризм в России представлен преимущественно однодневными экскурсиями, а также экскурсиями, которые включены в многодневный тур по городу или охватывают несколько городов по маршруту;</w:t>
      </w:r>
    </w:p>
    <w:p w:rsidR="00750115" w:rsidRDefault="002831AD">
      <w:pPr>
        <w:pStyle w:val="20"/>
        <w:numPr>
          <w:ilvl w:val="0"/>
          <w:numId w:val="10"/>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Наиболее распространённая продолжительность литературных туров - 4 дня;</w:t>
      </w:r>
    </w:p>
    <w:p w:rsidR="00750115" w:rsidRDefault="002831AD">
      <w:pPr>
        <w:pStyle w:val="20"/>
        <w:numPr>
          <w:ilvl w:val="0"/>
          <w:numId w:val="10"/>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Однодневные литературные экскурсии в большинстве случаев - пешеходные;</w:t>
      </w:r>
    </w:p>
    <w:p w:rsidR="00750115" w:rsidRDefault="002831AD">
      <w:pPr>
        <w:pStyle w:val="20"/>
        <w:numPr>
          <w:ilvl w:val="0"/>
          <w:numId w:val="10"/>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Литературные туры, предлагаемые ведущими туроператорами, включают в себя посещение не только тематических достопримечательностей, но и обзорные экскурсии по городу и знаковым местам;</w:t>
      </w:r>
    </w:p>
    <w:p w:rsidR="00750115" w:rsidRDefault="002831AD">
      <w:pPr>
        <w:pStyle w:val="20"/>
        <w:numPr>
          <w:ilvl w:val="0"/>
          <w:numId w:val="10"/>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 xml:space="preserve">У многих туроператоров литературные направления находятся в разделе «школьные экскурсии», что характеризует спрос на такой вид путешествий у школьных групп; </w:t>
      </w:r>
    </w:p>
    <w:p w:rsidR="00750115" w:rsidRDefault="002831AD">
      <w:pPr>
        <w:pStyle w:val="20"/>
        <w:numPr>
          <w:ilvl w:val="0"/>
          <w:numId w:val="10"/>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География литературных маршрутов чаще всего включает города и посёлки Центральной России, преимущественно Подмосковье и отдельные города Золотого кольца, а также Санкт-Петербург;</w:t>
      </w:r>
    </w:p>
    <w:p w:rsidR="00750115" w:rsidRDefault="002831AD">
      <w:pPr>
        <w:pStyle w:val="20"/>
        <w:numPr>
          <w:ilvl w:val="0"/>
          <w:numId w:val="10"/>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lastRenderedPageBreak/>
        <w:t>Была отмечена насыщенность рынка, на сайтах компаний представлены как интерактивные программы для детей, так и отдельные предложения для взрослых туристов</w:t>
      </w:r>
      <w:r w:rsidR="009760D1">
        <w:rPr>
          <w:rFonts w:ascii="Times New Roman" w:hAnsi="Times New Roman"/>
          <w:color w:val="000000"/>
          <w:u w:color="000000"/>
        </w:rPr>
        <w:t>,</w:t>
      </w:r>
      <w:r>
        <w:rPr>
          <w:rFonts w:ascii="Times New Roman" w:hAnsi="Times New Roman"/>
          <w:color w:val="000000"/>
          <w:u w:color="000000"/>
        </w:rPr>
        <w:t xml:space="preserve"> предпочитающих современную (например, Б. Акунин), так и классическую литературу</w:t>
      </w:r>
      <w:r>
        <w:rPr>
          <w:rFonts w:ascii="Times New Roman" w:hAnsi="Times New Roman"/>
          <w:color w:val="000000"/>
          <w:u w:color="000000"/>
          <w:lang w:val="en-US"/>
        </w:rPr>
        <w:t>;</w:t>
      </w:r>
    </w:p>
    <w:p w:rsidR="00750115" w:rsidRDefault="002831AD">
      <w:pPr>
        <w:pStyle w:val="20"/>
        <w:numPr>
          <w:ilvl w:val="0"/>
          <w:numId w:val="10"/>
        </w:numPr>
        <w:spacing w:line="360" w:lineRule="auto"/>
        <w:jc w:val="both"/>
        <w:rPr>
          <w:rFonts w:ascii="Times New Roman" w:eastAsia="Times New Roman" w:hAnsi="Times New Roman" w:cs="Times New Roman"/>
          <w:color w:val="000000"/>
          <w:u w:color="000000"/>
          <w:lang w:val="en-US"/>
        </w:rPr>
      </w:pPr>
      <w:r>
        <w:rPr>
          <w:rFonts w:ascii="Times New Roman" w:hAnsi="Times New Roman"/>
          <w:color w:val="000000"/>
          <w:u w:color="000000"/>
        </w:rPr>
        <w:t>Основные литературные маршруты включают в себя посещение литературного посёлка Переделкино (Б. Пастернак, Б. Окуджава, К. Чуковский), Шахматово (А. Блок), Мелихово (А. П. Чехов), Ясную Поляну (Л.Н.Толстой)</w:t>
      </w:r>
      <w:r>
        <w:rPr>
          <w:rFonts w:ascii="Times New Roman" w:hAnsi="Times New Roman"/>
          <w:color w:val="000000"/>
          <w:u w:color="000000"/>
          <w:lang w:val="en-US"/>
        </w:rPr>
        <w:t>;</w:t>
      </w:r>
    </w:p>
    <w:p w:rsidR="00750115" w:rsidRDefault="002831AD">
      <w:pPr>
        <w:pStyle w:val="20"/>
        <w:numPr>
          <w:ilvl w:val="0"/>
          <w:numId w:val="10"/>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Основные объекты показа - усадьбы, имения;</w:t>
      </w:r>
    </w:p>
    <w:p w:rsidR="00750115" w:rsidRDefault="002831AD">
      <w:pPr>
        <w:pStyle w:val="20"/>
        <w:numPr>
          <w:ilvl w:val="0"/>
          <w:numId w:val="10"/>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На сайтах ряда туроператоров было отмечено, что предпочтительное время года для посещения таких туров - период весны-лета;</w:t>
      </w:r>
    </w:p>
    <w:p w:rsidR="00750115" w:rsidRDefault="002831AD">
      <w:pPr>
        <w:pStyle w:val="20"/>
        <w:numPr>
          <w:ilvl w:val="0"/>
          <w:numId w:val="10"/>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Размещение на данных маршрутах осуществляется в гостиницах, расположенных в историческом, культурном центре города, при этом питание может быть как по типу завтраков, реже завтрак + обед. В случае школьных групп питание включает обеды, иногда ужины</w:t>
      </w:r>
      <w:r>
        <w:rPr>
          <w:rFonts w:ascii="Times New Roman" w:hAnsi="Times New Roman"/>
          <w:color w:val="000000"/>
          <w:u w:color="000000"/>
          <w:lang w:val="en-US"/>
        </w:rPr>
        <w:t>;</w:t>
      </w:r>
    </w:p>
    <w:p w:rsidR="00750115" w:rsidRDefault="002831AD">
      <w:pPr>
        <w:pStyle w:val="20"/>
        <w:numPr>
          <w:ilvl w:val="0"/>
          <w:numId w:val="10"/>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При рассмотрении данных литературных предложений было отмечено, что в них редко включены литературные лекции, семинары, посещение тематических театральных постановок и другие элементы литературных туров.</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В приведенной ниже таблице были выделен ряд основных тематических экскурсий, которые пользуются популярностью туристов Москвы и Санкт-Петербурга.</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Таблица 2 — Литературные маршруты Москвы и Санкт-Петербурга</w:t>
      </w:r>
    </w:p>
    <w:tbl>
      <w:tblPr>
        <w:tblStyle w:val="TableNormal"/>
        <w:tblW w:w="9632"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A6BACF"/>
        <w:tblLayout w:type="fixed"/>
        <w:tblLook w:val="04A0" w:firstRow="1" w:lastRow="0" w:firstColumn="1" w:lastColumn="0" w:noHBand="0" w:noVBand="1"/>
      </w:tblPr>
      <w:tblGrid>
        <w:gridCol w:w="2408"/>
        <w:gridCol w:w="2408"/>
        <w:gridCol w:w="2408"/>
        <w:gridCol w:w="2408"/>
      </w:tblGrid>
      <w:tr w:rsidR="00750115">
        <w:trPr>
          <w:trHeight w:val="300"/>
          <w:tblHeader/>
        </w:trPr>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b/>
                <w:bCs/>
                <w:color w:val="000000"/>
                <w:u w:color="000000"/>
              </w:rPr>
              <w:t>Город</w:t>
            </w:r>
          </w:p>
        </w:tc>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b/>
                <w:bCs/>
                <w:color w:val="000000"/>
                <w:u w:color="000000"/>
              </w:rPr>
              <w:t>Название маршрута</w:t>
            </w:r>
          </w:p>
        </w:tc>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b/>
                <w:bCs/>
                <w:color w:val="000000"/>
                <w:u w:color="000000"/>
              </w:rPr>
              <w:t>Произведение</w:t>
            </w:r>
          </w:p>
        </w:tc>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b/>
                <w:bCs/>
                <w:color w:val="000000"/>
                <w:u w:color="000000"/>
              </w:rPr>
              <w:t>Автор</w:t>
            </w:r>
          </w:p>
        </w:tc>
      </w:tr>
      <w:tr w:rsidR="00750115">
        <w:tblPrEx>
          <w:shd w:val="clear" w:color="auto" w:fill="E0E6ED"/>
        </w:tblPrEx>
        <w:trPr>
          <w:trHeight w:val="472"/>
        </w:trPr>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b/>
                <w:bCs/>
                <w:color w:val="000000"/>
                <w:u w:color="000000"/>
              </w:rPr>
              <w:t>Москва</w:t>
            </w:r>
          </w:p>
        </w:tc>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«По следам романа «Мастер и Маргарита»</w:t>
            </w:r>
          </w:p>
        </w:tc>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«Мастер и Маргарита»</w:t>
            </w:r>
          </w:p>
        </w:tc>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Михаил Булгаков</w:t>
            </w:r>
          </w:p>
        </w:tc>
      </w:tr>
      <w:tr w:rsidR="00750115">
        <w:tblPrEx>
          <w:shd w:val="clear" w:color="auto" w:fill="E0E6ED"/>
        </w:tblPrEx>
        <w:trPr>
          <w:trHeight w:val="692"/>
        </w:trPr>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750115"/>
        </w:tc>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«Фандоринская Москва»</w:t>
            </w:r>
          </w:p>
        </w:tc>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 xml:space="preserve">«Азазель», «Смерть Ахилесса», «Статский советник», </w:t>
            </w:r>
          </w:p>
        </w:tc>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Борис Акунин</w:t>
            </w:r>
          </w:p>
        </w:tc>
      </w:tr>
      <w:tr w:rsidR="00750115">
        <w:tblPrEx>
          <w:shd w:val="clear" w:color="auto" w:fill="E0E6ED"/>
        </w:tblPrEx>
        <w:trPr>
          <w:trHeight w:val="472"/>
        </w:trPr>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750115"/>
        </w:tc>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 xml:space="preserve">«По страницам романа «Война и мир» </w:t>
            </w:r>
          </w:p>
        </w:tc>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«Война и мир»</w:t>
            </w:r>
          </w:p>
        </w:tc>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Л. Н. Толстой</w:t>
            </w:r>
          </w:p>
        </w:tc>
      </w:tr>
      <w:tr w:rsidR="00750115">
        <w:tblPrEx>
          <w:shd w:val="clear" w:color="auto" w:fill="E0E6ED"/>
        </w:tblPrEx>
        <w:trPr>
          <w:trHeight w:val="472"/>
        </w:trPr>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b/>
                <w:bCs/>
                <w:color w:val="000000"/>
                <w:u w:color="000000"/>
              </w:rPr>
              <w:t>Санкт-Петербург</w:t>
            </w:r>
          </w:p>
        </w:tc>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«Петербург Достоевского»</w:t>
            </w:r>
          </w:p>
        </w:tc>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«Преступление и наказание»</w:t>
            </w:r>
          </w:p>
        </w:tc>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Ф. М. Достоевский</w:t>
            </w:r>
          </w:p>
        </w:tc>
      </w:tr>
      <w:tr w:rsidR="00750115" w:rsidRPr="00996CE7">
        <w:tblPrEx>
          <w:shd w:val="clear" w:color="auto" w:fill="E0E6ED"/>
        </w:tblPrEx>
        <w:trPr>
          <w:trHeight w:val="472"/>
        </w:trPr>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750115"/>
        </w:tc>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«Поэты Серебряного века»</w:t>
            </w:r>
          </w:p>
        </w:tc>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Собрания сочинений</w:t>
            </w:r>
          </w:p>
        </w:tc>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А. Блок, А. Ахматова, С. Есенин, Н. Гумилёв</w:t>
            </w:r>
          </w:p>
        </w:tc>
      </w:tr>
      <w:tr w:rsidR="00750115">
        <w:tblPrEx>
          <w:shd w:val="clear" w:color="auto" w:fill="E0E6ED"/>
        </w:tblPrEx>
        <w:trPr>
          <w:trHeight w:val="472"/>
        </w:trPr>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Pr="00022349" w:rsidRDefault="00750115">
            <w:pPr>
              <w:rPr>
                <w:lang w:val="ru-RU"/>
              </w:rPr>
            </w:pPr>
          </w:p>
        </w:tc>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«А.С. Пушкин в Санкт-Петербурге»</w:t>
            </w:r>
          </w:p>
        </w:tc>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Собрания сочинений</w:t>
            </w:r>
          </w:p>
        </w:tc>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А. С. Пушкин</w:t>
            </w:r>
          </w:p>
        </w:tc>
      </w:tr>
      <w:tr w:rsidR="00750115">
        <w:tblPrEx>
          <w:shd w:val="clear" w:color="auto" w:fill="E0E6ED"/>
        </w:tblPrEx>
        <w:trPr>
          <w:trHeight w:val="472"/>
        </w:trPr>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750115"/>
        </w:tc>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«Петербургский текст Сергея Довлатова»</w:t>
            </w:r>
          </w:p>
        </w:tc>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Экскурсии о жизни писателя</w:t>
            </w:r>
          </w:p>
        </w:tc>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Сергея Довлатов</w:t>
            </w:r>
          </w:p>
        </w:tc>
      </w:tr>
      <w:tr w:rsidR="00750115">
        <w:tblPrEx>
          <w:shd w:val="clear" w:color="auto" w:fill="E0E6ED"/>
        </w:tblPrEx>
        <w:trPr>
          <w:trHeight w:val="472"/>
        </w:trPr>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750115"/>
        </w:tc>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Литературные салоны Петербурга</w:t>
            </w:r>
          </w:p>
        </w:tc>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jc w:val="center"/>
            </w:pPr>
            <w:r>
              <w:rPr>
                <w:rFonts w:ascii="Times New Roman" w:hAnsi="Times New Roman"/>
                <w:color w:val="000000"/>
                <w:u w:color="000000"/>
              </w:rPr>
              <w:t>-</w:t>
            </w:r>
          </w:p>
        </w:tc>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jc w:val="center"/>
            </w:pPr>
            <w:r>
              <w:rPr>
                <w:rFonts w:ascii="Times New Roman" w:hAnsi="Times New Roman"/>
                <w:color w:val="000000"/>
                <w:u w:color="000000"/>
              </w:rPr>
              <w:t>-</w:t>
            </w:r>
          </w:p>
        </w:tc>
      </w:tr>
      <w:tr w:rsidR="00750115">
        <w:tblPrEx>
          <w:shd w:val="clear" w:color="auto" w:fill="E0E6ED"/>
        </w:tblPrEx>
        <w:trPr>
          <w:trHeight w:val="472"/>
        </w:trPr>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750115"/>
        </w:tc>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 xml:space="preserve">Творчество Анны Ахматовой </w:t>
            </w:r>
          </w:p>
        </w:tc>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Собрания сочинений</w:t>
            </w:r>
          </w:p>
        </w:tc>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Анна Ахматова</w:t>
            </w:r>
          </w:p>
        </w:tc>
      </w:tr>
      <w:tr w:rsidR="00750115">
        <w:tblPrEx>
          <w:shd w:val="clear" w:color="auto" w:fill="E0E6ED"/>
        </w:tblPrEx>
        <w:trPr>
          <w:trHeight w:val="912"/>
        </w:trPr>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750115"/>
        </w:tc>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t>«</w:t>
            </w:r>
            <w:r>
              <w:rPr>
                <w:rFonts w:ascii="Times New Roman" w:hAnsi="Times New Roman"/>
                <w:color w:val="000000"/>
                <w:u w:color="000000"/>
              </w:rPr>
              <w:t>По следам Гоголя»</w:t>
            </w:r>
          </w:p>
        </w:tc>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 xml:space="preserve">«Записки сумасшедшего», «Вечера на хуторе близ Диканьки» и др. </w:t>
            </w:r>
          </w:p>
        </w:tc>
        <w:tc>
          <w:tcPr>
            <w:tcW w:w="240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Николай Гоголь</w:t>
            </w:r>
          </w:p>
        </w:tc>
      </w:tr>
    </w:tbl>
    <w:p w:rsidR="00750115" w:rsidRDefault="00750115" w:rsidP="009760D1">
      <w:pPr>
        <w:pStyle w:val="Ac"/>
        <w:spacing w:line="360" w:lineRule="auto"/>
        <w:jc w:val="both"/>
        <w:rPr>
          <w:color w:val="000000"/>
          <w:u w:color="000000"/>
        </w:rPr>
      </w:pPr>
    </w:p>
    <w:p w:rsidR="00750115" w:rsidRDefault="002831AD">
      <w:pPr>
        <w:pStyle w:val="Ac"/>
        <w:spacing w:line="360" w:lineRule="auto"/>
        <w:ind w:firstLine="709"/>
        <w:jc w:val="both"/>
        <w:rPr>
          <w:rFonts w:ascii="Times New Roman" w:eastAsia="Times New Roman" w:hAnsi="Times New Roman" w:cs="Times New Roman"/>
          <w:color w:val="000000"/>
          <w:sz w:val="24"/>
          <w:szCs w:val="24"/>
        </w:rPr>
      </w:pPr>
      <w:r>
        <w:rPr>
          <w:rFonts w:ascii="Times New Roman" w:hAnsi="Times New Roman"/>
          <w:color w:val="000000"/>
          <w:sz w:val="24"/>
          <w:szCs w:val="24"/>
        </w:rPr>
        <w:t xml:space="preserve">Таким образом, рассмотрев ряд существующих предложений, географию литературного туризма в России и его основные ресурсы, был сделан вывод, что на данный момент на российском рынке существует достаточно большое количество разнообразных литературных предложений, охватывающих различные регионы и творчество писателей разных эпох и жанров. Представленные туры рассчитаны на разные ценовые сегменты, возрастные категории и интересы туристов. Данные положения говорят о насыщенности и многообразии литературного предложения на внутреннем рынке страны. </w:t>
      </w:r>
    </w:p>
    <w:p w:rsidR="00750115" w:rsidRDefault="00750115">
      <w:pPr>
        <w:pStyle w:val="Ac"/>
        <w:spacing w:line="360" w:lineRule="auto"/>
        <w:ind w:firstLine="567"/>
        <w:jc w:val="both"/>
        <w:rPr>
          <w:rFonts w:ascii="Times New Roman" w:eastAsia="Times New Roman" w:hAnsi="Times New Roman" w:cs="Times New Roman"/>
          <w:sz w:val="24"/>
          <w:szCs w:val="24"/>
        </w:rPr>
      </w:pPr>
    </w:p>
    <w:p w:rsidR="00750115" w:rsidRDefault="002831AD">
      <w:pPr>
        <w:pStyle w:val="Ab"/>
        <w:rPr>
          <w:rFonts w:ascii="Times New Roman" w:eastAsia="Times New Roman" w:hAnsi="Times New Roman" w:cs="Times New Roman"/>
          <w:color w:val="000000"/>
          <w:sz w:val="24"/>
          <w:szCs w:val="24"/>
          <w:u w:color="000000"/>
        </w:rPr>
      </w:pPr>
      <w:bookmarkStart w:id="11" w:name="_Toc103432211"/>
      <w:r>
        <w:rPr>
          <w:rFonts w:ascii="Times New Roman" w:hAnsi="Times New Roman"/>
          <w:color w:val="000000"/>
          <w:sz w:val="24"/>
          <w:szCs w:val="24"/>
          <w:u w:color="000000"/>
        </w:rPr>
        <w:t>2.2 Анализ предложений экскурсий и туров по международным направлениям</w:t>
      </w:r>
      <w:bookmarkEnd w:id="11"/>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При изучении российского рынка для были рассмотрены основные зарубежные направления литературного туризма среди россиян, пользующиеся спросом. </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1. Франция</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Франция является одним из ключевых выездных рынков культурного туризма России, на его долю в 2019 году пришлось, по данным АТОР, чуть более миллиона поездок. [22] </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На рынке представлен тур «Париж по-русски!» от туроператора «</w:t>
      </w:r>
      <w:r>
        <w:rPr>
          <w:rFonts w:ascii="Times New Roman" w:hAnsi="Times New Roman"/>
          <w:color w:val="000000"/>
          <w:sz w:val="24"/>
          <w:szCs w:val="24"/>
          <w:u w:color="000000"/>
          <w:lang w:val="en-US"/>
        </w:rPr>
        <w:t>StarTour</w:t>
      </w:r>
      <w:r>
        <w:rPr>
          <w:rFonts w:ascii="Times New Roman" w:hAnsi="Times New Roman"/>
          <w:color w:val="000000"/>
          <w:sz w:val="24"/>
          <w:szCs w:val="24"/>
          <w:u w:color="000000"/>
        </w:rPr>
        <w:t>», длительностью 5 дней. В процессе тура будет рассказано о русских писателях, которые жили и творили на территории Парижа, отражали его облик в своих произведениях. Туристы узнают историю знаменитого квартала Монпарнас, а по вечерам будут собираться на литературные вечера с чтениями и тематическими беседами. Тур включает в себя экскурсии «Русский Париж» с посещением Собора Александра Невского, экскурсию по «русским» районам Парижа, вечер литературных чтений, «Русские сезоны Дягилева». Стоимость тура при 2-х местном размещении в отеле 2 звезд</w:t>
      </w:r>
      <w:r w:rsidR="009760D1">
        <w:rPr>
          <w:rFonts w:ascii="Times New Roman" w:hAnsi="Times New Roman"/>
          <w:color w:val="000000"/>
          <w:sz w:val="24"/>
          <w:szCs w:val="24"/>
          <w:u w:color="000000"/>
        </w:rPr>
        <w:t>ы</w:t>
      </w:r>
      <w:r>
        <w:rPr>
          <w:rFonts w:ascii="Times New Roman" w:hAnsi="Times New Roman"/>
          <w:color w:val="000000"/>
          <w:sz w:val="24"/>
          <w:szCs w:val="24"/>
          <w:u w:color="000000"/>
        </w:rPr>
        <w:t>, с завтраком, трансфером, запланированными по маршруту экскурсиями обойдется в 990 евро (без перелета, стоимость актуальна на январь 2022). [44]</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Восьмидневный маршрут «Неделя в Париже. Литературный променад» от туроператора «Серебряное кольцо». Тур включает как обзорную экскурсию по парадному городу, так и тематические прогулки, посвященные как русским авторам, творившим в городе, так и таким известнейшим писателям как В. Гюго, Э. Хемингуэй, О. Уайльд и многие другие. </w:t>
      </w:r>
      <w:r>
        <w:rPr>
          <w:rFonts w:ascii="Times New Roman" w:hAnsi="Times New Roman"/>
          <w:color w:val="000000"/>
          <w:sz w:val="24"/>
          <w:szCs w:val="24"/>
          <w:u w:color="000000"/>
        </w:rPr>
        <w:lastRenderedPageBreak/>
        <w:t>Программу составляют 7 те</w:t>
      </w:r>
      <w:r w:rsidR="0008377B">
        <w:rPr>
          <w:rFonts w:ascii="Times New Roman" w:hAnsi="Times New Roman"/>
          <w:color w:val="000000"/>
          <w:sz w:val="24"/>
          <w:szCs w:val="24"/>
          <w:u w:color="000000"/>
        </w:rPr>
        <w:t>матических экскурсий, включая: парадный Париж, русский Париж, п</w:t>
      </w:r>
      <w:r>
        <w:rPr>
          <w:rFonts w:ascii="Times New Roman" w:hAnsi="Times New Roman"/>
          <w:color w:val="000000"/>
          <w:sz w:val="24"/>
          <w:szCs w:val="24"/>
          <w:u w:color="000000"/>
        </w:rPr>
        <w:t xml:space="preserve">о </w:t>
      </w:r>
      <w:r w:rsidR="0008377B">
        <w:rPr>
          <w:rFonts w:ascii="Times New Roman" w:hAnsi="Times New Roman"/>
          <w:color w:val="000000"/>
          <w:sz w:val="24"/>
          <w:szCs w:val="24"/>
          <w:u w:color="000000"/>
        </w:rPr>
        <w:t>следам Хемингуэя, п</w:t>
      </w:r>
      <w:r>
        <w:rPr>
          <w:rFonts w:ascii="Times New Roman" w:hAnsi="Times New Roman"/>
          <w:color w:val="000000"/>
          <w:sz w:val="24"/>
          <w:szCs w:val="24"/>
          <w:u w:color="000000"/>
        </w:rPr>
        <w:t>о следам трех мушкетеров и другие. По состоянию на весну 2022 тур числится как архивный.  [42]</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Популярностью пользуются отдельные экскурсионные предложения, которые осуществляются частными гидами и представлены на платформах сервисов онлайн-бронирования экскурсий «</w:t>
      </w:r>
      <w:r>
        <w:rPr>
          <w:rFonts w:ascii="Times New Roman" w:hAnsi="Times New Roman"/>
          <w:color w:val="000000"/>
          <w:sz w:val="24"/>
          <w:szCs w:val="24"/>
          <w:u w:color="000000"/>
          <w:lang w:val="en-US"/>
        </w:rPr>
        <w:t>Tripster</w:t>
      </w:r>
      <w:r>
        <w:rPr>
          <w:rFonts w:ascii="Times New Roman" w:hAnsi="Times New Roman"/>
          <w:color w:val="000000"/>
          <w:sz w:val="24"/>
          <w:szCs w:val="24"/>
          <w:u w:color="000000"/>
        </w:rPr>
        <w:t>» и «</w:t>
      </w:r>
      <w:r>
        <w:rPr>
          <w:rFonts w:ascii="Times New Roman" w:hAnsi="Times New Roman"/>
          <w:color w:val="000000"/>
          <w:sz w:val="24"/>
          <w:szCs w:val="24"/>
          <w:u w:color="000000"/>
          <w:lang w:val="en-US"/>
        </w:rPr>
        <w:t>Get</w:t>
      </w:r>
      <w:r>
        <w:rPr>
          <w:rFonts w:ascii="Times New Roman" w:hAnsi="Times New Roman"/>
          <w:color w:val="000000"/>
          <w:sz w:val="24"/>
          <w:szCs w:val="24"/>
          <w:u w:color="000000"/>
        </w:rPr>
        <w:t xml:space="preserve"> </w:t>
      </w:r>
      <w:r>
        <w:rPr>
          <w:rFonts w:ascii="Times New Roman" w:hAnsi="Times New Roman"/>
          <w:color w:val="000000"/>
          <w:sz w:val="24"/>
          <w:szCs w:val="24"/>
          <w:u w:color="000000"/>
          <w:lang w:val="en-US"/>
        </w:rPr>
        <w:t>your</w:t>
      </w:r>
      <w:r>
        <w:rPr>
          <w:rFonts w:ascii="Times New Roman" w:hAnsi="Times New Roman"/>
          <w:color w:val="000000"/>
          <w:sz w:val="24"/>
          <w:szCs w:val="24"/>
          <w:u w:color="000000"/>
        </w:rPr>
        <w:t xml:space="preserve"> </w:t>
      </w:r>
      <w:r>
        <w:rPr>
          <w:rFonts w:ascii="Times New Roman" w:hAnsi="Times New Roman"/>
          <w:color w:val="000000"/>
          <w:sz w:val="24"/>
          <w:szCs w:val="24"/>
          <w:u w:color="000000"/>
          <w:lang w:val="en-US"/>
        </w:rPr>
        <w:t>guide</w:t>
      </w:r>
      <w:r>
        <w:rPr>
          <w:rFonts w:ascii="Times New Roman" w:hAnsi="Times New Roman"/>
          <w:color w:val="000000"/>
          <w:sz w:val="24"/>
          <w:szCs w:val="24"/>
          <w:u w:color="000000"/>
        </w:rPr>
        <w:t>». Наиболее популярные экскурсии на сервисах представлены такими программами как «Литературные кафе Парижа» - пешая двухчасовая экскурсия, стоимость которой варьируется от 120 до 140 евро на человека в зависимости от гида, формат может быть, как индивидуальный, так и в группах до 8 человек.</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Помимо этого, популярностью пользуются маршруты, посвященные знаменитым произведениям, например, по следам героев книг Дэна Брауна «Код да Винчи — разгадываем тайну!» и программа от российской компании </w:t>
      </w:r>
      <w:r>
        <w:rPr>
          <w:rFonts w:ascii="Times New Roman" w:hAnsi="Times New Roman"/>
          <w:color w:val="000000"/>
          <w:sz w:val="24"/>
          <w:szCs w:val="24"/>
          <w:u w:color="000000"/>
          <w:lang w:val="fr-FR"/>
        </w:rPr>
        <w:t>«</w:t>
      </w:r>
      <w:r>
        <w:rPr>
          <w:rFonts w:ascii="Times New Roman" w:hAnsi="Times New Roman"/>
          <w:color w:val="000000"/>
          <w:sz w:val="24"/>
          <w:szCs w:val="24"/>
          <w:u w:color="000000"/>
        </w:rPr>
        <w:t>Excellence</w:t>
      </w:r>
      <w:r>
        <w:rPr>
          <w:rFonts w:ascii="Times New Roman" w:hAnsi="Times New Roman"/>
          <w:color w:val="000000"/>
          <w:sz w:val="24"/>
          <w:szCs w:val="24"/>
          <w:u w:color="000000"/>
          <w:lang w:val="fr-FR"/>
        </w:rPr>
        <w:t>»</w:t>
      </w:r>
      <w:r>
        <w:rPr>
          <w:rFonts w:ascii="Times New Roman" w:hAnsi="Times New Roman"/>
          <w:color w:val="000000"/>
          <w:sz w:val="24"/>
          <w:szCs w:val="24"/>
          <w:u w:color="000000"/>
        </w:rPr>
        <w:t xml:space="preserve"> - «</w:t>
      </w:r>
      <w:r>
        <w:rPr>
          <w:rFonts w:ascii="Times New Roman" w:hAnsi="Times New Roman"/>
          <w:color w:val="000000"/>
          <w:sz w:val="24"/>
          <w:szCs w:val="24"/>
          <w:u w:color="000000"/>
          <w:lang w:val="fr-FR"/>
        </w:rPr>
        <w:t>Код Да Винчи»</w:t>
      </w:r>
      <w:r>
        <w:rPr>
          <w:rFonts w:ascii="Times New Roman" w:hAnsi="Times New Roman"/>
          <w:color w:val="000000"/>
          <w:sz w:val="24"/>
          <w:szCs w:val="24"/>
          <w:u w:color="000000"/>
        </w:rPr>
        <w:t xml:space="preserve">, с посещением знаменитой церкви Сан Сюльпис, которую благодаря автору посещают более 200 тысяч человек в год. Стоимость экскурсии составляет 92 евро за одного или двух человек.  Экскурсии по роману «Милый друг» Ги де Мопассана, стоимостью 139 евро за группу до 6 человек или тематическая экскурсия по следам трех мушкетёров «Квартал Маре </w:t>
      </w:r>
      <w:r>
        <w:rPr>
          <w:rFonts w:ascii="Times New Roman" w:hAnsi="Times New Roman"/>
          <w:color w:val="000000"/>
          <w:sz w:val="24"/>
          <w:szCs w:val="24"/>
          <w:u w:color="000000"/>
          <w:lang w:val="pt-PT"/>
        </w:rPr>
        <w:t xml:space="preserve">(Marais). </w:t>
      </w:r>
      <w:r>
        <w:rPr>
          <w:rFonts w:ascii="Times New Roman" w:hAnsi="Times New Roman"/>
          <w:color w:val="000000"/>
          <w:sz w:val="24"/>
          <w:szCs w:val="24"/>
          <w:u w:color="000000"/>
        </w:rPr>
        <w:t>Париж XVII столетия» стоимостью 60 евро за человека. Данные экскурсии являются пешими, длительностью около двух часов и пользуются большой популярностью среди туристов, получая высокие оценки (не ниже 4,91) и хорошие отзывы. [38]</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2. Великобритания</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Великобритания по праву может называться центром литературного туризма, создавая каждый год всё больше тематических маршрутов, некоторые из которых представлены и в России. </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Московский туроператор «Глобал контакт»: тематический восьмидневный тур «Волшебный мир Гарри Поттера». Программа включает 3 экскурсии: обзорная экскурсия по городу, экскурсия однодневная в город-университет Оксфорд и Стратфорд-На-Эйвоне, в ходе которой будет возможность посетить литературные чтения произведений У. Шекспира.  Помимо этого, </w:t>
      </w:r>
      <w:r w:rsidR="0008377B">
        <w:rPr>
          <w:rFonts w:ascii="Times New Roman" w:hAnsi="Times New Roman"/>
          <w:color w:val="000000"/>
          <w:sz w:val="24"/>
          <w:szCs w:val="24"/>
          <w:u w:color="000000"/>
        </w:rPr>
        <w:t xml:space="preserve">включена </w:t>
      </w:r>
      <w:r>
        <w:rPr>
          <w:rFonts w:ascii="Times New Roman" w:hAnsi="Times New Roman"/>
          <w:color w:val="000000"/>
          <w:sz w:val="24"/>
          <w:szCs w:val="24"/>
          <w:u w:color="000000"/>
        </w:rPr>
        <w:t>тематическая прогулка по местам съемок фильма о Гарри Поттере, а также дополнительно может быть проведена экскурсия по знаменитым букинистическим магазинам Лондона и таким знаковым достопримечательно</w:t>
      </w:r>
      <w:r w:rsidR="0008377B">
        <w:rPr>
          <w:rFonts w:ascii="Times New Roman" w:hAnsi="Times New Roman"/>
          <w:color w:val="000000"/>
          <w:sz w:val="24"/>
          <w:szCs w:val="24"/>
          <w:u w:color="000000"/>
        </w:rPr>
        <w:t xml:space="preserve">стям как Стоунхендж и </w:t>
      </w:r>
      <w:r>
        <w:rPr>
          <w:rFonts w:ascii="Times New Roman" w:hAnsi="Times New Roman"/>
          <w:color w:val="000000"/>
          <w:sz w:val="24"/>
          <w:szCs w:val="24"/>
          <w:u w:color="000000"/>
        </w:rPr>
        <w:t xml:space="preserve">Виндзорский замок. </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В стоимость тура включены расходы на визовую поддержку, авиаперелет (на момент апреля 2022 он осуществляется с пересадкой в Стамбуле), проживание с включенным завтраком, транспортное и экскурсионное обслуживание. При выборе двухзвездочного отеля стоимость будет составлять 1920 евро. [6]. </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lastRenderedPageBreak/>
        <w:t xml:space="preserve">Аналогичная программа была найдена и у туроператора «ClickVoyage» (ООО «Калейдоскоп») в их программе «Лондон экономичный», где экскурсии по местам известных писателей являются дополнительными: экскурсия в Оксфорд и </w:t>
      </w:r>
      <w:r w:rsidR="0008377B">
        <w:rPr>
          <w:rFonts w:ascii="Times New Roman" w:hAnsi="Times New Roman"/>
          <w:color w:val="000000"/>
          <w:sz w:val="24"/>
          <w:szCs w:val="24"/>
          <w:u w:color="000000"/>
        </w:rPr>
        <w:t xml:space="preserve">на </w:t>
      </w:r>
      <w:r>
        <w:rPr>
          <w:rFonts w:ascii="Times New Roman" w:hAnsi="Times New Roman"/>
          <w:color w:val="000000"/>
          <w:sz w:val="24"/>
          <w:szCs w:val="24"/>
          <w:u w:color="000000"/>
        </w:rPr>
        <w:t xml:space="preserve">родину Шекспира, </w:t>
      </w:r>
      <w:r w:rsidR="0008377B">
        <w:rPr>
          <w:rFonts w:ascii="Times New Roman" w:hAnsi="Times New Roman"/>
          <w:color w:val="000000"/>
          <w:sz w:val="24"/>
          <w:szCs w:val="24"/>
          <w:u w:color="000000"/>
        </w:rPr>
        <w:t>ужин в стилизованном кафе</w:t>
      </w:r>
      <w:r>
        <w:rPr>
          <w:rFonts w:ascii="Times New Roman" w:hAnsi="Times New Roman"/>
          <w:color w:val="000000"/>
          <w:sz w:val="24"/>
          <w:szCs w:val="24"/>
          <w:u w:color="000000"/>
        </w:rPr>
        <w:t xml:space="preserve"> с приглашением актеров в исторических образах, а также поэтическим вечером (от 75 и 50 евро соответсвенно).</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Достаточным разнообразием литературных туров может похвастаться туроператор «Свои люди». В список их предложений входит программа «Путешествие в мир Агаты Кристи». Продолжительность тура составляет 7 дней, в стоимость включено размещение в пятизвездочном отеле (завтраки и ужины), в котором происходило действие одного из романов Агаты Кристи «В отеле Бертрам», также здесь останавливался и дописал «Книгу Джунглей» Редьярд Киплинг. Стоимость программы без перелета и затрат на оформление визы, в зависимости от типа номера и других дополнительных затрат начинается от 2 256 евро. В экскурсионную программу входит прогулка по стопам героев писательницы, посещение её квартир, графства Бер</w:t>
      </w:r>
      <w:r w:rsidR="0008377B">
        <w:rPr>
          <w:rFonts w:ascii="Times New Roman" w:hAnsi="Times New Roman"/>
          <w:color w:val="000000"/>
          <w:sz w:val="24"/>
          <w:szCs w:val="24"/>
          <w:u w:color="000000"/>
        </w:rPr>
        <w:t>кшир, графство Девоншир - родины писательницы, могилы</w:t>
      </w:r>
      <w:r>
        <w:rPr>
          <w:rFonts w:ascii="Times New Roman" w:hAnsi="Times New Roman"/>
          <w:color w:val="000000"/>
          <w:sz w:val="24"/>
          <w:szCs w:val="24"/>
          <w:u w:color="000000"/>
        </w:rPr>
        <w:t xml:space="preserve"> и многие памятные и значимые для Агаты Кристи места. Помимо этого, литературное чаепитие в стиле ранее упомянутого романа, а также посещение постановки одного из лондонских театров. </w:t>
      </w:r>
      <w:r w:rsidRPr="00022349">
        <w:rPr>
          <w:rFonts w:ascii="Times New Roman" w:hAnsi="Times New Roman"/>
          <w:color w:val="000000"/>
          <w:sz w:val="24"/>
          <w:szCs w:val="24"/>
          <w:u w:color="000000"/>
        </w:rPr>
        <w:t>[45]</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Помимо этого, представлен тур «По следам Шерлока Холмса», включающий пятидневную насыщенную программу в тематике знаменитого сыщика. Программа включает посещение литературных кафе, музеев и маршрутов в </w:t>
      </w:r>
      <w:r w:rsidR="00C648F2">
        <w:rPr>
          <w:rFonts w:ascii="Times New Roman" w:hAnsi="Times New Roman"/>
          <w:color w:val="000000"/>
          <w:sz w:val="24"/>
          <w:szCs w:val="24"/>
          <w:u w:color="000000"/>
        </w:rPr>
        <w:t>соответствии</w:t>
      </w:r>
      <w:r>
        <w:rPr>
          <w:rFonts w:ascii="Times New Roman" w:hAnsi="Times New Roman"/>
          <w:color w:val="000000"/>
          <w:sz w:val="24"/>
          <w:szCs w:val="24"/>
          <w:u w:color="000000"/>
        </w:rPr>
        <w:t xml:space="preserve"> с тематикой, в рамках которых туристам будут зачитаны отрывки из произведения. Помимо этого, включено посещение театра «Ковент-Гарден». Стоимость программы с про</w:t>
      </w:r>
      <w:r w:rsidR="00C648F2">
        <w:rPr>
          <w:rFonts w:ascii="Times New Roman" w:hAnsi="Times New Roman"/>
          <w:color w:val="000000"/>
          <w:sz w:val="24"/>
          <w:szCs w:val="24"/>
          <w:u w:color="000000"/>
        </w:rPr>
        <w:t xml:space="preserve">живанием в пятизвездочном отеле, </w:t>
      </w:r>
      <w:r>
        <w:rPr>
          <w:rFonts w:ascii="Times New Roman" w:hAnsi="Times New Roman"/>
          <w:color w:val="000000"/>
          <w:sz w:val="24"/>
          <w:szCs w:val="24"/>
          <w:u w:color="000000"/>
        </w:rPr>
        <w:t xml:space="preserve">питанием по системе полупансион, транспортным и экскурсионным сопровождением составит 1370 евро. [45] В остальном, литературные маршруты в программах данного туроператора представлены отдельными экскурсиями, например, в рамках туров «Большая прогулка по Ирландии» и «Королевскими тропами по Шотландии и Ирландии» - предусмотрено посещение родового замка В. Скотта и дома О. Уайльда. </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В целом, можно сказать, что литературные туры, как правило, представлены по мотивам произведений Дж. Роулинг,</w:t>
      </w:r>
      <w:r w:rsidR="009D2761">
        <w:rPr>
          <w:rFonts w:ascii="Times New Roman" w:hAnsi="Times New Roman"/>
          <w:color w:val="000000"/>
          <w:sz w:val="24"/>
          <w:szCs w:val="24"/>
          <w:u w:color="000000"/>
        </w:rPr>
        <w:t xml:space="preserve"> </w:t>
      </w:r>
      <w:r>
        <w:rPr>
          <w:rFonts w:ascii="Times New Roman" w:hAnsi="Times New Roman"/>
          <w:color w:val="000000"/>
          <w:sz w:val="24"/>
          <w:szCs w:val="24"/>
          <w:u w:color="000000"/>
        </w:rPr>
        <w:t xml:space="preserve">Агаты Кристи, а также связанные со знаменитым Шерлоком Холмсом. В остальном, литературный туризм в Лондоне представлен в основном отдельными экскурсиями, которые либо </w:t>
      </w:r>
      <w:r w:rsidR="0008377B">
        <w:rPr>
          <w:rFonts w:ascii="Times New Roman" w:hAnsi="Times New Roman"/>
          <w:color w:val="000000"/>
          <w:sz w:val="24"/>
          <w:szCs w:val="24"/>
          <w:u w:color="000000"/>
        </w:rPr>
        <w:t xml:space="preserve">уже </w:t>
      </w:r>
      <w:r>
        <w:rPr>
          <w:rFonts w:ascii="Times New Roman" w:hAnsi="Times New Roman"/>
          <w:color w:val="000000"/>
          <w:sz w:val="24"/>
          <w:szCs w:val="24"/>
          <w:u w:color="000000"/>
        </w:rPr>
        <w:t>включены, либо организуются дополнительно в рамках разностороннего путешествия по городу.</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3. Ирландия</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Дублин — город литературы. Три лауреата Нобелевской премии Ирландии по литературе родом из этого прекрасного города. Столица была увековечена в работах Джеймса Джойса и Родди Дойла. </w:t>
      </w:r>
      <w:r w:rsidR="0099709C">
        <w:rPr>
          <w:rFonts w:ascii="Times New Roman" w:hAnsi="Times New Roman"/>
          <w:color w:val="000000"/>
          <w:sz w:val="24"/>
          <w:szCs w:val="24"/>
          <w:u w:color="000000"/>
        </w:rPr>
        <w:t xml:space="preserve">Большая часть туров </w:t>
      </w:r>
      <w:r>
        <w:rPr>
          <w:rFonts w:ascii="Times New Roman" w:hAnsi="Times New Roman"/>
          <w:color w:val="000000"/>
          <w:sz w:val="24"/>
          <w:szCs w:val="24"/>
          <w:u w:color="000000"/>
        </w:rPr>
        <w:t xml:space="preserve">включает посещение дома О. Уайльда, музей </w:t>
      </w:r>
      <w:r>
        <w:rPr>
          <w:rFonts w:ascii="Times New Roman" w:hAnsi="Times New Roman"/>
          <w:color w:val="000000"/>
          <w:sz w:val="24"/>
          <w:szCs w:val="24"/>
          <w:u w:color="000000"/>
        </w:rPr>
        <w:lastRenderedPageBreak/>
        <w:t>Джеймса Джойса, выставку в Национальной библиотеке Ирландии, посвященную У. Йейтсу, Тринити-колледж в Дублине, который выпустил трех лауреатов Нобелевской премии по литературе: Сэмюэля Бекета, Джорджа Бернарда Шоу и У. Б. Йейтса. В основном экскурсионные программы представлены экскурсионными турами, тематическими виски-турами. Основные популярные программы: «Ирландия - страна кельтов», «Путешествие по Изумрудному острову» и комбинированные маршруты с посещением Великобритании и Ирландии.</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На данный момент большой каталог туров у туроператора из Санкт-Петербурга «Россита», </w:t>
      </w:r>
      <w:r w:rsidR="009D2761">
        <w:rPr>
          <w:rFonts w:ascii="Times New Roman" w:hAnsi="Times New Roman"/>
          <w:color w:val="000000"/>
          <w:sz w:val="24"/>
          <w:szCs w:val="24"/>
          <w:u w:color="000000"/>
        </w:rPr>
        <w:t>больше всего программ рассчитанны</w:t>
      </w:r>
      <w:r>
        <w:rPr>
          <w:rFonts w:ascii="Times New Roman" w:hAnsi="Times New Roman"/>
          <w:color w:val="000000"/>
          <w:sz w:val="24"/>
          <w:szCs w:val="24"/>
          <w:u w:color="000000"/>
        </w:rPr>
        <w:t xml:space="preserve"> на 5 дней «Белфаст-Дублин» и 8 дней «Две столицы Ирландии» «Ирландия - страна кельтов», «Удивительное путешествие по Изумрудному острову». Также предложены туры на 10 дней «Большая прогулка по Ирландии» и 15 дней «Шотландия-Ирландия». Стоимость варьируется от 578 до 1442 евро, в зависимости от длительности пребывания, особенностей размещения и экскурсионной программы. [2]</w:t>
      </w:r>
    </w:p>
    <w:p w:rsidR="00750115" w:rsidRDefault="0099709C">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Компания</w:t>
      </w:r>
      <w:r w:rsidR="002831AD">
        <w:rPr>
          <w:rFonts w:ascii="Times New Roman" w:hAnsi="Times New Roman"/>
          <w:color w:val="000000"/>
          <w:sz w:val="24"/>
          <w:szCs w:val="24"/>
          <w:u w:color="000000"/>
        </w:rPr>
        <w:t xml:space="preserve"> «</w:t>
      </w:r>
      <w:r w:rsidR="002831AD">
        <w:rPr>
          <w:rFonts w:ascii="Times New Roman" w:hAnsi="Times New Roman"/>
          <w:color w:val="000000"/>
          <w:sz w:val="24"/>
          <w:szCs w:val="24"/>
          <w:u w:color="000000"/>
          <w:lang w:val="en-US"/>
        </w:rPr>
        <w:t>Pac</w:t>
      </w:r>
      <w:r w:rsidR="002831AD">
        <w:rPr>
          <w:rFonts w:ascii="Times New Roman" w:hAnsi="Times New Roman"/>
          <w:color w:val="000000"/>
          <w:sz w:val="24"/>
          <w:szCs w:val="24"/>
          <w:u w:color="000000"/>
        </w:rPr>
        <w:t xml:space="preserve"> </w:t>
      </w:r>
      <w:r w:rsidR="002831AD">
        <w:rPr>
          <w:rFonts w:ascii="Times New Roman" w:hAnsi="Times New Roman"/>
          <w:color w:val="000000"/>
          <w:sz w:val="24"/>
          <w:szCs w:val="24"/>
          <w:u w:color="000000"/>
          <w:lang w:val="en-US"/>
        </w:rPr>
        <w:t>Group</w:t>
      </w:r>
      <w:r w:rsidR="002831AD">
        <w:rPr>
          <w:rFonts w:ascii="Times New Roman" w:hAnsi="Times New Roman"/>
          <w:color w:val="000000"/>
          <w:sz w:val="24"/>
          <w:szCs w:val="24"/>
          <w:u w:color="000000"/>
        </w:rPr>
        <w:t xml:space="preserve">» также предлагает аналогичные восьмидневные туры на летний сезон этого года с вылетом из Москвы. Цены стартуют от 400 тысяч рублей на все экскурсионные программы по Ирландии, 100 тысяч - тур по Дублину. [64] </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Таким образом, при изучении российских предложений в Ирландию было выявлено, что литературное направление представлено, как правило, отдельными экскурсиями в процессе обзорной экскурсии по Дублину и включает посещение Тринити-колледжа и дома-музея Оскара Уайльда.</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4. Испания</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Данную страну, которая не первый год находится в списке самых привлекательных направлений, в 2021 году посетили более 30 млн туристов, из которых, по данным Национального института статистики Испании (INE) россияне составили порядка 135 тысяч человек. [24]</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Именно в Испании начали реализовывать довольно необычный вариант литературного туризма, который проводится в формате квеста. Компания «</w:t>
      </w:r>
      <w:r>
        <w:rPr>
          <w:rFonts w:ascii="Times New Roman" w:hAnsi="Times New Roman"/>
          <w:color w:val="000000"/>
          <w:sz w:val="24"/>
          <w:szCs w:val="24"/>
          <w:u w:color="000000"/>
          <w:lang w:val="pt-PT"/>
        </w:rPr>
        <w:t>Cuatro L</w:t>
      </w:r>
      <w:r>
        <w:rPr>
          <w:rFonts w:ascii="Times New Roman" w:hAnsi="Times New Roman"/>
          <w:color w:val="000000"/>
          <w:sz w:val="24"/>
          <w:szCs w:val="24"/>
          <w:u w:color="000000"/>
        </w:rPr>
        <w:t xml:space="preserve">íneas» вывела на рынок туры, в которых участникам предлагается не просто отдохнуть и попутешествовать по Испании, но и совместными усилиями написать литературное произведение. </w:t>
      </w:r>
      <w:r w:rsidR="00E47149">
        <w:rPr>
          <w:rFonts w:ascii="Times New Roman" w:hAnsi="Times New Roman"/>
          <w:color w:val="000000"/>
          <w:sz w:val="24"/>
          <w:szCs w:val="24"/>
          <w:u w:color="000000"/>
        </w:rPr>
        <w:t xml:space="preserve">Первыми городами </w:t>
      </w:r>
      <w:r>
        <w:rPr>
          <w:rFonts w:ascii="Times New Roman" w:hAnsi="Times New Roman"/>
          <w:color w:val="000000"/>
          <w:sz w:val="24"/>
          <w:szCs w:val="24"/>
          <w:u w:color="000000"/>
        </w:rPr>
        <w:t xml:space="preserve">в рамках проекта стали Льорет-де-Мар </w:t>
      </w:r>
      <w:r w:rsidR="00E47149">
        <w:rPr>
          <w:rFonts w:ascii="Times New Roman" w:hAnsi="Times New Roman"/>
          <w:color w:val="000000"/>
          <w:sz w:val="24"/>
          <w:szCs w:val="24"/>
          <w:u w:color="000000"/>
        </w:rPr>
        <w:t>и Бургос.</w:t>
      </w:r>
    </w:p>
    <w:p w:rsidR="00750115" w:rsidRDefault="00E47149">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Авторский</w:t>
      </w:r>
      <w:r w:rsidR="002831AD">
        <w:rPr>
          <w:rFonts w:ascii="Times New Roman" w:hAnsi="Times New Roman"/>
          <w:color w:val="000000"/>
          <w:sz w:val="24"/>
          <w:szCs w:val="24"/>
          <w:u w:color="000000"/>
        </w:rPr>
        <w:t xml:space="preserve"> восьмидневный тур от «</w:t>
      </w:r>
      <w:r w:rsidR="002831AD">
        <w:rPr>
          <w:rFonts w:ascii="Times New Roman" w:hAnsi="Times New Roman"/>
          <w:color w:val="000000"/>
          <w:sz w:val="24"/>
          <w:szCs w:val="24"/>
          <w:u w:color="000000"/>
          <w:lang w:val="en-US"/>
        </w:rPr>
        <w:t>ANEX</w:t>
      </w:r>
      <w:r w:rsidR="002831AD">
        <w:rPr>
          <w:rFonts w:ascii="Times New Roman" w:hAnsi="Times New Roman"/>
          <w:color w:val="000000"/>
          <w:sz w:val="24"/>
          <w:szCs w:val="24"/>
          <w:u w:color="000000"/>
        </w:rPr>
        <w:t xml:space="preserve"> </w:t>
      </w:r>
      <w:r w:rsidR="002831AD">
        <w:rPr>
          <w:rFonts w:ascii="Times New Roman" w:hAnsi="Times New Roman"/>
          <w:color w:val="000000"/>
          <w:sz w:val="24"/>
          <w:szCs w:val="24"/>
          <w:u w:color="000000"/>
          <w:lang w:val="en-US"/>
        </w:rPr>
        <w:t>Tour</w:t>
      </w:r>
      <w:r w:rsidR="002831AD">
        <w:rPr>
          <w:rFonts w:ascii="Times New Roman" w:hAnsi="Times New Roman"/>
          <w:color w:val="000000"/>
          <w:sz w:val="24"/>
          <w:szCs w:val="24"/>
          <w:u w:color="000000"/>
        </w:rPr>
        <w:t xml:space="preserve">», который носит название «Происхождение», создан по мотивам одноименного романа Дэна Брауна. Группа от 15 человек отправится исследовать маршрут по следам главного героя. В программу путешествия входит Барселона, монастырь в горах Монсеррат, футуристический музей Гуггенхайма в Бильбао, Долина павших. На данный момент реализация тура из-за транспортных </w:t>
      </w:r>
      <w:r w:rsidR="002831AD">
        <w:rPr>
          <w:rFonts w:ascii="Times New Roman" w:hAnsi="Times New Roman"/>
          <w:color w:val="000000"/>
          <w:sz w:val="24"/>
          <w:szCs w:val="24"/>
          <w:u w:color="000000"/>
        </w:rPr>
        <w:lastRenderedPageBreak/>
        <w:t>ограничений заморожена, однако, по данным от туроператора, при возможности программа будет возобновлена. [3]</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Как было ранее упомянуто при анализе других направлений, экскурсии от частных гидов наиболее распространены в литературном туризме, чем пакетные туры. В случае с Испанией спросом пользуется литературная экскурсия по мотивам произведения Ильдефонсо Фальконе «Собор моря», стоимостью 20 евро с человека, а также «Тень ветра», 14 евро с человека. Данный пешеходный маршрут поможет превратить фантастический вымысел в реальность на улицах Барселоны, исследуя город от Лас-Рамбласа до Рибери по стопам всемирного бестселлера Карлоса Руиса Зафона «Тень ветра».</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Помимо этого, экскурсии по местам Каталонии, помнящих таких авторов как Карлос Руис Сафон, Жоан Миро, Мерсе Родореда позволяют увидеть каталонскую столицу такой, какой она представала перед прибывающими сюда молодыми латиноамериканскими писателями. Благодаря такому литературному богатству был создан целый масштабный двухчасовой туристический маршрут, в рамках которого экскурсантов проведут по наиболее знаковым местам</w:t>
      </w:r>
      <w:r w:rsidR="0099709C">
        <w:rPr>
          <w:rFonts w:ascii="Times New Roman" w:hAnsi="Times New Roman"/>
          <w:color w:val="000000"/>
          <w:sz w:val="24"/>
          <w:szCs w:val="24"/>
          <w:u w:color="000000"/>
        </w:rPr>
        <w:t xml:space="preserve"> писателей</w:t>
      </w:r>
      <w:r>
        <w:rPr>
          <w:rFonts w:ascii="Times New Roman" w:hAnsi="Times New Roman"/>
          <w:color w:val="000000"/>
          <w:sz w:val="24"/>
          <w:szCs w:val="24"/>
          <w:u w:color="000000"/>
        </w:rPr>
        <w:t>, которые совершили настоящую революцию в литературе XX века, – Габриэля Гарсиа Маркеса, Хулио Кортасара</w:t>
      </w:r>
      <w:r w:rsidR="0099709C">
        <w:rPr>
          <w:rFonts w:ascii="Times New Roman" w:hAnsi="Times New Roman"/>
          <w:color w:val="000000"/>
          <w:sz w:val="24"/>
          <w:szCs w:val="24"/>
          <w:u w:color="000000"/>
        </w:rPr>
        <w:t xml:space="preserve">, </w:t>
      </w:r>
      <w:r>
        <w:rPr>
          <w:rFonts w:ascii="Times New Roman" w:hAnsi="Times New Roman"/>
          <w:color w:val="000000"/>
          <w:sz w:val="24"/>
          <w:szCs w:val="24"/>
          <w:u w:color="000000"/>
        </w:rPr>
        <w:t>Хосе Доносо и других.</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Каждая из рассмотренных экскурсий находится на лидирующих позициях на сайтах популярных сервисов для подбора экскурсий и имеет высокий рейтинг (от 4,7), а многочисленные хвалебные отзывы туристов, в том числе россиян, положительно характеризует направление литературного туризма в Испании.</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5. Чехия </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Чехия является доступным и востребованным направлением у российских туристов, по данным АТОР, в 2019 её посетили более полумиллиона путешественников из России. [22]</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Фран</w:t>
      </w:r>
      <w:r w:rsidR="00D023A0">
        <w:rPr>
          <w:rFonts w:ascii="Times New Roman" w:hAnsi="Times New Roman"/>
          <w:color w:val="000000"/>
          <w:sz w:val="24"/>
          <w:szCs w:val="24"/>
          <w:u w:color="000000"/>
        </w:rPr>
        <w:t xml:space="preserve">ц Кафка всю свою жизнь прожил в Праге и за свою жизнь </w:t>
      </w:r>
      <w:r>
        <w:rPr>
          <w:rFonts w:ascii="Times New Roman" w:hAnsi="Times New Roman"/>
          <w:color w:val="000000"/>
          <w:sz w:val="24"/>
          <w:szCs w:val="24"/>
          <w:u w:color="000000"/>
        </w:rPr>
        <w:t>стал литературным символом города. Регулярно в Праге проводят экскурсии, посвященные</w:t>
      </w:r>
      <w:r w:rsidR="00865FE0">
        <w:rPr>
          <w:rFonts w:ascii="Times New Roman" w:hAnsi="Times New Roman"/>
          <w:color w:val="000000"/>
          <w:sz w:val="24"/>
          <w:szCs w:val="24"/>
          <w:u w:color="000000"/>
        </w:rPr>
        <w:t xml:space="preserve"> ему</w:t>
      </w:r>
      <w:r>
        <w:rPr>
          <w:rFonts w:ascii="Times New Roman" w:hAnsi="Times New Roman"/>
          <w:color w:val="000000"/>
          <w:sz w:val="24"/>
          <w:szCs w:val="24"/>
          <w:u w:color="000000"/>
        </w:rPr>
        <w:t>. Прогулки по местам, связанным с</w:t>
      </w:r>
      <w:r w:rsidR="00D92D88">
        <w:rPr>
          <w:rFonts w:ascii="Times New Roman" w:hAnsi="Times New Roman"/>
          <w:color w:val="000000"/>
          <w:sz w:val="24"/>
          <w:szCs w:val="24"/>
          <w:u w:color="000000"/>
        </w:rPr>
        <w:t xml:space="preserve"> его</w:t>
      </w:r>
      <w:r>
        <w:rPr>
          <w:rFonts w:ascii="Times New Roman" w:hAnsi="Times New Roman"/>
          <w:color w:val="000000"/>
          <w:sz w:val="24"/>
          <w:szCs w:val="24"/>
          <w:u w:color="000000"/>
        </w:rPr>
        <w:t xml:space="preserve"> творчеством будут сопровождаться цитатами из произведений.</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Популярностью пользуется туристический маршрут «Прага Кафки» и экскурсия «Прага глазами Франца Кафки». В ходе экскурсии основными объектами показа станут дом, место работы писателя, площадь, музей, могила и галерея, а также </w:t>
      </w:r>
      <w:r w:rsidR="00D023A0">
        <w:rPr>
          <w:rFonts w:ascii="Times New Roman" w:hAnsi="Times New Roman"/>
          <w:color w:val="000000"/>
          <w:sz w:val="24"/>
          <w:szCs w:val="24"/>
          <w:u w:color="000000"/>
        </w:rPr>
        <w:t>его любимые места и кафе</w:t>
      </w:r>
      <w:r>
        <w:rPr>
          <w:rFonts w:ascii="Times New Roman" w:hAnsi="Times New Roman"/>
          <w:color w:val="000000"/>
          <w:sz w:val="24"/>
          <w:szCs w:val="24"/>
          <w:u w:color="000000"/>
        </w:rPr>
        <w:t>. Экскурсии предоставляются как российскими, так и чешскими компаниями. В Чехии наиболее популярны предложения «</w:t>
      </w:r>
      <w:r>
        <w:rPr>
          <w:rFonts w:ascii="Times New Roman" w:hAnsi="Times New Roman"/>
          <w:color w:val="000000"/>
          <w:sz w:val="24"/>
          <w:szCs w:val="24"/>
          <w:u w:color="000000"/>
          <w:lang w:val="nl-NL"/>
        </w:rPr>
        <w:t>Guide Prague CZ</w:t>
      </w:r>
      <w:r>
        <w:rPr>
          <w:rFonts w:ascii="Times New Roman" w:hAnsi="Times New Roman"/>
          <w:color w:val="000000"/>
          <w:sz w:val="24"/>
          <w:szCs w:val="24"/>
          <w:u w:color="000000"/>
        </w:rPr>
        <w:t>», продолжительность - 3 часа. [49] Данный литературный маршрут может быть включен в программы популярных туроператоров, например, «Созвездие» предлагает экскурсию по тематике Ф. Кафки в качестве дополнительных в рамках восьмидневных туров «Прага – Вена – Дрезден», «Великолепная Прага» и «Легенда двух столиц» [43]</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lastRenderedPageBreak/>
        <w:t>Встречаются и предложения от частных гидов на популярных платформах. Например, экскурсия «Прага: легенды, писатели, книги и их герои», 65 евро за группу до 4 человек. Программа подойдет тем, кто хочет отойти от привычных туристических маршрутов, а также интересуется литературой, в особенности творчество</w:t>
      </w:r>
      <w:r w:rsidR="00334E9E">
        <w:rPr>
          <w:rFonts w:ascii="Times New Roman" w:hAnsi="Times New Roman"/>
          <w:color w:val="000000"/>
          <w:sz w:val="24"/>
          <w:szCs w:val="24"/>
          <w:u w:color="000000"/>
        </w:rPr>
        <w:t>м Гашека, Чапека, истории жизни которых будут рассказаны</w:t>
      </w:r>
      <w:r>
        <w:rPr>
          <w:rFonts w:ascii="Times New Roman" w:hAnsi="Times New Roman"/>
          <w:color w:val="000000"/>
          <w:sz w:val="24"/>
          <w:szCs w:val="24"/>
          <w:u w:color="000000"/>
        </w:rPr>
        <w:t xml:space="preserve"> в процессе экскурсии. [39]</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Из пакетных предложений, на рынке выделяется 4-х дневный литературный тур «Фр</w:t>
      </w:r>
      <w:r w:rsidR="00F3330F">
        <w:rPr>
          <w:rFonts w:ascii="Times New Roman" w:hAnsi="Times New Roman"/>
          <w:color w:val="000000"/>
          <w:sz w:val="24"/>
          <w:szCs w:val="24"/>
          <w:u w:color="000000"/>
        </w:rPr>
        <w:t>анц Кафка» стоимостью 1400 евро</w:t>
      </w:r>
      <w:r>
        <w:rPr>
          <w:rFonts w:ascii="Times New Roman" w:hAnsi="Times New Roman"/>
          <w:color w:val="000000"/>
          <w:sz w:val="24"/>
          <w:szCs w:val="24"/>
          <w:u w:color="000000"/>
        </w:rPr>
        <w:t xml:space="preserve"> от компании «</w:t>
      </w:r>
      <w:r>
        <w:rPr>
          <w:rFonts w:ascii="Times New Roman" w:hAnsi="Times New Roman"/>
          <w:color w:val="000000"/>
          <w:sz w:val="24"/>
          <w:szCs w:val="24"/>
          <w:u w:color="000000"/>
          <w:lang w:val="en-US"/>
        </w:rPr>
        <w:t>Weekend</w:t>
      </w:r>
      <w:r>
        <w:rPr>
          <w:rFonts w:ascii="Times New Roman" w:hAnsi="Times New Roman"/>
          <w:color w:val="000000"/>
          <w:sz w:val="24"/>
          <w:szCs w:val="24"/>
          <w:u w:color="000000"/>
        </w:rPr>
        <w:t xml:space="preserve"> </w:t>
      </w:r>
      <w:r>
        <w:rPr>
          <w:rFonts w:ascii="Times New Roman" w:hAnsi="Times New Roman"/>
          <w:color w:val="000000"/>
          <w:sz w:val="24"/>
          <w:szCs w:val="24"/>
          <w:u w:color="000000"/>
          <w:lang w:val="en-US"/>
        </w:rPr>
        <w:t>tour</w:t>
      </w:r>
      <w:r>
        <w:rPr>
          <w:rFonts w:ascii="Times New Roman" w:hAnsi="Times New Roman"/>
          <w:color w:val="000000"/>
          <w:sz w:val="24"/>
          <w:szCs w:val="24"/>
          <w:u w:color="000000"/>
        </w:rPr>
        <w:t>», с двухместным размещением в тематическом номере и насыщенной экскурсионной программой. [27]</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В целом, литературное направление в Чехии представлено в основном предложениями от частных гидов, в пакетных турах данная тематика, как правило, идет в качестве дополнительной экскурсии, хоть и упоминается достаточно часто как интересный маршрут для самостоятельного изучения во многих путеводителях и памятках. </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6. Турция</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Как наиболее популярное направление у российских туристов, Турция стала завершающим объектом в анализе литературных предложений на российском рынке. Главный центр, рассматриваемый в качестве основного культурного центра несомненно является Стамбул. Изучая предложения по данному направлению стало понятно, что, несмотря на литературное богатство страны, данные тематические туры в Турцию на российском рынке не представлены.</w:t>
      </w:r>
      <w:r w:rsidR="00D023A0">
        <w:rPr>
          <w:rFonts w:ascii="Times New Roman" w:hAnsi="Times New Roman"/>
          <w:color w:val="000000"/>
          <w:sz w:val="24"/>
          <w:szCs w:val="24"/>
          <w:u w:color="000000"/>
        </w:rPr>
        <w:t xml:space="preserve"> Было найдено несколько частных экскурсий, темой которых является творчество Агаты Кристи. </w:t>
      </w:r>
      <w:r>
        <w:rPr>
          <w:rFonts w:ascii="Times New Roman" w:hAnsi="Times New Roman"/>
          <w:color w:val="000000"/>
          <w:sz w:val="24"/>
          <w:szCs w:val="24"/>
          <w:u w:color="000000"/>
        </w:rPr>
        <w:t xml:space="preserve">Однако, основными предложениями на рынке являются общие обзорные туры и маршруты по городам древних цивилизаций. Данные программы, как правило, длятся от 3 до 6 дней. Широко представлены туры с посещением основных достопримечательностей Стамбула и Каппадокии (в среднем 8 дней). Наиболее популярные культурные программы были приведены в данной таблице. </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Таблица 3 — Предложения экскурсионных культурных туров в Турцию от основных российских туроператоров.</w:t>
      </w:r>
    </w:p>
    <w:tbl>
      <w:tblPr>
        <w:tblStyle w:val="TableNormal"/>
        <w:tblW w:w="9632"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A6BACF"/>
        <w:tblLayout w:type="fixed"/>
        <w:tblLook w:val="04A0" w:firstRow="1" w:lastRow="0" w:firstColumn="1" w:lastColumn="0" w:noHBand="0" w:noVBand="1"/>
      </w:tblPr>
      <w:tblGrid>
        <w:gridCol w:w="1675"/>
        <w:gridCol w:w="1490"/>
        <w:gridCol w:w="1665"/>
        <w:gridCol w:w="1456"/>
        <w:gridCol w:w="1142"/>
        <w:gridCol w:w="880"/>
        <w:gridCol w:w="1324"/>
      </w:tblGrid>
      <w:tr w:rsidR="00750115">
        <w:trPr>
          <w:trHeight w:val="692"/>
          <w:tblHeader/>
        </w:trPr>
        <w:tc>
          <w:tcPr>
            <w:tcW w:w="1675"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b/>
                <w:bCs/>
                <w:color w:val="000000"/>
                <w:u w:color="000000"/>
              </w:rPr>
              <w:t>Название тура</w:t>
            </w:r>
          </w:p>
        </w:tc>
        <w:tc>
          <w:tcPr>
            <w:tcW w:w="1490"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b/>
                <w:bCs/>
                <w:color w:val="000000"/>
                <w:u w:color="000000"/>
              </w:rPr>
              <w:t>Туроператор</w:t>
            </w:r>
          </w:p>
        </w:tc>
        <w:tc>
          <w:tcPr>
            <w:tcW w:w="1665"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b/>
                <w:bCs/>
                <w:color w:val="000000"/>
                <w:u w:color="000000"/>
              </w:rPr>
              <w:t xml:space="preserve">Маршрут </w:t>
            </w:r>
          </w:p>
        </w:tc>
        <w:tc>
          <w:tcPr>
            <w:tcW w:w="145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b/>
                <w:bCs/>
                <w:color w:val="000000"/>
                <w:u w:color="000000"/>
              </w:rPr>
              <w:t>Экскурсии</w:t>
            </w:r>
          </w:p>
        </w:tc>
        <w:tc>
          <w:tcPr>
            <w:tcW w:w="1142"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b/>
                <w:bCs/>
                <w:color w:val="000000"/>
                <w:u w:color="000000"/>
              </w:rPr>
              <w:t xml:space="preserve">Продолжительность </w:t>
            </w:r>
          </w:p>
        </w:tc>
        <w:tc>
          <w:tcPr>
            <w:tcW w:w="880"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b/>
                <w:bCs/>
                <w:color w:val="000000"/>
                <w:u w:color="000000"/>
              </w:rPr>
              <w:t>Тип питания</w:t>
            </w:r>
          </w:p>
        </w:tc>
        <w:tc>
          <w:tcPr>
            <w:tcW w:w="132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b/>
                <w:bCs/>
                <w:color w:val="000000"/>
                <w:u w:color="000000"/>
              </w:rPr>
              <w:t xml:space="preserve">Ориентировочная стоимость </w:t>
            </w:r>
          </w:p>
        </w:tc>
      </w:tr>
      <w:tr w:rsidR="00750115">
        <w:tblPrEx>
          <w:shd w:val="clear" w:color="auto" w:fill="E0E6ED"/>
        </w:tblPrEx>
        <w:trPr>
          <w:trHeight w:val="2012"/>
        </w:trPr>
        <w:tc>
          <w:tcPr>
            <w:tcW w:w="1675"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«Золотое кольцо Турции»+ Загадочная Каппадокия</w:t>
            </w:r>
          </w:p>
        </w:tc>
        <w:tc>
          <w:tcPr>
            <w:tcW w:w="1490" w:type="dxa"/>
            <w:vMerge w:val="restart"/>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vAlign w:val="center"/>
          </w:tcPr>
          <w:p w:rsidR="00750115" w:rsidRDefault="002831AD">
            <w:pPr>
              <w:pStyle w:val="2A"/>
              <w:jc w:val="center"/>
            </w:pPr>
            <w:r>
              <w:rPr>
                <w:rFonts w:ascii="Times New Roman" w:hAnsi="Times New Roman"/>
                <w:color w:val="000000"/>
                <w:u w:color="000000"/>
              </w:rPr>
              <w:t>Tez-tour</w:t>
            </w:r>
          </w:p>
        </w:tc>
        <w:tc>
          <w:tcPr>
            <w:tcW w:w="1665"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Стамбул - Бурса - Памуккале - Конья - Каппадокия - Анкара - Стамбул</w:t>
            </w:r>
          </w:p>
        </w:tc>
        <w:tc>
          <w:tcPr>
            <w:tcW w:w="145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«Анкара - Загадочная Каппадокия», экскурсия по Конье, «Становление Османской империи – Бурса»</w:t>
            </w:r>
          </w:p>
        </w:tc>
        <w:tc>
          <w:tcPr>
            <w:tcW w:w="1142"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8 дней/7 ночей</w:t>
            </w:r>
          </w:p>
        </w:tc>
        <w:tc>
          <w:tcPr>
            <w:tcW w:w="880"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НВ</w:t>
            </w:r>
          </w:p>
        </w:tc>
        <w:tc>
          <w:tcPr>
            <w:tcW w:w="132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783 евро</w:t>
            </w:r>
          </w:p>
        </w:tc>
      </w:tr>
      <w:tr w:rsidR="00750115">
        <w:tblPrEx>
          <w:shd w:val="clear" w:color="auto" w:fill="E0E6ED"/>
        </w:tblPrEx>
        <w:trPr>
          <w:trHeight w:val="1352"/>
        </w:trPr>
        <w:tc>
          <w:tcPr>
            <w:tcW w:w="1675"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lastRenderedPageBreak/>
              <w:t>Классический тур</w:t>
            </w:r>
          </w:p>
        </w:tc>
        <w:tc>
          <w:tcPr>
            <w:tcW w:w="1490" w:type="dxa"/>
            <w:vMerge/>
            <w:tcBorders>
              <w:top w:val="single" w:sz="8" w:space="0" w:color="000000"/>
              <w:left w:val="single" w:sz="8" w:space="0" w:color="000000"/>
              <w:bottom w:val="single" w:sz="8" w:space="0" w:color="000000"/>
              <w:right w:val="single" w:sz="8" w:space="0" w:color="000000"/>
            </w:tcBorders>
            <w:shd w:val="clear" w:color="auto" w:fill="FFFFFF"/>
          </w:tcPr>
          <w:p w:rsidR="00750115" w:rsidRDefault="00750115"/>
        </w:tc>
        <w:tc>
          <w:tcPr>
            <w:tcW w:w="1665"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Стамбул</w:t>
            </w:r>
          </w:p>
        </w:tc>
        <w:tc>
          <w:tcPr>
            <w:tcW w:w="145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«Османская Империя», «Старинный Стамбул», обзорная экскурсия</w:t>
            </w:r>
          </w:p>
        </w:tc>
        <w:tc>
          <w:tcPr>
            <w:tcW w:w="1142"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 xml:space="preserve">от 3 до 8 дней </w:t>
            </w:r>
          </w:p>
        </w:tc>
        <w:tc>
          <w:tcPr>
            <w:tcW w:w="880"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Отель по системе фортуна, НВ</w:t>
            </w:r>
          </w:p>
        </w:tc>
        <w:tc>
          <w:tcPr>
            <w:tcW w:w="132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787 евро</w:t>
            </w:r>
          </w:p>
        </w:tc>
      </w:tr>
      <w:tr w:rsidR="00750115">
        <w:tblPrEx>
          <w:shd w:val="clear" w:color="auto" w:fill="E0E6ED"/>
        </w:tblPrEx>
        <w:trPr>
          <w:trHeight w:val="1352"/>
        </w:trPr>
        <w:tc>
          <w:tcPr>
            <w:tcW w:w="1675"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«Анталья + Три Чуда Света»</w:t>
            </w:r>
          </w:p>
        </w:tc>
        <w:tc>
          <w:tcPr>
            <w:tcW w:w="1490"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Pegas Touristik</w:t>
            </w:r>
          </w:p>
        </w:tc>
        <w:tc>
          <w:tcPr>
            <w:tcW w:w="1665"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 xml:space="preserve">Стамбул — Бурса —  Памуккале — Каппадокии —  Стамбул </w:t>
            </w:r>
          </w:p>
        </w:tc>
        <w:tc>
          <w:tcPr>
            <w:tcW w:w="145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«Бурса – становление Османской Империи», «Загадочная Каппадокия»</w:t>
            </w:r>
          </w:p>
        </w:tc>
        <w:tc>
          <w:tcPr>
            <w:tcW w:w="1142"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8 дней/7 ночей</w:t>
            </w:r>
          </w:p>
        </w:tc>
        <w:tc>
          <w:tcPr>
            <w:tcW w:w="880"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НВ</w:t>
            </w:r>
          </w:p>
        </w:tc>
        <w:tc>
          <w:tcPr>
            <w:tcW w:w="132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 xml:space="preserve">от 795 евро </w:t>
            </w:r>
          </w:p>
        </w:tc>
      </w:tr>
      <w:tr w:rsidR="00750115">
        <w:tblPrEx>
          <w:shd w:val="clear" w:color="auto" w:fill="E0E6ED"/>
        </w:tblPrEx>
        <w:trPr>
          <w:trHeight w:val="2452"/>
        </w:trPr>
        <w:tc>
          <w:tcPr>
            <w:tcW w:w="1675"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«Золотое кольцо Турции»</w:t>
            </w:r>
          </w:p>
        </w:tc>
        <w:tc>
          <w:tcPr>
            <w:tcW w:w="1490"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Anex Tour</w:t>
            </w:r>
          </w:p>
        </w:tc>
        <w:tc>
          <w:tcPr>
            <w:tcW w:w="1665"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 xml:space="preserve">Стамбул — Анкара — Памуккале — Бурса — Стамбул </w:t>
            </w:r>
          </w:p>
        </w:tc>
        <w:tc>
          <w:tcPr>
            <w:tcW w:w="145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Обзорная экскурсия по Анкаре, «Долина Любви», «Гончарная деревня», обзорная экскурсия по Конье и Паммукале</w:t>
            </w:r>
          </w:p>
        </w:tc>
        <w:tc>
          <w:tcPr>
            <w:tcW w:w="1142"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8 дней/7 ночей</w:t>
            </w:r>
          </w:p>
        </w:tc>
        <w:tc>
          <w:tcPr>
            <w:tcW w:w="880"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HB</w:t>
            </w:r>
          </w:p>
        </w:tc>
        <w:tc>
          <w:tcPr>
            <w:tcW w:w="132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 xml:space="preserve">от 3 800 евро </w:t>
            </w:r>
          </w:p>
        </w:tc>
      </w:tr>
      <w:tr w:rsidR="00750115">
        <w:tblPrEx>
          <w:shd w:val="clear" w:color="auto" w:fill="E0E6ED"/>
        </w:tblPrEx>
        <w:trPr>
          <w:trHeight w:val="1132"/>
        </w:trPr>
        <w:tc>
          <w:tcPr>
            <w:tcW w:w="1675"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«Стамбул — город мечты»</w:t>
            </w:r>
          </w:p>
        </w:tc>
        <w:tc>
          <w:tcPr>
            <w:tcW w:w="1490"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Anex Tour</w:t>
            </w:r>
          </w:p>
        </w:tc>
        <w:tc>
          <w:tcPr>
            <w:tcW w:w="1665"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 xml:space="preserve">Стамбул </w:t>
            </w:r>
          </w:p>
        </w:tc>
        <w:tc>
          <w:tcPr>
            <w:tcW w:w="145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Обзорная экскурсия, экскурсия «Старинный Стамбул»</w:t>
            </w:r>
          </w:p>
        </w:tc>
        <w:tc>
          <w:tcPr>
            <w:tcW w:w="1142"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от 2 до 7 ночей на выбор</w:t>
            </w:r>
          </w:p>
        </w:tc>
        <w:tc>
          <w:tcPr>
            <w:tcW w:w="880"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BB</w:t>
            </w:r>
          </w:p>
        </w:tc>
        <w:tc>
          <w:tcPr>
            <w:tcW w:w="132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от 1300 евро</w:t>
            </w:r>
          </w:p>
        </w:tc>
      </w:tr>
      <w:tr w:rsidR="00750115">
        <w:tblPrEx>
          <w:shd w:val="clear" w:color="auto" w:fill="E0E6ED"/>
        </w:tblPrEx>
        <w:trPr>
          <w:trHeight w:val="2012"/>
        </w:trPr>
        <w:tc>
          <w:tcPr>
            <w:tcW w:w="1675"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«По следам великих цивилизаций»</w:t>
            </w:r>
          </w:p>
        </w:tc>
        <w:tc>
          <w:tcPr>
            <w:tcW w:w="1490" w:type="dxa"/>
            <w:vMerge w:val="restart"/>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vAlign w:val="center"/>
          </w:tcPr>
          <w:p w:rsidR="00750115" w:rsidRDefault="002831AD">
            <w:pPr>
              <w:pStyle w:val="2A"/>
              <w:jc w:val="center"/>
            </w:pPr>
            <w:r>
              <w:rPr>
                <w:rFonts w:ascii="Times New Roman" w:hAnsi="Times New Roman"/>
                <w:color w:val="000000"/>
                <w:u w:color="000000"/>
              </w:rPr>
              <w:t>Meteors Travel</w:t>
            </w:r>
          </w:p>
        </w:tc>
        <w:tc>
          <w:tcPr>
            <w:tcW w:w="1665"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Стамбул – Анкара – Каппадокия – Конья – Памуккале – Эфес – Кушадасы - Пергам – Ассос - Троя - Стамбул</w:t>
            </w:r>
          </w:p>
        </w:tc>
        <w:tc>
          <w:tcPr>
            <w:tcW w:w="145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Программа обзорных экскурсий по 5 древним цивилизациям мира</w:t>
            </w:r>
          </w:p>
        </w:tc>
        <w:tc>
          <w:tcPr>
            <w:tcW w:w="1142"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8 дней/7 ночей</w:t>
            </w:r>
          </w:p>
        </w:tc>
        <w:tc>
          <w:tcPr>
            <w:tcW w:w="880"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ВВ</w:t>
            </w:r>
          </w:p>
        </w:tc>
        <w:tc>
          <w:tcPr>
            <w:tcW w:w="132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 xml:space="preserve">564 евро </w:t>
            </w:r>
          </w:p>
        </w:tc>
      </w:tr>
      <w:tr w:rsidR="00750115">
        <w:tblPrEx>
          <w:shd w:val="clear" w:color="auto" w:fill="E0E6ED"/>
        </w:tblPrEx>
        <w:trPr>
          <w:trHeight w:val="1332"/>
        </w:trPr>
        <w:tc>
          <w:tcPr>
            <w:tcW w:w="1675"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«Месопотамия-истоки цивилизации»</w:t>
            </w:r>
          </w:p>
        </w:tc>
        <w:tc>
          <w:tcPr>
            <w:tcW w:w="1490" w:type="dxa"/>
            <w:vMerge/>
            <w:tcBorders>
              <w:top w:val="single" w:sz="8" w:space="0" w:color="000000"/>
              <w:left w:val="single" w:sz="8" w:space="0" w:color="000000"/>
              <w:bottom w:val="single" w:sz="8" w:space="0" w:color="000000"/>
              <w:right w:val="single" w:sz="8" w:space="0" w:color="000000"/>
            </w:tcBorders>
            <w:shd w:val="clear" w:color="auto" w:fill="FFFFFF"/>
          </w:tcPr>
          <w:p w:rsidR="00750115" w:rsidRDefault="00750115"/>
        </w:tc>
        <w:tc>
          <w:tcPr>
            <w:tcW w:w="1665"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 xml:space="preserve">Стамбул —  Халфети —  Урфа  — Мардин — Диярбакыр —  Стамбул </w:t>
            </w:r>
          </w:p>
        </w:tc>
        <w:tc>
          <w:tcPr>
            <w:tcW w:w="145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Обзорные экскурсии по старинным городам на маршруте</w:t>
            </w:r>
          </w:p>
        </w:tc>
        <w:tc>
          <w:tcPr>
            <w:tcW w:w="1142"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8 дней/7 ночей</w:t>
            </w:r>
          </w:p>
        </w:tc>
        <w:tc>
          <w:tcPr>
            <w:tcW w:w="880"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BB</w:t>
            </w:r>
          </w:p>
        </w:tc>
        <w:tc>
          <w:tcPr>
            <w:tcW w:w="132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 xml:space="preserve">863 евро </w:t>
            </w:r>
          </w:p>
        </w:tc>
      </w:tr>
      <w:tr w:rsidR="00750115">
        <w:tblPrEx>
          <w:shd w:val="clear" w:color="auto" w:fill="E0E6ED"/>
        </w:tblPrEx>
        <w:trPr>
          <w:trHeight w:val="2232"/>
        </w:trPr>
        <w:tc>
          <w:tcPr>
            <w:tcW w:w="1675"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«Античное ожерелье Турции»</w:t>
            </w:r>
          </w:p>
        </w:tc>
        <w:tc>
          <w:tcPr>
            <w:tcW w:w="1490"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 xml:space="preserve">Серебряное кольцо </w:t>
            </w:r>
          </w:p>
        </w:tc>
        <w:tc>
          <w:tcPr>
            <w:tcW w:w="1665"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Стамбул – Троя – Пергам – Памуккале – Эфес – Каппадокия – Анкара - Стамбул</w:t>
            </w:r>
          </w:p>
        </w:tc>
        <w:tc>
          <w:tcPr>
            <w:tcW w:w="145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Обзорные экскурсии по городам на маршруте, дополнительно шоу дервишей и программа «Турецкая ночь»</w:t>
            </w:r>
          </w:p>
        </w:tc>
        <w:tc>
          <w:tcPr>
            <w:tcW w:w="1142"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8 дней/7 ночей</w:t>
            </w:r>
          </w:p>
        </w:tc>
        <w:tc>
          <w:tcPr>
            <w:tcW w:w="880"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НВ</w:t>
            </w:r>
          </w:p>
        </w:tc>
        <w:tc>
          <w:tcPr>
            <w:tcW w:w="132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567 евро</w:t>
            </w:r>
          </w:p>
        </w:tc>
      </w:tr>
    </w:tbl>
    <w:p w:rsidR="00750115" w:rsidRDefault="00750115" w:rsidP="00C46FD4">
      <w:pPr>
        <w:pStyle w:val="a9"/>
        <w:spacing w:line="360" w:lineRule="auto"/>
        <w:jc w:val="both"/>
        <w:rPr>
          <w:rFonts w:ascii="Times New Roman" w:eastAsia="Times New Roman" w:hAnsi="Times New Roman" w:cs="Times New Roman"/>
          <w:color w:val="000000"/>
          <w:sz w:val="24"/>
          <w:szCs w:val="24"/>
          <w:u w:color="000000"/>
        </w:rPr>
      </w:pPr>
    </w:p>
    <w:p w:rsidR="00750115" w:rsidRDefault="002831AD">
      <w:pPr>
        <w:pStyle w:val="a9"/>
        <w:spacing w:line="360" w:lineRule="auto"/>
        <w:ind w:firstLine="709"/>
        <w:jc w:val="both"/>
        <w:rPr>
          <w:rFonts w:ascii="Times New Roman" w:hAnsi="Times New Roman"/>
          <w:color w:val="000000"/>
          <w:sz w:val="24"/>
          <w:szCs w:val="24"/>
          <w:u w:color="000000"/>
        </w:rPr>
      </w:pPr>
      <w:r>
        <w:rPr>
          <w:rFonts w:ascii="Times New Roman" w:hAnsi="Times New Roman"/>
          <w:color w:val="000000"/>
          <w:sz w:val="24"/>
          <w:szCs w:val="24"/>
          <w:u w:color="000000"/>
        </w:rPr>
        <w:t>Таким образом, можно сделать вывод, что программы, связанные с культурным туризмом, представлены на российском рынке как ведущими, так и менее крупными туроператорам. Данные маршруты пользуются спросом и проводятся круглогодично, соответсвенно, популярность культурно-познавательного направления в Турцию достаточно высока и представлена, в основном, турами, которые включают посещение памятников археологии, истории и материальной и нематериальной культуры. На основе данного анализа можно сказать, что для диверсификации предложения, в виду спроса на культурный тур</w:t>
      </w:r>
      <w:r w:rsidR="00F3330F">
        <w:rPr>
          <w:rFonts w:ascii="Times New Roman" w:hAnsi="Times New Roman"/>
          <w:color w:val="000000"/>
          <w:sz w:val="24"/>
          <w:szCs w:val="24"/>
          <w:u w:color="000000"/>
        </w:rPr>
        <w:t>изм, но отсутствия литературных предложений</w:t>
      </w:r>
      <w:r>
        <w:rPr>
          <w:rFonts w:ascii="Times New Roman" w:hAnsi="Times New Roman"/>
          <w:color w:val="000000"/>
          <w:sz w:val="24"/>
          <w:szCs w:val="24"/>
          <w:u w:color="000000"/>
        </w:rPr>
        <w:t xml:space="preserve">, разработка проектов в данном направлении является актуальной. </w:t>
      </w:r>
    </w:p>
    <w:p w:rsidR="00725298" w:rsidRDefault="00725298">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Подводя итоги рассмотрения литературных </w:t>
      </w:r>
      <w:r w:rsidR="003445C1">
        <w:rPr>
          <w:rFonts w:ascii="Times New Roman" w:hAnsi="Times New Roman"/>
          <w:color w:val="000000"/>
          <w:sz w:val="24"/>
          <w:szCs w:val="24"/>
          <w:u w:color="000000"/>
        </w:rPr>
        <w:t xml:space="preserve">туров </w:t>
      </w:r>
      <w:r>
        <w:rPr>
          <w:rFonts w:ascii="Times New Roman" w:hAnsi="Times New Roman"/>
          <w:color w:val="000000"/>
          <w:sz w:val="24"/>
          <w:szCs w:val="24"/>
          <w:u w:color="000000"/>
        </w:rPr>
        <w:t xml:space="preserve">на рынке можно выделить их основные особенности: </w:t>
      </w:r>
    </w:p>
    <w:p w:rsidR="00525BB8" w:rsidRPr="00525BB8" w:rsidRDefault="00525BB8" w:rsidP="00525BB8">
      <w:pPr>
        <w:pStyle w:val="a9"/>
        <w:numPr>
          <w:ilvl w:val="0"/>
          <w:numId w:val="41"/>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Литературные предложения по международным направлениям представлены, как правило, не отдельными пакетными турами, а однодневными экскурсиями, которые включаются в маршрут наряду с обзорными и другими тематическими экскурсиями</w:t>
      </w:r>
      <w:r w:rsidR="00C73158">
        <w:rPr>
          <w:rFonts w:ascii="Times New Roman" w:hAnsi="Times New Roman"/>
          <w:color w:val="000000"/>
          <w:sz w:val="24"/>
          <w:szCs w:val="24"/>
          <w:u w:color="000000"/>
        </w:rPr>
        <w:t>. Подобные предложения в соответствии с предпочтениями туриста могут быть либо дополнительными, либо уже заранее включаться в программу и быть неотъемлемой частью путешествия.</w:t>
      </w:r>
    </w:p>
    <w:p w:rsidR="00525BB8" w:rsidRPr="00E47149" w:rsidRDefault="00966CB4" w:rsidP="00525BB8">
      <w:pPr>
        <w:pStyle w:val="a9"/>
        <w:numPr>
          <w:ilvl w:val="0"/>
          <w:numId w:val="41"/>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Наибольшее число предложений </w:t>
      </w:r>
      <w:r w:rsidR="00C73158">
        <w:rPr>
          <w:rFonts w:ascii="Times New Roman" w:hAnsi="Times New Roman"/>
          <w:color w:val="000000"/>
          <w:sz w:val="24"/>
          <w:szCs w:val="24"/>
          <w:u w:color="000000"/>
        </w:rPr>
        <w:t xml:space="preserve">литературного зарубежного туризма в России </w:t>
      </w:r>
      <w:r>
        <w:rPr>
          <w:rFonts w:ascii="Times New Roman" w:hAnsi="Times New Roman"/>
          <w:color w:val="000000"/>
          <w:sz w:val="24"/>
          <w:szCs w:val="24"/>
          <w:u w:color="000000"/>
        </w:rPr>
        <w:t xml:space="preserve">было выявлено у </w:t>
      </w:r>
      <w:r w:rsidR="00C73158">
        <w:rPr>
          <w:rFonts w:ascii="Times New Roman" w:hAnsi="Times New Roman"/>
          <w:color w:val="000000"/>
          <w:sz w:val="24"/>
          <w:szCs w:val="24"/>
          <w:u w:color="000000"/>
        </w:rPr>
        <w:t>Ве</w:t>
      </w:r>
      <w:r>
        <w:rPr>
          <w:rFonts w:ascii="Times New Roman" w:hAnsi="Times New Roman"/>
          <w:color w:val="000000"/>
          <w:sz w:val="24"/>
          <w:szCs w:val="24"/>
          <w:u w:color="000000"/>
        </w:rPr>
        <w:t>ликобритании, Ирландии, Чехии.</w:t>
      </w:r>
    </w:p>
    <w:p w:rsidR="00E47149" w:rsidRPr="00E47149" w:rsidRDefault="00E47149" w:rsidP="00525BB8">
      <w:pPr>
        <w:pStyle w:val="a9"/>
        <w:numPr>
          <w:ilvl w:val="0"/>
          <w:numId w:val="41"/>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Средняя продолжительность тематических туров составляет 8 </w:t>
      </w:r>
      <w:r w:rsidR="0008377B">
        <w:rPr>
          <w:rFonts w:ascii="Times New Roman" w:hAnsi="Times New Roman"/>
          <w:color w:val="000000"/>
          <w:sz w:val="24"/>
          <w:szCs w:val="24"/>
          <w:u w:color="000000"/>
        </w:rPr>
        <w:t xml:space="preserve">и 5 </w:t>
      </w:r>
      <w:r>
        <w:rPr>
          <w:rFonts w:ascii="Times New Roman" w:hAnsi="Times New Roman"/>
          <w:color w:val="000000"/>
          <w:sz w:val="24"/>
          <w:szCs w:val="24"/>
          <w:u w:color="000000"/>
        </w:rPr>
        <w:t xml:space="preserve">дней. </w:t>
      </w:r>
    </w:p>
    <w:p w:rsidR="00E47149" w:rsidRPr="004803B4" w:rsidRDefault="00E47149" w:rsidP="00525BB8">
      <w:pPr>
        <w:pStyle w:val="a9"/>
        <w:numPr>
          <w:ilvl w:val="0"/>
          <w:numId w:val="41"/>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Распространенно особенностью является включение объектов размещения и кафе в литературной тематике. </w:t>
      </w:r>
    </w:p>
    <w:p w:rsidR="004803B4" w:rsidRPr="0008377B" w:rsidRDefault="004803B4" w:rsidP="00525BB8">
      <w:pPr>
        <w:pStyle w:val="a9"/>
        <w:numPr>
          <w:ilvl w:val="0"/>
          <w:numId w:val="41"/>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Популярны </w:t>
      </w:r>
      <w:r w:rsidR="0008377B">
        <w:rPr>
          <w:rFonts w:ascii="Times New Roman" w:hAnsi="Times New Roman"/>
          <w:color w:val="000000"/>
          <w:sz w:val="24"/>
          <w:szCs w:val="24"/>
          <w:u w:color="000000"/>
        </w:rPr>
        <w:t>интерактивные</w:t>
      </w:r>
      <w:r>
        <w:rPr>
          <w:rFonts w:ascii="Times New Roman" w:hAnsi="Times New Roman"/>
          <w:color w:val="000000"/>
          <w:sz w:val="24"/>
          <w:szCs w:val="24"/>
          <w:u w:color="000000"/>
        </w:rPr>
        <w:t>, развлекательные экскурсии в формате квестов по тем или иным произведениям.</w:t>
      </w:r>
    </w:p>
    <w:p w:rsidR="0008377B" w:rsidRPr="00C73158" w:rsidRDefault="0008377B" w:rsidP="00525BB8">
      <w:pPr>
        <w:pStyle w:val="a9"/>
        <w:numPr>
          <w:ilvl w:val="0"/>
          <w:numId w:val="41"/>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Помимо тематических объектов показа туроператор включают в свои программы посещение театральных постановок по одному из произведений.</w:t>
      </w:r>
    </w:p>
    <w:p w:rsidR="00C73158" w:rsidRDefault="00966CB4" w:rsidP="00525BB8">
      <w:pPr>
        <w:pStyle w:val="a9"/>
        <w:numPr>
          <w:ilvl w:val="0"/>
          <w:numId w:val="41"/>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В </w:t>
      </w:r>
      <w:r w:rsidR="00C73158">
        <w:rPr>
          <w:rFonts w:ascii="Times New Roman" w:hAnsi="Times New Roman"/>
          <w:color w:val="000000"/>
          <w:sz w:val="24"/>
          <w:szCs w:val="24"/>
          <w:u w:color="000000"/>
        </w:rPr>
        <w:t>параграфе были рассмотрены текущие экскурсионные предложения в Турцию, поскольку страна является самым популярным выездным направлением среди россиян и стремится занять позицию центра культурного туризма.</w:t>
      </w:r>
      <w:r>
        <w:rPr>
          <w:rFonts w:ascii="Times New Roman" w:hAnsi="Times New Roman"/>
          <w:color w:val="000000"/>
          <w:sz w:val="24"/>
          <w:szCs w:val="24"/>
          <w:u w:color="000000"/>
        </w:rPr>
        <w:t xml:space="preserve"> Основные предложения состоят из туров по городам древних цивилизаций, а также включают посещение стразу ряда </w:t>
      </w:r>
      <w:r w:rsidR="00974A0F">
        <w:rPr>
          <w:rFonts w:ascii="Times New Roman" w:hAnsi="Times New Roman"/>
          <w:color w:val="000000"/>
          <w:sz w:val="24"/>
          <w:szCs w:val="24"/>
          <w:u w:color="000000"/>
        </w:rPr>
        <w:t>туристических</w:t>
      </w:r>
      <w:r>
        <w:rPr>
          <w:rFonts w:ascii="Times New Roman" w:hAnsi="Times New Roman"/>
          <w:color w:val="000000"/>
          <w:sz w:val="24"/>
          <w:szCs w:val="24"/>
          <w:u w:color="000000"/>
        </w:rPr>
        <w:t xml:space="preserve"> центров страны. </w:t>
      </w:r>
    </w:p>
    <w:p w:rsidR="00C73158" w:rsidRDefault="00C73158" w:rsidP="00C73158">
      <w:pPr>
        <w:pStyle w:val="a9"/>
        <w:spacing w:line="360" w:lineRule="auto"/>
        <w:ind w:firstLine="709"/>
        <w:jc w:val="both"/>
        <w:rPr>
          <w:rFonts w:ascii="Times New Roman" w:hAnsi="Times New Roman"/>
          <w:color w:val="000000"/>
          <w:sz w:val="24"/>
          <w:szCs w:val="24"/>
          <w:u w:color="000000"/>
        </w:rPr>
      </w:pPr>
      <w:r>
        <w:rPr>
          <w:rFonts w:ascii="Times New Roman" w:hAnsi="Times New Roman"/>
          <w:color w:val="000000"/>
          <w:sz w:val="24"/>
          <w:szCs w:val="24"/>
          <w:u w:color="000000"/>
        </w:rPr>
        <w:t xml:space="preserve">Таким образом, было отмечено, что на рынке существует достаточное количество предложений как внутреннего, так и выездного туризма, однако наблюдается сокращение </w:t>
      </w:r>
      <w:r>
        <w:rPr>
          <w:rFonts w:ascii="Times New Roman" w:hAnsi="Times New Roman"/>
          <w:color w:val="000000"/>
          <w:sz w:val="24"/>
          <w:szCs w:val="24"/>
          <w:u w:color="000000"/>
        </w:rPr>
        <w:lastRenderedPageBreak/>
        <w:t>туров по зарубежным направлениям ввиду транспортной</w:t>
      </w:r>
      <w:r w:rsidR="00B819A4">
        <w:rPr>
          <w:rFonts w:ascii="Times New Roman" w:hAnsi="Times New Roman"/>
          <w:color w:val="000000"/>
          <w:sz w:val="24"/>
          <w:szCs w:val="24"/>
          <w:u w:color="000000"/>
        </w:rPr>
        <w:t xml:space="preserve"> доступности на данный момент. Т</w:t>
      </w:r>
      <w:r>
        <w:rPr>
          <w:rFonts w:ascii="Times New Roman" w:hAnsi="Times New Roman"/>
          <w:color w:val="000000"/>
          <w:sz w:val="24"/>
          <w:szCs w:val="24"/>
          <w:u w:color="000000"/>
        </w:rPr>
        <w:t>ак</w:t>
      </w:r>
      <w:r w:rsidR="000B089E">
        <w:rPr>
          <w:rFonts w:ascii="Times New Roman" w:hAnsi="Times New Roman"/>
          <w:color w:val="000000"/>
          <w:sz w:val="24"/>
          <w:szCs w:val="24"/>
          <w:u w:color="000000"/>
        </w:rPr>
        <w:t>,</w:t>
      </w:r>
      <w:r>
        <w:rPr>
          <w:rFonts w:ascii="Times New Roman" w:hAnsi="Times New Roman"/>
          <w:color w:val="000000"/>
          <w:sz w:val="24"/>
          <w:szCs w:val="24"/>
          <w:u w:color="000000"/>
        </w:rPr>
        <w:t xml:space="preserve"> многие туры постепенно убираются в архивные предложения, несмотря на спрос и осуществление поездок отдельными туроператорами. </w:t>
      </w:r>
    </w:p>
    <w:p w:rsidR="00750115" w:rsidRDefault="00750115">
      <w:pPr>
        <w:pStyle w:val="a9"/>
        <w:spacing w:line="360" w:lineRule="auto"/>
        <w:ind w:firstLine="709"/>
        <w:jc w:val="both"/>
        <w:rPr>
          <w:rFonts w:ascii="Times New Roman" w:eastAsia="Times New Roman" w:hAnsi="Times New Roman" w:cs="Times New Roman"/>
          <w:color w:val="000000"/>
          <w:sz w:val="24"/>
          <w:szCs w:val="24"/>
          <w:u w:color="000000"/>
        </w:rPr>
      </w:pPr>
    </w:p>
    <w:p w:rsidR="00750115" w:rsidRPr="0054490A" w:rsidRDefault="002831AD">
      <w:pPr>
        <w:pStyle w:val="Ab"/>
        <w:spacing w:line="360" w:lineRule="auto"/>
        <w:rPr>
          <w:rFonts w:ascii="Times New Roman" w:eastAsia="Times New Roman" w:hAnsi="Times New Roman" w:cs="Times New Roman"/>
          <w:color w:val="auto"/>
          <w:sz w:val="24"/>
          <w:szCs w:val="24"/>
          <w:u w:color="000000"/>
        </w:rPr>
      </w:pPr>
      <w:bookmarkStart w:id="12" w:name="_Toc103432212"/>
      <w:r w:rsidRPr="0054490A">
        <w:rPr>
          <w:rFonts w:ascii="Times New Roman" w:hAnsi="Times New Roman"/>
          <w:color w:val="auto"/>
          <w:sz w:val="24"/>
          <w:szCs w:val="24"/>
          <w:u w:color="000000"/>
        </w:rPr>
        <w:t>2.3 Турция как перспективное направление литературного туризма</w:t>
      </w:r>
      <w:bookmarkEnd w:id="12"/>
      <w:r w:rsidRPr="0054490A">
        <w:rPr>
          <w:rFonts w:ascii="Times New Roman" w:hAnsi="Times New Roman"/>
          <w:color w:val="auto"/>
          <w:sz w:val="24"/>
          <w:szCs w:val="24"/>
          <w:u w:color="000000"/>
        </w:rPr>
        <w:t xml:space="preserve"> </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Турция находится на пересечении юго-востока Европы и экзотической юго-западной части Азии, во все времена была мостом между Востоком и Западом. Местная культура привлекательна и очень разнообразна, сочетает в себе древнегреческие, персидские, римские, византийские и османские традиции, а о самом Стамбуле написаны целые библиотеки книг как турецкими, так и, в большинстве случаев, европейскими авторами. </w:t>
      </w:r>
    </w:p>
    <w:p w:rsidR="002B3277" w:rsidRDefault="002831AD" w:rsidP="00A9009D">
      <w:pPr>
        <w:pStyle w:val="a9"/>
        <w:spacing w:line="360" w:lineRule="auto"/>
        <w:ind w:firstLine="709"/>
        <w:jc w:val="both"/>
        <w:rPr>
          <w:rFonts w:ascii="Times New Roman" w:hAnsi="Times New Roman"/>
          <w:color w:val="000000"/>
          <w:sz w:val="24"/>
          <w:szCs w:val="24"/>
          <w:u w:color="000000"/>
        </w:rPr>
      </w:pPr>
      <w:r>
        <w:rPr>
          <w:rFonts w:ascii="Times New Roman" w:hAnsi="Times New Roman"/>
          <w:color w:val="000000"/>
          <w:sz w:val="24"/>
          <w:szCs w:val="24"/>
          <w:u w:color="000000"/>
        </w:rPr>
        <w:t xml:space="preserve">Турция, благодаря своему богатейшему культурному наследию, приятному климату, выгодному географическому положению, транспортной доступности и развитой индустрии туризма стала одним из самых популярных направлений у туристов из разных стран. Так, по данным </w:t>
      </w:r>
      <w:r>
        <w:rPr>
          <w:rFonts w:ascii="Times New Roman" w:hAnsi="Times New Roman"/>
          <w:color w:val="000000"/>
          <w:sz w:val="24"/>
          <w:szCs w:val="24"/>
          <w:u w:color="000000"/>
          <w:lang w:val="en-US"/>
        </w:rPr>
        <w:t>UNWTO</w:t>
      </w:r>
      <w:r>
        <w:rPr>
          <w:rFonts w:ascii="Times New Roman" w:hAnsi="Times New Roman"/>
          <w:color w:val="000000"/>
          <w:sz w:val="24"/>
          <w:szCs w:val="24"/>
          <w:u w:color="000000"/>
        </w:rPr>
        <w:t xml:space="preserve">, Турция в 2021 году заняла шестое место в списке самых популярных туристических дестинаций. [34] </w:t>
      </w:r>
    </w:p>
    <w:p w:rsidR="0054490A" w:rsidRPr="0054490A" w:rsidRDefault="0054490A" w:rsidP="0054490A">
      <w:pPr>
        <w:pStyle w:val="a9"/>
        <w:spacing w:line="360" w:lineRule="auto"/>
        <w:ind w:firstLine="709"/>
        <w:jc w:val="both"/>
        <w:rPr>
          <w:rFonts w:ascii="Times New Roman" w:hAnsi="Times New Roman"/>
          <w:color w:val="000000"/>
          <w:sz w:val="24"/>
          <w:szCs w:val="24"/>
          <w:u w:color="000000"/>
        </w:rPr>
      </w:pPr>
      <w:r>
        <w:rPr>
          <w:rFonts w:ascii="Times New Roman" w:eastAsia="Times New Roman" w:hAnsi="Times New Roman" w:cs="Times New Roman"/>
          <w:noProof/>
          <w:color w:val="000000"/>
          <w:sz w:val="24"/>
          <w:szCs w:val="24"/>
          <w:u w:color="000000"/>
        </w:rPr>
        <w:drawing>
          <wp:anchor distT="0" distB="0" distL="76200" distR="76200" simplePos="0" relativeHeight="251659264" behindDoc="0" locked="0" layoutInCell="1" allowOverlap="1">
            <wp:simplePos x="0" y="0"/>
            <wp:positionH relativeFrom="margin">
              <wp:posOffset>982668</wp:posOffset>
            </wp:positionH>
            <wp:positionV relativeFrom="line">
              <wp:posOffset>309519</wp:posOffset>
            </wp:positionV>
            <wp:extent cx="4400550" cy="3028950"/>
            <wp:effectExtent l="0" t="0" r="0" b="0"/>
            <wp:wrapTopAndBottom/>
            <wp:docPr id="1073741827"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margin">
              <wp14:pctWidth>0</wp14:pctWidth>
            </wp14:sizeRelH>
            <wp14:sizeRelV relativeFrom="margin">
              <wp14:pctHeight>0</wp14:pctHeight>
            </wp14:sizeRelV>
          </wp:anchor>
        </w:drawing>
      </w:r>
      <w:r w:rsidRPr="002B3277">
        <w:rPr>
          <w:rFonts w:ascii="Times New Roman" w:hAnsi="Times New Roman"/>
          <w:color w:val="000000"/>
          <w:sz w:val="24"/>
          <w:szCs w:val="24"/>
          <w:u w:color="000000"/>
        </w:rPr>
        <w:t>Рисунок 3 – Статистика въезда россиян в Турцию и Стамбул (2018-2021 год)</w:t>
      </w:r>
    </w:p>
    <w:p w:rsidR="0054490A" w:rsidRPr="00A9009D" w:rsidRDefault="0054490A" w:rsidP="00A9009D">
      <w:pPr>
        <w:pStyle w:val="a9"/>
        <w:spacing w:line="360" w:lineRule="auto"/>
        <w:ind w:firstLine="709"/>
        <w:jc w:val="both"/>
        <w:rPr>
          <w:rFonts w:ascii="Times New Roman" w:eastAsia="Times New Roman" w:hAnsi="Times New Roman" w:cs="Times New Roman"/>
          <w:color w:val="000000"/>
          <w:sz w:val="24"/>
          <w:szCs w:val="24"/>
          <w:u w:color="000000"/>
        </w:rPr>
      </w:pPr>
    </w:p>
    <w:p w:rsidR="00A9009D" w:rsidRPr="0054490A" w:rsidRDefault="002831AD" w:rsidP="0054490A">
      <w:pPr>
        <w:pStyle w:val="a9"/>
        <w:spacing w:line="360" w:lineRule="auto"/>
        <w:ind w:firstLine="709"/>
        <w:jc w:val="both"/>
        <w:rPr>
          <w:rFonts w:ascii="Times New Roman" w:hAnsi="Times New Roman"/>
          <w:color w:val="000000"/>
          <w:sz w:val="24"/>
          <w:szCs w:val="24"/>
          <w:u w:color="000000"/>
        </w:rPr>
      </w:pPr>
      <w:r>
        <w:rPr>
          <w:rFonts w:ascii="Times New Roman" w:hAnsi="Times New Roman"/>
          <w:color w:val="000000"/>
          <w:sz w:val="24"/>
          <w:szCs w:val="24"/>
          <w:u w:color="000000"/>
        </w:rPr>
        <w:t xml:space="preserve">Исследуя спрос на выездные туры по данному направлению в ходе работы было выявлено, что Турция не первый год является лидером в списке любимых туристических мест отдыха у россиян. По данным Министерства культуры и туризма Турции, более 30 млн иностранных туристов посетили страну в 2021 году, из них 4,7 млн – граждане РФ. Таким образом, Россия остается лидером среди стран по турпотоку в Турцию по итогам прошлого </w:t>
      </w:r>
      <w:bookmarkStart w:id="13" w:name="_GoBack"/>
      <w:bookmarkEnd w:id="13"/>
      <w:r>
        <w:rPr>
          <w:rFonts w:ascii="Times New Roman" w:hAnsi="Times New Roman"/>
          <w:color w:val="000000"/>
          <w:sz w:val="24"/>
          <w:szCs w:val="24"/>
          <w:u w:color="000000"/>
        </w:rPr>
        <w:t xml:space="preserve">года, доля граждан РФ в иностранном составляет 16%. Рассматривая главные туристические </w:t>
      </w:r>
      <w:r>
        <w:rPr>
          <w:rFonts w:ascii="Times New Roman" w:hAnsi="Times New Roman"/>
          <w:color w:val="000000"/>
          <w:sz w:val="24"/>
          <w:szCs w:val="24"/>
          <w:u w:color="000000"/>
        </w:rPr>
        <w:lastRenderedPageBreak/>
        <w:t>центры, в ходе изучения было выделено два главных города. Чаще всего иностранные туристы путешествовали в Стамбул и Анталью - 9 и 8,7 млн человек соответственно. [34]</w:t>
      </w:r>
    </w:p>
    <w:p w:rsidR="00750115" w:rsidRDefault="002831AD" w:rsidP="00270A59">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Говоря о данных на текущий год, по статистике АТОР, турпоток в Турцию из России в январе 2022 года поставил абсолютный рекорд по численности — почти 135 тыс. человек. При этом</w:t>
      </w:r>
      <w:r w:rsidR="00974A0F">
        <w:rPr>
          <w:rFonts w:ascii="Times New Roman" w:hAnsi="Times New Roman"/>
          <w:color w:val="000000"/>
          <w:sz w:val="24"/>
          <w:szCs w:val="24"/>
          <w:u w:color="000000"/>
        </w:rPr>
        <w:t>,</w:t>
      </w:r>
      <w:r>
        <w:rPr>
          <w:rFonts w:ascii="Times New Roman" w:hAnsi="Times New Roman"/>
          <w:color w:val="000000"/>
          <w:sz w:val="24"/>
          <w:szCs w:val="24"/>
          <w:u w:color="000000"/>
        </w:rPr>
        <w:t xml:space="preserve"> граждане России теперь из всех турецких городов начали отдавать предпочтение Стамбулу, хотя раньше чаще проводили отпуск в Анталье. На данный момент Турция занимает первое место в продажах на майские праздники 2022 года у крупных туроператоров, составляя от 35 до 62% от всех продаж. По состоянию на начало мая, к списку компаний, реализующих данные туры, относятся: «Coral Travel», «</w:t>
      </w:r>
      <w:r>
        <w:rPr>
          <w:rFonts w:ascii="Times New Roman" w:hAnsi="Times New Roman"/>
          <w:color w:val="000000"/>
          <w:sz w:val="24"/>
          <w:szCs w:val="24"/>
          <w:u w:color="000000"/>
          <w:lang w:val="fr-FR"/>
        </w:rPr>
        <w:t>ANEX Tour</w:t>
      </w:r>
      <w:r>
        <w:rPr>
          <w:rFonts w:ascii="Times New Roman" w:hAnsi="Times New Roman"/>
          <w:color w:val="000000"/>
          <w:sz w:val="24"/>
          <w:szCs w:val="24"/>
          <w:u w:color="000000"/>
        </w:rPr>
        <w:t>», «</w:t>
      </w:r>
      <w:r>
        <w:rPr>
          <w:rFonts w:ascii="Times New Roman" w:hAnsi="Times New Roman"/>
          <w:color w:val="000000"/>
          <w:sz w:val="24"/>
          <w:szCs w:val="24"/>
          <w:u w:color="000000"/>
          <w:lang w:val="fr-FR"/>
        </w:rPr>
        <w:t>PEGAS Touristik</w:t>
      </w:r>
      <w:r>
        <w:rPr>
          <w:rFonts w:ascii="Times New Roman" w:hAnsi="Times New Roman"/>
          <w:color w:val="000000"/>
          <w:sz w:val="24"/>
          <w:szCs w:val="24"/>
          <w:u w:color="000000"/>
        </w:rPr>
        <w:t>»</w:t>
      </w:r>
      <w:r w:rsidRPr="00022349">
        <w:rPr>
          <w:rFonts w:ascii="Times New Roman" w:hAnsi="Times New Roman"/>
          <w:color w:val="000000"/>
          <w:sz w:val="24"/>
          <w:szCs w:val="24"/>
          <w:u w:color="000000"/>
        </w:rPr>
        <w:t xml:space="preserve"> </w:t>
      </w:r>
      <w:r>
        <w:rPr>
          <w:rFonts w:ascii="Times New Roman" w:hAnsi="Times New Roman"/>
          <w:color w:val="000000"/>
          <w:sz w:val="24"/>
          <w:szCs w:val="24"/>
          <w:u w:color="000000"/>
        </w:rPr>
        <w:t>и</w:t>
      </w:r>
      <w:r w:rsidR="00270A59">
        <w:rPr>
          <w:rFonts w:ascii="Times New Roman" w:hAnsi="Times New Roman"/>
          <w:color w:val="000000"/>
          <w:sz w:val="24"/>
          <w:szCs w:val="24"/>
          <w:u w:color="000000"/>
        </w:rPr>
        <w:t xml:space="preserve"> </w:t>
      </w:r>
      <w:r>
        <w:rPr>
          <w:rFonts w:ascii="Times New Roman" w:hAnsi="Times New Roman"/>
          <w:color w:val="000000"/>
          <w:sz w:val="24"/>
          <w:szCs w:val="24"/>
          <w:u w:color="000000"/>
        </w:rPr>
        <w:t>другие. По заявлениям официальных представителей, основной спрос приходится на курорты Антальи, а также ранее упомянутый Стамбул. [23]</w:t>
      </w:r>
      <w:r w:rsidR="00270A59">
        <w:rPr>
          <w:rFonts w:ascii="Times New Roman" w:eastAsia="Times New Roman" w:hAnsi="Times New Roman" w:cs="Times New Roman"/>
          <w:color w:val="000000"/>
          <w:sz w:val="24"/>
          <w:szCs w:val="24"/>
          <w:u w:color="000000"/>
        </w:rPr>
        <w:t xml:space="preserve"> </w:t>
      </w:r>
    </w:p>
    <w:p w:rsidR="00FE3A92" w:rsidRDefault="00FE3A92" w:rsidP="00270A59">
      <w:pPr>
        <w:pStyle w:val="a9"/>
        <w:spacing w:line="360" w:lineRule="auto"/>
        <w:ind w:firstLine="709"/>
        <w:jc w:val="both"/>
        <w:rPr>
          <w:rFonts w:ascii="Times New Roman" w:hAnsi="Times New Roman"/>
          <w:color w:val="000000"/>
          <w:sz w:val="24"/>
          <w:szCs w:val="24"/>
          <w:u w:color="000000"/>
        </w:rPr>
      </w:pPr>
      <w:r>
        <w:rPr>
          <w:noProof/>
        </w:rPr>
        <w:drawing>
          <wp:anchor distT="0" distB="0" distL="114300" distR="114300" simplePos="0" relativeHeight="251676672" behindDoc="0" locked="0" layoutInCell="1" allowOverlap="1">
            <wp:simplePos x="0" y="0"/>
            <wp:positionH relativeFrom="column">
              <wp:posOffset>607060</wp:posOffset>
            </wp:positionH>
            <wp:positionV relativeFrom="paragraph">
              <wp:posOffset>643805</wp:posOffset>
            </wp:positionV>
            <wp:extent cx="5233670" cy="3011170"/>
            <wp:effectExtent l="0" t="0" r="5080" b="17780"/>
            <wp:wrapTopAndBottom/>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margin">
              <wp14:pctWidth>0</wp14:pctWidth>
            </wp14:sizeRelH>
            <wp14:sizeRelV relativeFrom="margin">
              <wp14:pctHeight>0</wp14:pctHeight>
            </wp14:sizeRelV>
          </wp:anchor>
        </w:drawing>
      </w:r>
      <w:r>
        <w:rPr>
          <w:rFonts w:ascii="Times New Roman" w:hAnsi="Times New Roman"/>
          <w:color w:val="000000"/>
          <w:sz w:val="24"/>
          <w:szCs w:val="24"/>
          <w:u w:color="000000"/>
        </w:rPr>
        <w:t>Рисунок 4 – основные потребители туров в Турцию на майские выходные 2022 года. [Составлена автором], на основе данных АТОР. [23]</w:t>
      </w:r>
    </w:p>
    <w:p w:rsidR="00FE3A92" w:rsidRPr="00270A59" w:rsidRDefault="00FE3A92" w:rsidP="00270A59">
      <w:pPr>
        <w:pStyle w:val="a9"/>
        <w:spacing w:line="360" w:lineRule="auto"/>
        <w:ind w:firstLine="709"/>
        <w:jc w:val="both"/>
        <w:rPr>
          <w:rFonts w:ascii="Times New Roman" w:eastAsia="Times New Roman" w:hAnsi="Times New Roman" w:cs="Times New Roman"/>
          <w:color w:val="000000"/>
          <w:sz w:val="24"/>
          <w:szCs w:val="24"/>
          <w:u w:color="000000"/>
        </w:rPr>
      </w:pP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При изучении спроса на туры по данному направлению особое внимание было уделено особенностям, возникшим в рез</w:t>
      </w:r>
      <w:r w:rsidR="00974A0F">
        <w:rPr>
          <w:rFonts w:ascii="Times New Roman" w:hAnsi="Times New Roman"/>
          <w:color w:val="000000"/>
          <w:sz w:val="24"/>
          <w:szCs w:val="24"/>
          <w:u w:color="000000"/>
        </w:rPr>
        <w:t xml:space="preserve">ультате ограничений, повлиявших </w:t>
      </w:r>
      <w:r>
        <w:rPr>
          <w:rFonts w:ascii="Times New Roman" w:hAnsi="Times New Roman"/>
          <w:color w:val="000000"/>
          <w:sz w:val="24"/>
          <w:szCs w:val="24"/>
          <w:u w:color="000000"/>
        </w:rPr>
        <w:t>на транспортную доступность дестинации. Так, рассматривая сложности в связи с изменением авиаперевозок туристов по состоянию на весну 2022, было выявлено, данный вопрос регулируется посредством принятия турецкими властями проекта так называемой «дорожной карты», целью которого является снижение нагрузки на российских перевозчиков и привлечение дополнительного числа туристов из РФ, которые в текущем году столкнулись с закрытием многих ев</w:t>
      </w:r>
      <w:r w:rsidR="00776029">
        <w:rPr>
          <w:rFonts w:ascii="Times New Roman" w:hAnsi="Times New Roman"/>
          <w:color w:val="000000"/>
          <w:sz w:val="24"/>
          <w:szCs w:val="24"/>
          <w:u w:color="000000"/>
        </w:rPr>
        <w:t xml:space="preserve">ропейских направлений, а также </w:t>
      </w:r>
      <w:r>
        <w:rPr>
          <w:rFonts w:ascii="Times New Roman" w:hAnsi="Times New Roman"/>
          <w:color w:val="000000"/>
          <w:sz w:val="24"/>
          <w:szCs w:val="24"/>
          <w:u w:color="000000"/>
        </w:rPr>
        <w:t xml:space="preserve">аэропортов в популярных южных курортах России и повышением цен на другие виды перевозок, что частично </w:t>
      </w:r>
      <w:r w:rsidR="00763BE9">
        <w:rPr>
          <w:rFonts w:ascii="Times New Roman" w:hAnsi="Times New Roman"/>
          <w:color w:val="000000"/>
          <w:sz w:val="24"/>
          <w:szCs w:val="24"/>
          <w:u w:color="000000"/>
        </w:rPr>
        <w:t xml:space="preserve">снизило их доступность. Проект </w:t>
      </w:r>
      <w:r>
        <w:rPr>
          <w:rFonts w:ascii="Times New Roman" w:hAnsi="Times New Roman"/>
          <w:color w:val="000000"/>
          <w:sz w:val="24"/>
          <w:szCs w:val="24"/>
          <w:u w:color="000000"/>
        </w:rPr>
        <w:lastRenderedPageBreak/>
        <w:t>дорожной кар</w:t>
      </w:r>
      <w:r w:rsidR="00763BE9">
        <w:rPr>
          <w:rFonts w:ascii="Times New Roman" w:hAnsi="Times New Roman"/>
          <w:color w:val="000000"/>
          <w:sz w:val="24"/>
          <w:szCs w:val="24"/>
          <w:u w:color="000000"/>
        </w:rPr>
        <w:t>ты</w:t>
      </w:r>
      <w:r>
        <w:rPr>
          <w:rFonts w:ascii="Times New Roman" w:hAnsi="Times New Roman"/>
          <w:color w:val="000000"/>
          <w:sz w:val="24"/>
          <w:szCs w:val="24"/>
          <w:u w:color="000000"/>
        </w:rPr>
        <w:t xml:space="preserve"> предусматривает меры по созданию дополнительной авиакомпании, которая будет специализироваться исключительно на перевозках по маршруту Россия - Турция. По словам местных властей, благодаря принятию этой инициативы в 2022 году страну смогут гарантированно посетить минимум 3,5 миллиона туристов из России. С конца апреля рейсы между Россией и Турцией начала совершать российская «</w:t>
      </w:r>
      <w:r>
        <w:rPr>
          <w:rFonts w:ascii="Times New Roman" w:hAnsi="Times New Roman"/>
          <w:color w:val="000000"/>
          <w:sz w:val="24"/>
          <w:szCs w:val="24"/>
          <w:u w:color="000000"/>
          <w:lang w:val="de-DE"/>
        </w:rPr>
        <w:t>Azur Air</w:t>
      </w:r>
      <w:r>
        <w:rPr>
          <w:rFonts w:ascii="Times New Roman" w:hAnsi="Times New Roman"/>
          <w:color w:val="000000"/>
          <w:sz w:val="24"/>
          <w:szCs w:val="24"/>
          <w:u w:color="000000"/>
        </w:rPr>
        <w:t>», также летают чартерные рейсы «</w:t>
      </w:r>
      <w:r>
        <w:rPr>
          <w:rFonts w:ascii="Times New Roman" w:hAnsi="Times New Roman"/>
          <w:color w:val="000000"/>
          <w:sz w:val="24"/>
          <w:szCs w:val="24"/>
          <w:u w:color="000000"/>
          <w:lang w:val="da-DK"/>
        </w:rPr>
        <w:t>Red Wings</w:t>
      </w:r>
      <w:r>
        <w:rPr>
          <w:rFonts w:ascii="Times New Roman" w:hAnsi="Times New Roman"/>
          <w:color w:val="000000"/>
          <w:sz w:val="24"/>
          <w:szCs w:val="24"/>
          <w:u w:color="000000"/>
        </w:rPr>
        <w:t xml:space="preserve">», «Pegas Fly», «Pegasus». Регулярные рейсы есть у авиакомпаний «Азимут» и «Россия». Помимо этого, популярная авиакомпания «Аэрофлот» возобновит регулярные рейсы в Анталью и Стамбул из Москвы с начала мая текущего года, выполняя до двух рейсов в день. Стоимость перелёта в Стамбул, который активно набирает популярность, варьируется в среднем от 20 (с пересадкой) до 34 тысяч рублей. </w:t>
      </w:r>
    </w:p>
    <w:p w:rsidR="00270A59" w:rsidRPr="00FE3A92" w:rsidRDefault="002831AD" w:rsidP="00FE3A92">
      <w:pPr>
        <w:pStyle w:val="a9"/>
        <w:spacing w:line="360" w:lineRule="auto"/>
        <w:ind w:firstLine="709"/>
        <w:jc w:val="both"/>
        <w:rPr>
          <w:rFonts w:ascii="Times New Roman" w:hAnsi="Times New Roman"/>
          <w:color w:val="000000"/>
          <w:sz w:val="24"/>
          <w:szCs w:val="24"/>
          <w:u w:color="000000"/>
        </w:rPr>
      </w:pPr>
      <w:r>
        <w:rPr>
          <w:rFonts w:ascii="Times New Roman" w:hAnsi="Times New Roman"/>
          <w:color w:val="000000"/>
          <w:sz w:val="24"/>
          <w:szCs w:val="24"/>
          <w:u w:color="000000"/>
        </w:rPr>
        <w:t>Как было упомянуто ранее, по состоянию на 2022 год отмечается явный рост популярности Стамбула среди россиян. На его долю в январе года пришлись практически две</w:t>
      </w:r>
      <w:r w:rsidR="00974A0F">
        <w:rPr>
          <w:rFonts w:ascii="Times New Roman" w:hAnsi="Times New Roman"/>
          <w:color w:val="000000"/>
          <w:sz w:val="24"/>
          <w:szCs w:val="24"/>
          <w:u w:color="000000"/>
        </w:rPr>
        <w:t xml:space="preserve"> трети всех российских поездок,</w:t>
      </w:r>
      <w:r>
        <w:rPr>
          <w:rFonts w:ascii="Times New Roman" w:hAnsi="Times New Roman"/>
          <w:color w:val="000000"/>
          <w:sz w:val="24"/>
          <w:szCs w:val="24"/>
          <w:u w:color="000000"/>
        </w:rPr>
        <w:t xml:space="preserve"> а именно </w:t>
      </w:r>
      <w:r w:rsidR="00974A0F">
        <w:rPr>
          <w:rFonts w:ascii="Times New Roman" w:hAnsi="Times New Roman"/>
          <w:color w:val="000000"/>
          <w:sz w:val="24"/>
          <w:szCs w:val="24"/>
          <w:u w:color="000000"/>
        </w:rPr>
        <w:t xml:space="preserve">- </w:t>
      </w:r>
      <w:r>
        <w:rPr>
          <w:rFonts w:ascii="Times New Roman" w:hAnsi="Times New Roman"/>
          <w:color w:val="000000"/>
          <w:sz w:val="24"/>
          <w:szCs w:val="24"/>
          <w:u w:color="000000"/>
        </w:rPr>
        <w:t>64,8%. Причиной такого роста спроса стали внешние факторы. Теперь, в условиях закрытия практически всех близких экскурсионных и культурно-познавательных зарубежных направлений для россиян Стамбул стал достойной альтернативой, аккумулировав поток любителей такого вида туризма из России. [23]</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Таким образом, основываясь на статистических данных Ассоциации Туроператоров, можно прийти к выводу, что Турция, несмотря на факторы, негативно влияющие на индустрию в целом, остаётся востребованным направлением выездного туризма россиян. Помимо этого, в последние годы наблюдается рост спроса на туры в культурные центры страны, а именно - Стамбул. </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Преимуществами Стамбула как туристического центра является целый ряд факторов:</w:t>
      </w:r>
    </w:p>
    <w:p w:rsidR="00750115" w:rsidRDefault="002831AD">
      <w:pPr>
        <w:pStyle w:val="a9"/>
        <w:numPr>
          <w:ilvl w:val="0"/>
          <w:numId w:val="4"/>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Стамбул - круглогодичный курорт</w:t>
      </w:r>
      <w:r>
        <w:rPr>
          <w:rFonts w:ascii="Times New Roman" w:hAnsi="Times New Roman"/>
          <w:color w:val="000000"/>
          <w:sz w:val="24"/>
          <w:szCs w:val="24"/>
          <w:u w:color="000000"/>
          <w:lang w:val="en-US"/>
        </w:rPr>
        <w:t>;</w:t>
      </w:r>
    </w:p>
    <w:p w:rsidR="00750115" w:rsidRDefault="002831AD">
      <w:pPr>
        <w:pStyle w:val="a9"/>
        <w:numPr>
          <w:ilvl w:val="0"/>
          <w:numId w:val="4"/>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Город входит в ТОП-десять городов по посещениям туристами;</w:t>
      </w:r>
    </w:p>
    <w:p w:rsidR="00750115" w:rsidRDefault="002831AD">
      <w:pPr>
        <w:pStyle w:val="a9"/>
        <w:numPr>
          <w:ilvl w:val="0"/>
          <w:numId w:val="4"/>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Выгодный шоппинг</w:t>
      </w:r>
      <w:r>
        <w:rPr>
          <w:rFonts w:ascii="Times New Roman" w:hAnsi="Times New Roman"/>
          <w:color w:val="000000"/>
          <w:sz w:val="24"/>
          <w:szCs w:val="24"/>
          <w:u w:color="000000"/>
          <w:lang w:val="en-US"/>
        </w:rPr>
        <w:t>;</w:t>
      </w:r>
    </w:p>
    <w:p w:rsidR="00750115" w:rsidRDefault="002831AD">
      <w:pPr>
        <w:pStyle w:val="a9"/>
        <w:numPr>
          <w:ilvl w:val="0"/>
          <w:numId w:val="4"/>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Активная ночная жизнь</w:t>
      </w:r>
      <w:r>
        <w:rPr>
          <w:rFonts w:ascii="Times New Roman" w:hAnsi="Times New Roman"/>
          <w:color w:val="000000"/>
          <w:sz w:val="24"/>
          <w:szCs w:val="24"/>
          <w:u w:color="000000"/>
          <w:lang w:val="en-US"/>
        </w:rPr>
        <w:t>;</w:t>
      </w:r>
    </w:p>
    <w:p w:rsidR="00750115" w:rsidRDefault="002831AD">
      <w:pPr>
        <w:pStyle w:val="a9"/>
        <w:numPr>
          <w:ilvl w:val="0"/>
          <w:numId w:val="4"/>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Возможности для осуществления самого разного вида отдыха, в зависимости от индивидуальных предпочтений.</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Помимо этого, отдельно выделяется историческое и культурное наследие, выраженное в большом количестве достопримечательностей. Стамбул, как и Турция в целом, по-прежнему остается одним из самых популярных культурных направлений, поскольку то султанское величие, которое с вызовом смотрит с каждой улицы, игнорировать невозможно. На данный момент существует множество маршрутов по исторических местам, по культурным и религиозным достопримечательностям. Маршруты включают памятники ЮНЕСКО, которых на территории страны насчитывается 18. [69]</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lastRenderedPageBreak/>
        <w:t>Говоря о культурных достопримечательностях, стоит упомянуть наиболее поп</w:t>
      </w:r>
      <w:r w:rsidR="00974A0F">
        <w:rPr>
          <w:rFonts w:ascii="Times New Roman" w:hAnsi="Times New Roman"/>
          <w:color w:val="000000"/>
          <w:sz w:val="24"/>
          <w:szCs w:val="24"/>
          <w:u w:color="000000"/>
        </w:rPr>
        <w:t>улярные из 8 культурных маршрутов</w:t>
      </w:r>
      <w:r>
        <w:rPr>
          <w:rFonts w:ascii="Times New Roman" w:hAnsi="Times New Roman"/>
          <w:color w:val="000000"/>
          <w:sz w:val="24"/>
          <w:szCs w:val="24"/>
          <w:u w:color="000000"/>
        </w:rPr>
        <w:t xml:space="preserve">, которые </w:t>
      </w:r>
      <w:r w:rsidR="00962297">
        <w:rPr>
          <w:rFonts w:ascii="Times New Roman" w:hAnsi="Times New Roman"/>
          <w:color w:val="000000"/>
          <w:sz w:val="24"/>
          <w:szCs w:val="24"/>
          <w:u w:color="000000"/>
        </w:rPr>
        <w:t>разработаны в сотрудничестве</w:t>
      </w:r>
      <w:r>
        <w:rPr>
          <w:rFonts w:ascii="Times New Roman" w:hAnsi="Times New Roman"/>
          <w:color w:val="000000"/>
          <w:sz w:val="24"/>
          <w:szCs w:val="24"/>
          <w:u w:color="000000"/>
        </w:rPr>
        <w:t xml:space="preserve"> с туристическим порталом «</w:t>
      </w:r>
      <w:r>
        <w:rPr>
          <w:rFonts w:ascii="Times New Roman" w:hAnsi="Times New Roman"/>
          <w:color w:val="000000"/>
          <w:sz w:val="24"/>
          <w:szCs w:val="24"/>
          <w:u w:color="000000"/>
          <w:lang w:val="en-US"/>
        </w:rPr>
        <w:t>GoTurkey</w:t>
      </w:r>
      <w:r>
        <w:rPr>
          <w:rFonts w:ascii="Times New Roman" w:hAnsi="Times New Roman"/>
          <w:color w:val="000000"/>
          <w:sz w:val="24"/>
          <w:szCs w:val="24"/>
          <w:u w:color="000000"/>
        </w:rPr>
        <w:t xml:space="preserve"> </w:t>
      </w:r>
      <w:r>
        <w:rPr>
          <w:rFonts w:ascii="Times New Roman" w:hAnsi="Times New Roman"/>
          <w:color w:val="000000"/>
          <w:sz w:val="24"/>
          <w:szCs w:val="24"/>
          <w:u w:color="000000"/>
          <w:lang w:val="en-US"/>
        </w:rPr>
        <w:t>Tourism</w:t>
      </w:r>
      <w:r>
        <w:rPr>
          <w:rFonts w:ascii="Times New Roman" w:hAnsi="Times New Roman"/>
          <w:color w:val="000000"/>
          <w:sz w:val="24"/>
          <w:szCs w:val="24"/>
          <w:u w:color="000000"/>
        </w:rPr>
        <w:t xml:space="preserve">» и включают посещение объектов ЮНЕСКО:  </w:t>
      </w:r>
    </w:p>
    <w:p w:rsidR="00750115" w:rsidRDefault="002831AD">
      <w:pPr>
        <w:pStyle w:val="a9"/>
        <w:numPr>
          <w:ilvl w:val="0"/>
          <w:numId w:val="4"/>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 Культурный маршрут по Анатолии - родине античных анатолийс</w:t>
      </w:r>
      <w:r w:rsidR="00962297">
        <w:rPr>
          <w:rFonts w:ascii="Times New Roman" w:hAnsi="Times New Roman"/>
          <w:color w:val="000000"/>
          <w:sz w:val="24"/>
          <w:szCs w:val="24"/>
          <w:u w:color="000000"/>
        </w:rPr>
        <w:t>ких философов, отцов современных</w:t>
      </w:r>
      <w:r>
        <w:rPr>
          <w:rFonts w:ascii="Times New Roman" w:hAnsi="Times New Roman"/>
          <w:color w:val="000000"/>
          <w:sz w:val="24"/>
          <w:szCs w:val="24"/>
          <w:u w:color="000000"/>
        </w:rPr>
        <w:t xml:space="preserve"> и гуманитарных наук;</w:t>
      </w:r>
    </w:p>
    <w:p w:rsidR="00750115" w:rsidRDefault="002831AD">
      <w:pPr>
        <w:pStyle w:val="a9"/>
        <w:numPr>
          <w:ilvl w:val="0"/>
          <w:numId w:val="4"/>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Европейский маршрут еврейского наследия</w:t>
      </w:r>
      <w:r>
        <w:rPr>
          <w:rFonts w:ascii="Times New Roman" w:hAnsi="Times New Roman"/>
          <w:color w:val="000000"/>
          <w:sz w:val="24"/>
          <w:szCs w:val="24"/>
          <w:u w:color="000000"/>
          <w:lang w:val="en-US"/>
        </w:rPr>
        <w:t>;</w:t>
      </w:r>
    </w:p>
    <w:p w:rsidR="00750115" w:rsidRDefault="002831AD">
      <w:pPr>
        <w:pStyle w:val="a9"/>
        <w:numPr>
          <w:ilvl w:val="0"/>
          <w:numId w:val="4"/>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Культурный маршрут Энея. </w:t>
      </w:r>
      <w:r>
        <w:rPr>
          <w:rFonts w:ascii="Times New Roman" w:hAnsi="Times New Roman"/>
          <w:color w:val="000000"/>
          <w:sz w:val="24"/>
          <w:szCs w:val="24"/>
          <w:u w:color="000000"/>
          <w:lang w:val="en-US"/>
        </w:rPr>
        <w:t>[25]</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Таким образом, очевиден вывод о том, что Турция является на данный момент важнейшим и популярнейшим международным направлением. Как следствие, для удовлетворения спроса и потребностей туристов, необходимо рассмотрение проектирования новых маршрутов по популярным направлениям, для чего может подойти литературный вид туризма. Для реализации литературных маршрутов наиболее перспективным является рассматриваемый культурный центр страны - Стамбул. </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Стамбул невероятно литературен, это целая библиотека сюжетов, что особенно заметно в наше время, когда наблюдается мода на восточную культуру, фильмы, сериалы и книги. Большую популярность обрели произведения, так или иначе связанные с этим городом, например, такие как: «Неслыханное дело» (Хюсейн Рахми), </w:t>
      </w:r>
      <w:r>
        <w:rPr>
          <w:rFonts w:ascii="Times New Roman" w:hAnsi="Times New Roman"/>
          <w:color w:val="000000"/>
          <w:sz w:val="24"/>
          <w:szCs w:val="24"/>
          <w:u w:color="000000"/>
          <w:lang w:val="fr-FR"/>
        </w:rPr>
        <w:t>«Королек — птичка певчая»</w:t>
      </w:r>
      <w:r>
        <w:rPr>
          <w:rFonts w:ascii="Times New Roman" w:hAnsi="Times New Roman"/>
          <w:color w:val="000000"/>
          <w:sz w:val="24"/>
          <w:szCs w:val="24"/>
          <w:u w:color="000000"/>
        </w:rPr>
        <w:t xml:space="preserve"> (Решад Нури), Сабахаттин Али «Мадонна в меховом манто», а также современные романы авторства Эльчина Сафари: «Сладкая соль Босфора» и зарубежные авторы, которые выбирали Стамбул в качестве места действия своих романов - французский автор Марк Леви, «Странное путешествие мистера Долдри». [40]</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Помимо этого, невозможно не упомянуть фестивали, которые являются важной частью для литературного туризма. Ежегодно в Стамбуле проводится Международный литературный фестиваль</w:t>
      </w:r>
      <w:r w:rsidR="008D2BE7">
        <w:rPr>
          <w:rFonts w:ascii="Times New Roman" w:hAnsi="Times New Roman"/>
          <w:color w:val="000000"/>
          <w:sz w:val="24"/>
          <w:szCs w:val="24"/>
          <w:u w:color="000000"/>
        </w:rPr>
        <w:t>,</w:t>
      </w:r>
      <w:r>
        <w:rPr>
          <w:rFonts w:ascii="Times New Roman" w:hAnsi="Times New Roman"/>
          <w:color w:val="000000"/>
          <w:sz w:val="24"/>
          <w:szCs w:val="24"/>
          <w:u w:color="000000"/>
        </w:rPr>
        <w:t xml:space="preserve"> 14-й по счету с 2009 года, тема этого года «Литература из любви». Примечателен набравший в последние годы Фестиваль русской культуры, где принимают участие деятели из Москвы и Санкт-Петербурга, а также так называемый «Мост дружбы» между двумя народами, фестивали «Экранизация русской литературы», «Русская литература - взгляд художника», «Ценности Востока и Запада в российской литературе» и другие мероприятия, включая литературные чтения и создание постановок по разным турецким произведениям, которые могут заинтересовать путешественников и стать ресурсом при проектировании литературного тура. Кроме того, примечательным является сотрудничество стран в рамках «перекрёстного» года России и Турции в сфере туризма и культуры [30], которое направлено на более тесное </w:t>
      </w:r>
      <w:r w:rsidR="008D2BE7">
        <w:rPr>
          <w:rFonts w:ascii="Times New Roman" w:hAnsi="Times New Roman"/>
          <w:color w:val="000000"/>
          <w:sz w:val="24"/>
          <w:szCs w:val="24"/>
          <w:u w:color="000000"/>
        </w:rPr>
        <w:t xml:space="preserve">взаимодействие </w:t>
      </w:r>
      <w:r>
        <w:rPr>
          <w:rFonts w:ascii="Times New Roman" w:hAnsi="Times New Roman"/>
          <w:color w:val="000000"/>
          <w:sz w:val="24"/>
          <w:szCs w:val="24"/>
          <w:u w:color="000000"/>
        </w:rPr>
        <w:t xml:space="preserve">в данных областях и развитие общих проектов. </w:t>
      </w:r>
      <w:r w:rsidR="008D2BE7">
        <w:rPr>
          <w:rFonts w:ascii="Times New Roman" w:hAnsi="Times New Roman"/>
          <w:color w:val="000000"/>
          <w:sz w:val="24"/>
          <w:szCs w:val="24"/>
          <w:u w:color="000000"/>
        </w:rPr>
        <w:t>П</w:t>
      </w:r>
      <w:r>
        <w:rPr>
          <w:rFonts w:ascii="Times New Roman" w:hAnsi="Times New Roman"/>
          <w:color w:val="000000"/>
          <w:sz w:val="24"/>
          <w:szCs w:val="24"/>
          <w:u w:color="000000"/>
        </w:rPr>
        <w:t>рограмма, в рамках которой проводится ряд литературных фестивалей</w:t>
      </w:r>
      <w:r w:rsidR="008D2BE7">
        <w:rPr>
          <w:rFonts w:ascii="Times New Roman" w:hAnsi="Times New Roman"/>
          <w:color w:val="000000"/>
          <w:sz w:val="24"/>
          <w:szCs w:val="24"/>
          <w:u w:color="000000"/>
        </w:rPr>
        <w:t>,</w:t>
      </w:r>
      <w:r>
        <w:rPr>
          <w:rFonts w:ascii="Times New Roman" w:hAnsi="Times New Roman"/>
          <w:color w:val="000000"/>
          <w:sz w:val="24"/>
          <w:szCs w:val="24"/>
          <w:u w:color="000000"/>
        </w:rPr>
        <w:t xml:space="preserve"> ещё раз подчеркивает значимость турецкой культуры и туризма в контексте развития партнерских отношений России и Турции. </w:t>
      </w:r>
    </w:p>
    <w:p w:rsidR="00750115" w:rsidRDefault="002831AD">
      <w:pPr>
        <w:pStyle w:val="Ac"/>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lastRenderedPageBreak/>
        <w:t>Для российского читателя и туриста крайне интересна Турция с точки зрения литературы, поскольку менталитет русских и турок невероятно близок, турецкие авторы встречаются на полках популярных книжных магазинов всё чаще. В этом плане показательна современная переводная турецкая литература. Последние годы интерес к ней явно возрос, и многие издательства охотно публикуют турецких авторов, одним из которых стал Орхан Памук. [9]</w:t>
      </w:r>
    </w:p>
    <w:p w:rsidR="00750115" w:rsidRDefault="002831AD">
      <w:pPr>
        <w:pStyle w:val="Ac"/>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Сейчас Орхан Памук — возможно, главный писатель Турции, обладатель нобелевской премии по литературе за «поиск души своего меланхолического города»</w:t>
      </w:r>
      <w:r w:rsidR="003C7483" w:rsidRPr="003C7483">
        <w:rPr>
          <w:rFonts w:ascii="Times New Roman" w:hAnsi="Times New Roman"/>
          <w:color w:val="000000"/>
          <w:sz w:val="24"/>
          <w:szCs w:val="24"/>
          <w:u w:color="000000"/>
        </w:rPr>
        <w:t xml:space="preserve"> [40]</w:t>
      </w:r>
      <w:r>
        <w:rPr>
          <w:rFonts w:ascii="Times New Roman" w:hAnsi="Times New Roman"/>
          <w:color w:val="000000"/>
          <w:sz w:val="24"/>
          <w:szCs w:val="24"/>
          <w:u w:color="000000"/>
        </w:rPr>
        <w:t xml:space="preserve">. Его книги переведены более чем на 50 языков, в том числе на русский. Стамбул в его книгах можно увидеть сразу в нескольких исторических эпохах. [40] Проза Орхана Памука – турецкого Умберто Эко, как называют писателя на Западе, по праву считается самым ярким явлением </w:t>
      </w:r>
      <w:r w:rsidR="0052140C">
        <w:rPr>
          <w:rFonts w:ascii="Times New Roman" w:hAnsi="Times New Roman"/>
          <w:color w:val="000000"/>
          <w:sz w:val="24"/>
          <w:szCs w:val="24"/>
          <w:u w:color="000000"/>
        </w:rPr>
        <w:t xml:space="preserve">не только современной </w:t>
      </w:r>
      <w:r>
        <w:rPr>
          <w:rFonts w:ascii="Times New Roman" w:hAnsi="Times New Roman"/>
          <w:color w:val="000000"/>
          <w:sz w:val="24"/>
          <w:szCs w:val="24"/>
          <w:u w:color="000000"/>
        </w:rPr>
        <w:t>литературы</w:t>
      </w:r>
      <w:r w:rsidR="00CC536C">
        <w:rPr>
          <w:rFonts w:ascii="Times New Roman" w:hAnsi="Times New Roman"/>
          <w:color w:val="000000"/>
          <w:sz w:val="24"/>
          <w:szCs w:val="24"/>
          <w:u w:color="000000"/>
        </w:rPr>
        <w:t xml:space="preserve">, но и важной частью всего турецкого литературного достояния. </w:t>
      </w:r>
      <w:r>
        <w:rPr>
          <w:rFonts w:ascii="Times New Roman" w:hAnsi="Times New Roman"/>
          <w:color w:val="000000"/>
          <w:sz w:val="24"/>
          <w:szCs w:val="24"/>
          <w:u w:color="000000"/>
        </w:rPr>
        <w:t xml:space="preserve">Удивительные </w:t>
      </w:r>
      <w:r w:rsidR="00BF394A">
        <w:rPr>
          <w:rFonts w:ascii="Times New Roman" w:hAnsi="Times New Roman"/>
          <w:color w:val="000000"/>
          <w:sz w:val="24"/>
          <w:szCs w:val="24"/>
          <w:u w:color="000000"/>
        </w:rPr>
        <w:t xml:space="preserve">культурные </w:t>
      </w:r>
      <w:r>
        <w:rPr>
          <w:rFonts w:ascii="Times New Roman" w:hAnsi="Times New Roman"/>
          <w:color w:val="000000"/>
          <w:sz w:val="24"/>
          <w:szCs w:val="24"/>
          <w:u w:color="000000"/>
        </w:rPr>
        <w:t>этнографические по</w:t>
      </w:r>
      <w:r w:rsidR="00BF394A">
        <w:rPr>
          <w:rFonts w:ascii="Times New Roman" w:hAnsi="Times New Roman"/>
          <w:color w:val="000000"/>
          <w:sz w:val="24"/>
          <w:szCs w:val="24"/>
          <w:u w:color="000000"/>
        </w:rPr>
        <w:t xml:space="preserve">дробности, сложное повествование, раскрытие актуальных </w:t>
      </w:r>
      <w:r w:rsidR="00F6288C">
        <w:rPr>
          <w:rFonts w:ascii="Times New Roman" w:hAnsi="Times New Roman"/>
          <w:color w:val="000000"/>
          <w:sz w:val="24"/>
          <w:szCs w:val="24"/>
          <w:u w:color="000000"/>
        </w:rPr>
        <w:t xml:space="preserve">общественных тем – все это </w:t>
      </w:r>
      <w:r>
        <w:rPr>
          <w:rFonts w:ascii="Times New Roman" w:hAnsi="Times New Roman"/>
          <w:color w:val="000000"/>
          <w:sz w:val="24"/>
          <w:szCs w:val="24"/>
          <w:u w:color="000000"/>
        </w:rPr>
        <w:t xml:space="preserve">придаёт </w:t>
      </w:r>
      <w:r w:rsidR="00CC536C">
        <w:rPr>
          <w:rFonts w:ascii="Times New Roman" w:hAnsi="Times New Roman"/>
          <w:color w:val="000000"/>
          <w:sz w:val="24"/>
          <w:szCs w:val="24"/>
          <w:u w:color="000000"/>
        </w:rPr>
        <w:t xml:space="preserve">его творчеству </w:t>
      </w:r>
      <w:r w:rsidR="00D44444">
        <w:rPr>
          <w:rFonts w:ascii="Times New Roman" w:hAnsi="Times New Roman"/>
          <w:color w:val="000000"/>
          <w:sz w:val="24"/>
          <w:szCs w:val="24"/>
          <w:u w:color="000000"/>
        </w:rPr>
        <w:t>неповторимый стиль</w:t>
      </w:r>
      <w:r w:rsidR="00F6288C">
        <w:rPr>
          <w:rFonts w:ascii="Times New Roman" w:hAnsi="Times New Roman"/>
          <w:color w:val="000000"/>
          <w:sz w:val="24"/>
          <w:szCs w:val="24"/>
          <w:u w:color="000000"/>
        </w:rPr>
        <w:t>. Основными вопросами</w:t>
      </w:r>
      <w:r>
        <w:rPr>
          <w:rFonts w:ascii="Times New Roman" w:hAnsi="Times New Roman"/>
          <w:color w:val="000000"/>
          <w:sz w:val="24"/>
          <w:szCs w:val="24"/>
          <w:u w:color="000000"/>
        </w:rPr>
        <w:t>, которые в своем творчестве</w:t>
      </w:r>
      <w:r w:rsidR="00D45F0D">
        <w:rPr>
          <w:rFonts w:ascii="Times New Roman" w:hAnsi="Times New Roman"/>
          <w:color w:val="000000"/>
          <w:sz w:val="24"/>
          <w:szCs w:val="24"/>
          <w:u w:color="000000"/>
        </w:rPr>
        <w:t xml:space="preserve"> затрагивает</w:t>
      </w:r>
      <w:r w:rsidR="00424B5C">
        <w:rPr>
          <w:rFonts w:ascii="Times New Roman" w:hAnsi="Times New Roman"/>
          <w:color w:val="000000"/>
          <w:sz w:val="24"/>
          <w:szCs w:val="24"/>
          <w:u w:color="000000"/>
        </w:rPr>
        <w:t xml:space="preserve"> Памук, являются противостояние </w:t>
      </w:r>
      <w:r w:rsidR="00CC536C">
        <w:rPr>
          <w:rFonts w:ascii="Times New Roman" w:hAnsi="Times New Roman"/>
          <w:color w:val="000000"/>
          <w:sz w:val="24"/>
          <w:szCs w:val="24"/>
          <w:u w:color="000000"/>
        </w:rPr>
        <w:t xml:space="preserve">Востока и Запада, традиций </w:t>
      </w:r>
      <w:r w:rsidR="004D3554">
        <w:rPr>
          <w:rFonts w:ascii="Times New Roman" w:hAnsi="Times New Roman"/>
          <w:color w:val="000000"/>
          <w:sz w:val="24"/>
          <w:szCs w:val="24"/>
          <w:u w:color="000000"/>
        </w:rPr>
        <w:t xml:space="preserve">прошлого </w:t>
      </w:r>
      <w:r w:rsidR="00CC536C">
        <w:rPr>
          <w:rFonts w:ascii="Times New Roman" w:hAnsi="Times New Roman"/>
          <w:color w:val="000000"/>
          <w:sz w:val="24"/>
          <w:szCs w:val="24"/>
          <w:u w:color="000000"/>
        </w:rPr>
        <w:t>и современности</w:t>
      </w:r>
      <w:r>
        <w:rPr>
          <w:rFonts w:ascii="Times New Roman" w:hAnsi="Times New Roman"/>
          <w:color w:val="000000"/>
          <w:sz w:val="24"/>
          <w:szCs w:val="24"/>
          <w:u w:color="000000"/>
        </w:rPr>
        <w:t>. Именно про этого автора говорят, что он сумел нанести Турцию на так называемый «литературный глобус» мира, а также показать страну с нового для многих ракурса. [54] Памук ни раз был признан величайшим и самым популярным турецким писателем такими авторитетными изданиями как «</w:t>
      </w:r>
      <w:r>
        <w:rPr>
          <w:rFonts w:ascii="Times New Roman" w:hAnsi="Times New Roman"/>
          <w:color w:val="000000"/>
          <w:sz w:val="24"/>
          <w:szCs w:val="24"/>
          <w:u w:color="000000"/>
          <w:lang w:val="en-US"/>
        </w:rPr>
        <w:t>The</w:t>
      </w:r>
      <w:r>
        <w:rPr>
          <w:rFonts w:ascii="Times New Roman" w:hAnsi="Times New Roman"/>
          <w:color w:val="000000"/>
          <w:sz w:val="24"/>
          <w:szCs w:val="24"/>
          <w:u w:color="000000"/>
        </w:rPr>
        <w:t xml:space="preserve"> </w:t>
      </w:r>
      <w:r>
        <w:rPr>
          <w:rFonts w:ascii="Times New Roman" w:hAnsi="Times New Roman"/>
          <w:color w:val="000000"/>
          <w:sz w:val="24"/>
          <w:szCs w:val="24"/>
          <w:u w:color="000000"/>
          <w:lang w:val="en-US"/>
        </w:rPr>
        <w:t>New</w:t>
      </w:r>
      <w:r>
        <w:rPr>
          <w:rFonts w:ascii="Times New Roman" w:hAnsi="Times New Roman"/>
          <w:color w:val="000000"/>
          <w:sz w:val="24"/>
          <w:szCs w:val="24"/>
          <w:u w:color="000000"/>
        </w:rPr>
        <w:t xml:space="preserve"> </w:t>
      </w:r>
      <w:r>
        <w:rPr>
          <w:rFonts w:ascii="Times New Roman" w:hAnsi="Times New Roman"/>
          <w:color w:val="000000"/>
          <w:sz w:val="24"/>
          <w:szCs w:val="24"/>
          <w:u w:color="000000"/>
          <w:lang w:val="en-US"/>
        </w:rPr>
        <w:t>York</w:t>
      </w:r>
      <w:r>
        <w:rPr>
          <w:rFonts w:ascii="Times New Roman" w:hAnsi="Times New Roman"/>
          <w:color w:val="000000"/>
          <w:sz w:val="24"/>
          <w:szCs w:val="24"/>
          <w:u w:color="000000"/>
        </w:rPr>
        <w:t xml:space="preserve"> </w:t>
      </w:r>
      <w:r>
        <w:rPr>
          <w:rFonts w:ascii="Times New Roman" w:hAnsi="Times New Roman"/>
          <w:color w:val="000000"/>
          <w:sz w:val="24"/>
          <w:szCs w:val="24"/>
          <w:u w:color="000000"/>
          <w:lang w:val="en-US"/>
        </w:rPr>
        <w:t>Times</w:t>
      </w:r>
      <w:r>
        <w:rPr>
          <w:rFonts w:ascii="Times New Roman" w:hAnsi="Times New Roman"/>
          <w:color w:val="000000"/>
          <w:sz w:val="24"/>
          <w:szCs w:val="24"/>
          <w:u w:color="000000"/>
        </w:rPr>
        <w:t>», «</w:t>
      </w:r>
      <w:r>
        <w:rPr>
          <w:rFonts w:ascii="Times New Roman" w:hAnsi="Times New Roman"/>
          <w:color w:val="000000"/>
          <w:sz w:val="24"/>
          <w:szCs w:val="24"/>
          <w:u w:color="000000"/>
          <w:lang w:val="en-US"/>
        </w:rPr>
        <w:t>People</w:t>
      </w:r>
      <w:r>
        <w:rPr>
          <w:rFonts w:ascii="Times New Roman" w:hAnsi="Times New Roman"/>
          <w:color w:val="000000"/>
          <w:sz w:val="24"/>
          <w:szCs w:val="24"/>
          <w:u w:color="000000"/>
        </w:rPr>
        <w:t>», «</w:t>
      </w:r>
      <w:r>
        <w:rPr>
          <w:rFonts w:ascii="Times New Roman" w:hAnsi="Times New Roman"/>
          <w:color w:val="000000"/>
          <w:sz w:val="24"/>
          <w:szCs w:val="24"/>
          <w:u w:color="000000"/>
          <w:lang w:val="fr-FR"/>
        </w:rPr>
        <w:t>Le Point</w:t>
      </w:r>
      <w:r>
        <w:rPr>
          <w:rFonts w:ascii="Times New Roman" w:hAnsi="Times New Roman"/>
          <w:color w:val="000000"/>
          <w:sz w:val="24"/>
          <w:szCs w:val="24"/>
          <w:u w:color="000000"/>
        </w:rPr>
        <w:t>», «</w:t>
      </w:r>
      <w:r>
        <w:rPr>
          <w:rFonts w:ascii="Times New Roman" w:hAnsi="Times New Roman"/>
          <w:color w:val="000000"/>
          <w:sz w:val="24"/>
          <w:szCs w:val="24"/>
          <w:u w:color="000000"/>
          <w:lang w:val="en-US"/>
        </w:rPr>
        <w:t>Independent</w:t>
      </w:r>
      <w:r>
        <w:rPr>
          <w:rFonts w:ascii="Times New Roman" w:hAnsi="Times New Roman"/>
          <w:color w:val="000000"/>
          <w:sz w:val="24"/>
          <w:szCs w:val="24"/>
          <w:u w:color="000000"/>
        </w:rPr>
        <w:t>» и многими другими. В России автор также пользуется популярностью. По рейтингу российского издания «</w:t>
      </w:r>
      <w:r>
        <w:rPr>
          <w:rFonts w:ascii="Times New Roman" w:hAnsi="Times New Roman"/>
          <w:color w:val="000000"/>
          <w:sz w:val="24"/>
          <w:szCs w:val="24"/>
          <w:u w:color="000000"/>
          <w:lang w:val="en-US"/>
        </w:rPr>
        <w:t>ForbesLife</w:t>
      </w:r>
      <w:r>
        <w:rPr>
          <w:rFonts w:ascii="Times New Roman" w:hAnsi="Times New Roman"/>
          <w:color w:val="000000"/>
          <w:sz w:val="24"/>
          <w:szCs w:val="24"/>
          <w:u w:color="000000"/>
        </w:rPr>
        <w:t>» новая книга Памука «Чумные ночи» лидирует в рейтинге главных и наиболее ожидаемых художественных новинок 2022 года. [32]. Популярность турецкого автора сред</w:t>
      </w:r>
      <w:r w:rsidR="0069389E">
        <w:rPr>
          <w:rFonts w:ascii="Times New Roman" w:hAnsi="Times New Roman"/>
          <w:color w:val="000000"/>
          <w:sz w:val="24"/>
          <w:szCs w:val="24"/>
          <w:u w:color="000000"/>
        </w:rPr>
        <w:t>и россиян объяснима отчасти тем,</w:t>
      </w:r>
      <w:r>
        <w:rPr>
          <w:rFonts w:ascii="Times New Roman" w:hAnsi="Times New Roman"/>
          <w:color w:val="000000"/>
          <w:sz w:val="24"/>
          <w:szCs w:val="24"/>
          <w:u w:color="000000"/>
        </w:rPr>
        <w:t xml:space="preserve"> что он стал одним из первых, кому удалось привить любовь ко всему восточному, показать мусульманский восток, чтобы он не отпугивал своей неизвестностью или жестокостью, а явился чарующим и манящим. [9]</w:t>
      </w:r>
    </w:p>
    <w:p w:rsidR="00750115" w:rsidRDefault="002831AD">
      <w:pPr>
        <w:pStyle w:val="Ac"/>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Таким образом, Турция является крайне интересным и перспективным направлением с литературной точки зрения, поскольку культурное и литературное наследие страны, совместно с высоким уровнем развития индустрии туризма делает её крайне перспективной для развития литературного туризма. </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При проектировании литературного тура выбор объектов показа, на которых будет построена программа, имеет первостепенное значение. В Таблице 4 представлены главные литературные достопримечательности Турции, представляющие особый интерес, помимо этого, была создана интерактивная карта литературных объектов с помощью сервиса «</w:t>
      </w:r>
      <w:r>
        <w:rPr>
          <w:rFonts w:ascii="Times New Roman" w:hAnsi="Times New Roman"/>
          <w:color w:val="000000"/>
          <w:sz w:val="24"/>
          <w:szCs w:val="24"/>
          <w:u w:color="000000"/>
          <w:lang w:val="en-US"/>
        </w:rPr>
        <w:t>Google</w:t>
      </w:r>
      <w:r w:rsidRPr="00022349">
        <w:rPr>
          <w:rFonts w:ascii="Times New Roman" w:hAnsi="Times New Roman"/>
          <w:color w:val="000000"/>
          <w:sz w:val="24"/>
          <w:szCs w:val="24"/>
          <w:u w:color="000000"/>
        </w:rPr>
        <w:t xml:space="preserve"> </w:t>
      </w:r>
      <w:r>
        <w:rPr>
          <w:rFonts w:ascii="Times New Roman" w:hAnsi="Times New Roman"/>
          <w:color w:val="000000"/>
          <w:sz w:val="24"/>
          <w:szCs w:val="24"/>
          <w:u w:color="000000"/>
          <w:lang w:val="en-US"/>
        </w:rPr>
        <w:t>Earth</w:t>
      </w:r>
      <w:r>
        <w:rPr>
          <w:rFonts w:ascii="Times New Roman" w:hAnsi="Times New Roman"/>
          <w:color w:val="000000"/>
          <w:sz w:val="24"/>
          <w:szCs w:val="24"/>
          <w:u w:color="000000"/>
        </w:rPr>
        <w:t>», с ней можно ознакомиться в Приложении 6.</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lastRenderedPageBreak/>
        <w:t>Таблица 4 – литературные достопримечательности Турции</w:t>
      </w:r>
    </w:p>
    <w:tbl>
      <w:tblPr>
        <w:tblStyle w:val="TableNormal"/>
        <w:tblW w:w="9612"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A6BACF"/>
        <w:tblLayout w:type="fixed"/>
        <w:tblLook w:val="04A0" w:firstRow="1" w:lastRow="0" w:firstColumn="1" w:lastColumn="0" w:noHBand="0" w:noVBand="1"/>
      </w:tblPr>
      <w:tblGrid>
        <w:gridCol w:w="3204"/>
        <w:gridCol w:w="3204"/>
        <w:gridCol w:w="3204"/>
      </w:tblGrid>
      <w:tr w:rsidR="00750115">
        <w:trPr>
          <w:trHeight w:val="300"/>
          <w:tblHeader/>
        </w:trPr>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jc w:val="center"/>
            </w:pPr>
            <w:r>
              <w:rPr>
                <w:b/>
                <w:bCs/>
                <w:color w:val="000000"/>
                <w:u w:color="000000"/>
              </w:rPr>
              <w:t>Город</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jc w:val="center"/>
            </w:pPr>
            <w:r>
              <w:rPr>
                <w:b/>
                <w:bCs/>
                <w:color w:val="000000"/>
                <w:u w:color="000000"/>
              </w:rPr>
              <w:t>Объект показа</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jc w:val="center"/>
            </w:pPr>
            <w:r>
              <w:rPr>
                <w:b/>
                <w:bCs/>
                <w:color w:val="000000"/>
                <w:u w:color="000000"/>
              </w:rPr>
              <w:t>Примечания</w:t>
            </w:r>
          </w:p>
        </w:tc>
      </w:tr>
      <w:tr w:rsidR="00750115" w:rsidRPr="00996CE7">
        <w:tblPrEx>
          <w:shd w:val="clear" w:color="auto" w:fill="E0E6ED"/>
        </w:tblPrEx>
        <w:trPr>
          <w:trHeight w:val="2012"/>
        </w:trPr>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b/>
                <w:bCs/>
                <w:color w:val="000000"/>
                <w:u w:color="000000"/>
              </w:rPr>
              <w:t>Стамбул</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Pera Palace Jumeirah</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 xml:space="preserve">Исторический отель, который сохранил память о таких знаменитых личностях как Агата Кристи, Эрнест Хеменгуэй, Лев Троцкий и многих других. Одна из услуг отеля - двухдневный тур по местам «Убийства в Восточном экспрессе», включено проживание в номере А. Кристи. </w:t>
            </w:r>
          </w:p>
        </w:tc>
      </w:tr>
      <w:tr w:rsidR="00750115" w:rsidRPr="00A16095">
        <w:tblPrEx>
          <w:shd w:val="clear" w:color="auto" w:fill="E0E6ED"/>
        </w:tblPrEx>
        <w:trPr>
          <w:trHeight w:val="912"/>
        </w:trPr>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Pr="00022349" w:rsidRDefault="00750115">
            <w:pPr>
              <w:rPr>
                <w:lang w:val="ru-RU"/>
              </w:rPr>
            </w:pP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Культурный центр Назима Кихмета</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Литературные, языковые и художественные открытые лекции и занятия, проведение вечеров милонги.</w:t>
            </w:r>
          </w:p>
        </w:tc>
      </w:tr>
      <w:tr w:rsidR="00750115" w:rsidRPr="00996CE7">
        <w:tblPrEx>
          <w:shd w:val="clear" w:color="auto" w:fill="E0E6ED"/>
        </w:tblPrEx>
        <w:trPr>
          <w:trHeight w:val="1572"/>
        </w:trPr>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Pr="00022349" w:rsidRDefault="00750115">
            <w:pPr>
              <w:rPr>
                <w:lang w:val="ru-RU"/>
              </w:rPr>
            </w:pP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Холм Пьера Лоти</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 xml:space="preserve">Назван в честь французского писателя Жюльена Вио (Пьера Лоти), жизнь которого была тесно связана с Турцией. Данное место было одним из его любимых, он часто приходил в кафе на холме и наслаждался видом на Босфор. </w:t>
            </w:r>
          </w:p>
        </w:tc>
      </w:tr>
      <w:tr w:rsidR="00750115" w:rsidRPr="00996CE7">
        <w:tblPrEx>
          <w:shd w:val="clear" w:color="auto" w:fill="E0E6ED"/>
        </w:tblPrEx>
        <w:trPr>
          <w:trHeight w:val="912"/>
        </w:trPr>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Pr="00022349" w:rsidRDefault="00750115">
            <w:pPr>
              <w:rPr>
                <w:lang w:val="ru-RU"/>
              </w:rPr>
            </w:pP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Музей невинности</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Музей, созданный писателем Орханом Памуком как воплощение в жизнь своего одноименного произведения</w:t>
            </w:r>
          </w:p>
        </w:tc>
      </w:tr>
      <w:tr w:rsidR="00750115" w:rsidRPr="00996CE7">
        <w:tblPrEx>
          <w:shd w:val="clear" w:color="auto" w:fill="E0E6ED"/>
        </w:tblPrEx>
        <w:trPr>
          <w:trHeight w:val="912"/>
        </w:trPr>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Pr="00022349" w:rsidRDefault="00750115">
            <w:pPr>
              <w:rPr>
                <w:lang w:val="ru-RU"/>
              </w:rPr>
            </w:pP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Музей Сакипа Сабанчи</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Сочетание истории и современных технологий, рукописи Корана, которые проиллюстрированы на Ipad, который выдают туристам</w:t>
            </w:r>
          </w:p>
        </w:tc>
      </w:tr>
      <w:tr w:rsidR="00750115">
        <w:tblPrEx>
          <w:shd w:val="clear" w:color="auto" w:fill="E0E6ED"/>
        </w:tblPrEx>
        <w:trPr>
          <w:trHeight w:val="310"/>
        </w:trPr>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Pr="00022349" w:rsidRDefault="00750115">
            <w:pPr>
              <w:rPr>
                <w:lang w:val="ru-RU"/>
              </w:rPr>
            </w:pP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Акмар</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Многоуровневый книжный центр</w:t>
            </w:r>
          </w:p>
        </w:tc>
      </w:tr>
      <w:tr w:rsidR="00750115" w:rsidRPr="00996CE7">
        <w:tblPrEx>
          <w:shd w:val="clear" w:color="auto" w:fill="E0E6ED"/>
        </w:tblPrEx>
        <w:trPr>
          <w:trHeight w:val="1352"/>
        </w:trPr>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750115"/>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Дом-музей Тевфика Фикрета</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 xml:space="preserve">Музей знаменитого турецкого автора 19-20 века, внутри располагаются памятные вещи, могила писателя, проводятся экскурсии на английском и русском языках. </w:t>
            </w:r>
          </w:p>
        </w:tc>
      </w:tr>
      <w:tr w:rsidR="00750115" w:rsidRPr="00996CE7">
        <w:tblPrEx>
          <w:shd w:val="clear" w:color="auto" w:fill="E0E6ED"/>
        </w:tblPrEx>
        <w:trPr>
          <w:trHeight w:val="1772"/>
        </w:trPr>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Pr="00022349" w:rsidRDefault="00750115">
            <w:pPr>
              <w:rPr>
                <w:lang w:val="ru-RU"/>
              </w:rPr>
            </w:pP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Скамейки-книги</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 xml:space="preserve">Более 18 скамеек, расположенных по всему Стамбулу. На «страницах» таких скамеек располагаются цитаты из лучших турецких произведений, рядом с ними можно найти книжные полки с литературой на разных языках. </w:t>
            </w:r>
          </w:p>
        </w:tc>
      </w:tr>
      <w:tr w:rsidR="00750115">
        <w:tblPrEx>
          <w:shd w:val="clear" w:color="auto" w:fill="E0E6ED"/>
        </w:tblPrEx>
        <w:trPr>
          <w:trHeight w:val="1572"/>
        </w:trPr>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Pr="00022349" w:rsidRDefault="00750115">
            <w:pPr>
              <w:rPr>
                <w:lang w:val="ru-RU"/>
              </w:rPr>
            </w:pP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Музей-библиотека Ахмеда Хамди</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 xml:space="preserve">Входит в комплекс Топкапы. Внутри располагается литературное кафе или «кафе писателей», экспозиции на тему жизни и творчества турецких писателей. Часто проводятся литературные вечера и чтения. </w:t>
            </w:r>
          </w:p>
        </w:tc>
      </w:tr>
      <w:tr w:rsidR="00750115" w:rsidRPr="00996CE7">
        <w:tblPrEx>
          <w:shd w:val="clear" w:color="auto" w:fill="E0E6ED"/>
        </w:tblPrEx>
        <w:trPr>
          <w:trHeight w:val="1352"/>
        </w:trPr>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750115"/>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 xml:space="preserve">Терминал Сиркеджи </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Конечная остановка Восточного экспресса, внутри - ресторан с одноименным названием, выполненный в тематике знаменитого романа и музей железных дорог.</w:t>
            </w:r>
          </w:p>
        </w:tc>
      </w:tr>
      <w:tr w:rsidR="00750115" w:rsidRPr="00996CE7">
        <w:tblPrEx>
          <w:shd w:val="clear" w:color="auto" w:fill="E0E6ED"/>
        </w:tblPrEx>
        <w:trPr>
          <w:trHeight w:val="1792"/>
        </w:trPr>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b/>
                <w:bCs/>
                <w:color w:val="000000"/>
                <w:u w:color="000000"/>
              </w:rPr>
              <w:t>Принцевы острова</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Дoм пиcaтeля Peшaтa Hуpи Гюнтeкинa</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В своем доме на острове Бююкада жил автор знаменитого произведения «Королёк - птичка певчая», именно здесь было написано данное произведение, а прототипом главной героини стала девушка, которая жила в доме по соседству</w:t>
            </w:r>
          </w:p>
        </w:tc>
      </w:tr>
      <w:tr w:rsidR="00750115" w:rsidRPr="00996CE7">
        <w:tblPrEx>
          <w:shd w:val="clear" w:color="auto" w:fill="E0E6ED"/>
        </w:tblPrEx>
        <w:trPr>
          <w:trHeight w:val="1132"/>
        </w:trPr>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b/>
                <w:bCs/>
                <w:color w:val="000000"/>
                <w:u w:color="000000"/>
              </w:rPr>
              <w:t>Конья (Анатолия)</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Музей Мевляны</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 xml:space="preserve">Музей поэта-суфий Д. Руми. Второе по посещаемости место в Турции, величайшая мусульманская святыня и культурный комплекс. </w:t>
            </w:r>
          </w:p>
        </w:tc>
      </w:tr>
      <w:tr w:rsidR="00750115" w:rsidRPr="00996CE7">
        <w:tblPrEx>
          <w:shd w:val="clear" w:color="auto" w:fill="E0E6ED"/>
        </w:tblPrEx>
        <w:trPr>
          <w:trHeight w:val="1112"/>
        </w:trPr>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b/>
                <w:bCs/>
                <w:color w:val="000000"/>
                <w:u w:color="000000"/>
              </w:rPr>
              <w:t>Анкара</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Музей-библиотека Мехмета Акифа Эрсоя</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Музей посвящён жизни известного поэта, также на территории есть архив из уникальных собраний турецкой литературы.</w:t>
            </w:r>
          </w:p>
        </w:tc>
      </w:tr>
    </w:tbl>
    <w:p w:rsidR="00750115" w:rsidRDefault="00750115" w:rsidP="00C46FD4">
      <w:pPr>
        <w:pStyle w:val="a9"/>
        <w:spacing w:line="360" w:lineRule="auto"/>
        <w:jc w:val="both"/>
        <w:rPr>
          <w:rFonts w:ascii="Times New Roman" w:eastAsia="Times New Roman" w:hAnsi="Times New Roman" w:cs="Times New Roman"/>
          <w:color w:val="000000"/>
          <w:sz w:val="24"/>
          <w:szCs w:val="24"/>
          <w:u w:color="000000"/>
        </w:rPr>
      </w:pPr>
    </w:p>
    <w:p w:rsidR="00750115" w:rsidRDefault="002831AD">
      <w:pPr>
        <w:pStyle w:val="Ac"/>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При планировании литературных туров одной из важных составляющих является туристская инфраструктура, которая не только будет обеспечивать высокий уровень сервиса и отдыха в целом, но и поддерживать общее видение и тематику выбранного тура. Данное направление также постепенно развивается, преимущественно в Стамбуле. На данный момент, с ростом числа туристов, предпочитающих культурно-познавательные маршруты, представители малого и среднего бизнеса стараются представить проекты, которые бы представляли особый интерес для посетителей со всего мира. </w:t>
      </w:r>
      <w:r>
        <w:rPr>
          <w:rFonts w:ascii="Times New Roman" w:hAnsi="Times New Roman"/>
          <w:color w:val="000000"/>
          <w:sz w:val="24"/>
          <w:szCs w:val="24"/>
          <w:u w:color="000000"/>
          <w:lang w:val="en-US"/>
        </w:rPr>
        <w:t>[25]</w:t>
      </w:r>
    </w:p>
    <w:p w:rsidR="00750115" w:rsidRDefault="002831AD">
      <w:pPr>
        <w:pStyle w:val="Ac"/>
        <w:numPr>
          <w:ilvl w:val="0"/>
          <w:numId w:val="26"/>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Места размещения</w:t>
      </w:r>
    </w:p>
    <w:p w:rsidR="00750115" w:rsidRDefault="002831AD">
      <w:pPr>
        <w:pStyle w:val="Ac"/>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В Стамбуле есть несколько отелей в литературной тематике, пользующиеся особой популярностью у туристов: </w:t>
      </w:r>
    </w:p>
    <w:p w:rsidR="00750115" w:rsidRDefault="002831AD">
      <w:pPr>
        <w:pStyle w:val="Ac"/>
        <w:numPr>
          <w:ilvl w:val="0"/>
          <w:numId w:val="4"/>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w:t>
      </w:r>
      <w:r>
        <w:rPr>
          <w:rFonts w:ascii="Times New Roman" w:hAnsi="Times New Roman"/>
          <w:color w:val="000000"/>
          <w:sz w:val="24"/>
          <w:szCs w:val="24"/>
          <w:u w:color="000000"/>
          <w:lang w:val="en-US"/>
        </w:rPr>
        <w:t>Pera Palace Hotel</w:t>
      </w:r>
      <w:r>
        <w:rPr>
          <w:rFonts w:ascii="Times New Roman" w:hAnsi="Times New Roman"/>
          <w:color w:val="000000"/>
          <w:sz w:val="24"/>
          <w:szCs w:val="24"/>
          <w:u w:color="000000"/>
        </w:rPr>
        <w:t>» 5</w:t>
      </w:r>
      <w:r>
        <w:rPr>
          <w:rFonts w:ascii="Times New Roman" w:hAnsi="Times New Roman"/>
          <w:color w:val="000000"/>
          <w:sz w:val="24"/>
          <w:szCs w:val="24"/>
          <w:u w:color="000000"/>
          <w:lang w:val="en-US"/>
        </w:rPr>
        <w:t>*</w:t>
      </w:r>
    </w:p>
    <w:p w:rsidR="00750115" w:rsidRDefault="002831AD">
      <w:pPr>
        <w:pStyle w:val="Ac"/>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Исторический музей-отель 1892 года постройки. В классических номерах и люксах использованы европейские и османские элементы декора, а сам отель расположен в исторической части Стамбула, всего в 250 метрах от проспекта Истикляль. Рестораны, клубы, художественные студии, галереи и музеи находятся в пешей доступности. За несколько минут можно дойти от отеля до площади Таксим. В литературной гостинице 115 номеров, многие из которых названы в честь знаменитых постояльцев: Пьер Лоти, Эрнест Хемингуэй, Альфред Хичкок, Грета Гарбо, Эркюль Пуаро, Агата Кристи. В ресторане «</w:t>
      </w:r>
      <w:r>
        <w:rPr>
          <w:rFonts w:ascii="Times New Roman" w:hAnsi="Times New Roman"/>
          <w:color w:val="000000"/>
          <w:sz w:val="24"/>
          <w:szCs w:val="24"/>
          <w:u w:color="000000"/>
          <w:lang w:val="en-US"/>
        </w:rPr>
        <w:t>Agatha</w:t>
      </w:r>
      <w:r>
        <w:rPr>
          <w:rFonts w:ascii="Times New Roman" w:hAnsi="Times New Roman"/>
          <w:color w:val="000000"/>
          <w:sz w:val="24"/>
          <w:szCs w:val="24"/>
          <w:u w:color="000000"/>
        </w:rPr>
        <w:t xml:space="preserve">», названном в честь </w:t>
      </w:r>
      <w:r>
        <w:rPr>
          <w:rFonts w:ascii="Times New Roman" w:hAnsi="Times New Roman"/>
          <w:color w:val="000000"/>
          <w:sz w:val="24"/>
          <w:szCs w:val="24"/>
          <w:u w:color="000000"/>
        </w:rPr>
        <w:lastRenderedPageBreak/>
        <w:t xml:space="preserve">знаменитого автора детективов Агаты Кристи, подают блюда современной турецкой кухни. Помимо этого, одной из услуг отеля является проведение тематической </w:t>
      </w:r>
      <w:r w:rsidR="00A67142">
        <w:rPr>
          <w:rFonts w:ascii="Times New Roman" w:hAnsi="Times New Roman"/>
          <w:color w:val="000000"/>
          <w:sz w:val="24"/>
          <w:szCs w:val="24"/>
          <w:u w:color="000000"/>
        </w:rPr>
        <w:t>экскурсии</w:t>
      </w:r>
      <w:r>
        <w:rPr>
          <w:rFonts w:ascii="Times New Roman" w:hAnsi="Times New Roman"/>
          <w:color w:val="000000"/>
          <w:sz w:val="24"/>
          <w:szCs w:val="24"/>
          <w:u w:color="000000"/>
        </w:rPr>
        <w:t xml:space="preserve"> «Убийство в Восточном экспрессе», а также предлагается пройти тематический квест, основой которого стал найденный в номере 411 отеля </w:t>
      </w:r>
      <w:r>
        <w:rPr>
          <w:rFonts w:ascii="Times New Roman" w:hAnsi="Times New Roman"/>
          <w:color w:val="000000"/>
          <w:sz w:val="24"/>
          <w:szCs w:val="24"/>
          <w:u w:color="000000"/>
          <w:lang w:val="en-US"/>
        </w:rPr>
        <w:t>Pera</w:t>
      </w:r>
      <w:r>
        <w:rPr>
          <w:rFonts w:ascii="Times New Roman" w:hAnsi="Times New Roman"/>
          <w:color w:val="000000"/>
          <w:sz w:val="24"/>
          <w:szCs w:val="24"/>
          <w:u w:color="000000"/>
        </w:rPr>
        <w:t xml:space="preserve"> </w:t>
      </w:r>
      <w:r>
        <w:rPr>
          <w:rFonts w:ascii="Times New Roman" w:hAnsi="Times New Roman"/>
          <w:color w:val="000000"/>
          <w:sz w:val="24"/>
          <w:szCs w:val="24"/>
          <w:u w:color="000000"/>
          <w:lang w:val="en-US"/>
        </w:rPr>
        <w:t>Palace</w:t>
      </w:r>
      <w:r>
        <w:rPr>
          <w:rFonts w:ascii="Times New Roman" w:hAnsi="Times New Roman"/>
          <w:color w:val="000000"/>
          <w:sz w:val="24"/>
          <w:szCs w:val="24"/>
          <w:u w:color="000000"/>
        </w:rPr>
        <w:t xml:space="preserve"> ключ, который, по слухам, может открыть дневник Кристи.</w:t>
      </w:r>
    </w:p>
    <w:p w:rsidR="00750115" w:rsidRDefault="002831AD">
      <w:pPr>
        <w:pStyle w:val="Ac"/>
        <w:numPr>
          <w:ilvl w:val="0"/>
          <w:numId w:val="4"/>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w:t>
      </w:r>
      <w:r>
        <w:rPr>
          <w:rFonts w:ascii="Times New Roman" w:hAnsi="Times New Roman"/>
          <w:color w:val="000000"/>
          <w:sz w:val="24"/>
          <w:szCs w:val="24"/>
          <w:u w:color="000000"/>
          <w:lang w:val="en-US"/>
        </w:rPr>
        <w:t>Poem Hotel</w:t>
      </w:r>
      <w:r>
        <w:rPr>
          <w:rFonts w:ascii="Times New Roman" w:hAnsi="Times New Roman"/>
          <w:color w:val="000000"/>
          <w:sz w:val="24"/>
          <w:szCs w:val="24"/>
          <w:u w:color="000000"/>
        </w:rPr>
        <w:t>»</w:t>
      </w:r>
      <w:r>
        <w:rPr>
          <w:rFonts w:ascii="Times New Roman" w:hAnsi="Times New Roman"/>
          <w:color w:val="000000"/>
          <w:sz w:val="24"/>
          <w:szCs w:val="24"/>
          <w:u w:color="000000"/>
          <w:lang w:val="en-US"/>
        </w:rPr>
        <w:t xml:space="preserve"> 3*</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Тематический бутик-отель, отражающий чувства выдающихся писателей Стамбула, привлекает не только своим внешним оформлением, но и номерами</w:t>
      </w:r>
      <w:r w:rsidR="00A67142">
        <w:rPr>
          <w:rFonts w:ascii="Times New Roman" w:hAnsi="Times New Roman"/>
          <w:color w:val="000000"/>
          <w:sz w:val="24"/>
          <w:szCs w:val="24"/>
          <w:u w:color="000000"/>
        </w:rPr>
        <w:t>, каждый из них</w:t>
      </w:r>
      <w:r>
        <w:rPr>
          <w:rFonts w:ascii="Times New Roman" w:hAnsi="Times New Roman"/>
          <w:color w:val="000000"/>
          <w:sz w:val="24"/>
          <w:szCs w:val="24"/>
          <w:u w:color="000000"/>
        </w:rPr>
        <w:t xml:space="preserve"> назван в честь знаменитого человека, который лирично описывает Стамбул. </w:t>
      </w:r>
      <w:r w:rsidR="00A67142">
        <w:rPr>
          <w:rFonts w:ascii="Times New Roman" w:hAnsi="Times New Roman"/>
          <w:color w:val="000000"/>
          <w:sz w:val="24"/>
          <w:szCs w:val="24"/>
          <w:u w:color="000000"/>
        </w:rPr>
        <w:t xml:space="preserve">Располагается </w:t>
      </w:r>
      <w:r>
        <w:rPr>
          <w:rFonts w:ascii="Times New Roman" w:hAnsi="Times New Roman"/>
          <w:color w:val="000000"/>
          <w:sz w:val="24"/>
          <w:szCs w:val="24"/>
          <w:u w:color="000000"/>
        </w:rPr>
        <w:t>в центре исторического района Султанахмет, в пешей доступности до Айя-Софии (500 м), Голубой мечети (500 м) и Дворца Топкапы (450 м) и Гранд Базара (1 км). Дизайн каждого из номеров отеля оформлен в стилистике определенных писателей и др</w:t>
      </w:r>
      <w:r w:rsidR="00604790">
        <w:rPr>
          <w:rFonts w:ascii="Times New Roman" w:hAnsi="Times New Roman"/>
          <w:color w:val="000000"/>
          <w:sz w:val="24"/>
          <w:szCs w:val="24"/>
          <w:u w:color="000000"/>
        </w:rPr>
        <w:t xml:space="preserve">угих деятелей культуры, которые </w:t>
      </w:r>
      <w:r>
        <w:rPr>
          <w:rFonts w:ascii="Times New Roman" w:hAnsi="Times New Roman"/>
          <w:color w:val="000000"/>
          <w:sz w:val="24"/>
          <w:szCs w:val="24"/>
          <w:u w:color="000000"/>
        </w:rPr>
        <w:t xml:space="preserve">посещали город в разные эпохи или раскрывали </w:t>
      </w:r>
      <w:r w:rsidR="0022637B">
        <w:rPr>
          <w:rFonts w:ascii="Times New Roman" w:hAnsi="Times New Roman"/>
          <w:color w:val="000000"/>
          <w:sz w:val="24"/>
          <w:szCs w:val="24"/>
          <w:u w:color="000000"/>
        </w:rPr>
        <w:t xml:space="preserve">его </w:t>
      </w:r>
      <w:r>
        <w:rPr>
          <w:rFonts w:ascii="Times New Roman" w:hAnsi="Times New Roman"/>
          <w:color w:val="000000"/>
          <w:sz w:val="24"/>
          <w:szCs w:val="24"/>
          <w:u w:color="000000"/>
        </w:rPr>
        <w:t>душу: Мигель де Сервантес, Пьер Лоти, Эдмондо Де Амичис, Александр Пушкин, Эрнест Хемингуэй, Агата Кристи, Ханс Кристиан Андерсон и Антуан де Сент-Экзюпери, Жюль Верн, Одри Хепбёрн, Петр Чайковский и другие.</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2.  Кафе и рестораны </w:t>
      </w:r>
    </w:p>
    <w:p w:rsidR="00750115" w:rsidRDefault="002831AD">
      <w:pPr>
        <w:pStyle w:val="a9"/>
        <w:numPr>
          <w:ilvl w:val="0"/>
          <w:numId w:val="4"/>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Patisserie de Pera</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Романтичная неофранцузская кондитерская, куда в своё время любила заходить на чай Агата Кристи и которая нашла отражение в одном из её романов. На данный момент кафе является одним из самых популярных мест на литературной карте Стамбула. </w:t>
      </w:r>
    </w:p>
    <w:p w:rsidR="00750115" w:rsidRDefault="002831AD">
      <w:pPr>
        <w:pStyle w:val="a9"/>
        <w:numPr>
          <w:ilvl w:val="0"/>
          <w:numId w:val="4"/>
        </w:numPr>
        <w:spacing w:line="360" w:lineRule="auto"/>
        <w:jc w:val="both"/>
        <w:rPr>
          <w:rFonts w:ascii="Times New Roman" w:eastAsia="Times New Roman" w:hAnsi="Times New Roman" w:cs="Times New Roman"/>
          <w:color w:val="000000"/>
          <w:sz w:val="24"/>
          <w:szCs w:val="24"/>
          <w:u w:color="000000"/>
          <w:lang w:val="fr-FR"/>
        </w:rPr>
      </w:pPr>
      <w:r>
        <w:rPr>
          <w:rFonts w:ascii="Times New Roman" w:hAnsi="Times New Roman"/>
          <w:color w:val="000000"/>
          <w:sz w:val="24"/>
          <w:szCs w:val="24"/>
          <w:u w:color="000000"/>
          <w:lang w:val="fr-FR"/>
        </w:rPr>
        <w:t>Orient Express Restaurant</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Ресторан с атмосферой викторианской эпохи, расположенный в здании знаменитого вокзала Сиркеджи. В оформлении заведения присутствуют элементы из ранее упомянутого романа «Убийство в Восточном экспрессе». Ресторан, как и сам вокзал, регулярно посещают не только поклонники творчества А. Кристи, но и любознательные туристы.</w:t>
      </w:r>
    </w:p>
    <w:p w:rsidR="00750115" w:rsidRDefault="002831AD">
      <w:pPr>
        <w:pStyle w:val="a9"/>
        <w:numPr>
          <w:ilvl w:val="0"/>
          <w:numId w:val="4"/>
        </w:numPr>
        <w:spacing w:line="360" w:lineRule="auto"/>
        <w:jc w:val="both"/>
        <w:rPr>
          <w:rFonts w:ascii="Times New Roman" w:eastAsia="Times New Roman" w:hAnsi="Times New Roman" w:cs="Times New Roman"/>
          <w:color w:val="000000"/>
          <w:sz w:val="24"/>
          <w:szCs w:val="24"/>
          <w:u w:color="000000"/>
          <w:lang w:val="sv-SE"/>
        </w:rPr>
      </w:pPr>
      <w:r>
        <w:rPr>
          <w:rFonts w:ascii="Times New Roman" w:hAnsi="Times New Roman"/>
          <w:color w:val="000000"/>
          <w:sz w:val="24"/>
          <w:szCs w:val="24"/>
          <w:u w:color="000000"/>
          <w:lang w:val="sv-SE"/>
        </w:rPr>
        <w:t>Kubbeli Salon And Tea Lounge</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Ещё одно место, пользующееся популярностью у ценителей литературы. Поми</w:t>
      </w:r>
      <w:r w:rsidR="00604790">
        <w:rPr>
          <w:rFonts w:ascii="Times New Roman" w:hAnsi="Times New Roman"/>
          <w:color w:val="000000"/>
          <w:sz w:val="24"/>
          <w:szCs w:val="24"/>
          <w:u w:color="000000"/>
        </w:rPr>
        <w:t>мо многообразия изысканных блюд</w:t>
      </w:r>
      <w:r>
        <w:rPr>
          <w:rFonts w:ascii="Times New Roman" w:hAnsi="Times New Roman"/>
          <w:color w:val="000000"/>
          <w:sz w:val="24"/>
          <w:szCs w:val="24"/>
          <w:u w:color="000000"/>
        </w:rPr>
        <w:t xml:space="preserve"> гостей покорит атмосфера ресторана, который оформлен в литературном стиле, в декоре угадываются отсылки к жизни и творчеству Эрнеста Хемингуэя, Жюля Верна, Агаты Кристи, Умберто Эко и другим известным писателям. </w:t>
      </w:r>
    </w:p>
    <w:p w:rsidR="00750115" w:rsidRDefault="002831AD">
      <w:pPr>
        <w:pStyle w:val="a9"/>
        <w:numPr>
          <w:ilvl w:val="0"/>
          <w:numId w:val="4"/>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Nevmekan</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Это книжное кафе в одном из районов Стамбул</w:t>
      </w:r>
      <w:r w:rsidR="00435C57">
        <w:rPr>
          <w:rFonts w:ascii="Times New Roman" w:hAnsi="Times New Roman"/>
          <w:color w:val="000000"/>
          <w:sz w:val="24"/>
          <w:szCs w:val="24"/>
          <w:u w:color="000000"/>
        </w:rPr>
        <w:t>а</w:t>
      </w:r>
      <w:r>
        <w:rPr>
          <w:rFonts w:ascii="Times New Roman" w:hAnsi="Times New Roman"/>
          <w:color w:val="000000"/>
          <w:sz w:val="24"/>
          <w:szCs w:val="24"/>
          <w:u w:color="000000"/>
        </w:rPr>
        <w:t xml:space="preserve">. Располагается в старинном здании трамвайно-автобусной станции, внутри которой находится огромная библиотека, состоящая из более чем 10 000 книг. </w:t>
      </w:r>
    </w:p>
    <w:p w:rsidR="00750115" w:rsidRDefault="002831AD">
      <w:pPr>
        <w:pStyle w:val="a9"/>
        <w:numPr>
          <w:ilvl w:val="0"/>
          <w:numId w:val="4"/>
        </w:numPr>
        <w:spacing w:line="360" w:lineRule="auto"/>
        <w:jc w:val="both"/>
        <w:rPr>
          <w:rFonts w:ascii="Times New Roman" w:eastAsia="Times New Roman" w:hAnsi="Times New Roman" w:cs="Times New Roman"/>
          <w:color w:val="000000"/>
          <w:sz w:val="24"/>
          <w:szCs w:val="24"/>
          <w:u w:color="000000"/>
          <w:lang w:val="pt-PT"/>
        </w:rPr>
      </w:pPr>
      <w:r>
        <w:rPr>
          <w:rFonts w:ascii="Times New Roman" w:hAnsi="Times New Roman"/>
          <w:color w:val="000000"/>
          <w:sz w:val="24"/>
          <w:szCs w:val="24"/>
          <w:u w:color="000000"/>
          <w:lang w:val="pt-PT"/>
        </w:rPr>
        <w:lastRenderedPageBreak/>
        <w:t>Fida Cafe</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Крайне популярное у местных жителей и туристов книжное кафе, располагающееся в красочном районе Балат. Культура района также отражена в книжном кафе, которое быстро приобрело много постоянных посетителей. Каждую неделю здесь проходи</w:t>
      </w:r>
      <w:r w:rsidR="006775D4">
        <w:rPr>
          <w:rFonts w:ascii="Times New Roman" w:hAnsi="Times New Roman"/>
          <w:color w:val="000000"/>
          <w:sz w:val="24"/>
          <w:szCs w:val="24"/>
          <w:u w:color="000000"/>
        </w:rPr>
        <w:t>т литературный вечер, посвященны</w:t>
      </w:r>
      <w:r>
        <w:rPr>
          <w:rFonts w:ascii="Times New Roman" w:hAnsi="Times New Roman"/>
          <w:color w:val="000000"/>
          <w:sz w:val="24"/>
          <w:szCs w:val="24"/>
          <w:u w:color="000000"/>
        </w:rPr>
        <w:t xml:space="preserve">й одной из книг, которую посетители выбирают для обсуждения и читают в течение недели. Кафе стало настолько популярным, что сюда регулярно съезжаются </w:t>
      </w:r>
      <w:r w:rsidR="00435C57">
        <w:rPr>
          <w:rFonts w:ascii="Times New Roman" w:hAnsi="Times New Roman"/>
          <w:color w:val="000000"/>
          <w:sz w:val="24"/>
          <w:szCs w:val="24"/>
          <w:u w:color="000000"/>
        </w:rPr>
        <w:t xml:space="preserve">не </w:t>
      </w:r>
      <w:r>
        <w:rPr>
          <w:rFonts w:ascii="Times New Roman" w:hAnsi="Times New Roman"/>
          <w:color w:val="000000"/>
          <w:sz w:val="24"/>
          <w:szCs w:val="24"/>
          <w:u w:color="000000"/>
        </w:rPr>
        <w:t>только жители из разных уголков Турции и туристы.</w:t>
      </w:r>
    </w:p>
    <w:p w:rsidR="00750115" w:rsidRDefault="002831AD">
      <w:pPr>
        <w:pStyle w:val="a9"/>
        <w:numPr>
          <w:ilvl w:val="0"/>
          <w:numId w:val="4"/>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Çay</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Книжное кафе, которое объединяет писателей и читателей со всего мира. Раз в месяц турецкий писатель Хикмет Анил Озтекин проводит з</w:t>
      </w:r>
      <w:r w:rsidR="00CB3A01">
        <w:rPr>
          <w:rFonts w:ascii="Times New Roman" w:hAnsi="Times New Roman"/>
          <w:color w:val="000000"/>
          <w:sz w:val="24"/>
          <w:szCs w:val="24"/>
          <w:u w:color="000000"/>
        </w:rPr>
        <w:t>десь автограф-сессии и беседы, в</w:t>
      </w:r>
      <w:r>
        <w:rPr>
          <w:rFonts w:ascii="Times New Roman" w:hAnsi="Times New Roman"/>
          <w:color w:val="000000"/>
          <w:sz w:val="24"/>
          <w:szCs w:val="24"/>
          <w:u w:color="000000"/>
        </w:rPr>
        <w:t xml:space="preserve"> кафе можно не только вкусно поесть, но и купить или взять понравившуюся книгу на время домой. Именитые турецкие писатели часто приезжают, встречаются с читателями и оставляют подписанные книги бесплатно, а также регулярно проводят литературные вечера или же «чат-клубы» не только на турецком, но и на английском языках. </w:t>
      </w:r>
    </w:p>
    <w:p w:rsidR="00750115" w:rsidRDefault="002831AD">
      <w:pPr>
        <w:pStyle w:val="a9"/>
        <w:numPr>
          <w:ilvl w:val="0"/>
          <w:numId w:val="4"/>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Tasarı</w:t>
      </w:r>
      <w:r>
        <w:rPr>
          <w:rFonts w:ascii="Times New Roman" w:hAnsi="Times New Roman"/>
          <w:color w:val="000000"/>
          <w:sz w:val="24"/>
          <w:szCs w:val="24"/>
          <w:u w:color="000000"/>
          <w:lang w:val="nl-NL"/>
        </w:rPr>
        <w:t>m Bookshop &amp; Cafe</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Книжное кафе в районе Кадыкёй, которое станет особенно интересно для людей из сферы архитектуры и дизайна. Здесь представлено более 3000 турецких и иностранных тематических книг, а известные архитекторы встречаются со своими молодыми коллегам</w:t>
      </w:r>
      <w:r w:rsidR="00A33E5E">
        <w:rPr>
          <w:rFonts w:ascii="Times New Roman" w:hAnsi="Times New Roman"/>
          <w:color w:val="000000"/>
          <w:sz w:val="24"/>
          <w:szCs w:val="24"/>
          <w:u w:color="000000"/>
        </w:rPr>
        <w:t xml:space="preserve">и в кафе. Помимо этого, </w:t>
      </w:r>
      <w:r w:rsidR="00435C57">
        <w:rPr>
          <w:rFonts w:ascii="Times New Roman" w:hAnsi="Times New Roman"/>
          <w:color w:val="000000"/>
          <w:sz w:val="24"/>
          <w:szCs w:val="24"/>
          <w:u w:color="000000"/>
        </w:rPr>
        <w:t xml:space="preserve">здесь </w:t>
      </w:r>
      <w:r>
        <w:rPr>
          <w:rFonts w:ascii="Times New Roman" w:hAnsi="Times New Roman"/>
          <w:color w:val="000000"/>
          <w:sz w:val="24"/>
          <w:szCs w:val="24"/>
          <w:u w:color="000000"/>
        </w:rPr>
        <w:t xml:space="preserve">нередко проводятся конференции, семинары и музыкальные концерты, а из-за того, что основатели кафе долгое время жили в Англии, многие представления проводятся на английском, что позволяет присоединиться туристам из разных уголков мира. </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На данный момент популярность литературных мест набирает обороты, в городе открываются арт-пространства, современные библиотеки, поддерживаются инициативы, направленные на популяризацию турецкой литературы, например, скамейки-книги с книжными полками вдоль набережной Босфора и на многих туристических местах Стамбула. Всё это является важным ресурсом, который может быть использован при проектировании туров в литературной и культурной тематике. </w:t>
      </w:r>
    </w:p>
    <w:p w:rsidR="00750115" w:rsidRDefault="002831AD">
      <w:pPr>
        <w:pStyle w:val="Ac"/>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Таким образом, исследуя потенциал создания литературных маршрутов для российских туристов в турецком направлении, можно сделать вывод, что данная страна, в частности Стамбул, представлен себя целую сокровищницу для множества тематических туров, на любой вкус и для разной аудитории. Выделяя основные выводы, следует отметить:</w:t>
      </w:r>
    </w:p>
    <w:p w:rsidR="00750115" w:rsidRDefault="002831AD">
      <w:pPr>
        <w:pStyle w:val="Ac"/>
        <w:numPr>
          <w:ilvl w:val="0"/>
          <w:numId w:val="28"/>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Турция была и остается ведущим зарубежным направлением среди граждан России, в текущем году наблюдается активный спрос на поездки по данному направлению;</w:t>
      </w:r>
    </w:p>
    <w:p w:rsidR="00750115" w:rsidRDefault="002831AD">
      <w:pPr>
        <w:pStyle w:val="Ac"/>
        <w:numPr>
          <w:ilvl w:val="0"/>
          <w:numId w:val="28"/>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lastRenderedPageBreak/>
        <w:t>Среди россиян Стамбул - один из важнейших культурных центров, стал главным пунктом назначения. Из раздела 2.2 можно отметить большое количество реализуемых на данный момент культурных туров в город, которые пользуются спросом;</w:t>
      </w:r>
    </w:p>
    <w:p w:rsidR="00750115" w:rsidRDefault="002831AD">
      <w:pPr>
        <w:pStyle w:val="Ac"/>
        <w:numPr>
          <w:ilvl w:val="0"/>
          <w:numId w:val="28"/>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Культуры России и Турции достаточно близки между собой, понятны гражданам обеих стран, а литературное богатство Турции представляет особый интерес для изучения;</w:t>
      </w:r>
    </w:p>
    <w:p w:rsidR="00750115" w:rsidRDefault="002831AD">
      <w:pPr>
        <w:pStyle w:val="Ac"/>
        <w:numPr>
          <w:ilvl w:val="0"/>
          <w:numId w:val="28"/>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Турецкие и европейские авторы, пишущие о Турции, пользуются популярностью в России. На полках большинства книжных магазинов (Буквоед, Лабир</w:t>
      </w:r>
      <w:r w:rsidR="00435C57">
        <w:rPr>
          <w:rFonts w:ascii="Times New Roman" w:hAnsi="Times New Roman"/>
          <w:color w:val="000000"/>
          <w:sz w:val="24"/>
          <w:szCs w:val="24"/>
          <w:u w:color="000000"/>
        </w:rPr>
        <w:t>инт) и онлайн-платформ (ЛитРес)</w:t>
      </w:r>
      <w:r>
        <w:rPr>
          <w:rFonts w:ascii="Times New Roman" w:hAnsi="Times New Roman"/>
          <w:color w:val="000000"/>
          <w:sz w:val="24"/>
          <w:szCs w:val="24"/>
          <w:u w:color="000000"/>
        </w:rPr>
        <w:t xml:space="preserve"> книги Орхана Памука и Эльчина Сафари находятся в разделе бестселлеров, привлекая все больше читателей;</w:t>
      </w:r>
    </w:p>
    <w:p w:rsidR="00750115" w:rsidRDefault="002831AD">
      <w:pPr>
        <w:pStyle w:val="Ac"/>
        <w:numPr>
          <w:ilvl w:val="0"/>
          <w:numId w:val="28"/>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Туристская инфраструктура Стамбула включает в себя объекты питания, размещения и множество достопримечательностей в литературной тематике, что позволяет использовать их в качестве ресурсов для соответствующих маршрутов;</w:t>
      </w:r>
    </w:p>
    <w:p w:rsidR="00750115" w:rsidRDefault="002831AD">
      <w:pPr>
        <w:pStyle w:val="Ac"/>
        <w:numPr>
          <w:ilvl w:val="0"/>
          <w:numId w:val="28"/>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В условиях снижения в текущем году предложения по основным европейским литературным направлениям (Лондон, Париж и другие) Стамбул сможет стать прекрасной альтернативой и перенаправить на себя большую часть турпотока.</w:t>
      </w:r>
    </w:p>
    <w:p w:rsidR="00750115" w:rsidRDefault="002831AD">
      <w:pPr>
        <w:pStyle w:val="Ac"/>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Подводя итог вышесказанному, можно сделать вывод, что создание литературных маршрутов в Турцию является перспективным и реализуемым проектом, который сможет дифференцировать предложение и дополнительно привлечь туристов, предпочитающих культурно-познавательный вид отдыха, а также тех, кто будет готов приобрести путевки по данному популярному направлению. </w:t>
      </w:r>
    </w:p>
    <w:p w:rsidR="001D7852" w:rsidRPr="00FF156F" w:rsidRDefault="002831AD" w:rsidP="00FF156F">
      <w:pPr>
        <w:pStyle w:val="Ac"/>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Завершая вторую главу, следует отметить, что в процессе были проанализированы предложения российского рынка по внутренним и международным литературным направлениям. В ходе работы был сделан вывод о том, что рынок предложений по России характеризуется как достаточно насыщенный, однако туры в другие страны также пользуются спросом и проводятся несмотря на транспортные ограничения. На данный момент, ввиду переориентации турпотока, отмечается необходимость в выделении нового культурного и литературного международного центра для россиян. На основе уже имеющихся предложений, рассмотрев предпочтения и особенности выбора места отдыха среди российских туристов, а также изучив их литературные предпочтени</w:t>
      </w:r>
      <w:r w:rsidR="009A43A0">
        <w:rPr>
          <w:rFonts w:ascii="Times New Roman" w:hAnsi="Times New Roman"/>
          <w:color w:val="000000"/>
          <w:sz w:val="24"/>
          <w:szCs w:val="24"/>
          <w:u w:color="000000"/>
        </w:rPr>
        <w:t xml:space="preserve">я </w:t>
      </w:r>
      <w:r>
        <w:rPr>
          <w:rFonts w:ascii="Times New Roman" w:hAnsi="Times New Roman"/>
          <w:color w:val="000000"/>
          <w:sz w:val="24"/>
          <w:szCs w:val="24"/>
          <w:u w:color="000000"/>
        </w:rPr>
        <w:t xml:space="preserve">был сделан вывод, что Стамбул является одним из наиболее перспективных направлений литературного туризма. Данный город обладает достаточным количеством необходимых ресурсов, что также было отмечено и рассмотрено в главе. Таким образом, в процессе комплексного рассмотрения литературных туров на рынке России, а также анализа статистики турецкого туристического сектора, изучения особенностей турецкой литературы, тематических объектов показа, ресурсов, которые могут быть задействованы в проектировании туров, был сделан вывод, что данное направление </w:t>
      </w:r>
      <w:r>
        <w:rPr>
          <w:rFonts w:ascii="Times New Roman" w:hAnsi="Times New Roman"/>
          <w:color w:val="000000"/>
          <w:sz w:val="24"/>
          <w:szCs w:val="24"/>
          <w:u w:color="000000"/>
        </w:rPr>
        <w:lastRenderedPageBreak/>
        <w:t>является интересным и перспективным, а Стамбул</w:t>
      </w:r>
      <w:r w:rsidR="00A759F5">
        <w:rPr>
          <w:rFonts w:ascii="Times New Roman" w:hAnsi="Times New Roman"/>
          <w:color w:val="000000"/>
          <w:sz w:val="24"/>
          <w:szCs w:val="24"/>
          <w:u w:color="000000"/>
        </w:rPr>
        <w:t xml:space="preserve">, по нашему мнению, является лучшим предложением </w:t>
      </w:r>
      <w:r>
        <w:rPr>
          <w:rFonts w:ascii="Times New Roman" w:hAnsi="Times New Roman"/>
          <w:color w:val="000000"/>
          <w:sz w:val="24"/>
          <w:szCs w:val="24"/>
          <w:u w:color="000000"/>
        </w:rPr>
        <w:t xml:space="preserve">в качестве литературного центра для российских туристов. </w:t>
      </w:r>
    </w:p>
    <w:p w:rsidR="001D7852" w:rsidRDefault="001D7852">
      <w:pPr>
        <w:pStyle w:val="20"/>
      </w:pPr>
    </w:p>
    <w:p w:rsidR="00C46FD4" w:rsidRDefault="00C46FD4">
      <w:pPr>
        <w:pStyle w:val="Ab"/>
        <w:spacing w:line="360" w:lineRule="auto"/>
        <w:rPr>
          <w:rFonts w:ascii="Times New Roman" w:hAnsi="Times New Roman"/>
          <w:color w:val="000000"/>
          <w:sz w:val="24"/>
          <w:szCs w:val="24"/>
          <w:u w:color="000000"/>
        </w:rPr>
      </w:pPr>
    </w:p>
    <w:p w:rsidR="00C46FD4" w:rsidRPr="00C46FD4" w:rsidRDefault="00C46FD4" w:rsidP="00C46FD4">
      <w:pPr>
        <w:rPr>
          <w:rFonts w:eastAsia="Baskerville" w:cs="Baskerville"/>
          <w:lang w:val="ru-RU"/>
        </w:rPr>
      </w:pPr>
      <w:r w:rsidRPr="00A16095">
        <w:rPr>
          <w:lang w:val="ru-RU"/>
        </w:rPr>
        <w:br w:type="page"/>
      </w:r>
    </w:p>
    <w:p w:rsidR="00750115" w:rsidRDefault="002831AD">
      <w:pPr>
        <w:pStyle w:val="Ab"/>
        <w:spacing w:line="360" w:lineRule="auto"/>
        <w:rPr>
          <w:rFonts w:ascii="Times New Roman" w:eastAsia="Times New Roman" w:hAnsi="Times New Roman" w:cs="Times New Roman"/>
          <w:color w:val="000000"/>
          <w:sz w:val="24"/>
          <w:szCs w:val="24"/>
          <w:u w:color="000000"/>
        </w:rPr>
      </w:pPr>
      <w:bookmarkStart w:id="14" w:name="_Toc103432213"/>
      <w:r>
        <w:rPr>
          <w:rFonts w:ascii="Times New Roman" w:hAnsi="Times New Roman"/>
          <w:color w:val="000000"/>
          <w:sz w:val="24"/>
          <w:szCs w:val="24"/>
          <w:u w:color="000000"/>
        </w:rPr>
        <w:lastRenderedPageBreak/>
        <w:t>ГЛАВА 3. РАЗРАБОТКА ЛИТЕРАТУРНОГО МАРШРУТА</w:t>
      </w:r>
      <w:bookmarkEnd w:id="14"/>
    </w:p>
    <w:p w:rsidR="00750115" w:rsidRDefault="002831AD">
      <w:pPr>
        <w:pStyle w:val="Ab"/>
        <w:spacing w:line="360" w:lineRule="auto"/>
        <w:rPr>
          <w:rFonts w:ascii="Times New Roman" w:eastAsia="Times New Roman" w:hAnsi="Times New Roman" w:cs="Times New Roman"/>
          <w:color w:val="000000"/>
          <w:sz w:val="24"/>
          <w:szCs w:val="24"/>
          <w:u w:color="000000"/>
        </w:rPr>
      </w:pPr>
      <w:bookmarkStart w:id="15" w:name="_Toc103432214"/>
      <w:r>
        <w:rPr>
          <w:rFonts w:ascii="Times New Roman" w:hAnsi="Times New Roman"/>
          <w:color w:val="000000"/>
          <w:sz w:val="24"/>
          <w:szCs w:val="24"/>
          <w:u w:color="000000"/>
        </w:rPr>
        <w:t>3. 1 Обоснование турпродукта</w:t>
      </w:r>
      <w:bookmarkEnd w:id="15"/>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В рамках изучения спроса и интересов туристов в области литературного туризма был проведен опрос с помощью программы «</w:t>
      </w:r>
      <w:r>
        <w:rPr>
          <w:rFonts w:ascii="Times New Roman" w:hAnsi="Times New Roman"/>
          <w:color w:val="000000"/>
          <w:sz w:val="24"/>
          <w:szCs w:val="24"/>
          <w:u w:color="000000"/>
          <w:lang w:val="en-US"/>
        </w:rPr>
        <w:t>Google</w:t>
      </w:r>
      <w:r>
        <w:rPr>
          <w:rFonts w:ascii="Times New Roman" w:hAnsi="Times New Roman"/>
          <w:color w:val="000000"/>
          <w:sz w:val="24"/>
          <w:szCs w:val="24"/>
          <w:u w:color="000000"/>
        </w:rPr>
        <w:t xml:space="preserve"> </w:t>
      </w:r>
      <w:r>
        <w:rPr>
          <w:rFonts w:ascii="Times New Roman" w:hAnsi="Times New Roman"/>
          <w:color w:val="000000"/>
          <w:sz w:val="24"/>
          <w:szCs w:val="24"/>
          <w:u w:color="000000"/>
          <w:lang w:val="en-US"/>
        </w:rPr>
        <w:t>Forms</w:t>
      </w:r>
      <w:r w:rsidRPr="00022349">
        <w:rPr>
          <w:rFonts w:ascii="Times New Roman" w:hAnsi="Times New Roman"/>
          <w:color w:val="000000"/>
          <w:sz w:val="24"/>
          <w:szCs w:val="24"/>
          <w:u w:color="000000"/>
        </w:rPr>
        <w:t>»</w:t>
      </w:r>
      <w:r>
        <w:rPr>
          <w:rFonts w:ascii="Times New Roman" w:hAnsi="Times New Roman"/>
          <w:color w:val="000000"/>
          <w:sz w:val="24"/>
          <w:szCs w:val="24"/>
          <w:u w:color="000000"/>
        </w:rPr>
        <w:t xml:space="preserve">. В исследовании приняли участие 104 респондента, которым были заданы вопросы, касающиеся их литературных и туристических предпочтений. Целью исследования стало выявление общих тенденций и наиболее предпочтительных вариантов проведения тематических туров и экскурсий для последующей разработки перспективного туристического маршрута по интересующим направлениям. </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Большую часть опрошенных составили женщины (71,2%), возрастная категория респондентов преимущественно от 26 до 40 лет (52,9%). Наибольший процент из них относится к читающей аудитории, которая отдает предпочтение зарубежным писателям (82,7%), при этом, в процессе выбора произведения респонденты, как правило, останавливают свой выбор на одном из бестселлеров, а также выбирают по рекомендациям популярных личностей и своих знакомых (37,5%) и (29,8%) соответственно.</w:t>
      </w:r>
    </w:p>
    <w:p w:rsidR="00750115" w:rsidRDefault="00022349">
      <w:pPr>
        <w:pStyle w:val="a9"/>
        <w:spacing w:line="360" w:lineRule="auto"/>
        <w:ind w:firstLine="709"/>
        <w:jc w:val="both"/>
        <w:rPr>
          <w:rFonts w:ascii="Times New Roman" w:eastAsia="Times New Roman" w:hAnsi="Times New Roman" w:cs="Times New Roman"/>
          <w:color w:val="000000"/>
          <w:sz w:val="24"/>
          <w:szCs w:val="24"/>
          <w:u w:color="000000"/>
        </w:rPr>
      </w:pPr>
      <w:r>
        <w:rPr>
          <w:noProof/>
        </w:rPr>
        <w:drawing>
          <wp:inline distT="0" distB="0" distL="0" distR="0" wp14:anchorId="027C5A07" wp14:editId="72B23DF9">
            <wp:extent cx="4305264" cy="2094260"/>
            <wp:effectExtent l="0" t="0" r="635"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7293" t="46047" r="38286" b="24170"/>
                    <a:stretch/>
                  </pic:blipFill>
                  <pic:spPr bwMode="auto">
                    <a:xfrm>
                      <a:off x="0" y="0"/>
                      <a:ext cx="4307062" cy="2095134"/>
                    </a:xfrm>
                    <a:prstGeom prst="rect">
                      <a:avLst/>
                    </a:prstGeom>
                    <a:ln>
                      <a:noFill/>
                    </a:ln>
                    <a:extLst>
                      <a:ext uri="{53640926-AAD7-44D8-BBD7-CCE9431645EC}">
                        <a14:shadowObscured xmlns:a14="http://schemas.microsoft.com/office/drawing/2010/main"/>
                      </a:ext>
                    </a:extLst>
                  </pic:spPr>
                </pic:pic>
              </a:graphicData>
            </a:graphic>
          </wp:inline>
        </w:drawing>
      </w:r>
    </w:p>
    <w:p w:rsidR="00750115" w:rsidRDefault="002831AD">
      <w:pPr>
        <w:pStyle w:val="a9"/>
        <w:spacing w:line="360" w:lineRule="auto"/>
        <w:ind w:firstLine="709"/>
        <w:jc w:val="center"/>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Рисунок 5 – Структура респондентов по возрастной категории</w:t>
      </w:r>
    </w:p>
    <w:p w:rsidR="00750115" w:rsidRDefault="00750115">
      <w:pPr>
        <w:pStyle w:val="a9"/>
        <w:spacing w:line="360" w:lineRule="auto"/>
        <w:ind w:firstLine="709"/>
        <w:jc w:val="center"/>
        <w:rPr>
          <w:rFonts w:ascii="Times New Roman" w:eastAsia="Times New Roman" w:hAnsi="Times New Roman" w:cs="Times New Roman"/>
          <w:color w:val="000000"/>
          <w:sz w:val="24"/>
          <w:szCs w:val="24"/>
          <w:u w:color="000000"/>
        </w:rPr>
      </w:pP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Большая часть опрошенных (47,1%) ответила, что ранее не приобретали литературные экскурсии, однако заинтересованы в их посещении, другая группа (26%) ранее уже была на подобных маршрутах, посещает их несколько раз в год. Помимо этого, (75,3%) отметили, что</w:t>
      </w:r>
      <w:r w:rsidR="00435C57">
        <w:rPr>
          <w:rFonts w:ascii="Times New Roman" w:hAnsi="Times New Roman"/>
          <w:color w:val="000000"/>
          <w:sz w:val="24"/>
          <w:szCs w:val="24"/>
          <w:u w:color="000000"/>
        </w:rPr>
        <w:t xml:space="preserve"> </w:t>
      </w:r>
      <w:r>
        <w:rPr>
          <w:rFonts w:ascii="Times New Roman" w:hAnsi="Times New Roman"/>
          <w:color w:val="000000"/>
          <w:sz w:val="24"/>
          <w:szCs w:val="24"/>
          <w:u w:color="000000"/>
        </w:rPr>
        <w:lastRenderedPageBreak/>
        <w:t xml:space="preserve">литература является прекрасным способом изучения страны с туристической точки зрения, а также </w:t>
      </w:r>
      <w:r w:rsidR="00435C57">
        <w:rPr>
          <w:rFonts w:ascii="Times New Roman" w:hAnsi="Times New Roman"/>
          <w:color w:val="000000"/>
          <w:sz w:val="24"/>
          <w:szCs w:val="24"/>
          <w:u w:color="000000"/>
        </w:rPr>
        <w:t xml:space="preserve">вариантом </w:t>
      </w:r>
      <w:r>
        <w:rPr>
          <w:rFonts w:ascii="Times New Roman" w:hAnsi="Times New Roman"/>
          <w:color w:val="000000"/>
          <w:sz w:val="24"/>
          <w:szCs w:val="24"/>
          <w:u w:color="000000"/>
        </w:rPr>
        <w:t xml:space="preserve">изучения традиций и уклада жизни тех или иных </w:t>
      </w:r>
      <w:r w:rsidR="007A3EFD">
        <w:rPr>
          <w:rFonts w:ascii="Times New Roman" w:eastAsia="Times New Roman" w:hAnsi="Times New Roman" w:cs="Times New Roman"/>
          <w:noProof/>
          <w:color w:val="000000"/>
          <w:sz w:val="24"/>
          <w:szCs w:val="24"/>
          <w:u w:color="000000"/>
        </w:rPr>
        <w:drawing>
          <wp:anchor distT="57150" distB="57150" distL="57150" distR="57150" simplePos="0" relativeHeight="251670528" behindDoc="0" locked="0" layoutInCell="1" allowOverlap="1">
            <wp:simplePos x="0" y="0"/>
            <wp:positionH relativeFrom="margin">
              <wp:align>left</wp:align>
            </wp:positionH>
            <wp:positionV relativeFrom="line">
              <wp:posOffset>305878</wp:posOffset>
            </wp:positionV>
            <wp:extent cx="6099175" cy="2418279"/>
            <wp:effectExtent l="0" t="0" r="0" b="1270"/>
            <wp:wrapSquare wrapText="bothSides" distT="57150" distB="57150" distL="57150" distR="57150"/>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image3.png"/>
                    <pic:cNvPicPr>
                      <a:picLocks noChangeAspect="1"/>
                    </pic:cNvPicPr>
                  </pic:nvPicPr>
                  <pic:blipFill>
                    <a:blip r:embed="rId13">
                      <a:extLst/>
                    </a:blip>
                    <a:srcRect l="27669" t="39564" r="29085" b="28946"/>
                    <a:stretch>
                      <a:fillRect/>
                    </a:stretch>
                  </pic:blipFill>
                  <pic:spPr>
                    <a:xfrm>
                      <a:off x="0" y="0"/>
                      <a:ext cx="6099175" cy="2418279"/>
                    </a:xfrm>
                    <a:prstGeom prst="rect">
                      <a:avLst/>
                    </a:prstGeom>
                    <a:ln w="12700" cap="flat">
                      <a:noFill/>
                      <a:miter lim="400000"/>
                    </a:ln>
                    <a:effectLst/>
                  </pic:spPr>
                </pic:pic>
              </a:graphicData>
            </a:graphic>
          </wp:anchor>
        </w:drawing>
      </w:r>
      <w:r>
        <w:rPr>
          <w:rFonts w:ascii="Times New Roman" w:hAnsi="Times New Roman"/>
          <w:color w:val="000000"/>
          <w:sz w:val="24"/>
          <w:szCs w:val="24"/>
          <w:u w:color="000000"/>
        </w:rPr>
        <w:t>народов.</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 </w:t>
      </w:r>
    </w:p>
    <w:p w:rsidR="00750115" w:rsidRDefault="002831AD">
      <w:pPr>
        <w:pStyle w:val="a9"/>
        <w:spacing w:line="360" w:lineRule="auto"/>
        <w:ind w:firstLine="709"/>
        <w:jc w:val="center"/>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Рисунок 6 – Интерес респондентов к посещению литературных экскурсий</w:t>
      </w:r>
    </w:p>
    <w:p w:rsidR="00750115" w:rsidRDefault="00750115">
      <w:pPr>
        <w:pStyle w:val="a9"/>
        <w:spacing w:line="360" w:lineRule="auto"/>
        <w:ind w:firstLine="709"/>
        <w:jc w:val="center"/>
        <w:rPr>
          <w:rFonts w:ascii="Times New Roman" w:eastAsia="Times New Roman" w:hAnsi="Times New Roman" w:cs="Times New Roman"/>
          <w:color w:val="000000"/>
          <w:sz w:val="24"/>
          <w:szCs w:val="24"/>
          <w:u w:color="000000"/>
        </w:rPr>
      </w:pP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При анализе предпочтений в рамках конкретных авторов и направлений респондентам был предложен выбор между зарубежными турами и маршрутами внутри России, (52,9%) отметили, что отдали бы предпочтение международным направлениям, при этом основная</w:t>
      </w:r>
    </w:p>
    <w:p w:rsidR="00750115" w:rsidRDefault="002831AD">
      <w:pPr>
        <w:pStyle w:val="a9"/>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часть респондентов (49%) ранее уже выехала зарубеж как минимум один раз. Таким образом, опрос показал, что основная масса опрошенных в рамках тематической поездки хотели бы отправиться в путешествие заграницу. </w:t>
      </w:r>
    </w:p>
    <w:p w:rsidR="00750115" w:rsidRDefault="002831AD">
      <w:pPr>
        <w:pStyle w:val="a9"/>
        <w:spacing w:line="360" w:lineRule="auto"/>
        <w:jc w:val="both"/>
        <w:rPr>
          <w:rFonts w:ascii="Times New Roman" w:eastAsia="Times New Roman" w:hAnsi="Times New Roman" w:cs="Times New Roman"/>
          <w:color w:val="000000"/>
          <w:sz w:val="24"/>
          <w:szCs w:val="24"/>
          <w:u w:color="000000"/>
        </w:rPr>
      </w:pPr>
      <w:r>
        <w:rPr>
          <w:noProof/>
          <w:color w:val="000000"/>
          <w:u w:color="000000"/>
        </w:rPr>
        <w:drawing>
          <wp:anchor distT="0" distB="0" distL="114300" distR="114300" simplePos="0" relativeHeight="251675648" behindDoc="0" locked="0" layoutInCell="1" allowOverlap="1">
            <wp:simplePos x="0" y="0"/>
            <wp:positionH relativeFrom="margin">
              <wp:posOffset>401320</wp:posOffset>
            </wp:positionH>
            <wp:positionV relativeFrom="paragraph">
              <wp:posOffset>4445</wp:posOffset>
            </wp:positionV>
            <wp:extent cx="5186680" cy="2600960"/>
            <wp:effectExtent l="0" t="0" r="0" b="8890"/>
            <wp:wrapSquare wrapText="bothSides"/>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image4.png"/>
                    <pic:cNvPicPr>
                      <a:picLocks noChangeAspect="1"/>
                    </pic:cNvPicPr>
                  </pic:nvPicPr>
                  <pic:blipFill>
                    <a:blip r:embed="rId14">
                      <a:extLst>
                        <a:ext uri="{28A0092B-C50C-407E-A947-70E740481C1C}">
                          <a14:useLocalDpi xmlns:a14="http://schemas.microsoft.com/office/drawing/2010/main" val="0"/>
                        </a:ext>
                      </a:extLst>
                    </a:blip>
                    <a:srcRect l="27445" t="39766" r="28362" b="23388"/>
                    <a:stretch>
                      <a:fillRect/>
                    </a:stretch>
                  </pic:blipFill>
                  <pic:spPr>
                    <a:xfrm>
                      <a:off x="0" y="0"/>
                      <a:ext cx="5186680" cy="260096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rsidR="00750115" w:rsidRDefault="002831AD">
      <w:pPr>
        <w:pStyle w:val="a9"/>
        <w:spacing w:line="360" w:lineRule="auto"/>
        <w:jc w:val="center"/>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Рисунок 7 – Предпочтительное направление тематического тура</w:t>
      </w:r>
    </w:p>
    <w:p w:rsidR="00750115" w:rsidRDefault="00750115">
      <w:pPr>
        <w:pStyle w:val="a9"/>
        <w:spacing w:line="360" w:lineRule="auto"/>
        <w:jc w:val="both"/>
        <w:rPr>
          <w:rFonts w:ascii="Times New Roman" w:eastAsia="Times New Roman" w:hAnsi="Times New Roman" w:cs="Times New Roman"/>
          <w:color w:val="000000"/>
          <w:sz w:val="24"/>
          <w:szCs w:val="24"/>
          <w:u w:color="000000"/>
        </w:rPr>
      </w:pPr>
    </w:p>
    <w:p w:rsidR="00750115" w:rsidRDefault="008D0AC4">
      <w:pPr>
        <w:pStyle w:val="a9"/>
        <w:spacing w:line="360" w:lineRule="auto"/>
        <w:ind w:firstLine="709"/>
        <w:jc w:val="both"/>
        <w:rPr>
          <w:rFonts w:ascii="Times New Roman" w:eastAsia="Times New Roman" w:hAnsi="Times New Roman" w:cs="Times New Roman"/>
          <w:color w:val="000000"/>
          <w:sz w:val="24"/>
          <w:szCs w:val="24"/>
          <w:u w:color="000000"/>
        </w:rPr>
      </w:pPr>
      <w:r>
        <w:rPr>
          <w:noProof/>
          <w:color w:val="000000"/>
          <w:u w:color="000000"/>
        </w:rPr>
        <w:lastRenderedPageBreak/>
        <w:drawing>
          <wp:anchor distT="0" distB="0" distL="114300" distR="114300" simplePos="0" relativeHeight="251674624" behindDoc="0" locked="0" layoutInCell="1" allowOverlap="1">
            <wp:simplePos x="0" y="0"/>
            <wp:positionH relativeFrom="margin">
              <wp:posOffset>489585</wp:posOffset>
            </wp:positionH>
            <wp:positionV relativeFrom="paragraph">
              <wp:posOffset>1826654</wp:posOffset>
            </wp:positionV>
            <wp:extent cx="5387340" cy="2252345"/>
            <wp:effectExtent l="0" t="0" r="3810" b="0"/>
            <wp:wrapSquare wrapText="bothSides"/>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image5.png"/>
                    <pic:cNvPicPr>
                      <a:picLocks noChangeAspect="1"/>
                    </pic:cNvPicPr>
                  </pic:nvPicPr>
                  <pic:blipFill rotWithShape="1">
                    <a:blip r:embed="rId15">
                      <a:extLst>
                        <a:ext uri="{28A0092B-C50C-407E-A947-70E740481C1C}">
                          <a14:useLocalDpi xmlns:a14="http://schemas.microsoft.com/office/drawing/2010/main" val="0"/>
                        </a:ext>
                      </a:extLst>
                    </a:blip>
                    <a:srcRect l="27555" t="40666" r="28585" b="26961"/>
                    <a:stretch/>
                  </pic:blipFill>
                  <pic:spPr bwMode="auto">
                    <a:xfrm>
                      <a:off x="0" y="0"/>
                      <a:ext cx="5387340" cy="2252345"/>
                    </a:xfrm>
                    <a:prstGeom prst="rect">
                      <a:avLst/>
                    </a:prstGeom>
                    <a:ln>
                      <a:noFill/>
                    </a:ln>
                    <a:effectLst/>
                    <a:extLst>
                      <a:ext uri="{53640926-AAD7-44D8-BBD7-CCE9431645EC}">
                        <a14:shadowObscured xmlns:a14="http://schemas.microsoft.com/office/drawing/2010/main"/>
                      </a:ext>
                    </a:extLst>
                  </pic:spPr>
                </pic:pic>
              </a:graphicData>
            </a:graphic>
          </wp:anchor>
        </w:drawing>
      </w:r>
      <w:r w:rsidR="002831AD">
        <w:rPr>
          <w:rFonts w:ascii="Times New Roman" w:hAnsi="Times New Roman"/>
          <w:color w:val="000000"/>
          <w:sz w:val="24"/>
          <w:szCs w:val="24"/>
          <w:u w:color="000000"/>
        </w:rPr>
        <w:t xml:space="preserve">Поскольку турецкое направление является одним из наиболее предпочтительных и доступных для российского туриста, далее опрос был сформирован для изучения осведомленности респондентов о деятелях турецкой культуры и оптимальных формах проведения тура. Так, большая часть (35,6%) отметила, что ранее слышала о творчестве самого популярного турецкого писателя современности - Орхана Памука, вторая по численности группа (28,8%) знакома с его произведениями, чуть меньший процент (24%) отметили, что заинтересовались автором в процессе опроса. </w:t>
      </w:r>
    </w:p>
    <w:p w:rsidR="008D0AC4" w:rsidRPr="008D0AC4" w:rsidRDefault="008D0AC4" w:rsidP="008D0AC4">
      <w:pPr>
        <w:pStyle w:val="a9"/>
        <w:spacing w:line="360" w:lineRule="auto"/>
        <w:ind w:firstLine="709"/>
        <w:jc w:val="center"/>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Рисунок 8 – Осведомлённость о творчестве турецкого писателя Орхана Памука </w:t>
      </w:r>
    </w:p>
    <w:p w:rsidR="008D0AC4" w:rsidRDefault="008D0AC4">
      <w:pPr>
        <w:pStyle w:val="a9"/>
        <w:spacing w:line="360" w:lineRule="auto"/>
        <w:ind w:firstLine="709"/>
        <w:jc w:val="both"/>
        <w:rPr>
          <w:rFonts w:ascii="Times New Roman" w:hAnsi="Times New Roman"/>
          <w:color w:val="000000"/>
          <w:sz w:val="24"/>
          <w:szCs w:val="24"/>
          <w:u w:color="000000"/>
        </w:rPr>
      </w:pPr>
    </w:p>
    <w:p w:rsidR="00750115" w:rsidRDefault="002831AD" w:rsidP="008D0AC4">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При этом, немаловажным является то, что опрос показал: недостаточная осведомленность туриста о творчестве и жизни того или иного автора практически не влияет на процесс получения положительного опыта от экскурсий (48,1% опрошенных). Таким образом, выбор данного турецкого писателя обоснован, поскольку большинство уже интересовалось автором ранее, а для остальной части недостаток знания легко может быть восполнен в процессе тура.</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При изучении предпочтительного формата проведения тура было выявлено, что наиболее привлекательный формат литературной экскурсии - совмещение экскурсионной программы по самым знаковым туристическим местам с нетипичными маршрутами, которые редко отмечены в путеводителе (61,5% опрошенных). Следовательно, туристы заинтересованы в получении уникального опыта и</w:t>
      </w:r>
      <w:r w:rsidR="00435C57">
        <w:rPr>
          <w:rFonts w:ascii="Times New Roman" w:hAnsi="Times New Roman"/>
          <w:color w:val="000000"/>
          <w:sz w:val="24"/>
          <w:szCs w:val="24"/>
          <w:u w:color="000000"/>
        </w:rPr>
        <w:t>зучения той или иной культуры,</w:t>
      </w:r>
      <w:r>
        <w:rPr>
          <w:rFonts w:ascii="Times New Roman" w:hAnsi="Times New Roman"/>
          <w:color w:val="000000"/>
          <w:sz w:val="24"/>
          <w:szCs w:val="24"/>
          <w:u w:color="000000"/>
        </w:rPr>
        <w:t xml:space="preserve"> представляя идеальный тур как своеобразный комплексный маршрут с посещением нетипичных мест с добавлением нескольких самых значимых объектов показа. </w:t>
      </w:r>
    </w:p>
    <w:p w:rsidR="00750115" w:rsidRDefault="007A3EFD">
      <w:pPr>
        <w:pStyle w:val="a9"/>
        <w:spacing w:line="360" w:lineRule="auto"/>
        <w:jc w:val="both"/>
        <w:rPr>
          <w:rFonts w:ascii="Times New Roman" w:eastAsia="Times New Roman" w:hAnsi="Times New Roman" w:cs="Times New Roman"/>
          <w:color w:val="000000"/>
          <w:sz w:val="24"/>
          <w:szCs w:val="24"/>
          <w:u w:color="000000"/>
        </w:rPr>
      </w:pPr>
      <w:r>
        <w:rPr>
          <w:noProof/>
          <w:color w:val="000000"/>
          <w:u w:color="000000"/>
        </w:rPr>
        <w:lastRenderedPageBreak/>
        <w:drawing>
          <wp:anchor distT="0" distB="0" distL="114300" distR="114300" simplePos="0" relativeHeight="251673600" behindDoc="0" locked="0" layoutInCell="1" allowOverlap="1">
            <wp:simplePos x="0" y="0"/>
            <wp:positionH relativeFrom="margin">
              <wp:align>center</wp:align>
            </wp:positionH>
            <wp:positionV relativeFrom="paragraph">
              <wp:posOffset>164111</wp:posOffset>
            </wp:positionV>
            <wp:extent cx="5422265" cy="2338705"/>
            <wp:effectExtent l="0" t="0" r="6985" b="4445"/>
            <wp:wrapSquare wrapText="bothSides"/>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image6.png"/>
                    <pic:cNvPicPr>
                      <a:picLocks noChangeAspect="1"/>
                    </pic:cNvPicPr>
                  </pic:nvPicPr>
                  <pic:blipFill>
                    <a:blip r:embed="rId16">
                      <a:extLst>
                        <a:ext uri="{28A0092B-C50C-407E-A947-70E740481C1C}">
                          <a14:useLocalDpi xmlns:a14="http://schemas.microsoft.com/office/drawing/2010/main" val="0"/>
                        </a:ext>
                      </a:extLst>
                    </a:blip>
                    <a:srcRect l="27669" t="34191" r="28365" b="33711"/>
                    <a:stretch>
                      <a:fillRect/>
                    </a:stretch>
                  </pic:blipFill>
                  <pic:spPr>
                    <a:xfrm>
                      <a:off x="0" y="0"/>
                      <a:ext cx="5422265" cy="233870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rsidR="00750115" w:rsidRDefault="00750115">
      <w:pPr>
        <w:pStyle w:val="a9"/>
        <w:spacing w:line="360" w:lineRule="auto"/>
        <w:jc w:val="both"/>
        <w:rPr>
          <w:rFonts w:ascii="Times New Roman" w:eastAsia="Times New Roman" w:hAnsi="Times New Roman" w:cs="Times New Roman"/>
          <w:color w:val="000000"/>
          <w:sz w:val="24"/>
          <w:szCs w:val="24"/>
          <w:u w:color="000000"/>
        </w:rPr>
      </w:pPr>
    </w:p>
    <w:p w:rsidR="00750115" w:rsidRDefault="002831AD">
      <w:pPr>
        <w:pStyle w:val="a9"/>
        <w:spacing w:line="360" w:lineRule="auto"/>
        <w:ind w:firstLine="709"/>
        <w:jc w:val="center"/>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Рисунок 9 – Исследование наиболее привлекательного варианта экскурсионной программы</w:t>
      </w:r>
    </w:p>
    <w:p w:rsidR="00C46FD4" w:rsidRDefault="00C46FD4">
      <w:pPr>
        <w:pStyle w:val="a9"/>
        <w:spacing w:line="360" w:lineRule="auto"/>
        <w:ind w:firstLine="709"/>
        <w:jc w:val="both"/>
        <w:rPr>
          <w:rFonts w:ascii="Times New Roman" w:hAnsi="Times New Roman"/>
          <w:color w:val="000000"/>
          <w:sz w:val="24"/>
          <w:szCs w:val="24"/>
          <w:u w:color="000000"/>
        </w:rPr>
      </w:pP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Таким образом, благодаря проведенному опросу были изучены основные предпочтения при выборе отдыха в рамках литературного туризма. На его основе можно сделать следующие выводы: </w:t>
      </w:r>
    </w:p>
    <w:p w:rsidR="00750115" w:rsidRDefault="002831AD">
      <w:pPr>
        <w:pStyle w:val="a9"/>
        <w:numPr>
          <w:ilvl w:val="0"/>
          <w:numId w:val="30"/>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Целевая аудитория, которая заинтересована в приобретении литературных туров и экскурсий находится в пределах возрастного диапазона от 26 до 40 лет, считает литературу важной частью культуры и заинтересована в изучении региона/страны через творчество местных авторов и деятелей культуры;</w:t>
      </w:r>
    </w:p>
    <w:p w:rsidR="00750115" w:rsidRDefault="002831AD">
      <w:pPr>
        <w:pStyle w:val="a9"/>
        <w:numPr>
          <w:ilvl w:val="0"/>
          <w:numId w:val="30"/>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При выборе основного направления для отдыха и изучения культурного аспекта жизни стали зарубежные дестинации;</w:t>
      </w:r>
    </w:p>
    <w:p w:rsidR="00750115" w:rsidRDefault="002831AD">
      <w:pPr>
        <w:pStyle w:val="a9"/>
        <w:numPr>
          <w:ilvl w:val="0"/>
          <w:numId w:val="30"/>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При выборе тематики литературного тура недостаточная осведомленность о том или ином авторе не препятствует получению положительного опыта, следовательно, выбранный автор и маршрут может быть интересен как тем, кто ранее изучал выбранную тем, так и тем, кто познакомился с ней только в процессе путешествия.</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Подводя итог, можно сделать вывод, что наиболее привлекательным вариантом стал зарубежный тематический маршрут с включением необычных, нетипичных экскурсий, а выбранный при исследовании автор интересен для целевой аудитории литературного туризма. Следовательно, можно утверждать, что разработка литературного маршрута в рамках выездного туризма с выбранной тематикой является целесообразной. </w:t>
      </w: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2831AD">
      <w:pPr>
        <w:pStyle w:val="Ab"/>
        <w:spacing w:line="360" w:lineRule="auto"/>
        <w:rPr>
          <w:rFonts w:ascii="Times New Roman" w:eastAsia="Times New Roman" w:hAnsi="Times New Roman" w:cs="Times New Roman"/>
          <w:color w:val="000000"/>
          <w:sz w:val="24"/>
          <w:szCs w:val="24"/>
          <w:u w:color="000000"/>
        </w:rPr>
      </w:pPr>
      <w:bookmarkStart w:id="16" w:name="_Toc103432215"/>
      <w:r>
        <w:rPr>
          <w:rFonts w:ascii="Times New Roman" w:hAnsi="Times New Roman"/>
          <w:color w:val="000000"/>
          <w:sz w:val="24"/>
          <w:szCs w:val="24"/>
          <w:u w:color="000000"/>
        </w:rPr>
        <w:t>3.2 Описание турпродукта</w:t>
      </w:r>
      <w:bookmarkEnd w:id="16"/>
    </w:p>
    <w:p w:rsidR="00750115" w:rsidRDefault="002831AD">
      <w:pPr>
        <w:pStyle w:val="Ac"/>
        <w:spacing w:line="360" w:lineRule="auto"/>
        <w:ind w:firstLine="709"/>
        <w:jc w:val="both"/>
        <w:rPr>
          <w:rFonts w:ascii="Times New Roman" w:eastAsia="Times New Roman" w:hAnsi="Times New Roman" w:cs="Times New Roman"/>
          <w:sz w:val="24"/>
          <w:szCs w:val="24"/>
        </w:rPr>
      </w:pPr>
      <w:r>
        <w:rPr>
          <w:rFonts w:ascii="Times New Roman" w:hAnsi="Times New Roman"/>
          <w:b/>
          <w:bCs/>
          <w:sz w:val="24"/>
          <w:szCs w:val="24"/>
        </w:rPr>
        <w:t>Цель создания тура</w:t>
      </w:r>
      <w:r>
        <w:rPr>
          <w:rFonts w:ascii="Times New Roman" w:hAnsi="Times New Roman"/>
          <w:sz w:val="24"/>
          <w:szCs w:val="24"/>
        </w:rPr>
        <w:t>: вовлечение литературных маршрутов для диверсификации турпотока и туристского предложения.</w:t>
      </w:r>
    </w:p>
    <w:p w:rsidR="00750115" w:rsidRDefault="002831AD">
      <w:pPr>
        <w:pStyle w:val="Ac"/>
        <w:spacing w:line="360" w:lineRule="auto"/>
        <w:ind w:firstLine="709"/>
        <w:jc w:val="both"/>
        <w:rPr>
          <w:rFonts w:ascii="Times New Roman" w:eastAsia="Times New Roman" w:hAnsi="Times New Roman" w:cs="Times New Roman"/>
          <w:b/>
          <w:bCs/>
          <w:sz w:val="24"/>
          <w:szCs w:val="24"/>
        </w:rPr>
      </w:pPr>
      <w:r>
        <w:rPr>
          <w:rFonts w:ascii="Times New Roman" w:hAnsi="Times New Roman"/>
          <w:b/>
          <w:bCs/>
          <w:sz w:val="24"/>
          <w:szCs w:val="24"/>
        </w:rPr>
        <w:lastRenderedPageBreak/>
        <w:t xml:space="preserve">Задачи создания тура: </w:t>
      </w:r>
    </w:p>
    <w:p w:rsidR="00750115" w:rsidRDefault="002831AD">
      <w:pPr>
        <w:pStyle w:val="Ac"/>
        <w:numPr>
          <w:ilvl w:val="0"/>
          <w:numId w:val="16"/>
        </w:numPr>
        <w:spacing w:line="360" w:lineRule="auto"/>
        <w:jc w:val="both"/>
        <w:rPr>
          <w:rFonts w:ascii="Times New Roman" w:eastAsia="Times New Roman" w:hAnsi="Times New Roman" w:cs="Times New Roman"/>
          <w:sz w:val="24"/>
          <w:szCs w:val="24"/>
        </w:rPr>
      </w:pPr>
      <w:r>
        <w:rPr>
          <w:rFonts w:ascii="Times New Roman" w:hAnsi="Times New Roman"/>
          <w:sz w:val="24"/>
          <w:szCs w:val="24"/>
        </w:rPr>
        <w:t>решение проблемы овертуризма в высокий сезон в период с июня по сентябрь, посредством более равномерного распределение туристического потока;</w:t>
      </w:r>
    </w:p>
    <w:p w:rsidR="00750115" w:rsidRDefault="002831AD">
      <w:pPr>
        <w:pStyle w:val="Ac"/>
        <w:numPr>
          <w:ilvl w:val="0"/>
          <w:numId w:val="16"/>
        </w:numPr>
        <w:spacing w:line="360" w:lineRule="auto"/>
        <w:jc w:val="both"/>
        <w:rPr>
          <w:rFonts w:ascii="Times New Roman" w:eastAsia="Times New Roman" w:hAnsi="Times New Roman" w:cs="Times New Roman"/>
          <w:sz w:val="24"/>
          <w:szCs w:val="24"/>
          <w:lang w:val="en-US"/>
        </w:rPr>
      </w:pPr>
      <w:r>
        <w:rPr>
          <w:rFonts w:ascii="Times New Roman" w:hAnsi="Times New Roman"/>
          <w:sz w:val="24"/>
          <w:szCs w:val="24"/>
        </w:rPr>
        <w:t>диверсификация туристического предложения</w:t>
      </w:r>
      <w:r>
        <w:rPr>
          <w:rFonts w:ascii="Times New Roman" w:hAnsi="Times New Roman"/>
          <w:sz w:val="24"/>
          <w:szCs w:val="24"/>
          <w:lang w:val="en-US"/>
        </w:rPr>
        <w:t>;</w:t>
      </w:r>
    </w:p>
    <w:p w:rsidR="00750115" w:rsidRDefault="002831AD">
      <w:pPr>
        <w:pStyle w:val="Ac"/>
        <w:numPr>
          <w:ilvl w:val="0"/>
          <w:numId w:val="16"/>
        </w:numPr>
        <w:spacing w:line="360" w:lineRule="auto"/>
        <w:jc w:val="both"/>
        <w:rPr>
          <w:rFonts w:ascii="Times New Roman" w:eastAsia="Times New Roman" w:hAnsi="Times New Roman" w:cs="Times New Roman"/>
          <w:sz w:val="24"/>
          <w:szCs w:val="24"/>
        </w:rPr>
      </w:pPr>
      <w:r>
        <w:rPr>
          <w:rFonts w:ascii="Times New Roman" w:hAnsi="Times New Roman"/>
          <w:sz w:val="24"/>
          <w:szCs w:val="24"/>
        </w:rPr>
        <w:t>диверсификация туристического потока</w:t>
      </w:r>
      <w:r>
        <w:rPr>
          <w:rFonts w:ascii="Times New Roman" w:hAnsi="Times New Roman"/>
          <w:sz w:val="24"/>
          <w:szCs w:val="24"/>
          <w:lang w:val="en-US"/>
        </w:rPr>
        <w:t>.</w:t>
      </w:r>
    </w:p>
    <w:p w:rsidR="00750115" w:rsidRDefault="002831AD">
      <w:pPr>
        <w:pStyle w:val="Ac"/>
        <w:spacing w:line="360" w:lineRule="auto"/>
        <w:ind w:firstLine="709"/>
        <w:jc w:val="both"/>
        <w:rPr>
          <w:rFonts w:ascii="Times New Roman" w:eastAsia="Times New Roman" w:hAnsi="Times New Roman" w:cs="Times New Roman"/>
          <w:sz w:val="24"/>
          <w:szCs w:val="24"/>
        </w:rPr>
      </w:pPr>
      <w:r>
        <w:rPr>
          <w:rFonts w:ascii="Times New Roman" w:hAnsi="Times New Roman"/>
          <w:b/>
          <w:bCs/>
          <w:sz w:val="24"/>
          <w:szCs w:val="24"/>
        </w:rPr>
        <w:t>Целевая аудитория:</w:t>
      </w:r>
      <w:r>
        <w:rPr>
          <w:rFonts w:ascii="Times New Roman" w:hAnsi="Times New Roman"/>
          <w:sz w:val="24"/>
          <w:szCs w:val="24"/>
        </w:rPr>
        <w:t xml:space="preserve"> тур рассчитан на реализацию среди граждан разных регионов Российской Федерации, возрастом от в среднем от 30 лет, преимущественно со средним уровнем дохода. Заинтересованные в культурном просвещении и посещающий Стамбул как впервые, так и не в первый раз. </w:t>
      </w:r>
    </w:p>
    <w:p w:rsidR="00750115" w:rsidRDefault="002831AD">
      <w:pPr>
        <w:pStyle w:val="Ac"/>
        <w:spacing w:line="360" w:lineRule="auto"/>
        <w:ind w:firstLine="709"/>
        <w:jc w:val="both"/>
        <w:rPr>
          <w:rFonts w:ascii="Times New Roman" w:eastAsia="Times New Roman" w:hAnsi="Times New Roman" w:cs="Times New Roman"/>
          <w:sz w:val="24"/>
          <w:szCs w:val="24"/>
        </w:rPr>
      </w:pPr>
      <w:r>
        <w:rPr>
          <w:rFonts w:ascii="Times New Roman" w:hAnsi="Times New Roman"/>
          <w:b/>
          <w:bCs/>
          <w:sz w:val="24"/>
          <w:szCs w:val="24"/>
        </w:rPr>
        <w:t>Обоснование создания тура</w:t>
      </w:r>
      <w:r>
        <w:rPr>
          <w:rFonts w:ascii="Times New Roman" w:hAnsi="Times New Roman"/>
          <w:sz w:val="24"/>
          <w:szCs w:val="24"/>
        </w:rPr>
        <w:t xml:space="preserve">: на данный момент существует тенденция к сокращению предложений по </w:t>
      </w:r>
      <w:r w:rsidR="00435C57">
        <w:rPr>
          <w:rFonts w:ascii="Times New Roman" w:hAnsi="Times New Roman"/>
          <w:sz w:val="24"/>
          <w:szCs w:val="24"/>
        </w:rPr>
        <w:t xml:space="preserve">основным литературным центрам, </w:t>
      </w:r>
      <w:r>
        <w:rPr>
          <w:rFonts w:ascii="Times New Roman" w:hAnsi="Times New Roman"/>
          <w:sz w:val="24"/>
          <w:szCs w:val="24"/>
        </w:rPr>
        <w:t xml:space="preserve"> также возрастает популярность Стамбула как направления культурного отдыха среди россиян, соответственно, появляется запрос на создание разновидности культурного маршрута, который бы мог помочь распределить поток в течение всего года и удовлетворить спрос на выездные туры в виду открытия границ после периода пандемии. </w:t>
      </w:r>
    </w:p>
    <w:p w:rsidR="00750115" w:rsidRDefault="002831AD">
      <w:pPr>
        <w:pStyle w:val="Ac"/>
        <w:spacing w:line="360" w:lineRule="auto"/>
        <w:ind w:firstLine="709"/>
        <w:jc w:val="both"/>
        <w:rPr>
          <w:rFonts w:ascii="Times New Roman" w:eastAsia="Times New Roman" w:hAnsi="Times New Roman" w:cs="Times New Roman"/>
          <w:sz w:val="24"/>
          <w:szCs w:val="24"/>
        </w:rPr>
      </w:pPr>
      <w:r>
        <w:rPr>
          <w:rFonts w:ascii="Times New Roman" w:hAnsi="Times New Roman"/>
          <w:b/>
          <w:bCs/>
          <w:sz w:val="24"/>
          <w:szCs w:val="24"/>
        </w:rPr>
        <w:t xml:space="preserve">Идея тура: </w:t>
      </w:r>
      <w:r>
        <w:rPr>
          <w:rFonts w:ascii="Times New Roman" w:hAnsi="Times New Roman"/>
          <w:sz w:val="24"/>
          <w:szCs w:val="24"/>
        </w:rPr>
        <w:t xml:space="preserve">позволить туристам открыть для себя Турцию с другой точки зрения и отойти от привычного образа пляжного курорта. Данная страна славится своим культурным и литературным богатством. При разработке идеи основной уклон был сделан на контрасты и сопоставления: </w:t>
      </w:r>
    </w:p>
    <w:p w:rsidR="00750115" w:rsidRDefault="002831AD">
      <w:pPr>
        <w:pStyle w:val="Ac"/>
        <w:numPr>
          <w:ilvl w:val="0"/>
          <w:numId w:val="31"/>
        </w:numPr>
        <w:spacing w:line="360" w:lineRule="auto"/>
        <w:jc w:val="both"/>
        <w:rPr>
          <w:rFonts w:ascii="Times New Roman" w:eastAsia="Times New Roman" w:hAnsi="Times New Roman" w:cs="Times New Roman"/>
          <w:sz w:val="24"/>
          <w:szCs w:val="24"/>
        </w:rPr>
      </w:pPr>
      <w:r>
        <w:rPr>
          <w:rFonts w:ascii="Times New Roman" w:hAnsi="Times New Roman"/>
          <w:sz w:val="24"/>
          <w:szCs w:val="24"/>
        </w:rPr>
        <w:t>Сочетание образа города глазами турецкого автора, выросшего в Стамбуле и города глазами известного итальянского писателя, которого покорил Стамбул;</w:t>
      </w:r>
    </w:p>
    <w:p w:rsidR="00750115" w:rsidRDefault="002831AD">
      <w:pPr>
        <w:pStyle w:val="Ac"/>
        <w:numPr>
          <w:ilvl w:val="0"/>
          <w:numId w:val="31"/>
        </w:numPr>
        <w:spacing w:line="360" w:lineRule="auto"/>
        <w:jc w:val="both"/>
        <w:rPr>
          <w:rFonts w:ascii="Times New Roman" w:eastAsia="Times New Roman" w:hAnsi="Times New Roman" w:cs="Times New Roman"/>
          <w:sz w:val="24"/>
          <w:szCs w:val="24"/>
        </w:rPr>
      </w:pPr>
      <w:r>
        <w:rPr>
          <w:rFonts w:ascii="Times New Roman" w:hAnsi="Times New Roman"/>
          <w:sz w:val="24"/>
          <w:szCs w:val="24"/>
        </w:rPr>
        <w:t>Сочетание султанского величия и тихих, «европейских» улочек;</w:t>
      </w:r>
    </w:p>
    <w:p w:rsidR="00750115" w:rsidRDefault="002831AD">
      <w:pPr>
        <w:pStyle w:val="Ac"/>
        <w:numPr>
          <w:ilvl w:val="0"/>
          <w:numId w:val="31"/>
        </w:numPr>
        <w:spacing w:line="360" w:lineRule="auto"/>
        <w:jc w:val="both"/>
        <w:rPr>
          <w:rFonts w:ascii="Times New Roman" w:eastAsia="Times New Roman" w:hAnsi="Times New Roman" w:cs="Times New Roman"/>
          <w:sz w:val="24"/>
          <w:szCs w:val="24"/>
        </w:rPr>
      </w:pPr>
      <w:r>
        <w:rPr>
          <w:rFonts w:ascii="Times New Roman" w:hAnsi="Times New Roman"/>
          <w:sz w:val="24"/>
          <w:szCs w:val="24"/>
        </w:rPr>
        <w:t>Включение знаковых туристических объектов и малоизвестных маршрутов, что позволит увидеть С</w:t>
      </w:r>
      <w:r w:rsidR="00435C57">
        <w:rPr>
          <w:rFonts w:ascii="Times New Roman" w:hAnsi="Times New Roman"/>
          <w:sz w:val="24"/>
          <w:szCs w:val="24"/>
        </w:rPr>
        <w:t>тамбул с его «парадной» части и таким</w:t>
      </w:r>
      <w:r>
        <w:rPr>
          <w:rFonts w:ascii="Times New Roman" w:hAnsi="Times New Roman"/>
          <w:sz w:val="24"/>
          <w:szCs w:val="24"/>
        </w:rPr>
        <w:t xml:space="preserve">, какой есть на самом деле. </w:t>
      </w:r>
    </w:p>
    <w:p w:rsidR="00750115" w:rsidRDefault="002831AD">
      <w:pPr>
        <w:pStyle w:val="Ac"/>
        <w:spacing w:line="360" w:lineRule="auto"/>
        <w:ind w:firstLine="709"/>
        <w:jc w:val="both"/>
        <w:rPr>
          <w:rFonts w:ascii="Times New Roman" w:hAnsi="Times New Roman"/>
          <w:sz w:val="24"/>
          <w:szCs w:val="24"/>
        </w:rPr>
      </w:pPr>
      <w:r>
        <w:rPr>
          <w:rFonts w:ascii="Times New Roman" w:hAnsi="Times New Roman"/>
          <w:b/>
          <w:bCs/>
          <w:sz w:val="24"/>
          <w:szCs w:val="24"/>
        </w:rPr>
        <w:t>Обоснование названия</w:t>
      </w:r>
      <w:r w:rsidR="00435C57">
        <w:rPr>
          <w:rFonts w:ascii="Times New Roman" w:hAnsi="Times New Roman"/>
          <w:sz w:val="24"/>
          <w:szCs w:val="24"/>
        </w:rPr>
        <w:t xml:space="preserve"> «По страницам Стамбула»: в</w:t>
      </w:r>
      <w:r>
        <w:rPr>
          <w:rFonts w:ascii="Times New Roman" w:hAnsi="Times New Roman"/>
          <w:sz w:val="24"/>
          <w:szCs w:val="24"/>
        </w:rPr>
        <w:t xml:space="preserve">ыбор данного названия обусловлен тем, что оно отражает основную литературную задумку тура и позволяет туристу сразу определить направленность предлагаемого продукта. </w:t>
      </w:r>
    </w:p>
    <w:p w:rsidR="0004683C" w:rsidRDefault="0004683C">
      <w:pPr>
        <w:pStyle w:val="Ac"/>
        <w:spacing w:line="360" w:lineRule="auto"/>
        <w:ind w:firstLine="709"/>
        <w:jc w:val="both"/>
        <w:rPr>
          <w:rFonts w:ascii="Times New Roman" w:eastAsia="Times New Roman" w:hAnsi="Times New Roman" w:cs="Times New Roman"/>
          <w:sz w:val="24"/>
          <w:szCs w:val="24"/>
        </w:rPr>
      </w:pPr>
    </w:p>
    <w:p w:rsidR="00750115" w:rsidRDefault="002831AD">
      <w:pPr>
        <w:pStyle w:val="Ab"/>
        <w:spacing w:line="360" w:lineRule="auto"/>
        <w:rPr>
          <w:rFonts w:ascii="Times New Roman" w:eastAsia="Times New Roman" w:hAnsi="Times New Roman" w:cs="Times New Roman"/>
          <w:color w:val="000000"/>
          <w:sz w:val="24"/>
          <w:szCs w:val="24"/>
          <w:u w:color="000000"/>
        </w:rPr>
      </w:pPr>
      <w:bookmarkStart w:id="17" w:name="_Toc103432216"/>
      <w:r>
        <w:rPr>
          <w:rFonts w:ascii="Times New Roman" w:hAnsi="Times New Roman"/>
          <w:color w:val="000000"/>
          <w:sz w:val="24"/>
          <w:szCs w:val="24"/>
          <w:u w:color="000000"/>
        </w:rPr>
        <w:t>3.3 Программа турпродукта</w:t>
      </w:r>
      <w:bookmarkEnd w:id="17"/>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Маршрут тура «По страницам Стамбула»</w:t>
      </w:r>
    </w:p>
    <w:p w:rsidR="00750115" w:rsidRDefault="002831AD">
      <w:pPr>
        <w:pStyle w:val="a9"/>
        <w:spacing w:line="360" w:lineRule="auto"/>
        <w:ind w:firstLine="709"/>
        <w:jc w:val="center"/>
        <w:rPr>
          <w:rFonts w:ascii="Times New Roman" w:eastAsia="Times New Roman" w:hAnsi="Times New Roman" w:cs="Times New Roman"/>
          <w:b/>
          <w:bCs/>
          <w:color w:val="000000"/>
          <w:sz w:val="24"/>
          <w:szCs w:val="24"/>
          <w:u w:color="000000"/>
        </w:rPr>
      </w:pPr>
      <w:r>
        <w:rPr>
          <w:rFonts w:ascii="Times New Roman" w:hAnsi="Times New Roman"/>
          <w:b/>
          <w:bCs/>
          <w:color w:val="000000"/>
          <w:sz w:val="24"/>
          <w:szCs w:val="24"/>
          <w:u w:color="000000"/>
        </w:rPr>
        <w:t>День 1 - прибытие в Стамбул</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Трансфер от аэропорта до отеля</w:t>
      </w:r>
      <w:r w:rsidRPr="00022349">
        <w:rPr>
          <w:rFonts w:ascii="Times New Roman" w:hAnsi="Times New Roman"/>
          <w:color w:val="000000"/>
          <w:sz w:val="24"/>
          <w:szCs w:val="24"/>
          <w:u w:color="000000"/>
        </w:rPr>
        <w:t>.</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Заселение в отель «</w:t>
      </w:r>
      <w:r>
        <w:rPr>
          <w:rFonts w:ascii="Times New Roman" w:hAnsi="Times New Roman"/>
          <w:color w:val="000000"/>
          <w:sz w:val="24"/>
          <w:szCs w:val="24"/>
          <w:u w:color="000000"/>
          <w:lang w:val="en-US"/>
        </w:rPr>
        <w:t>Poem</w:t>
      </w:r>
      <w:r>
        <w:rPr>
          <w:rFonts w:ascii="Times New Roman" w:hAnsi="Times New Roman"/>
          <w:color w:val="000000"/>
          <w:sz w:val="24"/>
          <w:szCs w:val="24"/>
          <w:u w:color="000000"/>
        </w:rPr>
        <w:t xml:space="preserve"> </w:t>
      </w:r>
      <w:r>
        <w:rPr>
          <w:rFonts w:ascii="Times New Roman" w:hAnsi="Times New Roman"/>
          <w:color w:val="000000"/>
          <w:sz w:val="24"/>
          <w:szCs w:val="24"/>
          <w:u w:color="000000"/>
          <w:lang w:val="en-US"/>
        </w:rPr>
        <w:t>Hotel</w:t>
      </w:r>
      <w:r>
        <w:rPr>
          <w:rFonts w:ascii="Times New Roman" w:hAnsi="Times New Roman"/>
          <w:color w:val="000000"/>
          <w:sz w:val="24"/>
          <w:szCs w:val="24"/>
          <w:u w:color="000000"/>
        </w:rPr>
        <w:t xml:space="preserve"> </w:t>
      </w:r>
      <w:r>
        <w:rPr>
          <w:rFonts w:ascii="Times New Roman" w:hAnsi="Times New Roman"/>
          <w:color w:val="000000"/>
          <w:sz w:val="24"/>
          <w:szCs w:val="24"/>
          <w:u w:color="000000"/>
          <w:lang w:val="en-US"/>
        </w:rPr>
        <w:t>Istanbul</w:t>
      </w:r>
      <w:r>
        <w:rPr>
          <w:rFonts w:ascii="Times New Roman" w:hAnsi="Times New Roman"/>
          <w:color w:val="000000"/>
          <w:sz w:val="24"/>
          <w:szCs w:val="24"/>
          <w:u w:color="000000"/>
        </w:rPr>
        <w:t xml:space="preserve">» 3*. </w:t>
      </w:r>
    </w:p>
    <w:p w:rsidR="00750115" w:rsidRDefault="002831AD">
      <w:pPr>
        <w:pStyle w:val="a9"/>
        <w:spacing w:line="360" w:lineRule="auto"/>
        <w:ind w:firstLine="709"/>
        <w:jc w:val="both"/>
        <w:rPr>
          <w:rFonts w:ascii="Times New Roman" w:eastAsia="Times New Roman" w:hAnsi="Times New Roman" w:cs="Times New Roman"/>
          <w:b/>
          <w:bCs/>
          <w:color w:val="000000"/>
          <w:sz w:val="24"/>
          <w:szCs w:val="24"/>
          <w:u w:color="000000"/>
        </w:rPr>
      </w:pPr>
      <w:r>
        <w:rPr>
          <w:rFonts w:ascii="Times New Roman" w:hAnsi="Times New Roman"/>
          <w:b/>
          <w:bCs/>
          <w:color w:val="000000"/>
          <w:sz w:val="24"/>
          <w:szCs w:val="24"/>
          <w:u w:color="000000"/>
        </w:rPr>
        <w:t>Свободное время</w:t>
      </w:r>
      <w:r w:rsidRPr="00022349">
        <w:rPr>
          <w:rFonts w:ascii="Times New Roman" w:hAnsi="Times New Roman"/>
          <w:b/>
          <w:bCs/>
          <w:color w:val="000000"/>
          <w:sz w:val="24"/>
          <w:szCs w:val="24"/>
          <w:u w:color="000000"/>
        </w:rPr>
        <w:t>.</w:t>
      </w:r>
    </w:p>
    <w:p w:rsidR="00750115" w:rsidRDefault="00750115">
      <w:pPr>
        <w:pStyle w:val="a9"/>
        <w:spacing w:line="360" w:lineRule="auto"/>
        <w:ind w:firstLine="709"/>
        <w:jc w:val="both"/>
        <w:rPr>
          <w:rFonts w:ascii="Times New Roman" w:eastAsia="Times New Roman" w:hAnsi="Times New Roman" w:cs="Times New Roman"/>
          <w:b/>
          <w:bCs/>
          <w:color w:val="000000"/>
          <w:sz w:val="24"/>
          <w:szCs w:val="24"/>
          <w:u w:color="000000"/>
        </w:rPr>
      </w:pPr>
    </w:p>
    <w:p w:rsidR="00750115" w:rsidRDefault="002831AD">
      <w:pPr>
        <w:pStyle w:val="a9"/>
        <w:spacing w:line="360" w:lineRule="auto"/>
        <w:ind w:firstLine="709"/>
        <w:jc w:val="center"/>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День 2 - обзорная экскурсия «Чарующий Стамбул»</w:t>
      </w:r>
      <w:r>
        <w:rPr>
          <w:rFonts w:ascii="Times New Roman" w:hAnsi="Times New Roman"/>
          <w:color w:val="000000"/>
          <w:sz w:val="24"/>
          <w:szCs w:val="24"/>
          <w:u w:color="000000"/>
        </w:rPr>
        <w:t xml:space="preserve"> </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Данная экскурсия поможет взглянуть на парадный, величественный образ города. В ходе экскурсии туристы посетят самые знаковые достопримечательности, которые стали отражением султанского наследия Турции.</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Завтрак в отеле</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10:00</w:t>
      </w:r>
      <w:r>
        <w:rPr>
          <w:rFonts w:ascii="Times New Roman" w:hAnsi="Times New Roman"/>
          <w:color w:val="000000"/>
          <w:sz w:val="24"/>
          <w:szCs w:val="24"/>
          <w:u w:color="000000"/>
        </w:rPr>
        <w:t xml:space="preserve"> - Сбор в холле отеля, начало экскурсионной программы «Чарующий Стамбул».</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 xml:space="preserve">10:30 </w:t>
      </w:r>
      <w:r>
        <w:rPr>
          <w:rFonts w:ascii="Times New Roman" w:hAnsi="Times New Roman"/>
          <w:color w:val="000000"/>
          <w:sz w:val="24"/>
          <w:szCs w:val="24"/>
          <w:u w:color="000000"/>
        </w:rPr>
        <w:t>- посещение дворца Топкапы.</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 xml:space="preserve">13:00 </w:t>
      </w:r>
      <w:r>
        <w:rPr>
          <w:rFonts w:ascii="Times New Roman" w:hAnsi="Times New Roman"/>
          <w:color w:val="000000"/>
          <w:sz w:val="24"/>
          <w:szCs w:val="24"/>
          <w:u w:color="000000"/>
        </w:rPr>
        <w:t>- посещение мечети Сулеймание, Голубой мечети, Собора Святой Софии</w:t>
      </w:r>
      <w:r w:rsidRPr="00022349">
        <w:rPr>
          <w:rFonts w:ascii="Times New Roman" w:hAnsi="Times New Roman"/>
          <w:color w:val="000000"/>
          <w:sz w:val="24"/>
          <w:szCs w:val="24"/>
          <w:u w:color="000000"/>
        </w:rPr>
        <w:t>.</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15:00 -</w:t>
      </w:r>
      <w:r>
        <w:rPr>
          <w:rFonts w:ascii="Times New Roman" w:hAnsi="Times New Roman"/>
          <w:color w:val="000000"/>
          <w:sz w:val="24"/>
          <w:szCs w:val="24"/>
          <w:u w:color="000000"/>
        </w:rPr>
        <w:t xml:space="preserve"> обед в кафе традиционной турецкой кухни</w:t>
      </w:r>
      <w:r w:rsidRPr="00022349">
        <w:rPr>
          <w:rFonts w:ascii="Times New Roman" w:hAnsi="Times New Roman"/>
          <w:color w:val="000000"/>
          <w:sz w:val="24"/>
          <w:szCs w:val="24"/>
          <w:u w:color="000000"/>
        </w:rPr>
        <w:t>.</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16:30</w:t>
      </w:r>
      <w:r>
        <w:rPr>
          <w:rFonts w:ascii="Times New Roman" w:hAnsi="Times New Roman"/>
          <w:color w:val="000000"/>
          <w:sz w:val="24"/>
          <w:szCs w:val="24"/>
          <w:u w:color="000000"/>
        </w:rPr>
        <w:t xml:space="preserve"> - Музей Сакипа Сабанчи, коллекция «Искусство книги и каллиграфии», где представлено более 200 образцов ценных и редких рукописей турецкого и исламского искусства, написанных известными каллиграфами.</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18:00</w:t>
      </w:r>
      <w:r>
        <w:rPr>
          <w:rFonts w:ascii="Times New Roman" w:hAnsi="Times New Roman"/>
          <w:color w:val="000000"/>
          <w:sz w:val="24"/>
          <w:szCs w:val="24"/>
          <w:u w:color="000000"/>
        </w:rPr>
        <w:t xml:space="preserve"> - окончание программы, свободное время</w:t>
      </w:r>
      <w:r w:rsidRPr="00EA52BB">
        <w:rPr>
          <w:rFonts w:ascii="Times New Roman" w:hAnsi="Times New Roman"/>
          <w:color w:val="000000"/>
          <w:sz w:val="24"/>
          <w:szCs w:val="24"/>
          <w:u w:color="000000"/>
        </w:rPr>
        <w:t>.</w:t>
      </w:r>
    </w:p>
    <w:p w:rsidR="00750115" w:rsidRDefault="00750115">
      <w:pPr>
        <w:pStyle w:val="a9"/>
        <w:spacing w:line="360" w:lineRule="auto"/>
        <w:jc w:val="both"/>
        <w:rPr>
          <w:rFonts w:ascii="Times New Roman" w:eastAsia="Times New Roman" w:hAnsi="Times New Roman" w:cs="Times New Roman"/>
          <w:color w:val="000000"/>
          <w:sz w:val="24"/>
          <w:szCs w:val="24"/>
          <w:u w:color="000000"/>
        </w:rPr>
      </w:pPr>
    </w:p>
    <w:p w:rsidR="00750115" w:rsidRDefault="002831AD">
      <w:pPr>
        <w:pStyle w:val="a9"/>
        <w:spacing w:line="360" w:lineRule="auto"/>
        <w:ind w:firstLine="709"/>
        <w:jc w:val="center"/>
        <w:rPr>
          <w:rFonts w:ascii="Times New Roman" w:eastAsia="Times New Roman" w:hAnsi="Times New Roman" w:cs="Times New Roman"/>
          <w:b/>
          <w:bCs/>
          <w:color w:val="000000"/>
          <w:sz w:val="24"/>
          <w:szCs w:val="24"/>
          <w:u w:color="000000"/>
        </w:rPr>
      </w:pPr>
      <w:r>
        <w:rPr>
          <w:rFonts w:ascii="Times New Roman" w:hAnsi="Times New Roman"/>
          <w:b/>
          <w:bCs/>
          <w:color w:val="000000"/>
          <w:sz w:val="24"/>
          <w:szCs w:val="24"/>
          <w:u w:color="000000"/>
        </w:rPr>
        <w:t>День 3 - «Стамбул глазами Умберто Эко»</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В процессе работы над своим романом «Баудолино», в котором Умберто Эко описывает Стамбул времен византийских и крестовых походов, он решил отправиться в город в поисках вдохновения. В процессе экскурсии туристы смогут узнать, чем же влюбил в себя Стамбул знаменитого писателя, что протяжении следующих 20 лет он ни раз признавал его одним из самых очаровательных городов, которые когда-либо видел. </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Данная программа приглашает туристов окунуться в Стамбул, который покорил автора таких знаменитых произведений как «Маятник Фуко» и «Имя Розы». Для этого мы проследуем по одному из самых любимых маршрутов Умберто Эко, который он упоминал в своих интервью, попробуем почувствовать ритм того Стамбула, который навсегда остался в сердце великого писателя. </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Завтрак в отеле</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10:00</w:t>
      </w:r>
      <w:r>
        <w:rPr>
          <w:rFonts w:ascii="Times New Roman" w:hAnsi="Times New Roman"/>
          <w:color w:val="000000"/>
          <w:sz w:val="24"/>
          <w:szCs w:val="24"/>
          <w:u w:color="000000"/>
        </w:rPr>
        <w:t xml:space="preserve"> - встреча с гидом в холле отеля</w:t>
      </w:r>
      <w:r w:rsidR="0024549C">
        <w:rPr>
          <w:rFonts w:ascii="Times New Roman" w:hAnsi="Times New Roman"/>
          <w:color w:val="000000"/>
          <w:sz w:val="24"/>
          <w:szCs w:val="24"/>
          <w:u w:color="000000"/>
        </w:rPr>
        <w:t>.</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10:30</w:t>
      </w:r>
      <w:r>
        <w:rPr>
          <w:rFonts w:ascii="Times New Roman" w:hAnsi="Times New Roman"/>
          <w:color w:val="000000"/>
          <w:sz w:val="24"/>
          <w:szCs w:val="24"/>
          <w:u w:color="000000"/>
        </w:rPr>
        <w:t xml:space="preserve"> - отправление от пристани Эминёню до азиатского района Кадыкей</w:t>
      </w:r>
      <w:r w:rsidR="0024549C">
        <w:rPr>
          <w:rFonts w:ascii="Times New Roman" w:hAnsi="Times New Roman"/>
          <w:color w:val="000000"/>
          <w:sz w:val="24"/>
          <w:szCs w:val="24"/>
          <w:u w:color="000000"/>
        </w:rPr>
        <w:t>.</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 xml:space="preserve">10:55 </w:t>
      </w:r>
      <w:r>
        <w:rPr>
          <w:rFonts w:ascii="Times New Roman" w:hAnsi="Times New Roman"/>
          <w:color w:val="000000"/>
          <w:sz w:val="24"/>
          <w:szCs w:val="24"/>
          <w:u w:color="000000"/>
        </w:rPr>
        <w:t>- прибытие в старейший район города - Кадыкей, начало экскурсионной программы по одному из самых «винтажных» и самобытных районов Стамбула - Бахарие. Начнем от Антикварной улицы, далее свернем на самую творческую улицу города - улицу ремесленников. После посетим популярнейшую Моду — одну из главных улиц Кадыкея.</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12:30</w:t>
      </w:r>
      <w:r>
        <w:rPr>
          <w:rFonts w:ascii="Times New Roman" w:hAnsi="Times New Roman"/>
          <w:color w:val="000000"/>
          <w:sz w:val="24"/>
          <w:szCs w:val="24"/>
          <w:u w:color="000000"/>
        </w:rPr>
        <w:t xml:space="preserve"> - остановка в чайном саду, рассказ о турецком поэте и писателе, «романтическом революционере» </w:t>
      </w:r>
      <w:r w:rsidR="0024549C">
        <w:rPr>
          <w:rFonts w:ascii="Times New Roman" w:hAnsi="Times New Roman"/>
          <w:color w:val="000000"/>
          <w:sz w:val="24"/>
          <w:szCs w:val="24"/>
          <w:u w:color="000000"/>
        </w:rPr>
        <w:t xml:space="preserve">- </w:t>
      </w:r>
      <w:r>
        <w:rPr>
          <w:rFonts w:ascii="Times New Roman" w:hAnsi="Times New Roman"/>
          <w:color w:val="000000"/>
          <w:sz w:val="24"/>
          <w:szCs w:val="24"/>
          <w:u w:color="000000"/>
        </w:rPr>
        <w:t xml:space="preserve">Назым Хикмете, жизнь которого была неразрывно связана с Москвой, а </w:t>
      </w:r>
      <w:r>
        <w:rPr>
          <w:rFonts w:ascii="Times New Roman" w:hAnsi="Times New Roman"/>
          <w:color w:val="000000"/>
          <w:sz w:val="24"/>
          <w:szCs w:val="24"/>
          <w:u w:color="000000"/>
        </w:rPr>
        <w:lastRenderedPageBreak/>
        <w:t xml:space="preserve">местные жители считают его турецким Пушкиным. Предусмотрено чаепитие и погружение туристов в атмосферу, прочтение отрывки из творчества Хикмета. Далее возможна самостоятельная прогулка до популярной набережной Кадыкея. </w:t>
      </w:r>
    </w:p>
    <w:p w:rsidR="00750115" w:rsidRDefault="002831AD">
      <w:pPr>
        <w:pStyle w:val="a9"/>
        <w:spacing w:line="360" w:lineRule="auto"/>
        <w:ind w:firstLine="709"/>
        <w:jc w:val="both"/>
        <w:rPr>
          <w:rFonts w:ascii="Times New Roman" w:eastAsia="Times New Roman" w:hAnsi="Times New Roman" w:cs="Times New Roman"/>
          <w:i/>
          <w:iCs/>
          <w:color w:val="000000"/>
          <w:sz w:val="24"/>
          <w:szCs w:val="24"/>
          <w:u w:color="000000"/>
        </w:rPr>
      </w:pPr>
      <w:r>
        <w:rPr>
          <w:rFonts w:ascii="Times New Roman" w:hAnsi="Times New Roman"/>
          <w:b/>
          <w:bCs/>
          <w:color w:val="000000"/>
          <w:sz w:val="24"/>
          <w:szCs w:val="24"/>
          <w:u w:color="000000"/>
        </w:rPr>
        <w:t>13:40</w:t>
      </w:r>
      <w:r>
        <w:rPr>
          <w:rFonts w:ascii="Times New Roman" w:hAnsi="Times New Roman"/>
          <w:color w:val="000000"/>
          <w:sz w:val="24"/>
          <w:szCs w:val="24"/>
          <w:u w:color="000000"/>
        </w:rPr>
        <w:t xml:space="preserve"> - отправление от пристани на паромную экскурсионную прогулку по Босфору. Экскурсионный транспорт доходит до подвесной переправы, затем разворачивается и движется в обратную сторону, останавливаясь рядом с мечетью Ортакей. Обед на борту парома.</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15:00</w:t>
      </w:r>
      <w:r>
        <w:rPr>
          <w:rFonts w:ascii="Times New Roman" w:hAnsi="Times New Roman"/>
          <w:color w:val="000000"/>
          <w:sz w:val="24"/>
          <w:szCs w:val="24"/>
          <w:u w:color="000000"/>
        </w:rPr>
        <w:t xml:space="preserve"> - окончание теплоходной прогулки на пристани Эминёню, трансфер до места начала пешеходной экскурсии по европейской части Стамбула, любимому маршруту Умберто Эко. Маршрут проходит через «пряничный» и яркий район Балат - улицу Истикляль - до одного из самых знаковых мест города - Галатской башни.</w:t>
      </w:r>
    </w:p>
    <w:p w:rsidR="00750115" w:rsidRDefault="002831AD">
      <w:pPr>
        <w:pStyle w:val="a9"/>
        <w:spacing w:line="360" w:lineRule="auto"/>
        <w:ind w:firstLine="709"/>
        <w:jc w:val="both"/>
        <w:rPr>
          <w:rFonts w:ascii="Times New Roman" w:eastAsia="Times New Roman" w:hAnsi="Times New Roman" w:cs="Times New Roman"/>
          <w:i/>
          <w:iCs/>
          <w:color w:val="000000"/>
          <w:sz w:val="24"/>
          <w:szCs w:val="24"/>
          <w:u w:color="000000"/>
        </w:rPr>
      </w:pPr>
      <w:r>
        <w:rPr>
          <w:rFonts w:ascii="Times New Roman" w:hAnsi="Times New Roman"/>
          <w:b/>
          <w:bCs/>
          <w:color w:val="000000"/>
          <w:sz w:val="24"/>
          <w:szCs w:val="24"/>
          <w:u w:color="000000"/>
        </w:rPr>
        <w:t xml:space="preserve">16:30 </w:t>
      </w:r>
      <w:r>
        <w:rPr>
          <w:rFonts w:ascii="Times New Roman" w:hAnsi="Times New Roman"/>
          <w:color w:val="000000"/>
          <w:sz w:val="24"/>
          <w:szCs w:val="24"/>
          <w:u w:color="000000"/>
        </w:rPr>
        <w:t>- посещение Галатской башни, к которой, по собственным признаниям Умберто, он часто прогуливался в поисках вдохновения. Туристы смогут подняться на обзорную площадку, где им откроется неповторимый вид на Стамбул.</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17:00</w:t>
      </w:r>
      <w:r>
        <w:rPr>
          <w:rFonts w:ascii="Times New Roman" w:hAnsi="Times New Roman"/>
          <w:color w:val="000000"/>
          <w:sz w:val="24"/>
          <w:szCs w:val="24"/>
          <w:u w:color="000000"/>
        </w:rPr>
        <w:t xml:space="preserve"> - окончание экскурсии, свободное время </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Дополнительно, по желанию туриста</w:t>
      </w:r>
      <w:r>
        <w:rPr>
          <w:rFonts w:ascii="Times New Roman" w:hAnsi="Times New Roman"/>
          <w:color w:val="000000"/>
          <w:sz w:val="24"/>
          <w:szCs w:val="24"/>
          <w:u w:color="000000"/>
        </w:rPr>
        <w:t xml:space="preserve">: </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19:00</w:t>
      </w:r>
      <w:r>
        <w:rPr>
          <w:rFonts w:ascii="Times New Roman" w:hAnsi="Times New Roman"/>
          <w:color w:val="000000"/>
          <w:sz w:val="24"/>
          <w:szCs w:val="24"/>
          <w:u w:color="000000"/>
        </w:rPr>
        <w:t xml:space="preserve"> - часовое шоу дервишей Мевлеви Сема в зале старинного хаммама культурного центра Ходжа Паша. Умберто Эко ни раз упоминал в своих заметках, какое впечатление на него производили ритуалы дервишей, танцы которых настолько притягивали автора, что по вечерам он ни раз прогуливался по северо-востоку Стамбула, то и дело останавливаясь посмотреть на шоу.</w:t>
      </w:r>
    </w:p>
    <w:p w:rsidR="00750115" w:rsidRDefault="00750115" w:rsidP="00263F5F">
      <w:pPr>
        <w:pStyle w:val="a9"/>
        <w:spacing w:line="360" w:lineRule="auto"/>
        <w:rPr>
          <w:color w:val="000000"/>
          <w:u w:color="000000"/>
        </w:rPr>
      </w:pPr>
    </w:p>
    <w:p w:rsidR="00750115" w:rsidRDefault="002831AD">
      <w:pPr>
        <w:pStyle w:val="a9"/>
        <w:spacing w:line="360" w:lineRule="auto"/>
        <w:ind w:firstLine="709"/>
        <w:jc w:val="center"/>
        <w:rPr>
          <w:rFonts w:ascii="Times New Roman" w:eastAsia="Times New Roman" w:hAnsi="Times New Roman" w:cs="Times New Roman"/>
          <w:b/>
          <w:bCs/>
          <w:color w:val="000000"/>
          <w:sz w:val="24"/>
          <w:szCs w:val="24"/>
          <w:u w:color="000000"/>
        </w:rPr>
      </w:pPr>
      <w:r>
        <w:rPr>
          <w:rFonts w:ascii="Times New Roman" w:hAnsi="Times New Roman"/>
          <w:b/>
          <w:bCs/>
          <w:color w:val="000000"/>
          <w:sz w:val="24"/>
          <w:szCs w:val="24"/>
          <w:u w:color="000000"/>
        </w:rPr>
        <w:t>День 4 - «Потерянный город Орхана Памука»</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Литературный тур по Стамбулу, как и саму культуру города, невозможно представить без Орхана Памука, которого на Западе считают «турецким Умберто Эко». Сам Эко ни раз выражал свое восхищение его творчеству, особенно знаменитому роману «Музей невинности». В рамках данной экскурсии туристы смогут узнать о главном турецком писателе современности и пройтись улицам, где жили герои ранее упомянутого романа - Фюсун и Кемаль, а также окунуться в атмосферу Стамбула середины 20 века. </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Завтрак в гостинице</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11:00</w:t>
      </w:r>
      <w:r>
        <w:rPr>
          <w:rFonts w:ascii="Times New Roman" w:hAnsi="Times New Roman"/>
          <w:color w:val="000000"/>
          <w:sz w:val="24"/>
          <w:szCs w:val="24"/>
          <w:u w:color="000000"/>
        </w:rPr>
        <w:t xml:space="preserve"> - встреча с гидом в холле отеля, начало программы.</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В ходе программы туристы смогут взглянуть на Стамбул «изнутри», через творчество и жизненный путь автора многочисленных бестселлеров - Орхана Памука. Маршрут будет пролегать через известные туристические районы, сменяющиеся небольшими улочками, которые не найти в большинстве путеводителей. </w:t>
      </w:r>
      <w:r w:rsidR="00E13895">
        <w:rPr>
          <w:rFonts w:ascii="Times New Roman" w:hAnsi="Times New Roman"/>
          <w:color w:val="000000"/>
          <w:sz w:val="24"/>
          <w:szCs w:val="24"/>
          <w:u w:color="000000"/>
        </w:rPr>
        <w:t>Начнем с Нишанташи, самого</w:t>
      </w:r>
      <w:r>
        <w:rPr>
          <w:rFonts w:ascii="Times New Roman" w:hAnsi="Times New Roman"/>
          <w:color w:val="000000"/>
          <w:sz w:val="24"/>
          <w:szCs w:val="24"/>
          <w:u w:color="000000"/>
        </w:rPr>
        <w:t xml:space="preserve"> «парижский» </w:t>
      </w:r>
      <w:r>
        <w:rPr>
          <w:rFonts w:ascii="Times New Roman" w:hAnsi="Times New Roman"/>
          <w:color w:val="000000"/>
          <w:sz w:val="24"/>
          <w:szCs w:val="24"/>
          <w:u w:color="000000"/>
        </w:rPr>
        <w:lastRenderedPageBreak/>
        <w:t>район Стамбула, который ни раз упоминался в произведениях автора, помимо прочего - здесь родился и рос Орхан, далее на улице Тешвикийе остановимся у «Дома Семейства Памук», взглянем на место, где главный герой знаменитого романа «Музей Невинности» впервые повстречал свою возлюбленную Фюсун, поскольку тут она работала в магазинчике «Шанзелизе», после посетим необарочную мечеть Тешвикие, где часто бывал Орхан во</w:t>
      </w:r>
      <w:r w:rsidR="00E13895">
        <w:rPr>
          <w:rFonts w:ascii="Times New Roman" w:hAnsi="Times New Roman"/>
          <w:color w:val="000000"/>
          <w:sz w:val="24"/>
          <w:szCs w:val="24"/>
          <w:u w:color="000000"/>
        </w:rPr>
        <w:t xml:space="preserve"> времена своего детства, мечеть</w:t>
      </w:r>
      <w:r>
        <w:rPr>
          <w:rFonts w:ascii="Times New Roman" w:hAnsi="Times New Roman"/>
          <w:color w:val="000000"/>
          <w:sz w:val="24"/>
          <w:szCs w:val="24"/>
          <w:u w:color="000000"/>
        </w:rPr>
        <w:t xml:space="preserve"> является символом Нишанташи. После прогулки по району туристы смогут посетить любимую лавку Орхана - лавку Алладина, которую он упоминал в «Черной книге», здесь часто можно купить редкие и весьма примечательные вещи, лавка располагается напротив полицейского участка в Нишанташи, который часто упоминался в романе Памука «Джевдет-бей». </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12:30</w:t>
      </w:r>
      <w:r>
        <w:rPr>
          <w:rFonts w:ascii="Times New Roman" w:hAnsi="Times New Roman"/>
          <w:color w:val="000000"/>
          <w:sz w:val="24"/>
          <w:szCs w:val="24"/>
          <w:u w:color="000000"/>
        </w:rPr>
        <w:t xml:space="preserve"> - остановка на османский кофе, продолжение маршрута по району Чукуржума. Район Чукурджума, куда, на так называемую Французскую улицу</w:t>
      </w:r>
      <w:r w:rsidR="00E13895">
        <w:rPr>
          <w:rFonts w:ascii="Times New Roman" w:hAnsi="Times New Roman"/>
          <w:color w:val="000000"/>
          <w:sz w:val="24"/>
          <w:szCs w:val="24"/>
          <w:u w:color="000000"/>
        </w:rPr>
        <w:t>, куда</w:t>
      </w:r>
      <w:r>
        <w:rPr>
          <w:rFonts w:ascii="Times New Roman" w:hAnsi="Times New Roman"/>
          <w:color w:val="000000"/>
          <w:sz w:val="24"/>
          <w:szCs w:val="24"/>
          <w:u w:color="000000"/>
        </w:rPr>
        <w:t xml:space="preserve"> на протяжении 10 лет приходит к своей любимой Кемаль, поскольку здесь располагался упомянутый в романе дом Фюсун, чуть поодаль от которой находится самая литературная точка Стамбула - Музей Невинности, созданный лично Орханом Памуком.</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 xml:space="preserve">13:00 </w:t>
      </w:r>
      <w:r>
        <w:rPr>
          <w:rFonts w:ascii="Times New Roman" w:hAnsi="Times New Roman"/>
          <w:color w:val="000000"/>
          <w:sz w:val="24"/>
          <w:szCs w:val="24"/>
          <w:u w:color="000000"/>
        </w:rPr>
        <w:t>- посещение экскурсии в Музее Невинности.</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14:30</w:t>
      </w:r>
      <w:r>
        <w:rPr>
          <w:rFonts w:ascii="Times New Roman" w:hAnsi="Times New Roman"/>
          <w:color w:val="000000"/>
          <w:sz w:val="24"/>
          <w:szCs w:val="24"/>
          <w:u w:color="000000"/>
        </w:rPr>
        <w:t xml:space="preserve"> -  окончание экскурсии, остановимся перекусить в любимом заведении писателя «</w:t>
      </w:r>
      <w:r>
        <w:rPr>
          <w:rFonts w:ascii="Times New Roman" w:hAnsi="Times New Roman"/>
          <w:color w:val="000000"/>
          <w:sz w:val="24"/>
          <w:szCs w:val="24"/>
          <w:u w:color="000000"/>
          <w:lang w:val="en-US"/>
        </w:rPr>
        <w:t>Tatbak</w:t>
      </w:r>
      <w:r>
        <w:rPr>
          <w:rFonts w:ascii="Times New Roman" w:hAnsi="Times New Roman"/>
          <w:color w:val="000000"/>
          <w:sz w:val="24"/>
          <w:szCs w:val="24"/>
          <w:u w:color="000000"/>
        </w:rPr>
        <w:t>».</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15:30</w:t>
      </w:r>
      <w:r>
        <w:rPr>
          <w:rFonts w:ascii="Times New Roman" w:hAnsi="Times New Roman"/>
          <w:color w:val="000000"/>
          <w:sz w:val="24"/>
          <w:szCs w:val="24"/>
          <w:u w:color="000000"/>
        </w:rPr>
        <w:t xml:space="preserve"> - продолжение экскурсии, маршрут включает творческий и модный район художников и писателей, где живет Орхан Памук - Джихангир. Здесь мы полюбуемся на одноименную мечеть, а затем пройдем по излюбленному маршруту автора, через Галатский мост к атмосферному книжному рынку, далее зайдем в «Вефа Бозациси», еще одно из его любимых мест - уютное заведение с антикварными зеркалами, специализируется на бозе. Окончание на смотровой площадке у побережья Босфора.</w:t>
      </w:r>
    </w:p>
    <w:p w:rsidR="00750115" w:rsidRDefault="002831AD">
      <w:pPr>
        <w:pStyle w:val="a9"/>
        <w:spacing w:line="360" w:lineRule="auto"/>
        <w:ind w:firstLine="709"/>
        <w:jc w:val="both"/>
        <w:rPr>
          <w:color w:val="000000"/>
          <w:u w:color="000000"/>
        </w:rPr>
      </w:pPr>
      <w:r>
        <w:rPr>
          <w:rFonts w:ascii="Times New Roman" w:hAnsi="Times New Roman"/>
          <w:b/>
          <w:bCs/>
          <w:color w:val="000000"/>
          <w:sz w:val="24"/>
          <w:szCs w:val="24"/>
          <w:u w:color="000000"/>
        </w:rPr>
        <w:t>16:30</w:t>
      </w:r>
      <w:r>
        <w:rPr>
          <w:rFonts w:ascii="Times New Roman" w:hAnsi="Times New Roman"/>
          <w:color w:val="000000"/>
          <w:sz w:val="24"/>
          <w:szCs w:val="24"/>
          <w:u w:color="000000"/>
        </w:rPr>
        <w:t xml:space="preserve"> - завершение экскурсии, свободное время</w:t>
      </w:r>
    </w:p>
    <w:p w:rsidR="00750115" w:rsidRDefault="002831AD">
      <w:pPr>
        <w:pStyle w:val="a9"/>
        <w:spacing w:line="360" w:lineRule="auto"/>
        <w:ind w:firstLine="709"/>
        <w:jc w:val="both"/>
        <w:rPr>
          <w:rFonts w:ascii="Times New Roman" w:eastAsia="Times New Roman" w:hAnsi="Times New Roman" w:cs="Times New Roman"/>
          <w:i/>
          <w:iCs/>
          <w:color w:val="000000"/>
          <w:sz w:val="24"/>
          <w:szCs w:val="24"/>
          <w:u w:color="000000"/>
        </w:rPr>
      </w:pPr>
      <w:r>
        <w:rPr>
          <w:rFonts w:ascii="Times New Roman" w:hAnsi="Times New Roman"/>
          <w:b/>
          <w:bCs/>
          <w:color w:val="000000"/>
          <w:sz w:val="24"/>
          <w:szCs w:val="24"/>
          <w:u w:color="000000"/>
        </w:rPr>
        <w:t>Дополнительно</w:t>
      </w:r>
      <w:r>
        <w:rPr>
          <w:rFonts w:ascii="Times New Roman" w:hAnsi="Times New Roman"/>
          <w:color w:val="000000"/>
          <w:sz w:val="24"/>
          <w:szCs w:val="24"/>
          <w:u w:color="000000"/>
        </w:rPr>
        <w:t xml:space="preserve">: в свободное время туристы могут посетить любимые места, магазины и кафе Орхана Памука, указанные в памятке Приложения 2.  </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В </w:t>
      </w:r>
      <w:r>
        <w:rPr>
          <w:rFonts w:ascii="Times New Roman" w:hAnsi="Times New Roman"/>
          <w:b/>
          <w:bCs/>
          <w:color w:val="000000"/>
          <w:sz w:val="24"/>
          <w:szCs w:val="24"/>
          <w:u w:color="000000"/>
        </w:rPr>
        <w:t>20:30</w:t>
      </w:r>
      <w:r>
        <w:rPr>
          <w:rFonts w:ascii="Times New Roman" w:hAnsi="Times New Roman"/>
          <w:color w:val="000000"/>
          <w:sz w:val="24"/>
          <w:szCs w:val="24"/>
          <w:u w:color="000000"/>
        </w:rPr>
        <w:t xml:space="preserve"> возможно посещение постановки «Снег» (на турецком с английскими субтитрами) по одноименному роману Орхана Памука. По состоянию на апрель 2022 года здание театра находится на реставрации, однако возобновление постановок планируется в июне этого года. </w:t>
      </w:r>
    </w:p>
    <w:p w:rsidR="00750115" w:rsidRDefault="00750115">
      <w:pPr>
        <w:pStyle w:val="a9"/>
        <w:spacing w:line="360" w:lineRule="auto"/>
        <w:jc w:val="both"/>
        <w:rPr>
          <w:rFonts w:ascii="Times New Roman" w:eastAsia="Times New Roman" w:hAnsi="Times New Roman" w:cs="Times New Roman"/>
          <w:color w:val="000000"/>
          <w:sz w:val="24"/>
          <w:szCs w:val="24"/>
          <w:u w:color="000000"/>
        </w:rPr>
      </w:pPr>
    </w:p>
    <w:p w:rsidR="00D63B99" w:rsidRDefault="00D63B99">
      <w:pPr>
        <w:pStyle w:val="a9"/>
        <w:spacing w:line="360" w:lineRule="auto"/>
        <w:ind w:firstLine="709"/>
        <w:jc w:val="center"/>
        <w:rPr>
          <w:rFonts w:ascii="Times New Roman" w:hAnsi="Times New Roman"/>
          <w:b/>
          <w:bCs/>
          <w:color w:val="000000"/>
          <w:sz w:val="24"/>
          <w:szCs w:val="24"/>
          <w:u w:color="000000"/>
        </w:rPr>
      </w:pPr>
    </w:p>
    <w:p w:rsidR="00750115" w:rsidRDefault="002831AD">
      <w:pPr>
        <w:pStyle w:val="a9"/>
        <w:spacing w:line="360" w:lineRule="auto"/>
        <w:ind w:firstLine="709"/>
        <w:jc w:val="center"/>
        <w:rPr>
          <w:rFonts w:ascii="Times New Roman" w:eastAsia="Times New Roman" w:hAnsi="Times New Roman" w:cs="Times New Roman"/>
          <w:b/>
          <w:bCs/>
          <w:color w:val="000000"/>
          <w:sz w:val="24"/>
          <w:szCs w:val="24"/>
          <w:u w:color="000000"/>
        </w:rPr>
      </w:pPr>
      <w:r>
        <w:rPr>
          <w:rFonts w:ascii="Times New Roman" w:hAnsi="Times New Roman"/>
          <w:b/>
          <w:bCs/>
          <w:color w:val="000000"/>
          <w:sz w:val="24"/>
          <w:szCs w:val="24"/>
          <w:u w:color="000000"/>
        </w:rPr>
        <w:t>День 5 - «Очарование Принцевых островов»</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lastRenderedPageBreak/>
        <w:t xml:space="preserve">Путешествие на пароме на самый популярный из Принцевых островов - остров Бююкада. </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После изучения яркого и такого шумного Стамбула, самое время отправиться на тихие острова, где помимо необыкновенной красоты греческих и османских старинных вилл можно насладиться тишиной и покоем: на острове передвигаются исключительно на конных упряжках, велосипедах или же пешком. На острове Бююкада можно встретить и самого Орхана Памука который, по своему собственному признанию, проводит здесь время и отдыхает под шум волн. </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 xml:space="preserve">10:00 </w:t>
      </w:r>
      <w:r>
        <w:rPr>
          <w:rFonts w:ascii="Times New Roman" w:hAnsi="Times New Roman"/>
          <w:color w:val="000000"/>
          <w:sz w:val="24"/>
          <w:szCs w:val="24"/>
          <w:u w:color="000000"/>
        </w:rPr>
        <w:t>- пристань Эминёню, отправление парома</w:t>
      </w:r>
      <w:r w:rsidR="00E13895">
        <w:rPr>
          <w:rFonts w:ascii="Times New Roman" w:hAnsi="Times New Roman"/>
          <w:color w:val="000000"/>
          <w:sz w:val="24"/>
          <w:szCs w:val="24"/>
          <w:u w:color="000000"/>
        </w:rPr>
        <w:t>.</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 xml:space="preserve">11:30 </w:t>
      </w:r>
      <w:r>
        <w:rPr>
          <w:rFonts w:ascii="Times New Roman" w:hAnsi="Times New Roman"/>
          <w:color w:val="000000"/>
          <w:sz w:val="24"/>
          <w:szCs w:val="24"/>
          <w:u w:color="000000"/>
        </w:rPr>
        <w:t xml:space="preserve">- прибытие на остров Бююкада - самый большой и самый посещаемый туристами остров, который также очень популярен у </w:t>
      </w:r>
      <w:r w:rsidR="00E13895">
        <w:rPr>
          <w:rFonts w:ascii="Times New Roman" w:hAnsi="Times New Roman"/>
          <w:color w:val="000000"/>
          <w:sz w:val="24"/>
          <w:szCs w:val="24"/>
          <w:u w:color="000000"/>
        </w:rPr>
        <w:t xml:space="preserve">горажан </w:t>
      </w:r>
      <w:r>
        <w:rPr>
          <w:rFonts w:ascii="Times New Roman" w:hAnsi="Times New Roman"/>
          <w:color w:val="000000"/>
          <w:sz w:val="24"/>
          <w:szCs w:val="24"/>
          <w:u w:color="000000"/>
        </w:rPr>
        <w:t xml:space="preserve">как место для пикников и прогулок. Пешая экскурсионная программа. </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12:30</w:t>
      </w:r>
      <w:r>
        <w:rPr>
          <w:rFonts w:ascii="Times New Roman" w:hAnsi="Times New Roman"/>
          <w:color w:val="000000"/>
          <w:sz w:val="24"/>
          <w:szCs w:val="24"/>
          <w:u w:color="000000"/>
        </w:rPr>
        <w:t xml:space="preserve"> - Посещение дома-музея писателя Решата Гюнтекина, автора романа «Королек — птичка певчая».</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13:30</w:t>
      </w:r>
      <w:r>
        <w:rPr>
          <w:rFonts w:ascii="Times New Roman" w:hAnsi="Times New Roman"/>
          <w:color w:val="000000"/>
          <w:sz w:val="24"/>
          <w:szCs w:val="24"/>
          <w:u w:color="000000"/>
        </w:rPr>
        <w:t xml:space="preserve"> - Обед в кафе на острове Бююкада</w:t>
      </w:r>
      <w:r w:rsidR="00E13895">
        <w:rPr>
          <w:rFonts w:ascii="Times New Roman" w:hAnsi="Times New Roman"/>
          <w:color w:val="000000"/>
          <w:sz w:val="24"/>
          <w:szCs w:val="24"/>
          <w:u w:color="000000"/>
        </w:rPr>
        <w:t>.</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Свободное время, возможно посещение пляжей (50-60 лир для взрослых): Накибей, Йорюкали. </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16:30</w:t>
      </w:r>
      <w:r>
        <w:rPr>
          <w:rFonts w:ascii="Times New Roman" w:hAnsi="Times New Roman"/>
          <w:color w:val="000000"/>
          <w:sz w:val="24"/>
          <w:szCs w:val="24"/>
          <w:u w:color="000000"/>
        </w:rPr>
        <w:t xml:space="preserve"> - отправление на пароме обратно</w:t>
      </w:r>
      <w:r w:rsidR="00E13895">
        <w:rPr>
          <w:rFonts w:ascii="Times New Roman" w:hAnsi="Times New Roman"/>
          <w:color w:val="000000"/>
          <w:sz w:val="24"/>
          <w:szCs w:val="24"/>
          <w:u w:color="000000"/>
        </w:rPr>
        <w:t>.</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18:00</w:t>
      </w:r>
      <w:r>
        <w:rPr>
          <w:rFonts w:ascii="Times New Roman" w:hAnsi="Times New Roman"/>
          <w:color w:val="000000"/>
          <w:sz w:val="24"/>
          <w:szCs w:val="24"/>
          <w:u w:color="000000"/>
        </w:rPr>
        <w:t xml:space="preserve"> - возвращение на пристань Эминёню</w:t>
      </w:r>
      <w:r w:rsidR="00E13895">
        <w:rPr>
          <w:rFonts w:ascii="Times New Roman" w:hAnsi="Times New Roman"/>
          <w:color w:val="000000"/>
          <w:sz w:val="24"/>
          <w:szCs w:val="24"/>
          <w:u w:color="000000"/>
        </w:rPr>
        <w:t>.</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Дополнительно</w:t>
      </w:r>
      <w:r>
        <w:rPr>
          <w:rFonts w:ascii="Times New Roman" w:hAnsi="Times New Roman"/>
          <w:color w:val="000000"/>
          <w:sz w:val="24"/>
          <w:szCs w:val="24"/>
          <w:u w:color="000000"/>
        </w:rPr>
        <w:t>: экскурсия «Остров вне религий»</w:t>
      </w:r>
    </w:p>
    <w:p w:rsidR="00750115" w:rsidRDefault="00750115">
      <w:pPr>
        <w:pStyle w:val="a9"/>
        <w:spacing w:line="360" w:lineRule="auto"/>
        <w:jc w:val="both"/>
        <w:rPr>
          <w:rFonts w:ascii="Times New Roman" w:eastAsia="Times New Roman" w:hAnsi="Times New Roman" w:cs="Times New Roman"/>
          <w:b/>
          <w:bCs/>
          <w:color w:val="000000"/>
          <w:sz w:val="24"/>
          <w:szCs w:val="24"/>
          <w:u w:color="000000"/>
        </w:rPr>
      </w:pPr>
    </w:p>
    <w:p w:rsidR="00750115" w:rsidRDefault="002831AD">
      <w:pPr>
        <w:pStyle w:val="a9"/>
        <w:spacing w:line="360" w:lineRule="auto"/>
        <w:ind w:firstLine="709"/>
        <w:jc w:val="center"/>
        <w:rPr>
          <w:rFonts w:ascii="Times New Roman" w:eastAsia="Times New Roman" w:hAnsi="Times New Roman" w:cs="Times New Roman"/>
          <w:b/>
          <w:bCs/>
          <w:color w:val="000000"/>
          <w:sz w:val="24"/>
          <w:szCs w:val="24"/>
          <w:u w:color="000000"/>
        </w:rPr>
      </w:pPr>
      <w:r>
        <w:rPr>
          <w:rFonts w:ascii="Times New Roman" w:hAnsi="Times New Roman"/>
          <w:b/>
          <w:bCs/>
          <w:color w:val="000000"/>
          <w:sz w:val="24"/>
          <w:szCs w:val="24"/>
          <w:u w:color="000000"/>
        </w:rPr>
        <w:t>День 6 - Окончание программы тура</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До 12:00 - завтрак и выезд из отеля</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Трансфер в аэропорт</w:t>
      </w:r>
    </w:p>
    <w:p w:rsidR="00750115" w:rsidRDefault="002831AD">
      <w:pPr>
        <w:pStyle w:val="a9"/>
        <w:spacing w:line="360" w:lineRule="auto"/>
        <w:ind w:firstLine="709"/>
        <w:jc w:val="both"/>
        <w:rPr>
          <w:rFonts w:ascii="Times New Roman" w:eastAsia="Times New Roman" w:hAnsi="Times New Roman" w:cs="Times New Roman"/>
          <w:b/>
          <w:bCs/>
          <w:color w:val="000000"/>
          <w:sz w:val="24"/>
          <w:szCs w:val="24"/>
          <w:u w:color="000000"/>
        </w:rPr>
      </w:pPr>
      <w:r>
        <w:rPr>
          <w:rFonts w:ascii="Times New Roman" w:hAnsi="Times New Roman"/>
          <w:b/>
          <w:bCs/>
          <w:color w:val="000000"/>
          <w:sz w:val="24"/>
          <w:szCs w:val="24"/>
          <w:u w:color="000000"/>
        </w:rPr>
        <w:t>Дополнительно:</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В свободное время, а также в случаях временного закрытия некоторых объектов показа возможна альтернатива в формате посещения:</w:t>
      </w:r>
    </w:p>
    <w:p w:rsidR="00750115" w:rsidRDefault="002831AD">
      <w:pPr>
        <w:pStyle w:val="a9"/>
        <w:numPr>
          <w:ilvl w:val="0"/>
          <w:numId w:val="32"/>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Литературного музея Ашиян и могилы Тевфика Фихрета (9:00-16:00)</w:t>
      </w:r>
    </w:p>
    <w:p w:rsidR="00750115" w:rsidRDefault="002831AD">
      <w:pPr>
        <w:pStyle w:val="a9"/>
        <w:numPr>
          <w:ilvl w:val="0"/>
          <w:numId w:val="32"/>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Музей Орхана Кемаля</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Опционально, по желанию туриста, а также в случае ограничения судоходства возможна замена программы «Очарование Принцевых островов» на пешеходную экскурсию «По следам Агаты Кристи». </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Экскурсия «По следам Агаты Кристи»</w:t>
      </w:r>
      <w:r>
        <w:rPr>
          <w:rFonts w:ascii="Times New Roman" w:hAnsi="Times New Roman"/>
          <w:color w:val="000000"/>
          <w:sz w:val="24"/>
          <w:szCs w:val="24"/>
          <w:u w:color="000000"/>
        </w:rPr>
        <w:t xml:space="preserve"> включает:</w:t>
      </w:r>
    </w:p>
    <w:p w:rsidR="00750115" w:rsidRDefault="002831AD">
      <w:pPr>
        <w:pStyle w:val="a9"/>
        <w:numPr>
          <w:ilvl w:val="0"/>
          <w:numId w:val="4"/>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посещение площади Таксим</w:t>
      </w:r>
    </w:p>
    <w:p w:rsidR="00750115" w:rsidRDefault="002831AD">
      <w:pPr>
        <w:pStyle w:val="a9"/>
        <w:numPr>
          <w:ilvl w:val="0"/>
          <w:numId w:val="4"/>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lastRenderedPageBreak/>
        <w:t>знаменитого отеля «Пера Палас», который впервые открыл свои двери в 1892 году для пассажиров поезда «Восточный Экспресс». В разное время его посещали Сара Бернар, Троцкий, Э</w:t>
      </w:r>
      <w:r w:rsidR="00646BBA">
        <w:rPr>
          <w:rFonts w:ascii="Times New Roman" w:hAnsi="Times New Roman"/>
          <w:color w:val="000000"/>
          <w:sz w:val="24"/>
          <w:szCs w:val="24"/>
          <w:u w:color="000000"/>
        </w:rPr>
        <w:t>рнест Хемингуэй, Жаклин Кеннеди</w:t>
      </w:r>
      <w:r>
        <w:rPr>
          <w:rFonts w:ascii="Times New Roman" w:hAnsi="Times New Roman"/>
          <w:color w:val="000000"/>
          <w:sz w:val="24"/>
          <w:szCs w:val="24"/>
          <w:u w:color="000000"/>
        </w:rPr>
        <w:t>. В одном из номеров Агата Кристи написала знаменитый детектив «Убийство в Восточном экспрессе».</w:t>
      </w:r>
    </w:p>
    <w:p w:rsidR="00750115" w:rsidRDefault="002831AD">
      <w:pPr>
        <w:pStyle w:val="a9"/>
        <w:numPr>
          <w:ilvl w:val="0"/>
          <w:numId w:val="4"/>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Греческая церковь</w:t>
      </w:r>
      <w:r w:rsidR="00646BBA">
        <w:rPr>
          <w:rFonts w:ascii="Times New Roman" w:hAnsi="Times New Roman"/>
          <w:color w:val="000000"/>
          <w:sz w:val="24"/>
          <w:szCs w:val="24"/>
          <w:u w:color="000000"/>
        </w:rPr>
        <w:t>.</w:t>
      </w:r>
    </w:p>
    <w:p w:rsidR="00750115" w:rsidRDefault="002831AD">
      <w:pPr>
        <w:pStyle w:val="a9"/>
        <w:numPr>
          <w:ilvl w:val="0"/>
          <w:numId w:val="4"/>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Цветочный пассаж</w:t>
      </w:r>
      <w:r w:rsidR="00646BBA">
        <w:rPr>
          <w:rFonts w:ascii="Times New Roman" w:hAnsi="Times New Roman"/>
          <w:color w:val="000000"/>
          <w:sz w:val="24"/>
          <w:szCs w:val="24"/>
          <w:u w:color="000000"/>
        </w:rPr>
        <w:t>.</w:t>
      </w:r>
    </w:p>
    <w:p w:rsidR="00750115" w:rsidRDefault="002831AD">
      <w:pPr>
        <w:pStyle w:val="a9"/>
        <w:numPr>
          <w:ilvl w:val="0"/>
          <w:numId w:val="4"/>
        </w:numPr>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Вокзал Сиркеджи, с которого по сей день уезжает легендарный Восточный экспресс. </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Обед в знаменитом ресторaне «</w:t>
      </w:r>
      <w:r>
        <w:rPr>
          <w:rFonts w:ascii="Times New Roman" w:hAnsi="Times New Roman"/>
          <w:color w:val="000000"/>
          <w:sz w:val="24"/>
          <w:szCs w:val="24"/>
          <w:u w:color="000000"/>
          <w:lang w:val="fr-FR"/>
        </w:rPr>
        <w:t>Orient Express</w:t>
      </w:r>
      <w:r>
        <w:rPr>
          <w:rFonts w:ascii="Times New Roman" w:hAnsi="Times New Roman"/>
          <w:color w:val="000000"/>
          <w:sz w:val="24"/>
          <w:szCs w:val="24"/>
          <w:u w:color="000000"/>
        </w:rPr>
        <w:t>» на вокзале Сиркеджи.</w:t>
      </w:r>
    </w:p>
    <w:p w:rsidR="00750115" w:rsidRDefault="002831AD">
      <w:pPr>
        <w:pStyle w:val="a9"/>
        <w:spacing w:line="360" w:lineRule="auto"/>
        <w:ind w:firstLine="709"/>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Карта-схема туристского маршрута «По страницам Стамбула» представлена в Приложении 1. </w:t>
      </w:r>
    </w:p>
    <w:p w:rsidR="00750115" w:rsidRDefault="002831AD">
      <w:pPr>
        <w:pStyle w:val="a9"/>
        <w:spacing w:line="360" w:lineRule="auto"/>
        <w:ind w:firstLine="709"/>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В рамках тура возможно включение в программу дополнительных экскурсий</w:t>
      </w:r>
    </w:p>
    <w:p w:rsidR="00750115" w:rsidRDefault="002831AD">
      <w:pPr>
        <w:pStyle w:val="a9"/>
        <w:spacing w:line="360" w:lineRule="auto"/>
        <w:ind w:firstLine="709"/>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Таблица 5 – перечень дополнительных экскурсий (цены на 2022 год)</w:t>
      </w:r>
    </w:p>
    <w:tbl>
      <w:tblPr>
        <w:tblStyle w:val="TableNormal"/>
        <w:tblW w:w="9504"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A6BACF"/>
        <w:tblLayout w:type="fixed"/>
        <w:tblLook w:val="04A0" w:firstRow="1" w:lastRow="0" w:firstColumn="1" w:lastColumn="0" w:noHBand="0" w:noVBand="1"/>
      </w:tblPr>
      <w:tblGrid>
        <w:gridCol w:w="3168"/>
        <w:gridCol w:w="3168"/>
        <w:gridCol w:w="3168"/>
      </w:tblGrid>
      <w:tr w:rsidR="00750115">
        <w:trPr>
          <w:trHeight w:val="300"/>
          <w:tblHeader/>
        </w:trPr>
        <w:tc>
          <w:tcPr>
            <w:tcW w:w="3167"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spacing w:line="360" w:lineRule="auto"/>
              <w:jc w:val="center"/>
            </w:pPr>
            <w:r>
              <w:rPr>
                <w:b/>
                <w:bCs/>
                <w:color w:val="000000"/>
                <w:u w:color="000000"/>
              </w:rPr>
              <w:t>Наименование услуги</w:t>
            </w:r>
          </w:p>
        </w:tc>
        <w:tc>
          <w:tcPr>
            <w:tcW w:w="316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spacing w:line="360" w:lineRule="auto"/>
              <w:jc w:val="center"/>
            </w:pPr>
            <w:r>
              <w:rPr>
                <w:b/>
                <w:bCs/>
                <w:color w:val="000000"/>
                <w:u w:color="000000"/>
              </w:rPr>
              <w:t>Время</w:t>
            </w:r>
          </w:p>
        </w:tc>
        <w:tc>
          <w:tcPr>
            <w:tcW w:w="316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spacing w:line="360" w:lineRule="auto"/>
              <w:jc w:val="center"/>
            </w:pPr>
            <w:r>
              <w:rPr>
                <w:b/>
                <w:bCs/>
                <w:color w:val="000000"/>
                <w:u w:color="000000"/>
              </w:rPr>
              <w:t>Цена на одного человека</w:t>
            </w:r>
          </w:p>
        </w:tc>
      </w:tr>
      <w:tr w:rsidR="00750115">
        <w:tblPrEx>
          <w:shd w:val="clear" w:color="auto" w:fill="E0E6ED"/>
        </w:tblPrEx>
        <w:trPr>
          <w:trHeight w:val="557"/>
        </w:trPr>
        <w:tc>
          <w:tcPr>
            <w:tcW w:w="3167"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spacing w:line="360" w:lineRule="auto"/>
            </w:pPr>
            <w:r>
              <w:rPr>
                <w:rFonts w:ascii="Times New Roman" w:hAnsi="Times New Roman"/>
                <w:color w:val="000000"/>
                <w:u w:color="000000"/>
              </w:rPr>
              <w:t xml:space="preserve">1. Прогулка на теплоходе «Ночной Босфор» с шоу программой </w:t>
            </w:r>
          </w:p>
        </w:tc>
        <w:tc>
          <w:tcPr>
            <w:tcW w:w="316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spacing w:line="360" w:lineRule="auto"/>
            </w:pPr>
            <w:r>
              <w:rPr>
                <w:rFonts w:ascii="Times New Roman" w:hAnsi="Times New Roman"/>
                <w:color w:val="000000"/>
                <w:u w:color="000000"/>
              </w:rPr>
              <w:t>3,5 часа</w:t>
            </w:r>
          </w:p>
        </w:tc>
        <w:tc>
          <w:tcPr>
            <w:tcW w:w="316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5638C3">
            <w:pPr>
              <w:pStyle w:val="2A"/>
              <w:spacing w:line="360" w:lineRule="auto"/>
            </w:pPr>
            <w:r>
              <w:rPr>
                <w:rFonts w:ascii="Times New Roman" w:hAnsi="Times New Roman"/>
                <w:color w:val="000000"/>
                <w:u w:color="000000"/>
              </w:rPr>
              <w:t>50</w:t>
            </w:r>
            <w:r w:rsidR="002831AD">
              <w:rPr>
                <w:rFonts w:ascii="Times New Roman" w:hAnsi="Times New Roman"/>
                <w:color w:val="000000"/>
                <w:u w:color="000000"/>
              </w:rPr>
              <w:t xml:space="preserve"> €</w:t>
            </w:r>
          </w:p>
        </w:tc>
      </w:tr>
      <w:tr w:rsidR="00750115">
        <w:tblPrEx>
          <w:shd w:val="clear" w:color="auto" w:fill="E0E6ED"/>
        </w:tblPrEx>
        <w:trPr>
          <w:trHeight w:val="411"/>
        </w:trPr>
        <w:tc>
          <w:tcPr>
            <w:tcW w:w="3167"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spacing w:line="360" w:lineRule="auto"/>
            </w:pPr>
            <w:r>
              <w:rPr>
                <w:rFonts w:ascii="Times New Roman" w:hAnsi="Times New Roman"/>
                <w:color w:val="000000"/>
                <w:u w:color="000000"/>
              </w:rPr>
              <w:t>2. Шоу дервишей Мевлеви Сема</w:t>
            </w:r>
          </w:p>
        </w:tc>
        <w:tc>
          <w:tcPr>
            <w:tcW w:w="316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spacing w:line="360" w:lineRule="auto"/>
            </w:pPr>
            <w:r>
              <w:rPr>
                <w:rFonts w:ascii="Times New Roman" w:hAnsi="Times New Roman"/>
                <w:color w:val="000000"/>
                <w:u w:color="000000"/>
              </w:rPr>
              <w:t xml:space="preserve">60 минут </w:t>
            </w:r>
          </w:p>
        </w:tc>
        <w:tc>
          <w:tcPr>
            <w:tcW w:w="316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5638C3">
            <w:pPr>
              <w:pStyle w:val="2A"/>
              <w:spacing w:line="360" w:lineRule="auto"/>
            </w:pPr>
            <w:r>
              <w:rPr>
                <w:rFonts w:ascii="Times New Roman" w:hAnsi="Times New Roman"/>
                <w:color w:val="000000"/>
                <w:u w:color="000000"/>
              </w:rPr>
              <w:t>30</w:t>
            </w:r>
            <w:r w:rsidR="002831AD">
              <w:rPr>
                <w:rFonts w:ascii="Times New Roman" w:hAnsi="Times New Roman"/>
                <w:color w:val="000000"/>
                <w:u w:color="000000"/>
              </w:rPr>
              <w:t xml:space="preserve"> €</w:t>
            </w:r>
          </w:p>
        </w:tc>
      </w:tr>
      <w:tr w:rsidR="00750115">
        <w:tblPrEx>
          <w:shd w:val="clear" w:color="auto" w:fill="E0E6ED"/>
        </w:tblPrEx>
        <w:trPr>
          <w:trHeight w:val="883"/>
        </w:trPr>
        <w:tc>
          <w:tcPr>
            <w:tcW w:w="3167"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spacing w:line="360" w:lineRule="auto"/>
            </w:pPr>
            <w:r>
              <w:rPr>
                <w:rFonts w:ascii="Times New Roman" w:hAnsi="Times New Roman"/>
                <w:color w:val="000000"/>
                <w:u w:color="000000"/>
              </w:rPr>
              <w:t>3. Билет на постановку «Снег» по роману Орхана Памука, театр «Kadıköy Haldun Taner Stage»</w:t>
            </w:r>
          </w:p>
        </w:tc>
        <w:tc>
          <w:tcPr>
            <w:tcW w:w="316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spacing w:line="360" w:lineRule="auto"/>
            </w:pPr>
            <w:r>
              <w:rPr>
                <w:rFonts w:ascii="Times New Roman" w:hAnsi="Times New Roman"/>
                <w:color w:val="000000"/>
                <w:u w:color="000000"/>
              </w:rPr>
              <w:t>2 часа</w:t>
            </w:r>
          </w:p>
        </w:tc>
        <w:tc>
          <w:tcPr>
            <w:tcW w:w="316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spacing w:line="360" w:lineRule="auto"/>
            </w:pPr>
            <w:r>
              <w:rPr>
                <w:rFonts w:ascii="Times New Roman" w:hAnsi="Times New Roman"/>
                <w:color w:val="000000"/>
                <w:u w:color="000000"/>
              </w:rPr>
              <w:t>19 €</w:t>
            </w:r>
          </w:p>
        </w:tc>
      </w:tr>
      <w:tr w:rsidR="00750115">
        <w:tblPrEx>
          <w:shd w:val="clear" w:color="auto" w:fill="E0E6ED"/>
        </w:tblPrEx>
        <w:trPr>
          <w:trHeight w:val="626"/>
        </w:trPr>
        <w:tc>
          <w:tcPr>
            <w:tcW w:w="3167"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spacing w:line="360" w:lineRule="auto"/>
            </w:pPr>
            <w:r>
              <w:rPr>
                <w:rFonts w:ascii="Times New Roman" w:hAnsi="Times New Roman"/>
                <w:color w:val="000000"/>
                <w:u w:color="000000"/>
              </w:rPr>
              <w:t>4. Экскурсия «По следам Агаты Кристи»</w:t>
            </w:r>
          </w:p>
        </w:tc>
        <w:tc>
          <w:tcPr>
            <w:tcW w:w="316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spacing w:line="360" w:lineRule="auto"/>
            </w:pPr>
            <w:r>
              <w:rPr>
                <w:rFonts w:ascii="Times New Roman" w:hAnsi="Times New Roman"/>
                <w:color w:val="000000"/>
                <w:u w:color="000000"/>
              </w:rPr>
              <w:t>3,5 часа</w:t>
            </w:r>
          </w:p>
        </w:tc>
        <w:tc>
          <w:tcPr>
            <w:tcW w:w="316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spacing w:line="360" w:lineRule="auto"/>
            </w:pPr>
            <w:r>
              <w:rPr>
                <w:rFonts w:ascii="Times New Roman" w:hAnsi="Times New Roman"/>
                <w:color w:val="000000"/>
                <w:u w:color="000000"/>
              </w:rPr>
              <w:t>27 €</w:t>
            </w:r>
          </w:p>
        </w:tc>
      </w:tr>
      <w:tr w:rsidR="00750115">
        <w:tblPrEx>
          <w:shd w:val="clear" w:color="auto" w:fill="E0E6ED"/>
        </w:tblPrEx>
        <w:trPr>
          <w:trHeight w:val="300"/>
        </w:trPr>
        <w:tc>
          <w:tcPr>
            <w:tcW w:w="3167"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spacing w:line="360" w:lineRule="auto"/>
            </w:pPr>
            <w:r>
              <w:rPr>
                <w:rFonts w:ascii="Times New Roman" w:hAnsi="Times New Roman"/>
                <w:color w:val="000000"/>
                <w:u w:color="000000"/>
              </w:rPr>
              <w:t>5. «Остров вне религий»</w:t>
            </w:r>
          </w:p>
        </w:tc>
        <w:tc>
          <w:tcPr>
            <w:tcW w:w="316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spacing w:line="360" w:lineRule="auto"/>
            </w:pPr>
            <w:r>
              <w:rPr>
                <w:rFonts w:ascii="Times New Roman" w:hAnsi="Times New Roman"/>
                <w:color w:val="000000"/>
                <w:u w:color="000000"/>
              </w:rPr>
              <w:t>3 часа</w:t>
            </w:r>
          </w:p>
        </w:tc>
        <w:tc>
          <w:tcPr>
            <w:tcW w:w="3168"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spacing w:line="360" w:lineRule="auto"/>
            </w:pPr>
            <w:r>
              <w:rPr>
                <w:rFonts w:ascii="Times New Roman" w:hAnsi="Times New Roman"/>
                <w:color w:val="000000"/>
                <w:u w:color="000000"/>
              </w:rPr>
              <w:t>37 €</w:t>
            </w:r>
          </w:p>
        </w:tc>
      </w:tr>
    </w:tbl>
    <w:p w:rsidR="00750115" w:rsidRDefault="00750115">
      <w:pPr>
        <w:pStyle w:val="a9"/>
        <w:widowControl w:val="0"/>
        <w:spacing w:line="240" w:lineRule="auto"/>
        <w:ind w:left="108" w:hanging="108"/>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2831AD">
      <w:pPr>
        <w:pStyle w:val="Ab"/>
        <w:spacing w:line="360" w:lineRule="auto"/>
        <w:rPr>
          <w:rFonts w:ascii="Times New Roman" w:eastAsia="Times New Roman" w:hAnsi="Times New Roman" w:cs="Times New Roman"/>
          <w:color w:val="000000"/>
          <w:sz w:val="24"/>
          <w:szCs w:val="24"/>
          <w:u w:color="000000"/>
        </w:rPr>
      </w:pPr>
      <w:bookmarkStart w:id="18" w:name="_Toc103432217"/>
      <w:r>
        <w:rPr>
          <w:rFonts w:ascii="Times New Roman" w:hAnsi="Times New Roman"/>
          <w:color w:val="000000"/>
          <w:sz w:val="24"/>
          <w:szCs w:val="24"/>
          <w:u w:color="000000"/>
        </w:rPr>
        <w:t>3.4 Калькуляция стоимости турпродукта и расчет эффективности</w:t>
      </w:r>
      <w:bookmarkEnd w:id="18"/>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При расчёте стоимости необходимо указать, что в стоимость данного продукта включено:</w:t>
      </w:r>
    </w:p>
    <w:p w:rsidR="00750115" w:rsidRDefault="002831AD">
      <w:pPr>
        <w:pStyle w:val="20"/>
        <w:numPr>
          <w:ilvl w:val="0"/>
          <w:numId w:val="33"/>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Проживание в отеле литературной тематики, который расположен в исторической части города</w:t>
      </w:r>
      <w:r w:rsidR="00646BBA">
        <w:rPr>
          <w:rFonts w:ascii="Times New Roman" w:hAnsi="Times New Roman"/>
          <w:color w:val="000000"/>
          <w:u w:color="000000"/>
        </w:rPr>
        <w:t>.</w:t>
      </w:r>
    </w:p>
    <w:p w:rsidR="00750115" w:rsidRDefault="002831AD">
      <w:pPr>
        <w:pStyle w:val="20"/>
        <w:numPr>
          <w:ilvl w:val="0"/>
          <w:numId w:val="33"/>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 xml:space="preserve">Программа включает 5 завтраков по типу шведского стола и 1 обед на борту парома. Обеды и ужины осуществляются туристами самостоятельно либо в ресторанах города, либо на базе гостиницы. </w:t>
      </w:r>
    </w:p>
    <w:p w:rsidR="00750115" w:rsidRDefault="002831AD">
      <w:pPr>
        <w:pStyle w:val="20"/>
        <w:numPr>
          <w:ilvl w:val="0"/>
          <w:numId w:val="33"/>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Встреча группы и трансфер от аэропорта до гостиницы и обратно</w:t>
      </w:r>
    </w:p>
    <w:p w:rsidR="00750115" w:rsidRDefault="002831AD">
      <w:pPr>
        <w:pStyle w:val="20"/>
        <w:numPr>
          <w:ilvl w:val="0"/>
          <w:numId w:val="33"/>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lastRenderedPageBreak/>
        <w:t xml:space="preserve">Транспортное обслуживание на экскурсионном маршрут в комфортабельном микроавтобусе с кондиционером </w:t>
      </w:r>
    </w:p>
    <w:p w:rsidR="00750115" w:rsidRDefault="002831AD">
      <w:pPr>
        <w:pStyle w:val="20"/>
        <w:numPr>
          <w:ilvl w:val="0"/>
          <w:numId w:val="33"/>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Экскурсионное обслуживание и входные билеты</w:t>
      </w:r>
    </w:p>
    <w:p w:rsidR="00750115" w:rsidRDefault="002831AD">
      <w:pPr>
        <w:pStyle w:val="20"/>
        <w:tabs>
          <w:tab w:val="left" w:pos="777"/>
        </w:tabs>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 xml:space="preserve">В стоимость </w:t>
      </w:r>
      <w:r>
        <w:rPr>
          <w:rFonts w:ascii="Times New Roman" w:hAnsi="Times New Roman"/>
          <w:b/>
          <w:bCs/>
          <w:color w:val="000000"/>
          <w:u w:color="000000"/>
        </w:rPr>
        <w:t>не</w:t>
      </w:r>
      <w:r>
        <w:rPr>
          <w:rFonts w:ascii="Times New Roman" w:hAnsi="Times New Roman"/>
          <w:color w:val="000000"/>
          <w:u w:color="000000"/>
        </w:rPr>
        <w:t xml:space="preserve"> включено:</w:t>
      </w:r>
    </w:p>
    <w:p w:rsidR="00750115" w:rsidRDefault="002831AD">
      <w:pPr>
        <w:pStyle w:val="20"/>
        <w:numPr>
          <w:ilvl w:val="0"/>
          <w:numId w:val="33"/>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Авиаперелет до Стамбула</w:t>
      </w:r>
    </w:p>
    <w:p w:rsidR="00750115" w:rsidRDefault="002831AD">
      <w:pPr>
        <w:pStyle w:val="20"/>
        <w:numPr>
          <w:ilvl w:val="0"/>
          <w:numId w:val="33"/>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Медицинская страховка</w:t>
      </w:r>
    </w:p>
    <w:p w:rsidR="00750115" w:rsidRDefault="002831AD">
      <w:pPr>
        <w:pStyle w:val="20"/>
        <w:numPr>
          <w:ilvl w:val="0"/>
          <w:numId w:val="33"/>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Дополнительные экскурсии</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Тур «По страницам Стамбула» рассчитан на реализац</w:t>
      </w:r>
      <w:r w:rsidR="00646BBA">
        <w:rPr>
          <w:rFonts w:ascii="Times New Roman" w:hAnsi="Times New Roman"/>
          <w:color w:val="000000"/>
          <w:u w:color="000000"/>
        </w:rPr>
        <w:t xml:space="preserve">ию в течение всего года, однако, </w:t>
      </w:r>
      <w:r>
        <w:rPr>
          <w:rFonts w:ascii="Times New Roman" w:hAnsi="Times New Roman"/>
          <w:color w:val="000000"/>
          <w:u w:color="000000"/>
        </w:rPr>
        <w:t xml:space="preserve">период с осени по весне будет более комфортен туристам ввиду более низких температур. При изменении погодных условий, режима работы объектов показа возможна их замена на другие, предложенные выше.  </w:t>
      </w:r>
    </w:p>
    <w:p w:rsidR="00750115" w:rsidRDefault="002831AD">
      <w:pPr>
        <w:pStyle w:val="20"/>
        <w:spacing w:line="360" w:lineRule="auto"/>
        <w:ind w:firstLine="567"/>
        <w:jc w:val="both"/>
        <w:rPr>
          <w:rFonts w:ascii="Times New Roman" w:eastAsia="Times New Roman" w:hAnsi="Times New Roman" w:cs="Times New Roman"/>
          <w:color w:val="000000"/>
          <w:u w:color="000000"/>
        </w:rPr>
      </w:pPr>
      <w:r>
        <w:rPr>
          <w:rFonts w:ascii="Times New Roman" w:hAnsi="Times New Roman"/>
          <w:color w:val="000000"/>
          <w:u w:color="000000"/>
        </w:rPr>
        <w:t>В соответствии с государственным стандартом по проектированию туристских услуг [1] была разработана технологическая карта туристского путешествия, представленная в Приложении 3.</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Таблица 6 – Стоимость услуг по размещению туристов в рамках программы «По страницам Стамбула»</w:t>
      </w:r>
    </w:p>
    <w:tbl>
      <w:tblPr>
        <w:tblStyle w:val="TableNormal"/>
        <w:tblW w:w="9612"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A6BACF"/>
        <w:tblLayout w:type="fixed"/>
        <w:tblLook w:val="04A0" w:firstRow="1" w:lastRow="0" w:firstColumn="1" w:lastColumn="0" w:noHBand="0" w:noVBand="1"/>
      </w:tblPr>
      <w:tblGrid>
        <w:gridCol w:w="3205"/>
        <w:gridCol w:w="2712"/>
        <w:gridCol w:w="3695"/>
      </w:tblGrid>
      <w:tr w:rsidR="00750115" w:rsidTr="008D0AC4">
        <w:trPr>
          <w:trHeight w:val="300"/>
          <w:tblHeader/>
        </w:trPr>
        <w:tc>
          <w:tcPr>
            <w:tcW w:w="3205" w:type="dxa"/>
            <w:tcBorders>
              <w:top w:val="single" w:sz="8" w:space="0" w:color="000000"/>
              <w:left w:val="single" w:sz="8" w:space="0" w:color="000000"/>
              <w:bottom w:val="single" w:sz="4" w:space="0" w:color="auto"/>
              <w:right w:val="single" w:sz="8" w:space="0" w:color="000000"/>
            </w:tcBorders>
            <w:shd w:val="clear" w:color="auto" w:fill="FFFFFF"/>
            <w:tcMar>
              <w:top w:w="80" w:type="dxa"/>
              <w:left w:w="80" w:type="dxa"/>
              <w:bottom w:w="80" w:type="dxa"/>
              <w:right w:w="80" w:type="dxa"/>
            </w:tcMar>
          </w:tcPr>
          <w:p w:rsidR="00750115" w:rsidRDefault="002831AD">
            <w:pPr>
              <w:pStyle w:val="1A"/>
            </w:pPr>
            <w:r>
              <w:rPr>
                <w:b/>
                <w:bCs/>
                <w:color w:val="000000"/>
                <w:u w:color="000000"/>
              </w:rPr>
              <w:t xml:space="preserve">Наименование </w:t>
            </w:r>
          </w:p>
        </w:tc>
        <w:tc>
          <w:tcPr>
            <w:tcW w:w="2712" w:type="dxa"/>
            <w:tcBorders>
              <w:top w:val="single" w:sz="8" w:space="0" w:color="000000"/>
              <w:left w:val="single" w:sz="8" w:space="0" w:color="000000"/>
              <w:bottom w:val="single" w:sz="4" w:space="0" w:color="auto"/>
              <w:right w:val="single" w:sz="8" w:space="0" w:color="000000"/>
            </w:tcBorders>
            <w:shd w:val="clear" w:color="auto" w:fill="FFFFFF"/>
            <w:tcMar>
              <w:top w:w="80" w:type="dxa"/>
              <w:left w:w="80" w:type="dxa"/>
              <w:bottom w:w="80" w:type="dxa"/>
              <w:right w:w="80" w:type="dxa"/>
            </w:tcMar>
          </w:tcPr>
          <w:p w:rsidR="00750115" w:rsidRDefault="002831AD">
            <w:pPr>
              <w:pStyle w:val="1A"/>
            </w:pPr>
            <w:r>
              <w:rPr>
                <w:b/>
                <w:bCs/>
                <w:color w:val="000000"/>
                <w:u w:color="000000"/>
              </w:rPr>
              <w:t>Количество ночей</w:t>
            </w:r>
          </w:p>
        </w:tc>
        <w:tc>
          <w:tcPr>
            <w:tcW w:w="3695"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b/>
                <w:bCs/>
                <w:color w:val="000000"/>
                <w:u w:color="000000"/>
              </w:rPr>
              <w:t>Стоимость</w:t>
            </w:r>
          </w:p>
        </w:tc>
      </w:tr>
      <w:tr w:rsidR="00750115" w:rsidTr="008D0AC4">
        <w:tblPrEx>
          <w:shd w:val="clear" w:color="auto" w:fill="E0E6ED"/>
        </w:tblPrEx>
        <w:trPr>
          <w:trHeight w:val="472"/>
        </w:trPr>
        <w:tc>
          <w:tcPr>
            <w:tcW w:w="3205" w:type="dxa"/>
            <w:tcBorders>
              <w:top w:val="single" w:sz="4" w:space="0" w:color="auto"/>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Pr="00022349" w:rsidRDefault="002831AD">
            <w:pPr>
              <w:pStyle w:val="1A"/>
              <w:rPr>
                <w:lang w:val="en-US"/>
              </w:rPr>
            </w:pPr>
            <w:r>
              <w:rPr>
                <w:color w:val="000000"/>
                <w:u w:color="000000"/>
              </w:rPr>
              <w:t>Гостиница</w:t>
            </w:r>
            <w:r>
              <w:rPr>
                <w:color w:val="000000"/>
                <w:u w:color="000000"/>
                <w:lang w:val="en-US"/>
              </w:rPr>
              <w:t xml:space="preserve"> «Poem Hotel» 3*, Premier room, </w:t>
            </w:r>
            <w:r>
              <w:rPr>
                <w:color w:val="000000"/>
                <w:u w:color="000000"/>
              </w:rPr>
              <w:t>питание</w:t>
            </w:r>
            <w:r>
              <w:rPr>
                <w:color w:val="000000"/>
                <w:u w:color="000000"/>
                <w:lang w:val="en-US"/>
              </w:rPr>
              <w:t xml:space="preserve"> </w:t>
            </w:r>
            <w:r>
              <w:rPr>
                <w:color w:val="000000"/>
                <w:u w:color="000000"/>
              </w:rPr>
              <w:t>ВВ</w:t>
            </w:r>
          </w:p>
        </w:tc>
        <w:tc>
          <w:tcPr>
            <w:tcW w:w="2712" w:type="dxa"/>
            <w:tcBorders>
              <w:top w:val="single" w:sz="4" w:space="0" w:color="auto"/>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 xml:space="preserve">5 ночей </w:t>
            </w:r>
          </w:p>
        </w:tc>
        <w:tc>
          <w:tcPr>
            <w:tcW w:w="3695"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260€ = 260*10= 2600 €</w:t>
            </w:r>
          </w:p>
        </w:tc>
      </w:tr>
      <w:tr w:rsidR="00750115">
        <w:tblPrEx>
          <w:shd w:val="clear" w:color="auto" w:fill="E0E6ED"/>
        </w:tblPrEx>
        <w:trPr>
          <w:trHeight w:val="310"/>
        </w:trPr>
        <w:tc>
          <w:tcPr>
            <w:tcW w:w="3205"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b/>
                <w:bCs/>
                <w:color w:val="000000"/>
                <w:u w:color="000000"/>
              </w:rPr>
              <w:t xml:space="preserve">Итог: </w:t>
            </w:r>
          </w:p>
        </w:tc>
        <w:tc>
          <w:tcPr>
            <w:tcW w:w="2712"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750115"/>
        </w:tc>
        <w:tc>
          <w:tcPr>
            <w:tcW w:w="3695"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2600 €</w:t>
            </w:r>
          </w:p>
        </w:tc>
      </w:tr>
    </w:tbl>
    <w:p w:rsidR="00750115" w:rsidRDefault="00750115">
      <w:pPr>
        <w:pStyle w:val="20"/>
        <w:spacing w:line="360" w:lineRule="auto"/>
        <w:rPr>
          <w:rFonts w:ascii="Times New Roman" w:eastAsia="Times New Roman" w:hAnsi="Times New Roman" w:cs="Times New Roman"/>
          <w:color w:val="000000"/>
          <w:u w:color="000000"/>
        </w:rPr>
      </w:pP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Таблица 7 – Стоимость транспортных услуг в рамках программы «По страницам Стамбула»</w:t>
      </w:r>
    </w:p>
    <w:tbl>
      <w:tblPr>
        <w:tblStyle w:val="TableNormal"/>
        <w:tblW w:w="9612"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A6BACF"/>
        <w:tblLayout w:type="fixed"/>
        <w:tblLook w:val="04A0" w:firstRow="1" w:lastRow="0" w:firstColumn="1" w:lastColumn="0" w:noHBand="0" w:noVBand="1"/>
      </w:tblPr>
      <w:tblGrid>
        <w:gridCol w:w="3205"/>
        <w:gridCol w:w="2691"/>
        <w:gridCol w:w="3716"/>
      </w:tblGrid>
      <w:tr w:rsidR="00750115">
        <w:trPr>
          <w:trHeight w:val="300"/>
          <w:tblHeader/>
        </w:trPr>
        <w:tc>
          <w:tcPr>
            <w:tcW w:w="3205"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jc w:val="center"/>
            </w:pPr>
            <w:r>
              <w:rPr>
                <w:b/>
                <w:bCs/>
                <w:color w:val="000000"/>
                <w:u w:color="000000"/>
              </w:rPr>
              <w:t>Наименование</w:t>
            </w:r>
          </w:p>
        </w:tc>
        <w:tc>
          <w:tcPr>
            <w:tcW w:w="2691"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jc w:val="center"/>
            </w:pPr>
            <w:r>
              <w:rPr>
                <w:b/>
                <w:bCs/>
                <w:color w:val="000000"/>
                <w:u w:color="000000"/>
              </w:rPr>
              <w:t>Поставщик услуги</w:t>
            </w:r>
          </w:p>
        </w:tc>
        <w:tc>
          <w:tcPr>
            <w:tcW w:w="371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jc w:val="center"/>
            </w:pPr>
            <w:r>
              <w:rPr>
                <w:b/>
                <w:bCs/>
                <w:color w:val="000000"/>
                <w:u w:color="000000"/>
              </w:rPr>
              <w:t>Стоимость</w:t>
            </w:r>
          </w:p>
        </w:tc>
      </w:tr>
      <w:tr w:rsidR="00750115">
        <w:tblPrEx>
          <w:shd w:val="clear" w:color="auto" w:fill="E0E6ED"/>
        </w:tblPrEx>
        <w:trPr>
          <w:trHeight w:val="300"/>
        </w:trPr>
        <w:tc>
          <w:tcPr>
            <w:tcW w:w="3205"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color w:val="000000"/>
                <w:u w:color="000000"/>
              </w:rPr>
              <w:t>Автобусное обслуживание</w:t>
            </w:r>
          </w:p>
        </w:tc>
        <w:tc>
          <w:tcPr>
            <w:tcW w:w="2691"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Senguler, Mercedes Sprinter</w:t>
            </w:r>
          </w:p>
        </w:tc>
        <w:tc>
          <w:tcPr>
            <w:tcW w:w="371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D3432B">
            <w:pPr>
              <w:pStyle w:val="2A"/>
              <w:jc w:val="center"/>
            </w:pPr>
            <w:r>
              <w:rPr>
                <w:color w:val="000000"/>
              </w:rPr>
              <w:t>35</w:t>
            </w:r>
            <w:r w:rsidR="002831AD">
              <w:rPr>
                <w:rFonts w:ascii="Times New Roman" w:hAnsi="Times New Roman"/>
                <w:color w:val="000000"/>
                <w:u w:color="000000"/>
              </w:rPr>
              <w:t>0 €</w:t>
            </w:r>
          </w:p>
        </w:tc>
      </w:tr>
      <w:tr w:rsidR="00750115">
        <w:tblPrEx>
          <w:shd w:val="clear" w:color="auto" w:fill="E0E6ED"/>
        </w:tblPrEx>
        <w:trPr>
          <w:trHeight w:val="300"/>
        </w:trPr>
        <w:tc>
          <w:tcPr>
            <w:tcW w:w="3205"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color w:val="000000"/>
                <w:u w:color="000000"/>
              </w:rPr>
              <w:t xml:space="preserve">Теплоход </w:t>
            </w:r>
          </w:p>
        </w:tc>
        <w:tc>
          <w:tcPr>
            <w:tcW w:w="2691"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TurYol</w:t>
            </w:r>
          </w:p>
        </w:tc>
        <w:tc>
          <w:tcPr>
            <w:tcW w:w="371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jc w:val="center"/>
            </w:pPr>
            <w:r>
              <w:rPr>
                <w:rFonts w:ascii="Times New Roman" w:hAnsi="Times New Roman"/>
                <w:color w:val="000000"/>
                <w:u w:color="000000"/>
              </w:rPr>
              <w:t>90 TRY*10=900 TRY=57 €</w:t>
            </w:r>
          </w:p>
        </w:tc>
      </w:tr>
      <w:tr w:rsidR="00750115">
        <w:tblPrEx>
          <w:shd w:val="clear" w:color="auto" w:fill="E0E6ED"/>
        </w:tblPrEx>
        <w:trPr>
          <w:trHeight w:val="310"/>
        </w:trPr>
        <w:tc>
          <w:tcPr>
            <w:tcW w:w="3205"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b/>
                <w:bCs/>
                <w:color w:val="000000"/>
                <w:u w:color="000000"/>
              </w:rPr>
              <w:t xml:space="preserve">Итог: </w:t>
            </w:r>
          </w:p>
        </w:tc>
        <w:tc>
          <w:tcPr>
            <w:tcW w:w="2691"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750115"/>
        </w:tc>
        <w:tc>
          <w:tcPr>
            <w:tcW w:w="371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E76B1">
            <w:pPr>
              <w:pStyle w:val="2A"/>
              <w:jc w:val="center"/>
            </w:pPr>
            <w:r>
              <w:rPr>
                <w:rFonts w:ascii="Times New Roman" w:hAnsi="Times New Roman"/>
                <w:color w:val="000000"/>
                <w:u w:color="000000"/>
              </w:rPr>
              <w:t>407</w:t>
            </w:r>
            <w:r w:rsidR="002831AD">
              <w:rPr>
                <w:rFonts w:ascii="Times New Roman" w:hAnsi="Times New Roman"/>
                <w:color w:val="000000"/>
                <w:u w:color="000000"/>
              </w:rPr>
              <w:t> €</w:t>
            </w:r>
          </w:p>
        </w:tc>
      </w:tr>
    </w:tbl>
    <w:p w:rsidR="00750115" w:rsidRDefault="00750115">
      <w:pPr>
        <w:pStyle w:val="20"/>
        <w:spacing w:line="360" w:lineRule="auto"/>
        <w:jc w:val="both"/>
        <w:rPr>
          <w:rFonts w:ascii="Times New Roman" w:eastAsia="Times New Roman" w:hAnsi="Times New Roman" w:cs="Times New Roman"/>
          <w:color w:val="000000"/>
          <w:u w:color="000000"/>
        </w:rPr>
      </w:pP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Таблица 8 – Стоимость экскурсионных услуг в рамках программы «По страницам Стамбула»</w:t>
      </w:r>
    </w:p>
    <w:tbl>
      <w:tblPr>
        <w:tblStyle w:val="TableNormal"/>
        <w:tblW w:w="9612"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A6BACF"/>
        <w:tblLayout w:type="fixed"/>
        <w:tblLook w:val="04A0" w:firstRow="1" w:lastRow="0" w:firstColumn="1" w:lastColumn="0" w:noHBand="0" w:noVBand="1"/>
      </w:tblPr>
      <w:tblGrid>
        <w:gridCol w:w="4806"/>
        <w:gridCol w:w="4806"/>
      </w:tblGrid>
      <w:tr w:rsidR="00750115">
        <w:trPr>
          <w:trHeight w:val="300"/>
          <w:tblHeader/>
        </w:trPr>
        <w:tc>
          <w:tcPr>
            <w:tcW w:w="480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jc w:val="center"/>
            </w:pPr>
            <w:r>
              <w:rPr>
                <w:b/>
                <w:bCs/>
                <w:color w:val="000000"/>
                <w:u w:color="000000"/>
              </w:rPr>
              <w:lastRenderedPageBreak/>
              <w:t xml:space="preserve">Наименование </w:t>
            </w:r>
          </w:p>
        </w:tc>
        <w:tc>
          <w:tcPr>
            <w:tcW w:w="480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jc w:val="center"/>
            </w:pPr>
            <w:r>
              <w:rPr>
                <w:b/>
                <w:bCs/>
                <w:color w:val="000000"/>
                <w:u w:color="000000"/>
              </w:rPr>
              <w:t>Стоимость за группу</w:t>
            </w:r>
          </w:p>
        </w:tc>
      </w:tr>
      <w:tr w:rsidR="00750115">
        <w:tblPrEx>
          <w:shd w:val="clear" w:color="auto" w:fill="E0E6ED"/>
        </w:tblPrEx>
        <w:trPr>
          <w:trHeight w:val="300"/>
        </w:trPr>
        <w:tc>
          <w:tcPr>
            <w:tcW w:w="480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color w:val="000000"/>
                <w:u w:color="000000"/>
              </w:rPr>
              <w:t xml:space="preserve">Дворец Топкапы (входной билет+экскурсия) </w:t>
            </w:r>
          </w:p>
        </w:tc>
        <w:tc>
          <w:tcPr>
            <w:tcW w:w="480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5638C3">
            <w:pPr>
              <w:pStyle w:val="2A"/>
              <w:jc w:val="center"/>
            </w:pPr>
            <w:r>
              <w:rPr>
                <w:color w:val="000000"/>
              </w:rPr>
              <w:t>20</w:t>
            </w:r>
            <w:r w:rsidR="002831AD">
              <w:rPr>
                <w:color w:val="000000"/>
              </w:rPr>
              <w:t>0</w:t>
            </w:r>
            <w:r w:rsidR="002831AD">
              <w:rPr>
                <w:rFonts w:ascii="Times New Roman" w:hAnsi="Times New Roman"/>
                <w:color w:val="000000"/>
                <w:u w:color="000000"/>
              </w:rPr>
              <w:t> €</w:t>
            </w:r>
          </w:p>
        </w:tc>
      </w:tr>
      <w:tr w:rsidR="00750115">
        <w:tblPrEx>
          <w:shd w:val="clear" w:color="auto" w:fill="E0E6ED"/>
        </w:tblPrEx>
        <w:trPr>
          <w:trHeight w:val="472"/>
        </w:trPr>
        <w:tc>
          <w:tcPr>
            <w:tcW w:w="480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color w:val="000000"/>
                <w:u w:color="000000"/>
              </w:rPr>
              <w:t>Музей Сакипа Сабанчи + выставка «Искусство книги и коллекция каллиграфии»</w:t>
            </w:r>
          </w:p>
        </w:tc>
        <w:tc>
          <w:tcPr>
            <w:tcW w:w="480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jc w:val="center"/>
            </w:pPr>
            <w:r>
              <w:rPr>
                <w:rFonts w:ascii="Times New Roman" w:hAnsi="Times New Roman"/>
                <w:color w:val="000000"/>
                <w:u w:color="000000"/>
              </w:rPr>
              <w:t>55 €</w:t>
            </w:r>
          </w:p>
        </w:tc>
      </w:tr>
      <w:tr w:rsidR="00750115">
        <w:tblPrEx>
          <w:shd w:val="clear" w:color="auto" w:fill="E0E6ED"/>
        </w:tblPrEx>
        <w:trPr>
          <w:trHeight w:val="300"/>
        </w:trPr>
        <w:tc>
          <w:tcPr>
            <w:tcW w:w="480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color w:val="000000"/>
                <w:u w:color="000000"/>
              </w:rPr>
              <w:t>Галатская башня</w:t>
            </w:r>
          </w:p>
        </w:tc>
        <w:tc>
          <w:tcPr>
            <w:tcW w:w="480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5638C3">
            <w:pPr>
              <w:pStyle w:val="2A"/>
              <w:jc w:val="center"/>
            </w:pPr>
            <w:r>
              <w:rPr>
                <w:rFonts w:ascii="Times New Roman" w:hAnsi="Times New Roman"/>
                <w:color w:val="000000"/>
                <w:u w:color="000000"/>
              </w:rPr>
              <w:t xml:space="preserve">80 </w:t>
            </w:r>
            <w:r w:rsidR="002831AD">
              <w:rPr>
                <w:rFonts w:ascii="Times New Roman" w:hAnsi="Times New Roman"/>
                <w:color w:val="000000"/>
                <w:u w:color="000000"/>
              </w:rPr>
              <w:t>€</w:t>
            </w:r>
          </w:p>
        </w:tc>
      </w:tr>
      <w:tr w:rsidR="00750115">
        <w:tblPrEx>
          <w:shd w:val="clear" w:color="auto" w:fill="E0E6ED"/>
        </w:tblPrEx>
        <w:trPr>
          <w:trHeight w:val="300"/>
        </w:trPr>
        <w:tc>
          <w:tcPr>
            <w:tcW w:w="480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color w:val="000000"/>
                <w:u w:color="000000"/>
              </w:rPr>
              <w:t>Музей невинности</w:t>
            </w:r>
          </w:p>
        </w:tc>
        <w:tc>
          <w:tcPr>
            <w:tcW w:w="480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C52D2B">
            <w:pPr>
              <w:pStyle w:val="2A"/>
              <w:jc w:val="center"/>
            </w:pPr>
            <w:r>
              <w:rPr>
                <w:rFonts w:ascii="Times New Roman" w:hAnsi="Times New Roman"/>
                <w:color w:val="000000"/>
                <w:u w:color="000000"/>
              </w:rPr>
              <w:t>25</w:t>
            </w:r>
            <w:r w:rsidR="002831AD">
              <w:rPr>
                <w:rFonts w:ascii="Times New Roman" w:hAnsi="Times New Roman"/>
                <w:color w:val="000000"/>
                <w:u w:color="000000"/>
              </w:rPr>
              <w:t> €</w:t>
            </w:r>
          </w:p>
        </w:tc>
      </w:tr>
      <w:tr w:rsidR="00750115">
        <w:tblPrEx>
          <w:shd w:val="clear" w:color="auto" w:fill="E0E6ED"/>
        </w:tblPrEx>
        <w:trPr>
          <w:trHeight w:val="300"/>
        </w:trPr>
        <w:tc>
          <w:tcPr>
            <w:tcW w:w="480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color w:val="000000"/>
                <w:u w:color="000000"/>
              </w:rPr>
              <w:t xml:space="preserve">Теплоходная экскурсия </w:t>
            </w:r>
          </w:p>
        </w:tc>
        <w:tc>
          <w:tcPr>
            <w:tcW w:w="480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13791C">
            <w:pPr>
              <w:pStyle w:val="2A"/>
              <w:jc w:val="center"/>
            </w:pPr>
            <w:r>
              <w:rPr>
                <w:color w:val="000000"/>
              </w:rPr>
              <w:t>32</w:t>
            </w:r>
            <w:r w:rsidR="002831AD">
              <w:rPr>
                <w:color w:val="000000"/>
              </w:rPr>
              <w:t>0</w:t>
            </w:r>
            <w:r w:rsidR="002831AD">
              <w:rPr>
                <w:rFonts w:ascii="Times New Roman" w:hAnsi="Times New Roman"/>
                <w:color w:val="000000"/>
                <w:u w:color="000000"/>
              </w:rPr>
              <w:t> €</w:t>
            </w:r>
          </w:p>
        </w:tc>
      </w:tr>
      <w:tr w:rsidR="00750115">
        <w:tblPrEx>
          <w:shd w:val="clear" w:color="auto" w:fill="E0E6ED"/>
        </w:tblPrEx>
        <w:trPr>
          <w:trHeight w:val="300"/>
        </w:trPr>
        <w:tc>
          <w:tcPr>
            <w:tcW w:w="480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b/>
                <w:bCs/>
                <w:color w:val="000000"/>
                <w:u w:color="000000"/>
              </w:rPr>
              <w:t xml:space="preserve">Итог: </w:t>
            </w:r>
          </w:p>
        </w:tc>
        <w:tc>
          <w:tcPr>
            <w:tcW w:w="480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13791C">
            <w:pPr>
              <w:pStyle w:val="2A"/>
              <w:jc w:val="center"/>
            </w:pPr>
            <w:r>
              <w:rPr>
                <w:rFonts w:ascii="Times New Roman" w:hAnsi="Times New Roman"/>
                <w:color w:val="000000"/>
                <w:u w:color="000000"/>
              </w:rPr>
              <w:t>68</w:t>
            </w:r>
            <w:r w:rsidR="00C52D2B">
              <w:rPr>
                <w:rFonts w:ascii="Times New Roman" w:hAnsi="Times New Roman"/>
                <w:color w:val="000000"/>
                <w:u w:color="000000"/>
              </w:rPr>
              <w:t>0</w:t>
            </w:r>
            <w:r w:rsidR="002831AD">
              <w:rPr>
                <w:rFonts w:ascii="Times New Roman" w:hAnsi="Times New Roman"/>
                <w:color w:val="000000"/>
                <w:u w:color="000000"/>
              </w:rPr>
              <w:t> €</w:t>
            </w:r>
          </w:p>
        </w:tc>
      </w:tr>
    </w:tbl>
    <w:p w:rsidR="00750115" w:rsidRDefault="00750115">
      <w:pPr>
        <w:pStyle w:val="20"/>
        <w:spacing w:line="360" w:lineRule="auto"/>
        <w:ind w:firstLine="709"/>
        <w:jc w:val="both"/>
        <w:rPr>
          <w:rFonts w:ascii="Times New Roman" w:eastAsia="Times New Roman" w:hAnsi="Times New Roman" w:cs="Times New Roman"/>
          <w:color w:val="000000"/>
          <w:u w:color="000000"/>
        </w:rPr>
      </w:pP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Расходы на услуги лицензированного гида-сопровождающего:</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w:t>
      </w:r>
      <w:r>
        <w:rPr>
          <w:rFonts w:ascii="Times New Roman" w:hAnsi="Times New Roman"/>
          <w:color w:val="000000"/>
          <w:u w:color="000000"/>
          <w:lang w:val="en-US"/>
        </w:rPr>
        <w:t>G</w:t>
      </w:r>
      <w:r>
        <w:rPr>
          <w:rFonts w:ascii="Times New Roman" w:hAnsi="Times New Roman"/>
          <w:color w:val="000000"/>
          <w:u w:color="000000"/>
        </w:rPr>
        <w:t xml:space="preserve">)= </w:t>
      </w:r>
      <w:r>
        <w:rPr>
          <w:rFonts w:ascii="Times New Roman" w:hAnsi="Times New Roman"/>
          <w:color w:val="000000"/>
          <w:u w:color="000000"/>
          <w:lang w:val="en-US"/>
        </w:rPr>
        <w:t>G</w:t>
      </w:r>
      <w:r>
        <w:rPr>
          <w:rFonts w:ascii="Times New Roman" w:hAnsi="Times New Roman"/>
          <w:color w:val="000000"/>
          <w:u w:color="000000"/>
        </w:rPr>
        <w:t>зп*</w:t>
      </w:r>
      <w:r>
        <w:rPr>
          <w:rFonts w:ascii="Times New Roman" w:hAnsi="Times New Roman"/>
          <w:color w:val="000000"/>
          <w:u w:color="000000"/>
          <w:lang w:val="en-US"/>
        </w:rPr>
        <w:t>G</w:t>
      </w:r>
      <w:r>
        <w:rPr>
          <w:rFonts w:ascii="Times New Roman" w:hAnsi="Times New Roman"/>
          <w:color w:val="000000"/>
          <w:u w:color="000000"/>
        </w:rPr>
        <w:t>дн=75 €*4= 300 €, где:</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Gзп - расходы на русскоговорящего гида-сопровождающего</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lang w:val="en-US"/>
        </w:rPr>
        <w:t>G</w:t>
      </w:r>
      <w:r>
        <w:rPr>
          <w:rFonts w:ascii="Times New Roman" w:hAnsi="Times New Roman"/>
          <w:color w:val="000000"/>
          <w:u w:color="000000"/>
        </w:rPr>
        <w:t>дн - количество рабочих дней</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 xml:space="preserve">Переменные затраты, в отличие от постоянных изменяются пропорционально объему продаж. </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Таблица 9 – Постоянные и переменные затраты</w:t>
      </w:r>
    </w:p>
    <w:tbl>
      <w:tblPr>
        <w:tblStyle w:val="TableNormal"/>
        <w:tblW w:w="9612"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A6BACF"/>
        <w:tblLayout w:type="fixed"/>
        <w:tblLook w:val="04A0" w:firstRow="1" w:lastRow="0" w:firstColumn="1" w:lastColumn="0" w:noHBand="0" w:noVBand="1"/>
      </w:tblPr>
      <w:tblGrid>
        <w:gridCol w:w="1117"/>
        <w:gridCol w:w="5291"/>
        <w:gridCol w:w="3204"/>
      </w:tblGrid>
      <w:tr w:rsidR="00750115" w:rsidTr="008D0AC4">
        <w:trPr>
          <w:trHeight w:val="310"/>
          <w:tblHeader/>
        </w:trPr>
        <w:tc>
          <w:tcPr>
            <w:tcW w:w="1117" w:type="dxa"/>
            <w:tcBorders>
              <w:top w:val="single" w:sz="8" w:space="0" w:color="000000"/>
              <w:left w:val="single" w:sz="8" w:space="0" w:color="000000"/>
              <w:bottom w:val="single" w:sz="8" w:space="0" w:color="000000"/>
              <w:right w:val="single" w:sz="4" w:space="0" w:color="auto"/>
            </w:tcBorders>
            <w:shd w:val="clear" w:color="auto" w:fill="FFFFFF"/>
            <w:tcMar>
              <w:top w:w="80" w:type="dxa"/>
              <w:left w:w="80" w:type="dxa"/>
              <w:bottom w:w="80" w:type="dxa"/>
              <w:right w:w="80" w:type="dxa"/>
            </w:tcMar>
          </w:tcPr>
          <w:p w:rsidR="00750115" w:rsidRDefault="00750115"/>
        </w:tc>
        <w:tc>
          <w:tcPr>
            <w:tcW w:w="5291" w:type="dxa"/>
            <w:tcBorders>
              <w:top w:val="single" w:sz="8" w:space="0" w:color="000000"/>
              <w:left w:val="single" w:sz="4" w:space="0" w:color="auto"/>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b/>
                <w:bCs/>
                <w:color w:val="000000"/>
                <w:u w:color="000000"/>
              </w:rPr>
              <w:t xml:space="preserve">Постоянные затраты </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b/>
                <w:bCs/>
                <w:color w:val="000000"/>
                <w:u w:color="000000"/>
              </w:rPr>
              <w:t xml:space="preserve">Переменные затраты </w:t>
            </w:r>
          </w:p>
        </w:tc>
      </w:tr>
      <w:tr w:rsidR="00750115">
        <w:tblPrEx>
          <w:shd w:val="clear" w:color="auto" w:fill="E0E6ED"/>
        </w:tblPrEx>
        <w:trPr>
          <w:trHeight w:val="300"/>
        </w:trPr>
        <w:tc>
          <w:tcPr>
            <w:tcW w:w="1117"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jc w:val="center"/>
            </w:pPr>
            <w:r>
              <w:rPr>
                <w:color w:val="000000"/>
                <w:u w:color="000000"/>
              </w:rPr>
              <w:t>1.</w:t>
            </w:r>
          </w:p>
        </w:tc>
        <w:tc>
          <w:tcPr>
            <w:tcW w:w="5291"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color w:val="000000"/>
                <w:u w:color="000000"/>
              </w:rPr>
              <w:t>Проживание</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Экскурсионное обслуживание</w:t>
            </w:r>
          </w:p>
        </w:tc>
      </w:tr>
      <w:tr w:rsidR="00750115" w:rsidTr="008D0AC4">
        <w:tblPrEx>
          <w:shd w:val="clear" w:color="auto" w:fill="E0E6ED"/>
        </w:tblPrEx>
        <w:trPr>
          <w:trHeight w:val="310"/>
        </w:trPr>
        <w:tc>
          <w:tcPr>
            <w:tcW w:w="1117"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jc w:val="center"/>
            </w:pPr>
            <w:r>
              <w:rPr>
                <w:color w:val="000000"/>
                <w:u w:color="000000"/>
              </w:rPr>
              <w:t>2.</w:t>
            </w:r>
          </w:p>
        </w:tc>
        <w:tc>
          <w:tcPr>
            <w:tcW w:w="5291" w:type="dxa"/>
            <w:tcBorders>
              <w:top w:val="single" w:sz="8" w:space="0" w:color="000000"/>
              <w:left w:val="single" w:sz="8" w:space="0" w:color="000000"/>
              <w:bottom w:val="single" w:sz="4" w:space="0" w:color="auto"/>
              <w:right w:val="single" w:sz="8" w:space="0" w:color="000000"/>
            </w:tcBorders>
            <w:shd w:val="clear" w:color="auto" w:fill="FFFFFF"/>
            <w:tcMar>
              <w:top w:w="80" w:type="dxa"/>
              <w:left w:w="80" w:type="dxa"/>
              <w:bottom w:w="80" w:type="dxa"/>
              <w:right w:w="80" w:type="dxa"/>
            </w:tcMar>
          </w:tcPr>
          <w:p w:rsidR="00750115" w:rsidRDefault="002831AD">
            <w:pPr>
              <w:pStyle w:val="1A"/>
            </w:pPr>
            <w:r>
              <w:rPr>
                <w:color w:val="000000"/>
                <w:u w:color="000000"/>
              </w:rPr>
              <w:t xml:space="preserve">Транспортные расходы </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750115"/>
        </w:tc>
      </w:tr>
      <w:tr w:rsidR="00750115" w:rsidTr="008D0AC4">
        <w:tblPrEx>
          <w:shd w:val="clear" w:color="auto" w:fill="E0E6ED"/>
        </w:tblPrEx>
        <w:trPr>
          <w:trHeight w:val="310"/>
        </w:trPr>
        <w:tc>
          <w:tcPr>
            <w:tcW w:w="1117"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jc w:val="center"/>
            </w:pPr>
            <w:r>
              <w:rPr>
                <w:color w:val="000000"/>
                <w:u w:color="000000"/>
              </w:rPr>
              <w:t>3.</w:t>
            </w:r>
          </w:p>
        </w:tc>
        <w:tc>
          <w:tcPr>
            <w:tcW w:w="5291" w:type="dxa"/>
            <w:tcBorders>
              <w:top w:val="single" w:sz="4" w:space="0" w:color="auto"/>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color w:val="000000"/>
                <w:u w:color="000000"/>
              </w:rPr>
              <w:t>Услуги гида-сопровождающего</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750115"/>
        </w:tc>
      </w:tr>
      <w:tr w:rsidR="00750115" w:rsidTr="008D0AC4">
        <w:tblPrEx>
          <w:shd w:val="clear" w:color="auto" w:fill="E0E6ED"/>
        </w:tblPrEx>
        <w:trPr>
          <w:trHeight w:val="300"/>
        </w:trPr>
        <w:tc>
          <w:tcPr>
            <w:tcW w:w="1117"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b/>
                <w:bCs/>
                <w:color w:val="000000"/>
                <w:u w:color="000000"/>
              </w:rPr>
              <w:t>Итог:</w:t>
            </w:r>
          </w:p>
        </w:tc>
        <w:tc>
          <w:tcPr>
            <w:tcW w:w="5291" w:type="dxa"/>
            <w:tcBorders>
              <w:top w:val="single" w:sz="4" w:space="0" w:color="auto"/>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E76B1">
            <w:pPr>
              <w:pStyle w:val="1A"/>
            </w:pPr>
            <w:r>
              <w:rPr>
                <w:color w:val="000000"/>
                <w:u w:color="000000"/>
              </w:rPr>
              <w:t>3 30</w:t>
            </w:r>
            <w:r w:rsidR="002831AD">
              <w:rPr>
                <w:color w:val="000000"/>
                <w:u w:color="000000"/>
              </w:rPr>
              <w:t>7 €</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13791C">
            <w:pPr>
              <w:pStyle w:val="2A"/>
            </w:pPr>
            <w:r>
              <w:rPr>
                <w:rFonts w:ascii="Times New Roman" w:hAnsi="Times New Roman"/>
                <w:color w:val="000000"/>
                <w:u w:color="000000"/>
              </w:rPr>
              <w:t>68</w:t>
            </w:r>
            <w:r w:rsidR="002E76B1">
              <w:rPr>
                <w:rFonts w:ascii="Times New Roman" w:hAnsi="Times New Roman"/>
                <w:color w:val="000000"/>
                <w:u w:color="000000"/>
              </w:rPr>
              <w:t>0</w:t>
            </w:r>
            <w:r w:rsidR="002831AD">
              <w:rPr>
                <w:rFonts w:ascii="Times New Roman" w:hAnsi="Times New Roman"/>
                <w:color w:val="000000"/>
                <w:u w:color="000000"/>
              </w:rPr>
              <w:t> €</w:t>
            </w:r>
          </w:p>
        </w:tc>
      </w:tr>
    </w:tbl>
    <w:p w:rsidR="00750115" w:rsidRDefault="00750115" w:rsidP="0004683C">
      <w:pPr>
        <w:pStyle w:val="20"/>
        <w:widowControl w:val="0"/>
        <w:spacing w:line="240" w:lineRule="auto"/>
        <w:jc w:val="both"/>
        <w:rPr>
          <w:color w:val="000000"/>
          <w:u w:color="000000"/>
        </w:rPr>
      </w:pPr>
    </w:p>
    <w:p w:rsidR="00750115" w:rsidRDefault="002831AD">
      <w:pPr>
        <w:pStyle w:val="20"/>
        <w:spacing w:line="360" w:lineRule="auto"/>
        <w:jc w:val="center"/>
        <w:rPr>
          <w:rFonts w:ascii="Times New Roman" w:eastAsia="Times New Roman" w:hAnsi="Times New Roman" w:cs="Times New Roman"/>
          <w:color w:val="000000"/>
          <w:u w:val="single" w:color="000000"/>
        </w:rPr>
      </w:pPr>
      <w:r>
        <w:rPr>
          <w:rFonts w:ascii="Times New Roman" w:hAnsi="Times New Roman"/>
          <w:color w:val="000000"/>
          <w:u w:val="single" w:color="000000"/>
        </w:rPr>
        <w:t>Расчет себестоимости тура</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Таблица 10 – Расчет стоимости тура</w:t>
      </w:r>
    </w:p>
    <w:tbl>
      <w:tblPr>
        <w:tblStyle w:val="TableNormal"/>
        <w:tblW w:w="9612"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A6BACF"/>
        <w:tblLayout w:type="fixed"/>
        <w:tblLook w:val="04A0" w:firstRow="1" w:lastRow="0" w:firstColumn="1" w:lastColumn="0" w:noHBand="0" w:noVBand="1"/>
      </w:tblPr>
      <w:tblGrid>
        <w:gridCol w:w="1374"/>
        <w:gridCol w:w="1458"/>
        <w:gridCol w:w="1481"/>
        <w:gridCol w:w="1023"/>
        <w:gridCol w:w="1530"/>
        <w:gridCol w:w="1373"/>
        <w:gridCol w:w="1373"/>
      </w:tblGrid>
      <w:tr w:rsidR="00750115" w:rsidRPr="00463473" w:rsidTr="00463473">
        <w:trPr>
          <w:trHeight w:val="892"/>
          <w:tblHeader/>
          <w:jc w:val="center"/>
        </w:trPr>
        <w:tc>
          <w:tcPr>
            <w:tcW w:w="137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rsidR="00750115" w:rsidRPr="00463473" w:rsidRDefault="002831AD" w:rsidP="00463473">
            <w:pPr>
              <w:pStyle w:val="ae"/>
              <w:rPr>
                <w:rFonts w:ascii="Times New Roman" w:hAnsi="Times New Roman" w:cs="Times New Roman"/>
                <w:sz w:val="20"/>
                <w:szCs w:val="20"/>
              </w:rPr>
            </w:pPr>
            <w:r w:rsidRPr="00463473">
              <w:rPr>
                <w:rFonts w:ascii="Times New Roman" w:hAnsi="Times New Roman" w:cs="Times New Roman"/>
                <w:sz w:val="20"/>
                <w:szCs w:val="20"/>
              </w:rPr>
              <w:t>Количество человек</w:t>
            </w:r>
          </w:p>
        </w:tc>
        <w:tc>
          <w:tcPr>
            <w:tcW w:w="145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rsidR="00750115" w:rsidRPr="00463473" w:rsidRDefault="002831AD" w:rsidP="00463473">
            <w:pPr>
              <w:pStyle w:val="ae"/>
              <w:rPr>
                <w:rFonts w:ascii="Times New Roman" w:hAnsi="Times New Roman" w:cs="Times New Roman"/>
                <w:sz w:val="20"/>
                <w:szCs w:val="20"/>
              </w:rPr>
            </w:pPr>
            <w:r w:rsidRPr="00463473">
              <w:rPr>
                <w:rFonts w:ascii="Times New Roman" w:hAnsi="Times New Roman" w:cs="Times New Roman"/>
                <w:sz w:val="20"/>
                <w:szCs w:val="20"/>
              </w:rPr>
              <w:t>Себестоимость на группу</w:t>
            </w:r>
          </w:p>
        </w:tc>
        <w:tc>
          <w:tcPr>
            <w:tcW w:w="1481"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rsidR="00750115" w:rsidRPr="00463473" w:rsidRDefault="002831AD" w:rsidP="00463473">
            <w:pPr>
              <w:pStyle w:val="ae"/>
              <w:rPr>
                <w:rFonts w:ascii="Times New Roman" w:hAnsi="Times New Roman" w:cs="Times New Roman"/>
                <w:sz w:val="20"/>
                <w:szCs w:val="20"/>
              </w:rPr>
            </w:pPr>
            <w:r w:rsidRPr="00463473">
              <w:rPr>
                <w:rFonts w:ascii="Times New Roman" w:hAnsi="Times New Roman" w:cs="Times New Roman"/>
                <w:sz w:val="20"/>
                <w:szCs w:val="20"/>
              </w:rPr>
              <w:t>Себестоимость на человека</w:t>
            </w:r>
          </w:p>
        </w:tc>
        <w:tc>
          <w:tcPr>
            <w:tcW w:w="1023"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rsidR="00750115" w:rsidRPr="00463473" w:rsidRDefault="002831AD" w:rsidP="00463473">
            <w:pPr>
              <w:pStyle w:val="ae"/>
              <w:rPr>
                <w:rFonts w:ascii="Times New Roman" w:hAnsi="Times New Roman" w:cs="Times New Roman"/>
                <w:sz w:val="20"/>
                <w:szCs w:val="20"/>
              </w:rPr>
            </w:pPr>
            <w:r w:rsidRPr="00463473">
              <w:rPr>
                <w:rFonts w:ascii="Times New Roman" w:hAnsi="Times New Roman" w:cs="Times New Roman"/>
                <w:color w:val="000000"/>
                <w:sz w:val="20"/>
                <w:szCs w:val="20"/>
              </w:rPr>
              <w:t>Маржа (15%)</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rsidR="00750115" w:rsidRPr="00463473" w:rsidRDefault="002831AD" w:rsidP="00463473">
            <w:pPr>
              <w:pStyle w:val="ae"/>
              <w:rPr>
                <w:rFonts w:ascii="Times New Roman" w:hAnsi="Times New Roman" w:cs="Times New Roman"/>
                <w:sz w:val="20"/>
                <w:szCs w:val="20"/>
              </w:rPr>
            </w:pPr>
            <w:r w:rsidRPr="00463473">
              <w:rPr>
                <w:rFonts w:ascii="Times New Roman" w:hAnsi="Times New Roman" w:cs="Times New Roman"/>
                <w:sz w:val="20"/>
                <w:szCs w:val="20"/>
                <w:lang w:val="ru-RU"/>
              </w:rPr>
              <w:t xml:space="preserve">Комиссионное вознаграждение агенствам </w:t>
            </w:r>
            <w:r w:rsidRPr="00463473">
              <w:rPr>
                <w:rFonts w:ascii="Times New Roman" w:hAnsi="Times New Roman" w:cs="Times New Roman"/>
                <w:sz w:val="20"/>
                <w:szCs w:val="20"/>
              </w:rPr>
              <w:t>(15%)</w:t>
            </w:r>
          </w:p>
        </w:tc>
        <w:tc>
          <w:tcPr>
            <w:tcW w:w="1373"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rsidR="00750115" w:rsidRPr="00463473" w:rsidRDefault="002831AD" w:rsidP="00463473">
            <w:pPr>
              <w:pStyle w:val="ae"/>
              <w:rPr>
                <w:rFonts w:ascii="Times New Roman" w:hAnsi="Times New Roman" w:cs="Times New Roman"/>
                <w:sz w:val="20"/>
                <w:szCs w:val="20"/>
              </w:rPr>
            </w:pPr>
            <w:r w:rsidRPr="00463473">
              <w:rPr>
                <w:rFonts w:ascii="Times New Roman" w:hAnsi="Times New Roman" w:cs="Times New Roman"/>
                <w:color w:val="000000"/>
                <w:sz w:val="20"/>
                <w:szCs w:val="20"/>
              </w:rPr>
              <w:t>Итоговая стоимость на группу</w:t>
            </w:r>
          </w:p>
        </w:tc>
        <w:tc>
          <w:tcPr>
            <w:tcW w:w="1373"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rsidR="00750115" w:rsidRPr="00463473" w:rsidRDefault="002831AD" w:rsidP="00463473">
            <w:pPr>
              <w:pStyle w:val="ae"/>
              <w:rPr>
                <w:rFonts w:ascii="Times New Roman" w:hAnsi="Times New Roman" w:cs="Times New Roman"/>
                <w:sz w:val="20"/>
                <w:szCs w:val="20"/>
              </w:rPr>
            </w:pPr>
            <w:r w:rsidRPr="00463473">
              <w:rPr>
                <w:rFonts w:ascii="Times New Roman" w:hAnsi="Times New Roman" w:cs="Times New Roman"/>
                <w:color w:val="000000"/>
                <w:sz w:val="20"/>
                <w:szCs w:val="20"/>
              </w:rPr>
              <w:t>Итоговая стоимость на человека</w:t>
            </w:r>
          </w:p>
        </w:tc>
      </w:tr>
      <w:tr w:rsidR="00750115" w:rsidRPr="00463473" w:rsidTr="00463473">
        <w:tblPrEx>
          <w:shd w:val="clear" w:color="auto" w:fill="E0E6ED"/>
        </w:tblPrEx>
        <w:trPr>
          <w:trHeight w:val="440"/>
          <w:jc w:val="center"/>
        </w:trPr>
        <w:tc>
          <w:tcPr>
            <w:tcW w:w="137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rsidR="00750115" w:rsidRPr="00463473" w:rsidRDefault="002831AD" w:rsidP="00463473">
            <w:pPr>
              <w:pStyle w:val="ae"/>
              <w:rPr>
                <w:rFonts w:ascii="Times New Roman" w:hAnsi="Times New Roman" w:cs="Times New Roman"/>
                <w:sz w:val="20"/>
                <w:szCs w:val="20"/>
              </w:rPr>
            </w:pPr>
            <w:r w:rsidRPr="00463473">
              <w:rPr>
                <w:rFonts w:ascii="Times New Roman" w:hAnsi="Times New Roman" w:cs="Times New Roman"/>
                <w:sz w:val="20"/>
                <w:szCs w:val="20"/>
              </w:rPr>
              <w:t>10</w:t>
            </w:r>
          </w:p>
        </w:tc>
        <w:tc>
          <w:tcPr>
            <w:tcW w:w="145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rsidR="00750115" w:rsidRPr="00463473" w:rsidRDefault="002E76B1" w:rsidP="00463473">
            <w:pPr>
              <w:pStyle w:val="ae"/>
              <w:rPr>
                <w:rFonts w:ascii="Times New Roman" w:hAnsi="Times New Roman" w:cs="Times New Roman"/>
                <w:sz w:val="20"/>
                <w:szCs w:val="20"/>
              </w:rPr>
            </w:pPr>
            <w:r w:rsidRPr="00463473">
              <w:rPr>
                <w:rFonts w:ascii="Times New Roman" w:hAnsi="Times New Roman" w:cs="Times New Roman"/>
                <w:sz w:val="20"/>
                <w:szCs w:val="20"/>
              </w:rPr>
              <w:t>3 98</w:t>
            </w:r>
            <w:r w:rsidR="00732951" w:rsidRPr="00463473">
              <w:rPr>
                <w:rFonts w:ascii="Times New Roman" w:hAnsi="Times New Roman" w:cs="Times New Roman"/>
                <w:sz w:val="20"/>
                <w:szCs w:val="20"/>
              </w:rPr>
              <w:t>7</w:t>
            </w:r>
            <w:r w:rsidR="002831AD" w:rsidRPr="00463473">
              <w:rPr>
                <w:rFonts w:ascii="Times New Roman" w:hAnsi="Times New Roman" w:cs="Times New Roman"/>
                <w:sz w:val="20"/>
                <w:szCs w:val="20"/>
                <w:lang w:val="ru-RU"/>
              </w:rPr>
              <w:t xml:space="preserve"> €</w:t>
            </w:r>
          </w:p>
        </w:tc>
        <w:tc>
          <w:tcPr>
            <w:tcW w:w="1481"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rsidR="00750115" w:rsidRPr="00463473" w:rsidRDefault="002E76B1" w:rsidP="00463473">
            <w:pPr>
              <w:pStyle w:val="ae"/>
              <w:rPr>
                <w:rFonts w:ascii="Times New Roman" w:hAnsi="Times New Roman" w:cs="Times New Roman"/>
                <w:sz w:val="20"/>
                <w:szCs w:val="20"/>
              </w:rPr>
            </w:pPr>
            <w:r w:rsidRPr="00463473">
              <w:rPr>
                <w:rFonts w:ascii="Times New Roman" w:hAnsi="Times New Roman" w:cs="Times New Roman"/>
                <w:sz w:val="20"/>
                <w:szCs w:val="20"/>
              </w:rPr>
              <w:t>398</w:t>
            </w:r>
            <w:r w:rsidR="00732951" w:rsidRPr="00463473">
              <w:rPr>
                <w:rFonts w:ascii="Times New Roman" w:hAnsi="Times New Roman" w:cs="Times New Roman"/>
                <w:sz w:val="20"/>
                <w:szCs w:val="20"/>
              </w:rPr>
              <w:t>,7</w:t>
            </w:r>
            <w:r w:rsidR="002831AD" w:rsidRPr="00463473">
              <w:rPr>
                <w:rFonts w:ascii="Times New Roman" w:hAnsi="Times New Roman" w:cs="Times New Roman"/>
                <w:sz w:val="20"/>
                <w:szCs w:val="20"/>
                <w:lang w:val="ru-RU"/>
              </w:rPr>
              <w:t xml:space="preserve"> €</w:t>
            </w:r>
          </w:p>
        </w:tc>
        <w:tc>
          <w:tcPr>
            <w:tcW w:w="1023"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rsidR="00750115" w:rsidRPr="00463473" w:rsidRDefault="002E76B1" w:rsidP="00463473">
            <w:pPr>
              <w:pStyle w:val="ae"/>
              <w:rPr>
                <w:rFonts w:ascii="Times New Roman" w:hAnsi="Times New Roman" w:cs="Times New Roman"/>
                <w:sz w:val="20"/>
                <w:szCs w:val="20"/>
              </w:rPr>
            </w:pPr>
            <w:r w:rsidRPr="00463473">
              <w:rPr>
                <w:rFonts w:ascii="Times New Roman" w:hAnsi="Times New Roman" w:cs="Times New Roman"/>
                <w:sz w:val="20"/>
                <w:szCs w:val="20"/>
              </w:rPr>
              <w:t>59,8</w:t>
            </w:r>
            <w:r w:rsidR="002831AD" w:rsidRPr="00463473">
              <w:rPr>
                <w:rFonts w:ascii="Times New Roman" w:hAnsi="Times New Roman" w:cs="Times New Roman"/>
                <w:sz w:val="20"/>
                <w:szCs w:val="20"/>
                <w:lang w:val="ru-RU"/>
              </w:rPr>
              <w:t xml:space="preserve"> €</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rsidR="00750115" w:rsidRPr="00463473" w:rsidRDefault="002E76B1" w:rsidP="00463473">
            <w:pPr>
              <w:pStyle w:val="ae"/>
              <w:rPr>
                <w:rFonts w:ascii="Times New Roman" w:hAnsi="Times New Roman" w:cs="Times New Roman"/>
                <w:sz w:val="20"/>
                <w:szCs w:val="20"/>
                <w:lang w:val="ru-RU"/>
              </w:rPr>
            </w:pPr>
            <w:r w:rsidRPr="00463473">
              <w:rPr>
                <w:rFonts w:ascii="Times New Roman" w:hAnsi="Times New Roman" w:cs="Times New Roman"/>
                <w:sz w:val="20"/>
                <w:szCs w:val="20"/>
                <w:lang w:val="ru-RU"/>
              </w:rPr>
              <w:t>68,7</w:t>
            </w:r>
            <w:r w:rsidR="002831AD" w:rsidRPr="00463473">
              <w:rPr>
                <w:rFonts w:ascii="Times New Roman" w:hAnsi="Times New Roman" w:cs="Times New Roman"/>
                <w:sz w:val="20"/>
                <w:szCs w:val="20"/>
                <w:lang w:val="ru-RU"/>
              </w:rPr>
              <w:t xml:space="preserve"> €</w:t>
            </w:r>
          </w:p>
        </w:tc>
        <w:tc>
          <w:tcPr>
            <w:tcW w:w="1373"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rsidR="00750115" w:rsidRPr="00463473" w:rsidRDefault="002E76B1" w:rsidP="00463473">
            <w:pPr>
              <w:pStyle w:val="ae"/>
              <w:rPr>
                <w:rFonts w:ascii="Times New Roman" w:hAnsi="Times New Roman" w:cs="Times New Roman"/>
                <w:sz w:val="20"/>
                <w:szCs w:val="20"/>
                <w:lang w:val="ru-RU"/>
              </w:rPr>
            </w:pPr>
            <w:r w:rsidRPr="00463473">
              <w:rPr>
                <w:rFonts w:ascii="Times New Roman" w:hAnsi="Times New Roman" w:cs="Times New Roman"/>
                <w:sz w:val="20"/>
                <w:szCs w:val="20"/>
                <w:lang w:val="ru-RU"/>
              </w:rPr>
              <w:t>5 27</w:t>
            </w:r>
            <w:r w:rsidR="00AE505D" w:rsidRPr="00463473">
              <w:rPr>
                <w:rFonts w:ascii="Times New Roman" w:hAnsi="Times New Roman" w:cs="Times New Roman"/>
                <w:sz w:val="20"/>
                <w:szCs w:val="20"/>
                <w:lang w:val="ru-RU"/>
              </w:rPr>
              <w:t>0</w:t>
            </w:r>
            <w:r w:rsidR="002831AD" w:rsidRPr="00463473">
              <w:rPr>
                <w:rFonts w:ascii="Times New Roman" w:hAnsi="Times New Roman" w:cs="Times New Roman"/>
                <w:sz w:val="20"/>
                <w:szCs w:val="20"/>
                <w:lang w:val="ru-RU"/>
              </w:rPr>
              <w:t xml:space="preserve"> €</w:t>
            </w:r>
          </w:p>
        </w:tc>
        <w:tc>
          <w:tcPr>
            <w:tcW w:w="1373"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rsidR="00750115" w:rsidRPr="00463473" w:rsidRDefault="002E76B1" w:rsidP="00463473">
            <w:pPr>
              <w:pStyle w:val="ae"/>
              <w:rPr>
                <w:rFonts w:ascii="Times New Roman" w:hAnsi="Times New Roman" w:cs="Times New Roman"/>
                <w:sz w:val="20"/>
                <w:szCs w:val="20"/>
                <w:lang w:val="ru-RU"/>
              </w:rPr>
            </w:pPr>
            <w:r w:rsidRPr="00463473">
              <w:rPr>
                <w:rFonts w:ascii="Times New Roman" w:hAnsi="Times New Roman" w:cs="Times New Roman"/>
                <w:sz w:val="20"/>
                <w:szCs w:val="20"/>
                <w:lang w:val="ru-RU"/>
              </w:rPr>
              <w:t>527</w:t>
            </w:r>
            <w:r w:rsidR="002831AD" w:rsidRPr="00463473">
              <w:rPr>
                <w:rFonts w:ascii="Times New Roman" w:hAnsi="Times New Roman" w:cs="Times New Roman"/>
                <w:sz w:val="20"/>
                <w:szCs w:val="20"/>
                <w:lang w:val="ru-RU"/>
              </w:rPr>
              <w:t xml:space="preserve"> €</w:t>
            </w:r>
          </w:p>
        </w:tc>
      </w:tr>
    </w:tbl>
    <w:p w:rsidR="00750115" w:rsidRDefault="00750115">
      <w:pPr>
        <w:pStyle w:val="20"/>
        <w:spacing w:line="360" w:lineRule="auto"/>
        <w:jc w:val="both"/>
        <w:rPr>
          <w:rFonts w:ascii="Times New Roman" w:eastAsia="Times New Roman" w:hAnsi="Times New Roman" w:cs="Times New Roman"/>
          <w:color w:val="000000"/>
          <w:u w:color="000000"/>
        </w:rPr>
      </w:pPr>
    </w:p>
    <w:p w:rsidR="00750115" w:rsidRDefault="002831AD">
      <w:pPr>
        <w:pStyle w:val="20"/>
        <w:numPr>
          <w:ilvl w:val="0"/>
          <w:numId w:val="34"/>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 xml:space="preserve">Себестоимость на группу </w:t>
      </w:r>
      <w:r>
        <w:rPr>
          <w:rFonts w:ascii="Times New Roman" w:hAnsi="Times New Roman"/>
          <w:b/>
          <w:bCs/>
          <w:color w:val="000000"/>
          <w:u w:color="000000"/>
        </w:rPr>
        <w:t>10</w:t>
      </w:r>
      <w:r>
        <w:rPr>
          <w:rFonts w:ascii="Times New Roman" w:hAnsi="Times New Roman"/>
          <w:color w:val="000000"/>
          <w:u w:color="000000"/>
        </w:rPr>
        <w:t xml:space="preserve"> человек: </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lang w:val="en-US"/>
        </w:rPr>
        <w:t>S</w:t>
      </w:r>
      <w:r>
        <w:rPr>
          <w:rFonts w:ascii="Times New Roman" w:hAnsi="Times New Roman"/>
          <w:color w:val="000000"/>
          <w:u w:color="000000"/>
        </w:rPr>
        <w:t xml:space="preserve"> =Rгост. +</w:t>
      </w:r>
      <w:r w:rsidR="00AE505D">
        <w:rPr>
          <w:rFonts w:ascii="Times New Roman" w:hAnsi="Times New Roman"/>
          <w:color w:val="000000"/>
          <w:u w:color="000000"/>
        </w:rPr>
        <w:t xml:space="preserve"> R</w:t>
      </w:r>
      <w:r w:rsidR="00FA0306">
        <w:rPr>
          <w:rFonts w:ascii="Times New Roman" w:hAnsi="Times New Roman"/>
          <w:color w:val="000000"/>
          <w:u w:color="000000"/>
        </w:rPr>
        <w:t>транс. + Rэкс. + Rгид= 2600 +407</w:t>
      </w:r>
      <w:r w:rsidR="00732951">
        <w:rPr>
          <w:rFonts w:ascii="Times New Roman" w:hAnsi="Times New Roman"/>
          <w:color w:val="000000"/>
          <w:u w:color="000000"/>
        </w:rPr>
        <w:t>+ 680</w:t>
      </w:r>
      <w:r w:rsidR="00AE505D">
        <w:rPr>
          <w:rFonts w:ascii="Times New Roman" w:hAnsi="Times New Roman"/>
          <w:color w:val="000000"/>
          <w:u w:color="000000"/>
        </w:rPr>
        <w:t>+ 300</w:t>
      </w:r>
      <w:r w:rsidR="002E76B1">
        <w:rPr>
          <w:rFonts w:ascii="Times New Roman" w:hAnsi="Times New Roman"/>
          <w:color w:val="000000"/>
          <w:u w:color="000000"/>
        </w:rPr>
        <w:t xml:space="preserve"> = 3 98</w:t>
      </w:r>
      <w:r w:rsidR="00732951">
        <w:rPr>
          <w:rFonts w:ascii="Times New Roman" w:hAnsi="Times New Roman"/>
          <w:color w:val="000000"/>
          <w:u w:color="000000"/>
        </w:rPr>
        <w:t>7</w:t>
      </w:r>
      <w:r>
        <w:rPr>
          <w:rFonts w:ascii="Times New Roman" w:hAnsi="Times New Roman"/>
          <w:color w:val="000000"/>
          <w:u w:color="000000"/>
        </w:rPr>
        <w:t xml:space="preserve"> €</w:t>
      </w:r>
    </w:p>
    <w:p w:rsidR="00750115" w:rsidRDefault="002831AD">
      <w:pPr>
        <w:pStyle w:val="20"/>
        <w:spacing w:line="360" w:lineRule="auto"/>
        <w:ind w:firstLine="426"/>
        <w:jc w:val="both"/>
        <w:rPr>
          <w:rFonts w:ascii="Times New Roman" w:eastAsia="Times New Roman" w:hAnsi="Times New Roman" w:cs="Times New Roman"/>
          <w:color w:val="000000"/>
          <w:u w:color="000000"/>
        </w:rPr>
      </w:pPr>
      <w:r>
        <w:rPr>
          <w:rFonts w:ascii="Times New Roman" w:hAnsi="Times New Roman"/>
          <w:color w:val="000000"/>
          <w:u w:color="000000"/>
        </w:rPr>
        <w:t>2. Себестоимость на одного человека</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lang w:val="en-US"/>
        </w:rPr>
        <w:lastRenderedPageBreak/>
        <w:t>S</w:t>
      </w:r>
      <w:r w:rsidR="00FA0306">
        <w:rPr>
          <w:rFonts w:ascii="Times New Roman" w:hAnsi="Times New Roman"/>
          <w:color w:val="000000"/>
          <w:u w:color="000000"/>
        </w:rPr>
        <w:t xml:space="preserve"> = 398,7</w:t>
      </w:r>
      <w:r>
        <w:rPr>
          <w:rFonts w:ascii="Times New Roman" w:hAnsi="Times New Roman"/>
          <w:color w:val="000000"/>
          <w:u w:color="000000"/>
        </w:rPr>
        <w:t xml:space="preserve"> € </w:t>
      </w:r>
    </w:p>
    <w:p w:rsidR="00750115" w:rsidRDefault="00FA0306">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b/>
          <w:bCs/>
          <w:color w:val="000000"/>
          <w:u w:color="000000"/>
        </w:rPr>
        <w:t>Итог: 398,7</w:t>
      </w:r>
      <w:r w:rsidR="002831AD">
        <w:rPr>
          <w:rFonts w:ascii="Times New Roman" w:hAnsi="Times New Roman"/>
          <w:b/>
          <w:bCs/>
          <w:color w:val="000000"/>
          <w:u w:color="000000"/>
        </w:rPr>
        <w:t xml:space="preserve"> €</w:t>
      </w:r>
      <w:r w:rsidR="002831AD">
        <w:rPr>
          <w:rFonts w:ascii="Times New Roman" w:hAnsi="Times New Roman"/>
          <w:color w:val="000000"/>
          <w:u w:color="000000"/>
        </w:rPr>
        <w:t xml:space="preserve"> - себестоимость на человека</w:t>
      </w:r>
      <w:r w:rsidR="00AE505D">
        <w:rPr>
          <w:rFonts w:ascii="Times New Roman" w:hAnsi="Times New Roman"/>
          <w:color w:val="000000"/>
          <w:u w:color="000000"/>
        </w:rPr>
        <w:t xml:space="preserve"> при группе 10 человек</w:t>
      </w:r>
    </w:p>
    <w:p w:rsidR="00750115" w:rsidRDefault="002831AD">
      <w:pPr>
        <w:pStyle w:val="20"/>
        <w:spacing w:line="360" w:lineRule="auto"/>
        <w:jc w:val="center"/>
        <w:rPr>
          <w:rFonts w:ascii="Times New Roman" w:eastAsia="Times New Roman" w:hAnsi="Times New Roman" w:cs="Times New Roman"/>
          <w:color w:val="000000"/>
          <w:u w:val="single" w:color="000000"/>
        </w:rPr>
      </w:pPr>
      <w:r>
        <w:rPr>
          <w:rFonts w:ascii="Times New Roman" w:hAnsi="Times New Roman"/>
          <w:color w:val="000000"/>
          <w:u w:val="single" w:color="000000"/>
        </w:rPr>
        <w:t xml:space="preserve">Расчёт продажной стоимости </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lang w:val="en-US"/>
        </w:rPr>
        <w:t>S</w:t>
      </w:r>
      <w:r>
        <w:rPr>
          <w:rFonts w:ascii="Times New Roman" w:hAnsi="Times New Roman"/>
          <w:color w:val="000000"/>
          <w:u w:color="000000"/>
        </w:rPr>
        <w:t>прод = себестоимость +</w:t>
      </w:r>
      <w:r w:rsidR="00FA0306">
        <w:rPr>
          <w:rFonts w:ascii="Times New Roman" w:hAnsi="Times New Roman"/>
          <w:color w:val="000000"/>
          <w:u w:color="000000"/>
        </w:rPr>
        <w:t xml:space="preserve"> процент прибыли и налоги= 5 27</w:t>
      </w:r>
      <w:r w:rsidR="00AE505D">
        <w:rPr>
          <w:rFonts w:ascii="Times New Roman" w:hAnsi="Times New Roman"/>
          <w:color w:val="000000"/>
          <w:u w:color="000000"/>
        </w:rPr>
        <w:t>0</w:t>
      </w:r>
      <w:r>
        <w:rPr>
          <w:rFonts w:ascii="Times New Roman" w:hAnsi="Times New Roman"/>
          <w:color w:val="000000"/>
          <w:u w:color="000000"/>
        </w:rPr>
        <w:t xml:space="preserve"> €</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Sпрод на 1 чело</w:t>
      </w:r>
      <w:r w:rsidR="00AE505D">
        <w:rPr>
          <w:rFonts w:ascii="Times New Roman" w:hAnsi="Times New Roman"/>
          <w:color w:val="000000"/>
          <w:u w:color="000000"/>
        </w:rPr>
        <w:t>века при группе 10 человек= 5 46</w:t>
      </w:r>
      <w:r w:rsidR="00FA0306">
        <w:rPr>
          <w:rFonts w:ascii="Times New Roman" w:hAnsi="Times New Roman"/>
          <w:color w:val="000000"/>
          <w:u w:color="000000"/>
        </w:rPr>
        <w:t>0/10 = 527</w:t>
      </w:r>
      <w:r>
        <w:rPr>
          <w:rFonts w:ascii="Times New Roman" w:hAnsi="Times New Roman"/>
          <w:color w:val="000000"/>
          <w:u w:color="000000"/>
        </w:rPr>
        <w:t xml:space="preserve">€ </w:t>
      </w:r>
    </w:p>
    <w:p w:rsidR="00750115" w:rsidRDefault="003255EA">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b/>
          <w:bCs/>
          <w:color w:val="000000"/>
          <w:u w:color="000000"/>
        </w:rPr>
        <w:t>Итого: 527</w:t>
      </w:r>
      <w:r w:rsidR="002831AD">
        <w:rPr>
          <w:rFonts w:ascii="Times New Roman" w:hAnsi="Times New Roman"/>
          <w:b/>
          <w:bCs/>
          <w:color w:val="000000"/>
          <w:u w:color="000000"/>
        </w:rPr>
        <w:t xml:space="preserve"> € </w:t>
      </w:r>
      <w:r w:rsidR="002831AD">
        <w:rPr>
          <w:rFonts w:ascii="Times New Roman" w:hAnsi="Times New Roman"/>
          <w:color w:val="000000"/>
          <w:u w:color="000000"/>
        </w:rPr>
        <w:t>- продажная стоимость на человека при малой группе</w:t>
      </w:r>
      <w:r w:rsidR="00421DEF">
        <w:rPr>
          <w:rFonts w:ascii="Times New Roman" w:hAnsi="Times New Roman"/>
          <w:color w:val="000000"/>
          <w:u w:color="000000"/>
        </w:rPr>
        <w:t>.</w:t>
      </w:r>
      <w:r w:rsidR="002831AD">
        <w:rPr>
          <w:rFonts w:ascii="Times New Roman" w:hAnsi="Times New Roman"/>
          <w:color w:val="000000"/>
          <w:u w:color="000000"/>
        </w:rPr>
        <w:t xml:space="preserve"> </w:t>
      </w:r>
    </w:p>
    <w:p w:rsidR="00750115" w:rsidRDefault="002831AD">
      <w:pPr>
        <w:pStyle w:val="20"/>
        <w:spacing w:line="360" w:lineRule="auto"/>
        <w:jc w:val="center"/>
        <w:rPr>
          <w:rFonts w:ascii="Times New Roman" w:eastAsia="Times New Roman" w:hAnsi="Times New Roman" w:cs="Times New Roman"/>
          <w:color w:val="000000"/>
          <w:u w:val="single" w:color="000000"/>
        </w:rPr>
      </w:pPr>
      <w:r>
        <w:rPr>
          <w:rFonts w:ascii="Times New Roman" w:hAnsi="Times New Roman"/>
          <w:color w:val="000000"/>
          <w:u w:val="single" w:color="000000"/>
        </w:rPr>
        <w:t>Расчет порога рентабельности</w:t>
      </w:r>
    </w:p>
    <w:p w:rsidR="00750115" w:rsidRDefault="002831AD">
      <w:pPr>
        <w:pStyle w:val="20"/>
        <w:numPr>
          <w:ilvl w:val="0"/>
          <w:numId w:val="35"/>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 xml:space="preserve">Если предположить, что за сезон с июня по август группы из </w:t>
      </w:r>
      <w:r>
        <w:rPr>
          <w:rFonts w:ascii="Times New Roman" w:hAnsi="Times New Roman"/>
          <w:b/>
          <w:bCs/>
          <w:color w:val="000000"/>
          <w:u w:color="000000"/>
        </w:rPr>
        <w:t>10</w:t>
      </w:r>
      <w:r>
        <w:rPr>
          <w:rFonts w:ascii="Times New Roman" w:hAnsi="Times New Roman"/>
          <w:color w:val="000000"/>
          <w:u w:color="000000"/>
        </w:rPr>
        <w:t xml:space="preserve"> человек будут отправляться 2 раза в месяц, то прибыль за летний сезон составит: </w:t>
      </w:r>
    </w:p>
    <w:p w:rsidR="00750115" w:rsidRDefault="00815ECE">
      <w:pPr>
        <w:pStyle w:val="20"/>
        <w:spacing w:line="360" w:lineRule="auto"/>
        <w:ind w:left="567" w:firstLine="142"/>
        <w:jc w:val="both"/>
        <w:rPr>
          <w:rFonts w:ascii="Times New Roman" w:eastAsia="Times New Roman" w:hAnsi="Times New Roman" w:cs="Times New Roman"/>
          <w:color w:val="000000"/>
          <w:u w:color="000000"/>
        </w:rPr>
      </w:pPr>
      <w:r>
        <w:rPr>
          <w:rFonts w:ascii="Times New Roman" w:hAnsi="Times New Roman"/>
          <w:color w:val="000000"/>
          <w:u w:color="000000"/>
        </w:rPr>
        <w:t>5270 € * 6 € = 31 620</w:t>
      </w:r>
      <w:r w:rsidR="002831AD">
        <w:rPr>
          <w:rFonts w:ascii="Times New Roman" w:hAnsi="Times New Roman"/>
          <w:color w:val="000000"/>
          <w:u w:color="000000"/>
        </w:rPr>
        <w:t xml:space="preserve"> €</w:t>
      </w:r>
    </w:p>
    <w:p w:rsidR="00750115" w:rsidRDefault="002831AD">
      <w:pPr>
        <w:pStyle w:val="20"/>
        <w:spacing w:line="360" w:lineRule="auto"/>
        <w:ind w:firstLine="567"/>
        <w:jc w:val="both"/>
        <w:rPr>
          <w:rFonts w:ascii="Times New Roman" w:eastAsia="Times New Roman" w:hAnsi="Times New Roman" w:cs="Times New Roman"/>
          <w:color w:val="000000"/>
          <w:u w:color="000000"/>
        </w:rPr>
      </w:pPr>
      <w:r>
        <w:rPr>
          <w:rFonts w:ascii="Times New Roman" w:hAnsi="Times New Roman"/>
          <w:color w:val="000000"/>
          <w:u w:color="000000"/>
        </w:rPr>
        <w:t>2. Точка безубыточности - тот объем производства и реализации продукта, при котором расходы будут компенсированы доходами.</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b/>
          <w:bCs/>
          <w:color w:val="000000"/>
          <w:u w:color="000000"/>
        </w:rPr>
        <w:t>ТБ</w:t>
      </w:r>
      <w:r>
        <w:rPr>
          <w:rFonts w:ascii="Times New Roman" w:hAnsi="Times New Roman"/>
          <w:color w:val="000000"/>
          <w:u w:color="000000"/>
        </w:rPr>
        <w:t xml:space="preserve"> = Пост. затраты/уд. вес ВМ</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 xml:space="preserve">ВМ - валовая маржа </w:t>
      </w:r>
    </w:p>
    <w:p w:rsidR="00750115" w:rsidRDefault="002831AD">
      <w:pPr>
        <w:pStyle w:val="20"/>
        <w:spacing w:line="360" w:lineRule="auto"/>
        <w:ind w:firstLine="567"/>
        <w:jc w:val="both"/>
        <w:rPr>
          <w:rFonts w:ascii="Times New Roman" w:eastAsia="Times New Roman" w:hAnsi="Times New Roman" w:cs="Times New Roman"/>
          <w:color w:val="000000"/>
          <w:u w:color="000000"/>
        </w:rPr>
      </w:pPr>
      <w:r>
        <w:rPr>
          <w:rFonts w:ascii="Times New Roman" w:hAnsi="Times New Roman"/>
          <w:color w:val="000000"/>
          <w:u w:color="000000"/>
        </w:rPr>
        <w:t xml:space="preserve">3. Рассчитаем валовую маржу: </w:t>
      </w:r>
    </w:p>
    <w:p w:rsidR="00750115" w:rsidRDefault="00815ECE">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ВМ = 31 620</w:t>
      </w:r>
      <w:r w:rsidR="00DA7647">
        <w:rPr>
          <w:rFonts w:ascii="Times New Roman" w:hAnsi="Times New Roman"/>
          <w:color w:val="000000"/>
          <w:u w:color="000000"/>
        </w:rPr>
        <w:t xml:space="preserve"> – 68</w:t>
      </w:r>
      <w:r w:rsidR="00AC660C">
        <w:rPr>
          <w:rFonts w:ascii="Times New Roman" w:hAnsi="Times New Roman"/>
          <w:color w:val="000000"/>
          <w:u w:color="000000"/>
        </w:rPr>
        <w:t>0</w:t>
      </w:r>
      <w:r>
        <w:rPr>
          <w:rFonts w:ascii="Times New Roman" w:hAnsi="Times New Roman"/>
          <w:color w:val="000000"/>
          <w:u w:color="000000"/>
        </w:rPr>
        <w:t>*6 = 27 528</w:t>
      </w:r>
      <w:r w:rsidR="002831AD">
        <w:rPr>
          <w:rFonts w:ascii="Times New Roman" w:hAnsi="Times New Roman"/>
          <w:color w:val="000000"/>
          <w:u w:color="000000"/>
        </w:rPr>
        <w:t xml:space="preserve"> €</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Уд.вес ВМ= ВМ/Выручку от реализации</w:t>
      </w:r>
    </w:p>
    <w:p w:rsidR="00750115" w:rsidRDefault="00815ECE">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Уд. вес ВМ = 27 528/31 620 = 0,87</w:t>
      </w:r>
    </w:p>
    <w:p w:rsidR="00750115" w:rsidRDefault="002831AD">
      <w:pPr>
        <w:pStyle w:val="20"/>
        <w:spacing w:line="360" w:lineRule="auto"/>
        <w:ind w:firstLine="567"/>
        <w:jc w:val="both"/>
        <w:rPr>
          <w:rFonts w:ascii="Times New Roman" w:eastAsia="Times New Roman" w:hAnsi="Times New Roman" w:cs="Times New Roman"/>
          <w:color w:val="000000"/>
          <w:u w:color="000000"/>
        </w:rPr>
      </w:pPr>
      <w:r>
        <w:rPr>
          <w:rFonts w:ascii="Times New Roman" w:hAnsi="Times New Roman"/>
          <w:color w:val="000000"/>
          <w:u w:color="000000"/>
        </w:rPr>
        <w:t>4. Рассмотрим сумму постоянных затрат к удельному весу ВМ</w:t>
      </w:r>
      <w:r w:rsidR="00081025">
        <w:rPr>
          <w:rFonts w:ascii="Times New Roman" w:hAnsi="Times New Roman"/>
          <w:color w:val="000000"/>
          <w:u w:color="000000"/>
        </w:rPr>
        <w:t xml:space="preserve"> для определения порога рентабельности</w:t>
      </w:r>
      <w:r>
        <w:rPr>
          <w:rFonts w:ascii="Times New Roman" w:hAnsi="Times New Roman"/>
          <w:color w:val="000000"/>
          <w:u w:color="000000"/>
        </w:rPr>
        <w:t>:</w:t>
      </w:r>
    </w:p>
    <w:p w:rsidR="00750115" w:rsidRDefault="00815ECE">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19 8</w:t>
      </w:r>
      <w:r w:rsidR="00081025">
        <w:rPr>
          <w:rFonts w:ascii="Times New Roman" w:hAnsi="Times New Roman"/>
          <w:color w:val="000000"/>
          <w:u w:color="000000"/>
        </w:rPr>
        <w:t>4</w:t>
      </w:r>
      <w:r>
        <w:rPr>
          <w:rFonts w:ascii="Times New Roman" w:hAnsi="Times New Roman"/>
          <w:color w:val="000000"/>
          <w:u w:color="000000"/>
        </w:rPr>
        <w:t>2 / 0,87 = 22 806</w:t>
      </w:r>
    </w:p>
    <w:p w:rsidR="00750115" w:rsidRDefault="002831AD">
      <w:pPr>
        <w:pStyle w:val="20"/>
        <w:spacing w:line="360" w:lineRule="auto"/>
        <w:ind w:firstLine="567"/>
        <w:jc w:val="both"/>
        <w:rPr>
          <w:rFonts w:ascii="Times New Roman" w:eastAsia="Times New Roman" w:hAnsi="Times New Roman" w:cs="Times New Roman"/>
          <w:color w:val="000000"/>
          <w:u w:color="000000"/>
        </w:rPr>
      </w:pPr>
      <w:r>
        <w:rPr>
          <w:rFonts w:ascii="Times New Roman" w:hAnsi="Times New Roman"/>
          <w:color w:val="000000"/>
          <w:u w:color="000000"/>
        </w:rPr>
        <w:t>5. Рассчитаем порог рентабельности в натуральном выражении:</w:t>
      </w:r>
    </w:p>
    <w:p w:rsidR="00750115" w:rsidRDefault="00815ECE">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22 806 / 5270</w:t>
      </w:r>
      <w:r w:rsidR="00081025">
        <w:rPr>
          <w:rFonts w:ascii="Times New Roman" w:hAnsi="Times New Roman"/>
          <w:color w:val="000000"/>
          <w:u w:color="000000"/>
        </w:rPr>
        <w:t xml:space="preserve"> = 4,3</w:t>
      </w:r>
      <w:r w:rsidR="002831AD">
        <w:rPr>
          <w:rFonts w:ascii="Times New Roman" w:hAnsi="Times New Roman"/>
          <w:color w:val="000000"/>
          <w:u w:color="000000"/>
        </w:rPr>
        <w:t xml:space="preserve"> (точка безубыточности) </w:t>
      </w:r>
    </w:p>
    <w:p w:rsidR="00750115" w:rsidRDefault="002831AD">
      <w:pPr>
        <w:pStyle w:val="20"/>
        <w:spacing w:line="360" w:lineRule="auto"/>
        <w:ind w:firstLine="567"/>
        <w:jc w:val="both"/>
        <w:rPr>
          <w:rFonts w:ascii="Times New Roman" w:eastAsia="Times New Roman" w:hAnsi="Times New Roman" w:cs="Times New Roman"/>
          <w:color w:val="000000"/>
          <w:u w:color="000000"/>
        </w:rPr>
      </w:pPr>
      <w:r>
        <w:rPr>
          <w:rFonts w:ascii="Times New Roman" w:hAnsi="Times New Roman"/>
          <w:color w:val="000000"/>
          <w:u w:color="000000"/>
        </w:rPr>
        <w:t xml:space="preserve">6. Рассчитаем чистую прибыль за период с июня по август: </w:t>
      </w:r>
    </w:p>
    <w:p w:rsidR="00750115" w:rsidRDefault="00081025">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32 760 – 24 834</w:t>
      </w:r>
      <w:r w:rsidR="00815ECE">
        <w:rPr>
          <w:rFonts w:ascii="Times New Roman" w:hAnsi="Times New Roman"/>
          <w:color w:val="000000"/>
          <w:u w:color="000000"/>
        </w:rPr>
        <w:t xml:space="preserve"> = 7 698</w:t>
      </w:r>
      <w:r w:rsidR="002831AD">
        <w:rPr>
          <w:rFonts w:ascii="Times New Roman" w:hAnsi="Times New Roman"/>
          <w:color w:val="000000"/>
          <w:u w:color="000000"/>
        </w:rPr>
        <w:t xml:space="preserve"> €</w:t>
      </w:r>
    </w:p>
    <w:p w:rsidR="00750115" w:rsidRDefault="002831AD" w:rsidP="00326D55">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b/>
          <w:bCs/>
          <w:color w:val="000000"/>
          <w:u w:color="000000"/>
        </w:rPr>
        <w:t>Итог</w:t>
      </w:r>
      <w:r>
        <w:rPr>
          <w:rFonts w:ascii="Times New Roman" w:hAnsi="Times New Roman"/>
          <w:color w:val="000000"/>
          <w:u w:color="000000"/>
        </w:rPr>
        <w:t>: для начала получения прибыли компании</w:t>
      </w:r>
      <w:r w:rsidR="00081025">
        <w:rPr>
          <w:rFonts w:ascii="Times New Roman" w:hAnsi="Times New Roman"/>
          <w:color w:val="000000"/>
          <w:u w:color="000000"/>
        </w:rPr>
        <w:t xml:space="preserve"> за </w:t>
      </w:r>
      <w:r w:rsidR="00815ECE">
        <w:rPr>
          <w:rFonts w:ascii="Times New Roman" w:hAnsi="Times New Roman"/>
          <w:color w:val="000000"/>
          <w:u w:color="000000"/>
        </w:rPr>
        <w:t>летний</w:t>
      </w:r>
      <w:r w:rsidR="00081025">
        <w:rPr>
          <w:rFonts w:ascii="Times New Roman" w:hAnsi="Times New Roman"/>
          <w:color w:val="000000"/>
          <w:u w:color="000000"/>
        </w:rPr>
        <w:t xml:space="preserve"> сезон</w:t>
      </w:r>
      <w:r>
        <w:rPr>
          <w:rFonts w:ascii="Times New Roman" w:hAnsi="Times New Roman"/>
          <w:color w:val="000000"/>
          <w:u w:color="000000"/>
        </w:rPr>
        <w:t xml:space="preserve"> необходимо </w:t>
      </w:r>
      <w:r w:rsidR="00815ECE">
        <w:rPr>
          <w:rFonts w:ascii="Times New Roman" w:hAnsi="Times New Roman"/>
          <w:color w:val="000000"/>
          <w:u w:color="000000"/>
        </w:rPr>
        <w:t>отправить</w:t>
      </w:r>
      <w:r w:rsidR="00081025">
        <w:rPr>
          <w:rFonts w:ascii="Times New Roman" w:hAnsi="Times New Roman"/>
          <w:color w:val="000000"/>
          <w:u w:color="000000"/>
        </w:rPr>
        <w:t xml:space="preserve"> не менее 4 групп</w:t>
      </w:r>
      <w:r>
        <w:rPr>
          <w:rFonts w:ascii="Times New Roman" w:hAnsi="Times New Roman"/>
          <w:color w:val="000000"/>
          <w:u w:color="000000"/>
        </w:rPr>
        <w:t>, при этом прибыл</w:t>
      </w:r>
      <w:r w:rsidR="00081025">
        <w:rPr>
          <w:rFonts w:ascii="Times New Roman" w:hAnsi="Times New Roman"/>
          <w:color w:val="000000"/>
          <w:u w:color="000000"/>
        </w:rPr>
        <w:t>ь за</w:t>
      </w:r>
      <w:r w:rsidR="00815ECE">
        <w:rPr>
          <w:rFonts w:ascii="Times New Roman" w:hAnsi="Times New Roman"/>
          <w:color w:val="000000"/>
          <w:u w:color="000000"/>
        </w:rPr>
        <w:t xml:space="preserve"> сезон составит 7 698</w:t>
      </w:r>
      <w:r>
        <w:rPr>
          <w:rFonts w:ascii="Times New Roman" w:hAnsi="Times New Roman"/>
          <w:color w:val="000000"/>
          <w:u w:color="000000"/>
        </w:rPr>
        <w:t xml:space="preserve"> € при отправке </w:t>
      </w:r>
      <w:r w:rsidR="00326D55">
        <w:rPr>
          <w:rFonts w:ascii="Times New Roman" w:hAnsi="Times New Roman"/>
          <w:color w:val="000000"/>
          <w:u w:color="000000"/>
        </w:rPr>
        <w:t xml:space="preserve">2 групп по 10 человек в месяц. </w:t>
      </w:r>
    </w:p>
    <w:p w:rsidR="00750115" w:rsidRDefault="002831AD">
      <w:pPr>
        <w:pStyle w:val="Ab"/>
        <w:spacing w:line="360" w:lineRule="auto"/>
        <w:rPr>
          <w:rFonts w:ascii="Times New Roman" w:eastAsia="Times New Roman" w:hAnsi="Times New Roman" w:cs="Times New Roman"/>
          <w:color w:val="000000"/>
          <w:sz w:val="24"/>
          <w:szCs w:val="24"/>
          <w:u w:color="000000"/>
        </w:rPr>
      </w:pPr>
      <w:bookmarkStart w:id="19" w:name="_Toc103432218"/>
      <w:r>
        <w:rPr>
          <w:rFonts w:ascii="Times New Roman" w:hAnsi="Times New Roman"/>
          <w:color w:val="000000"/>
          <w:sz w:val="24"/>
          <w:szCs w:val="24"/>
          <w:u w:color="000000"/>
        </w:rPr>
        <w:lastRenderedPageBreak/>
        <w:t>3.5 Рекомендации по продвижению</w:t>
      </w:r>
      <w:bookmarkEnd w:id="19"/>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Для успешной реализации тура на рынке, необходимо использование инструментов и методов, которые будут стимулировать продажи продукта. Помимо таких стандартных вариантов продвижения как интернет-рассылки, введение скидочных систем и бонусов, реклама на сайте туроператора, для литературных туров возможно использование особых вариантов стимулирования сбыта. В процессе работы над</w:t>
      </w:r>
      <w:r w:rsidR="00646BBA">
        <w:rPr>
          <w:rFonts w:ascii="Times New Roman" w:hAnsi="Times New Roman"/>
          <w:color w:val="000000"/>
          <w:u w:color="000000"/>
        </w:rPr>
        <w:t xml:space="preserve"> туром «По страницам Стамбула» </w:t>
      </w:r>
      <w:r>
        <w:rPr>
          <w:rFonts w:ascii="Times New Roman" w:hAnsi="Times New Roman"/>
          <w:color w:val="000000"/>
          <w:u w:color="000000"/>
        </w:rPr>
        <w:t xml:space="preserve">был предложен ряд возможных вариантов продвижения: </w:t>
      </w:r>
    </w:p>
    <w:p w:rsidR="00750115" w:rsidRDefault="002831AD">
      <w:pPr>
        <w:pStyle w:val="20"/>
        <w:numPr>
          <w:ilvl w:val="0"/>
          <w:numId w:val="36"/>
        </w:numPr>
        <w:spacing w:line="360" w:lineRule="auto"/>
        <w:jc w:val="both"/>
        <w:rPr>
          <w:rFonts w:ascii="Times New Roman" w:eastAsia="Times New Roman" w:hAnsi="Times New Roman" w:cs="Times New Roman"/>
          <w:color w:val="000000"/>
          <w:u w:color="000000"/>
        </w:rPr>
      </w:pPr>
      <w:r>
        <w:rPr>
          <w:rFonts w:ascii="Times New Roman" w:hAnsi="Times New Roman"/>
          <w:color w:val="000000"/>
          <w:u w:color="000000"/>
        </w:rPr>
        <w:t>«</w:t>
      </w:r>
      <w:r>
        <w:rPr>
          <w:rFonts w:ascii="Times New Roman" w:hAnsi="Times New Roman"/>
          <w:color w:val="000000"/>
          <w:u w:color="000000"/>
          <w:lang w:val="en-US"/>
        </w:rPr>
        <w:t>Google</w:t>
      </w:r>
      <w:r>
        <w:rPr>
          <w:rFonts w:ascii="Times New Roman" w:hAnsi="Times New Roman"/>
          <w:color w:val="000000"/>
          <w:u w:color="000000"/>
        </w:rPr>
        <w:t xml:space="preserve"> </w:t>
      </w:r>
      <w:r>
        <w:rPr>
          <w:rFonts w:ascii="Times New Roman" w:hAnsi="Times New Roman"/>
          <w:color w:val="000000"/>
          <w:u w:color="000000"/>
          <w:lang w:val="en-US"/>
        </w:rPr>
        <w:t>Ads</w:t>
      </w:r>
      <w:r>
        <w:rPr>
          <w:rFonts w:ascii="Times New Roman" w:hAnsi="Times New Roman"/>
          <w:color w:val="000000"/>
          <w:u w:color="000000"/>
        </w:rPr>
        <w:t>» и «Яндекс Директ»</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Продвижение с помощью специализированных систем для размещения контекстной рекламы на страницах сервиса «</w:t>
      </w:r>
      <w:r>
        <w:rPr>
          <w:rFonts w:ascii="Times New Roman" w:hAnsi="Times New Roman"/>
          <w:color w:val="000000"/>
          <w:u w:color="000000"/>
          <w:lang w:val="en-US"/>
        </w:rPr>
        <w:t>Google</w:t>
      </w:r>
      <w:r>
        <w:rPr>
          <w:rFonts w:ascii="Times New Roman" w:hAnsi="Times New Roman"/>
          <w:color w:val="000000"/>
          <w:u w:color="000000"/>
        </w:rPr>
        <w:t>» и его партнеров - «</w:t>
      </w:r>
      <w:r>
        <w:rPr>
          <w:rFonts w:ascii="Times New Roman" w:hAnsi="Times New Roman"/>
          <w:color w:val="000000"/>
          <w:u w:color="000000"/>
          <w:lang w:val="en-US"/>
        </w:rPr>
        <w:t>Google</w:t>
      </w:r>
      <w:r>
        <w:rPr>
          <w:rFonts w:ascii="Times New Roman" w:hAnsi="Times New Roman"/>
          <w:color w:val="000000"/>
          <w:u w:color="000000"/>
        </w:rPr>
        <w:t xml:space="preserve"> </w:t>
      </w:r>
      <w:r>
        <w:rPr>
          <w:rFonts w:ascii="Times New Roman" w:hAnsi="Times New Roman"/>
          <w:color w:val="000000"/>
          <w:u w:color="000000"/>
          <w:lang w:val="en-US"/>
        </w:rPr>
        <w:t>Ads</w:t>
      </w:r>
      <w:r>
        <w:rPr>
          <w:rFonts w:ascii="Times New Roman" w:hAnsi="Times New Roman"/>
          <w:color w:val="000000"/>
          <w:u w:color="000000"/>
        </w:rPr>
        <w:t>». Настройка рекламы будет осуществляться посредством определения основных интересов целевой аудитории.  Данные программы являются успешными инструментами для продвижения, однако среди россиян сервис «Яндекс» является более популярным, а реклама здесь поможет привлечь более заинтересованных пользователей.</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 xml:space="preserve">Оптимальными вариантами запросов потенциального покупателя могут стать: Турецкая литература, туры в Турцию, литературные туры, литературный туризм, Орхан Памук, необычные экскурсии в Турции, экскурсии по книгам. </w:t>
      </w:r>
    </w:p>
    <w:p w:rsidR="00750115" w:rsidRPr="00022349"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 xml:space="preserve">2. Приложения </w:t>
      </w:r>
      <w:r>
        <w:rPr>
          <w:rFonts w:ascii="Times New Roman" w:hAnsi="Times New Roman"/>
          <w:color w:val="000000"/>
          <w:u w:color="000000"/>
          <w:lang w:val="en-US"/>
        </w:rPr>
        <w:t>Instagram</w:t>
      </w:r>
      <w:r>
        <w:rPr>
          <w:rFonts w:ascii="Times New Roman" w:hAnsi="Times New Roman"/>
          <w:color w:val="000000"/>
          <w:u w:color="000000"/>
        </w:rPr>
        <w:t xml:space="preserve">, </w:t>
      </w:r>
      <w:r>
        <w:rPr>
          <w:rFonts w:ascii="Times New Roman" w:hAnsi="Times New Roman"/>
          <w:color w:val="000000"/>
          <w:u w:color="000000"/>
          <w:lang w:val="en-US"/>
        </w:rPr>
        <w:t>Telegram</w:t>
      </w:r>
      <w:r>
        <w:rPr>
          <w:rFonts w:ascii="Times New Roman" w:hAnsi="Times New Roman"/>
          <w:color w:val="000000"/>
          <w:u w:color="000000"/>
        </w:rPr>
        <w:t xml:space="preserve">, </w:t>
      </w:r>
      <w:r>
        <w:rPr>
          <w:rFonts w:ascii="Times New Roman" w:hAnsi="Times New Roman"/>
          <w:color w:val="000000"/>
          <w:u w:color="000000"/>
          <w:lang w:val="en-US"/>
        </w:rPr>
        <w:t>TikTok</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Продвижение через «</w:t>
      </w:r>
      <w:r>
        <w:rPr>
          <w:rFonts w:ascii="Times New Roman" w:hAnsi="Times New Roman"/>
          <w:color w:val="000000"/>
          <w:u w:color="000000"/>
          <w:lang w:val="en-US"/>
        </w:rPr>
        <w:t>Instagram</w:t>
      </w:r>
      <w:r>
        <w:rPr>
          <w:rFonts w:ascii="Times New Roman" w:hAnsi="Times New Roman"/>
          <w:color w:val="000000"/>
          <w:u w:color="000000"/>
        </w:rPr>
        <w:t xml:space="preserve">» возможно с помощью визуального контента, использования тематических хэштегов и покупки рекламы у популярных личностей. Поскольку основная аудитория данного турпродукта - люди от 30 лет, создание своей страницы в данной социальной сети является необходимым для привлечения целевого сегмента. </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Рекламная платформа мессенджера «</w:t>
      </w:r>
      <w:r>
        <w:rPr>
          <w:rFonts w:ascii="Times New Roman" w:hAnsi="Times New Roman"/>
          <w:color w:val="000000"/>
          <w:u w:color="000000"/>
          <w:lang w:val="en-US"/>
        </w:rPr>
        <w:t>Telegram</w:t>
      </w:r>
      <w:r>
        <w:rPr>
          <w:rFonts w:ascii="Times New Roman" w:hAnsi="Times New Roman"/>
          <w:color w:val="000000"/>
          <w:u w:color="000000"/>
        </w:rPr>
        <w:t xml:space="preserve">» предполагает запуск объявления на популярных каналах с аудиторией более 1000 человек, при этом сам канал подбирается в соответствии с тематикой продаваемой услуги. В таком рекламном сообщении недопустимо наличие ссылки на сторонние сайты, поэтому создание своего канала в этом случае будет обязательным. Более бюджетным вариантом станет продвижение самостоятельно вручную, либо с помощью </w:t>
      </w:r>
      <w:r w:rsidR="00646BBA">
        <w:rPr>
          <w:rFonts w:ascii="Times New Roman" w:hAnsi="Times New Roman"/>
          <w:color w:val="000000"/>
          <w:u w:color="000000"/>
        </w:rPr>
        <w:t>биржи,</w:t>
      </w:r>
      <w:r>
        <w:rPr>
          <w:rFonts w:ascii="Times New Roman" w:hAnsi="Times New Roman"/>
          <w:color w:val="000000"/>
          <w:u w:color="000000"/>
        </w:rPr>
        <w:t xml:space="preserve"> рекламы, например: «Epicstars», «</w:t>
      </w:r>
      <w:r>
        <w:rPr>
          <w:rFonts w:ascii="Times New Roman" w:hAnsi="Times New Roman"/>
          <w:color w:val="000000"/>
          <w:u w:color="000000"/>
          <w:lang w:val="en-US"/>
        </w:rPr>
        <w:t>Telega</w:t>
      </w:r>
      <w:r>
        <w:rPr>
          <w:rFonts w:ascii="Times New Roman" w:hAnsi="Times New Roman"/>
          <w:color w:val="000000"/>
          <w:u w:color="000000"/>
        </w:rPr>
        <w:t>.</w:t>
      </w:r>
      <w:r>
        <w:rPr>
          <w:rFonts w:ascii="Times New Roman" w:hAnsi="Times New Roman"/>
          <w:color w:val="000000"/>
          <w:u w:color="000000"/>
          <w:lang w:val="en-US"/>
        </w:rPr>
        <w:t>In</w:t>
      </w:r>
      <w:r>
        <w:rPr>
          <w:rFonts w:ascii="Times New Roman" w:hAnsi="Times New Roman"/>
          <w:color w:val="000000"/>
          <w:u w:color="000000"/>
        </w:rPr>
        <w:t>» и аналогичные им. Подходящими каналами могут стать такие как: «Чат читателей», «Книжный лис», «Самокатус», «Эффективные путешествия», «</w:t>
      </w:r>
      <w:r>
        <w:rPr>
          <w:rFonts w:ascii="Times New Roman" w:hAnsi="Times New Roman"/>
          <w:color w:val="000000"/>
          <w:u w:color="000000"/>
          <w:lang w:val="sv-SE"/>
        </w:rPr>
        <w:t>Travelhacks</w:t>
      </w:r>
      <w:r>
        <w:rPr>
          <w:rFonts w:ascii="Times New Roman" w:hAnsi="Times New Roman"/>
          <w:color w:val="000000"/>
          <w:u w:color="000000"/>
        </w:rPr>
        <w:t xml:space="preserve">» и каналы популярных русскоязычных </w:t>
      </w:r>
      <w:r>
        <w:rPr>
          <w:rFonts w:ascii="Times New Roman" w:hAnsi="Times New Roman"/>
          <w:color w:val="000000"/>
          <w:u w:color="000000"/>
          <w:lang w:val="en-US"/>
        </w:rPr>
        <w:t>travel</w:t>
      </w:r>
      <w:r>
        <w:rPr>
          <w:rFonts w:ascii="Times New Roman" w:hAnsi="Times New Roman"/>
          <w:color w:val="000000"/>
          <w:u w:color="000000"/>
        </w:rPr>
        <w:t xml:space="preserve">-блогеров. </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lastRenderedPageBreak/>
        <w:t>Рекламная платформа «</w:t>
      </w:r>
      <w:r>
        <w:rPr>
          <w:rFonts w:ascii="Times New Roman" w:hAnsi="Times New Roman"/>
          <w:color w:val="000000"/>
          <w:u w:color="000000"/>
          <w:lang w:val="en-US"/>
        </w:rPr>
        <w:t>TikTok</w:t>
      </w:r>
      <w:r>
        <w:rPr>
          <w:rFonts w:ascii="Times New Roman" w:hAnsi="Times New Roman"/>
          <w:color w:val="000000"/>
          <w:u w:color="000000"/>
        </w:rPr>
        <w:t xml:space="preserve"> для бизнеса» предлагает простой и понятный набор инструментов для продвижения. Выбор цели рекламы, широкий спектр параметров таргетинга, бюджета, метрики эффективности и создание привлекательной рекламной интеграции даст доступ как к российской, так и международной аудитории и поможет привлечь дополнительный трафик на сайт компании и повысить онлайн-продажи. </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3. Литературные вечера и вебинары</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В России, особенно в Санкт-Петербурге, поэтические и литературные чтения пользуются особой популярностью. К популярным творческим местам относятся различные арт-кафе, например, «Книги и кофе». Поэзия является своеобразным брендом Петербурга, поэтому такие поэтические бары как «Ионотека», «</w:t>
      </w:r>
      <w:r>
        <w:rPr>
          <w:rFonts w:ascii="Times New Roman" w:hAnsi="Times New Roman"/>
          <w:color w:val="000000"/>
          <w:u w:color="000000"/>
          <w:lang w:val="en-US"/>
        </w:rPr>
        <w:t>Dead</w:t>
      </w:r>
      <w:r>
        <w:rPr>
          <w:rFonts w:ascii="Times New Roman" w:hAnsi="Times New Roman"/>
          <w:color w:val="000000"/>
          <w:u w:color="000000"/>
        </w:rPr>
        <w:t xml:space="preserve"> </w:t>
      </w:r>
      <w:r>
        <w:rPr>
          <w:rFonts w:ascii="Times New Roman" w:hAnsi="Times New Roman"/>
          <w:color w:val="000000"/>
          <w:u w:color="000000"/>
          <w:lang w:val="en-US"/>
        </w:rPr>
        <w:t>Poets</w:t>
      </w:r>
      <w:r>
        <w:rPr>
          <w:rFonts w:ascii="Times New Roman" w:hAnsi="Times New Roman"/>
          <w:color w:val="000000"/>
          <w:u w:color="000000"/>
        </w:rPr>
        <w:t xml:space="preserve">», литературная гостиная "Ст. Вены», где проходят «Венские вечера», презентации литературных произведений, семинары, лекции, а также презентации тематических маршрутов могут стать одним из вариантов размещения информации о предлагаемом продукте. </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4. Букинистические магазины</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 xml:space="preserve">Такие магазины как, например, популярные в Петербурге «Буквоед», «Подписные издания», «Все свободны», «Республика» предлагают своим партнерам различные варианты сотрудничества по продвижению продуктов и предложений, созданию совместных проектов и акций. Так, выгодным сотрудничеством может стать организация встречи с автором, проведение литературных вечеров и лекций, например, в сфере туризма или тематической литературы, в процессе мероприятий участникам будет представлен продукт, соответствующий их интересам.  </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 xml:space="preserve">5. Реклама в печатных изданиях и спонсорство </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 xml:space="preserve">Для продвижения литературных туров сложно представить что-то более подходящее, чем реклама в литературных произведениях. Реклама тематических туров и предложений от турагентств может быть размещена непосредственно на страницах путеводителей, специальной литературы и романов. Спонсорство же будет способствовать созданию положительного имиджа компании и демонстрировать определенные корпоративные ценности, а также ассоциировать компанию с именами авторитетных авторов. Правильно подобрав </w:t>
      </w:r>
      <w:r w:rsidR="005447D4">
        <w:rPr>
          <w:rFonts w:ascii="Times New Roman" w:hAnsi="Times New Roman"/>
          <w:color w:val="000000"/>
          <w:u w:color="000000"/>
        </w:rPr>
        <w:t>книгу</w:t>
      </w:r>
      <w:r>
        <w:rPr>
          <w:rFonts w:ascii="Times New Roman" w:hAnsi="Times New Roman"/>
          <w:color w:val="000000"/>
          <w:u w:color="000000"/>
        </w:rPr>
        <w:t xml:space="preserve"> компания будет обращаться точно к своей целевой аудитории, что не может не отразиться на продажах. В случае спонсорства информация о компании и продукте будет отражена с помощью брендированных вкладок, листовок, закладок и полуобложек. </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 xml:space="preserve">Говоря о туре «По страницам Стамбула», наиболее подходящий вариантом станут путеводители по Турции и Стамбулу, а также книги Орхана Памука, например, вышедший </w:t>
      </w:r>
      <w:r>
        <w:rPr>
          <w:rFonts w:ascii="Times New Roman" w:hAnsi="Times New Roman"/>
          <w:color w:val="000000"/>
          <w:u w:color="000000"/>
        </w:rPr>
        <w:lastRenderedPageBreak/>
        <w:t>весной 2022 года историко-детективный роман «Чумные ночи», который активно набирает популярность и располагается в разделе бестселлеров и хитов продаж на полках известных книжных магазинов. В России издательством книг данного автора занимается компания «Азбука-</w:t>
      </w:r>
      <w:r>
        <w:rPr>
          <w:rFonts w:ascii="Times New Roman" w:hAnsi="Times New Roman"/>
          <w:color w:val="000000"/>
          <w:u w:color="000000"/>
          <w:lang w:val="fr-FR"/>
        </w:rPr>
        <w:t>Аттикус»</w:t>
      </w:r>
      <w:r>
        <w:rPr>
          <w:rFonts w:ascii="Times New Roman" w:hAnsi="Times New Roman"/>
          <w:color w:val="000000"/>
          <w:u w:color="000000"/>
        </w:rPr>
        <w:t xml:space="preserve">. В данном случае возможно размещение не только общей информации, но и купонов на получение скидки или дополнительных услуг и баллов. Такой способ продвижения сможет не только проинформировать целевую аудиторию о продукте, но и привлечь их приятными акциями и предложениями. </w:t>
      </w:r>
    </w:p>
    <w:p w:rsidR="00750115" w:rsidRDefault="002831AD">
      <w:pPr>
        <w:pStyle w:val="20"/>
        <w:spacing w:line="360" w:lineRule="auto"/>
        <w:ind w:firstLine="709"/>
        <w:jc w:val="both"/>
        <w:rPr>
          <w:rFonts w:ascii="Times New Roman" w:eastAsia="Times New Roman" w:hAnsi="Times New Roman" w:cs="Times New Roman"/>
          <w:b/>
          <w:bCs/>
          <w:color w:val="000000"/>
          <w:u w:color="000000"/>
        </w:rPr>
      </w:pPr>
      <w:r>
        <w:rPr>
          <w:rFonts w:ascii="Times New Roman" w:hAnsi="Times New Roman"/>
          <w:b/>
          <w:bCs/>
          <w:color w:val="000000"/>
          <w:u w:color="000000"/>
        </w:rPr>
        <w:t xml:space="preserve">Выводы по данной главе: </w:t>
      </w:r>
    </w:p>
    <w:p w:rsidR="00750115" w:rsidRDefault="002831AD">
      <w:pPr>
        <w:pStyle w:val="20"/>
        <w:spacing w:line="360" w:lineRule="auto"/>
        <w:ind w:firstLine="709"/>
        <w:jc w:val="both"/>
        <w:rPr>
          <w:rFonts w:ascii="Times New Roman" w:eastAsia="Times New Roman" w:hAnsi="Times New Roman" w:cs="Times New Roman"/>
          <w:color w:val="000000"/>
          <w:u w:color="000000"/>
        </w:rPr>
      </w:pPr>
      <w:r>
        <w:rPr>
          <w:rFonts w:ascii="Times New Roman" w:hAnsi="Times New Roman"/>
          <w:color w:val="000000"/>
          <w:u w:color="000000"/>
        </w:rPr>
        <w:t>В главе был проанализирован интерес потребителей к литературным тури</w:t>
      </w:r>
      <w:r>
        <w:rPr>
          <w:rFonts w:ascii="Times New Roman" w:hAnsi="Times New Roman"/>
          <w:b/>
          <w:bCs/>
          <w:color w:val="000000"/>
          <w:u w:color="000000"/>
        </w:rPr>
        <w:t>с</w:t>
      </w:r>
      <w:r>
        <w:rPr>
          <w:rFonts w:ascii="Times New Roman" w:hAnsi="Times New Roman"/>
          <w:color w:val="000000"/>
          <w:u w:color="000000"/>
        </w:rPr>
        <w:t>тическим маршрутам. На основе полученных данных был сделан вывод, что для большей части респондентов интересны данные туры, а наиболее предпочтительным вариантом проведения станет тур по зарубежному направлению, включающий как классическую обзорную, так и литературные варианты экскурсий, при этом известность конкретного автора для туристов не является ключевым фактором при оценке своих впечатлений. Предпочтительная стоимость такого маршрута для туристов при этом составляет до 700-800 €.</w:t>
      </w:r>
    </w:p>
    <w:p w:rsidR="00C46FD4" w:rsidRDefault="002831AD" w:rsidP="008D0AC4">
      <w:pPr>
        <w:pStyle w:val="20"/>
        <w:spacing w:line="360" w:lineRule="auto"/>
        <w:ind w:firstLine="709"/>
        <w:jc w:val="both"/>
        <w:rPr>
          <w:rFonts w:ascii="Times New Roman" w:hAnsi="Times New Roman"/>
          <w:color w:val="000000"/>
          <w:u w:color="000000"/>
        </w:rPr>
      </w:pPr>
      <w:r>
        <w:rPr>
          <w:rFonts w:ascii="Times New Roman" w:hAnsi="Times New Roman"/>
          <w:color w:val="000000"/>
          <w:u w:color="000000"/>
        </w:rPr>
        <w:t>Таким образом, в главе был предложен туристический маршрут литературной тематики в городе Стамбул. Данный продукт рассчитан на 6 дней, включает посещение 4 полноценных экскурсий по разным частям города, с включением как самых популярных и знаковых мест, так и тематических экскурсий по менее известным и посещаемым объекта</w:t>
      </w:r>
      <w:r w:rsidR="00866716">
        <w:rPr>
          <w:rFonts w:ascii="Times New Roman" w:hAnsi="Times New Roman"/>
          <w:color w:val="000000"/>
          <w:u w:color="000000"/>
        </w:rPr>
        <w:t>м. Стоимость тура составляет 527</w:t>
      </w:r>
      <w:r>
        <w:rPr>
          <w:rFonts w:ascii="Times New Roman" w:hAnsi="Times New Roman"/>
          <w:color w:val="000000"/>
          <w:u w:color="000000"/>
        </w:rPr>
        <w:t xml:space="preserve"> €, и, если сравнивать его с другими предложениями по Стамбулу в культурно-познавательной тематике, представленными в параграфе 2.3, можно считать «По страницам Стамбула» конкурентноспособным и экономически эффективным продуктом, ввиду его состава и стоимости. </w:t>
      </w:r>
    </w:p>
    <w:p w:rsidR="007D1365" w:rsidRPr="00C46FD4" w:rsidRDefault="00C46FD4" w:rsidP="00C46FD4">
      <w:pPr>
        <w:rPr>
          <w:rFonts w:eastAsia="Baskerville" w:cs="Baskerville"/>
          <w:lang w:val="ru-RU"/>
        </w:rPr>
      </w:pPr>
      <w:r w:rsidRPr="00A16095">
        <w:rPr>
          <w:lang w:val="ru-RU"/>
        </w:rPr>
        <w:br w:type="page"/>
      </w:r>
    </w:p>
    <w:p w:rsidR="007D1365" w:rsidRPr="000A6F29" w:rsidRDefault="007D1365" w:rsidP="000A6F29">
      <w:pPr>
        <w:pStyle w:val="20"/>
      </w:pPr>
    </w:p>
    <w:p w:rsidR="00750115" w:rsidRDefault="002831AD" w:rsidP="008852DB">
      <w:pPr>
        <w:pStyle w:val="ad"/>
        <w:spacing w:line="360" w:lineRule="auto"/>
        <w:jc w:val="center"/>
        <w:rPr>
          <w:lang w:val="ru-RU"/>
        </w:rPr>
      </w:pPr>
      <w:r>
        <w:rPr>
          <w:lang w:val="ru-RU"/>
        </w:rPr>
        <w:t>ЗАКЛЮЧЕНИЕ</w:t>
      </w:r>
    </w:p>
    <w:p w:rsidR="00750115" w:rsidRDefault="002831AD">
      <w:pPr>
        <w:pStyle w:val="ad"/>
        <w:spacing w:line="360" w:lineRule="auto"/>
        <w:ind w:firstLine="709"/>
        <w:jc w:val="both"/>
        <w:rPr>
          <w:lang w:val="ru-RU"/>
        </w:rPr>
      </w:pPr>
      <w:r>
        <w:rPr>
          <w:lang w:val="ru-RU"/>
        </w:rPr>
        <w:t xml:space="preserve">Литературный туризм, безусловно, является популярным направлением культурного туризма. Включение литературных маршрутов в экскурсионные программы способствует получению туристом уникального опыта, позволяет расширить представления о </w:t>
      </w:r>
      <w:r w:rsidR="00D300BD">
        <w:rPr>
          <w:lang w:val="ru-RU"/>
        </w:rPr>
        <w:t>культуре выбранной</w:t>
      </w:r>
      <w:r>
        <w:rPr>
          <w:lang w:val="ru-RU"/>
        </w:rPr>
        <w:t xml:space="preserve"> дестинации. Всесезонность, а также широкое распространение литературных ресурсов, дает возможность создавать тематические туры на круглогодичной основе и формировать продукт, соответствующий интересам широкой аудитории, что говорит о значимости литературного туризма </w:t>
      </w:r>
      <w:r w:rsidR="00D300BD">
        <w:rPr>
          <w:lang w:val="ru-RU"/>
        </w:rPr>
        <w:t>для развития</w:t>
      </w:r>
      <w:r>
        <w:rPr>
          <w:lang w:val="ru-RU"/>
        </w:rPr>
        <w:t xml:space="preserve"> индустрии в целом. </w:t>
      </w:r>
    </w:p>
    <w:p w:rsidR="00750115" w:rsidRDefault="002831AD">
      <w:pPr>
        <w:pStyle w:val="ad"/>
        <w:spacing w:line="360" w:lineRule="auto"/>
        <w:ind w:firstLine="709"/>
        <w:jc w:val="both"/>
        <w:rPr>
          <w:lang w:val="ru-RU"/>
        </w:rPr>
      </w:pPr>
      <w:r>
        <w:rPr>
          <w:lang w:val="ru-RU"/>
        </w:rPr>
        <w:t>К основным итогам работы можно отнести:</w:t>
      </w:r>
      <w:r>
        <w:rPr>
          <w:lang w:val="ru-RU"/>
        </w:rPr>
        <w:tab/>
      </w:r>
    </w:p>
    <w:p w:rsidR="00750115" w:rsidRDefault="002831AD">
      <w:pPr>
        <w:pStyle w:val="ad"/>
        <w:spacing w:line="360" w:lineRule="auto"/>
        <w:ind w:firstLine="709"/>
        <w:jc w:val="both"/>
        <w:rPr>
          <w:lang w:val="ru-RU"/>
        </w:rPr>
      </w:pPr>
      <w:r>
        <w:rPr>
          <w:lang w:val="ru-RU"/>
        </w:rPr>
        <w:t>1. Выявление, описание и анализ особенностей, необходимых для создания литературных туров. К их числу относятся отличительные черты проведения и составления графика тематических экскурсий, специфика выбора объектов показа, размещения и питания, формирование групп по принципу однородности интересов и особенности организации литературных туров для групп разных возрастов.</w:t>
      </w:r>
    </w:p>
    <w:p w:rsidR="00750115" w:rsidRPr="00022349" w:rsidRDefault="002831AD">
      <w:pPr>
        <w:pStyle w:val="ad"/>
        <w:spacing w:line="360" w:lineRule="auto"/>
        <w:ind w:firstLine="709"/>
        <w:jc w:val="both"/>
        <w:rPr>
          <w:lang w:val="ru-RU"/>
        </w:rPr>
      </w:pPr>
      <w:r>
        <w:rPr>
          <w:lang w:val="ru-RU"/>
        </w:rPr>
        <w:t>Анализ существующих на данный момент литературных предложений позволяет констатировать, что рынок внутреннего литературного туризма характеризуется достаточной насыщенностью и многообразием самых разных туров для туристов всех возрастов, однако число тематических туров по международным направлениям на данный момент, несмотря на имеющийся спрос на заграничные поездки, сокращается и временно не реализуется в связи с наличием транспортных ограничений. По этой причине в работе рассматривается более доступное и активно набирающее популярность направление культурного туризма - Стамбул.</w:t>
      </w:r>
    </w:p>
    <w:p w:rsidR="00750115" w:rsidRPr="00022349" w:rsidRDefault="002831AD">
      <w:pPr>
        <w:pStyle w:val="ad"/>
        <w:spacing w:line="360" w:lineRule="auto"/>
        <w:ind w:firstLine="709"/>
        <w:jc w:val="both"/>
        <w:rPr>
          <w:lang w:val="ru-RU"/>
        </w:rPr>
      </w:pPr>
      <w:r>
        <w:rPr>
          <w:lang w:val="ru-RU"/>
        </w:rPr>
        <w:t>Изучение особенностей Стамбула как культурного центра позволяет установить, что основная доля предложений связана с посещением городов древних цивилизаций и объектов султанского наследия, при этом, литературные предложения крайне ограничены, что говорит о том, что данная ниша является достаточно свободной. Несмотря на это, на основе данных стратегии развития туризма в Турции можно сказать, что в настоящий момент происходит всестороннее развитие Стамбула как центра культурного туризма, в следствие чего возможно активное продвижение на рынок литературных туров.</w:t>
      </w:r>
    </w:p>
    <w:p w:rsidR="00750115" w:rsidRPr="00022349" w:rsidRDefault="002831AD">
      <w:pPr>
        <w:pStyle w:val="ad"/>
        <w:spacing w:line="360" w:lineRule="auto"/>
        <w:ind w:firstLine="709"/>
        <w:jc w:val="both"/>
        <w:rPr>
          <w:lang w:val="ru-RU"/>
        </w:rPr>
      </w:pPr>
      <w:r>
        <w:rPr>
          <w:lang w:val="ru-RU"/>
        </w:rPr>
        <w:t>Был проанализирован потенциал Стамбула как перспективного литературного центра для российских туристов, определены тематические объекты питания и размещения, рассмотрены авторы, чьё творчество может быть задействовано при создании продукта. После рассмотрения нескольких популярных писателей было выявлено, что на данный момент Орхан Памук и его работы могут стать эффективным ресурсом для литературных маршрутов.</w:t>
      </w:r>
    </w:p>
    <w:p w:rsidR="00750115" w:rsidRDefault="002831AD">
      <w:pPr>
        <w:pStyle w:val="ad"/>
        <w:spacing w:line="360" w:lineRule="auto"/>
        <w:ind w:firstLine="709"/>
        <w:jc w:val="both"/>
        <w:rPr>
          <w:lang w:val="ru-RU"/>
        </w:rPr>
      </w:pPr>
      <w:r>
        <w:rPr>
          <w:lang w:val="ru-RU"/>
        </w:rPr>
        <w:lastRenderedPageBreak/>
        <w:t>Были выявлены 13 литературных достопримечательностей на территории Турции, 11 из которых находятся в Стамбуле. На основании анализа имеющихся отзывов были выделены наиболее привлекательные объекты, которые представляют особый интерес для формирования тематического тура.</w:t>
      </w:r>
    </w:p>
    <w:p w:rsidR="00750115" w:rsidRDefault="002831AD">
      <w:pPr>
        <w:pStyle w:val="ad"/>
        <w:spacing w:line="360" w:lineRule="auto"/>
        <w:ind w:firstLine="709"/>
        <w:jc w:val="both"/>
        <w:rPr>
          <w:lang w:val="ru-RU"/>
        </w:rPr>
      </w:pPr>
      <w:r>
        <w:rPr>
          <w:lang w:val="ru-RU"/>
        </w:rPr>
        <w:t xml:space="preserve">Таким образом, в процессе работы были осуществлены задачи, необходимые для достижения цели работы, а именно: </w:t>
      </w:r>
    </w:p>
    <w:p w:rsidR="00110E52" w:rsidRDefault="002831AD" w:rsidP="00110E52">
      <w:pPr>
        <w:pStyle w:val="ad"/>
        <w:numPr>
          <w:ilvl w:val="0"/>
          <w:numId w:val="42"/>
        </w:numPr>
        <w:spacing w:line="360" w:lineRule="auto"/>
        <w:jc w:val="both"/>
        <w:rPr>
          <w:lang w:val="ru-RU"/>
        </w:rPr>
      </w:pPr>
      <w:r>
        <w:rPr>
          <w:lang w:val="ru-RU"/>
        </w:rPr>
        <w:t>Раскрыто понятие литературного туризма, его ресурсов, особенностей, видов, а также выделены основные формы проведения литературных экскурсий.</w:t>
      </w:r>
    </w:p>
    <w:p w:rsidR="00110E52" w:rsidRDefault="002831AD" w:rsidP="00110E52">
      <w:pPr>
        <w:pStyle w:val="ad"/>
        <w:numPr>
          <w:ilvl w:val="0"/>
          <w:numId w:val="42"/>
        </w:numPr>
        <w:spacing w:line="360" w:lineRule="auto"/>
        <w:jc w:val="both"/>
        <w:rPr>
          <w:lang w:val="ru-RU"/>
        </w:rPr>
      </w:pPr>
      <w:r w:rsidRPr="00110E52">
        <w:rPr>
          <w:lang w:val="ru-RU"/>
        </w:rPr>
        <w:t xml:space="preserve">Проанализированы существующие литературные центры, а также рассмотрены предложения российского рынка литературных туров по внутренним и международным направлениям, что дало возможность охарактеризовать рынок литературных предложений в России. </w:t>
      </w:r>
    </w:p>
    <w:p w:rsidR="00110E52" w:rsidRDefault="002831AD" w:rsidP="00110E52">
      <w:pPr>
        <w:pStyle w:val="ad"/>
        <w:numPr>
          <w:ilvl w:val="0"/>
          <w:numId w:val="42"/>
        </w:numPr>
        <w:spacing w:line="360" w:lineRule="auto"/>
        <w:jc w:val="both"/>
        <w:rPr>
          <w:lang w:val="ru-RU"/>
        </w:rPr>
      </w:pPr>
      <w:r w:rsidRPr="00110E52">
        <w:rPr>
          <w:lang w:val="ru-RU"/>
        </w:rPr>
        <w:t xml:space="preserve"> Выявлены особенности формирования литературных экскурсий и туров, специфика задействованных при проектировании объектов туристской инфраструктуры.</w:t>
      </w:r>
    </w:p>
    <w:p w:rsidR="00750115" w:rsidRPr="00110E52" w:rsidRDefault="002831AD" w:rsidP="00110E52">
      <w:pPr>
        <w:pStyle w:val="ad"/>
        <w:numPr>
          <w:ilvl w:val="0"/>
          <w:numId w:val="42"/>
        </w:numPr>
        <w:spacing w:line="360" w:lineRule="auto"/>
        <w:jc w:val="both"/>
        <w:rPr>
          <w:lang w:val="ru-RU"/>
        </w:rPr>
      </w:pPr>
      <w:r w:rsidRPr="00110E52">
        <w:rPr>
          <w:lang w:val="ru-RU"/>
        </w:rPr>
        <w:t>Исследован потенциал Турции как перспективного направления культурного и литературного туризма для россиян, выявлены наиболее привлекательные объекты показа и ресурсы литературного туризма в стране.</w:t>
      </w:r>
    </w:p>
    <w:p w:rsidR="00750115" w:rsidRPr="00022349" w:rsidRDefault="002831AD">
      <w:pPr>
        <w:pStyle w:val="ad"/>
        <w:spacing w:line="360" w:lineRule="auto"/>
        <w:ind w:firstLine="709"/>
        <w:jc w:val="both"/>
        <w:rPr>
          <w:lang w:val="ru-RU"/>
        </w:rPr>
      </w:pPr>
      <w:r>
        <w:rPr>
          <w:lang w:val="ru-RU"/>
        </w:rPr>
        <w:t xml:space="preserve">Основным итогом проделанной работы является создание перспективного литературного </w:t>
      </w:r>
      <w:r w:rsidR="00D300BD">
        <w:rPr>
          <w:lang w:val="ru-RU"/>
        </w:rPr>
        <w:t>тура. Отличительными чертами продукт</w:t>
      </w:r>
      <w:r>
        <w:rPr>
          <w:lang w:val="ru-RU"/>
        </w:rPr>
        <w:t xml:space="preserve">а являются его уникальность, соответствие темы маршрута интересам современных читателей. Исключительность обусловлена ограниченным количеством литературных маршрутов и туров в выбранной тематике по данному направлению. </w:t>
      </w:r>
      <w:r w:rsidR="00D300BD">
        <w:rPr>
          <w:lang w:val="ru-RU"/>
        </w:rPr>
        <w:t xml:space="preserve">Тур «По страницам Стамбула» </w:t>
      </w:r>
      <w:r>
        <w:rPr>
          <w:lang w:val="ru-RU"/>
        </w:rPr>
        <w:t>совмещает в себе знаковые достопримечательности Турции и позволяет туристам увидеть город глазами знаменитого автора и его персонажей, истории которых разворачивались на улицах Стамбула, города с богатейшим и многогранным культурным наследием.</w:t>
      </w:r>
    </w:p>
    <w:p w:rsidR="00750115" w:rsidRDefault="00750115">
      <w:pPr>
        <w:pStyle w:val="20"/>
        <w:spacing w:line="360" w:lineRule="auto"/>
        <w:ind w:firstLine="709"/>
        <w:jc w:val="both"/>
        <w:rPr>
          <w:rFonts w:ascii="Times New Roman" w:eastAsia="Times New Roman" w:hAnsi="Times New Roman" w:cs="Times New Roman"/>
          <w:color w:val="000000"/>
          <w:u w:color="000000"/>
        </w:rPr>
      </w:pPr>
    </w:p>
    <w:p w:rsidR="00750115" w:rsidRDefault="00750115">
      <w:pPr>
        <w:pStyle w:val="20"/>
        <w:spacing w:line="360" w:lineRule="auto"/>
        <w:jc w:val="both"/>
        <w:rPr>
          <w:rFonts w:ascii="Times New Roman" w:eastAsia="Times New Roman" w:hAnsi="Times New Roman" w:cs="Times New Roman"/>
          <w:color w:val="000000"/>
          <w:u w:color="000000"/>
        </w:rPr>
      </w:pPr>
    </w:p>
    <w:p w:rsidR="00750115" w:rsidRDefault="00FF6BF3">
      <w:pPr>
        <w:pStyle w:val="20"/>
        <w:spacing w:line="360" w:lineRule="auto"/>
        <w:jc w:val="both"/>
        <w:rPr>
          <w:rFonts w:ascii="Times New Roman" w:eastAsia="Times New Roman" w:hAnsi="Times New Roman" w:cs="Times New Roman"/>
          <w:color w:val="000000"/>
          <w:u w:color="000000"/>
        </w:rPr>
      </w:pPr>
      <w:r>
        <w:rPr>
          <w:rFonts w:ascii="Times New Roman" w:eastAsia="Times New Roman" w:hAnsi="Times New Roman" w:cs="Times New Roman"/>
          <w:color w:val="000000"/>
          <w:u w:color="000000"/>
        </w:rPr>
        <w:br w:type="page"/>
      </w:r>
    </w:p>
    <w:p w:rsidR="00750115" w:rsidRDefault="002831AD">
      <w:pPr>
        <w:pStyle w:val="Ab"/>
        <w:spacing w:line="360" w:lineRule="auto"/>
        <w:rPr>
          <w:rFonts w:ascii="Times New Roman" w:eastAsia="Times New Roman" w:hAnsi="Times New Roman" w:cs="Times New Roman"/>
          <w:color w:val="000000"/>
          <w:sz w:val="24"/>
          <w:szCs w:val="24"/>
          <w:u w:color="000000"/>
        </w:rPr>
      </w:pPr>
      <w:bookmarkStart w:id="20" w:name="_Toc103432219"/>
      <w:r>
        <w:rPr>
          <w:rFonts w:ascii="Times New Roman" w:hAnsi="Times New Roman"/>
          <w:color w:val="000000"/>
          <w:sz w:val="24"/>
          <w:szCs w:val="24"/>
          <w:u w:color="000000"/>
        </w:rPr>
        <w:lastRenderedPageBreak/>
        <w:t>СПИСОК ЛИТЕРАТУРЫ</w:t>
      </w:r>
      <w:bookmarkEnd w:id="20"/>
    </w:p>
    <w:p w:rsidR="00750115" w:rsidRDefault="002831AD">
      <w:pPr>
        <w:pStyle w:val="a9"/>
        <w:numPr>
          <w:ilvl w:val="0"/>
          <w:numId w:val="39"/>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ГОСТ Р 50681- 2010 «Туристские услуги. Проектирование туристских услуг»: национальный стандарт РФ от 01.07.2011.</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 xml:space="preserve">Агенство путешествий Россита: сайт / Туры в Ирландию. – URL: </w:t>
      </w:r>
      <w:hyperlink r:id="rId17" w:history="1">
        <w:r>
          <w:rPr>
            <w:rStyle w:val="Hyperlink0"/>
            <w:rFonts w:ascii="Times New Roman" w:hAnsi="Times New Roman"/>
            <w:sz w:val="24"/>
            <w:szCs w:val="24"/>
          </w:rPr>
          <w:t>https://rossita-travel.com/irlandija/tury/</w:t>
        </w:r>
      </w:hyperlink>
      <w:r>
        <w:rPr>
          <w:rFonts w:ascii="Times New Roman" w:hAnsi="Times New Roman"/>
          <w:color w:val="181818"/>
          <w:sz w:val="24"/>
          <w:szCs w:val="24"/>
          <w:u w:color="181818"/>
        </w:rPr>
        <w:t xml:space="preserve"> (дата обращения: 01.03.2022)</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 xml:space="preserve">Анекс Туризм туроператор: сайт / Авторский тур с Михаилом Васильевым. – URL: </w:t>
      </w:r>
      <w:hyperlink r:id="rId18" w:history="1">
        <w:r>
          <w:rPr>
            <w:rStyle w:val="Hyperlink0"/>
            <w:rFonts w:ascii="Times New Roman" w:hAnsi="Times New Roman"/>
            <w:sz w:val="24"/>
            <w:szCs w:val="24"/>
            <w:lang w:val="en-US"/>
          </w:rPr>
          <w:t>https</w:t>
        </w:r>
        <w:r w:rsidRPr="00022349">
          <w:rPr>
            <w:rStyle w:val="Hyperlink0"/>
            <w:rFonts w:ascii="Times New Roman" w:hAnsi="Times New Roman"/>
            <w:sz w:val="24"/>
            <w:szCs w:val="24"/>
          </w:rPr>
          <w:t>://</w:t>
        </w:r>
        <w:r>
          <w:rPr>
            <w:rStyle w:val="Hyperlink0"/>
            <w:rFonts w:ascii="Times New Roman" w:hAnsi="Times New Roman"/>
            <w:sz w:val="24"/>
            <w:szCs w:val="24"/>
            <w:lang w:val="en-US"/>
          </w:rPr>
          <w:t>www</w:t>
        </w:r>
        <w:r w:rsidRPr="00022349">
          <w:rPr>
            <w:rStyle w:val="Hyperlink0"/>
            <w:rFonts w:ascii="Times New Roman" w:hAnsi="Times New Roman"/>
            <w:sz w:val="24"/>
            <w:szCs w:val="24"/>
          </w:rPr>
          <w:t>.</w:t>
        </w:r>
        <w:r>
          <w:rPr>
            <w:rStyle w:val="Hyperlink0"/>
            <w:rFonts w:ascii="Times New Roman" w:hAnsi="Times New Roman"/>
            <w:sz w:val="24"/>
            <w:szCs w:val="24"/>
            <w:lang w:val="en-US"/>
          </w:rPr>
          <w:t>anextour</w:t>
        </w:r>
        <w:r w:rsidRPr="00022349">
          <w:rPr>
            <w:rStyle w:val="Hyperlink0"/>
            <w:rFonts w:ascii="Times New Roman" w:hAnsi="Times New Roman"/>
            <w:sz w:val="24"/>
            <w:szCs w:val="24"/>
          </w:rPr>
          <w:t>.</w:t>
        </w:r>
        <w:r>
          <w:rPr>
            <w:rStyle w:val="Hyperlink0"/>
            <w:rFonts w:ascii="Times New Roman" w:hAnsi="Times New Roman"/>
            <w:sz w:val="24"/>
            <w:szCs w:val="24"/>
            <w:lang w:val="en-US"/>
          </w:rPr>
          <w:t>com</w:t>
        </w:r>
        <w:r w:rsidRPr="00022349">
          <w:rPr>
            <w:rStyle w:val="Hyperlink0"/>
            <w:rFonts w:ascii="Times New Roman" w:hAnsi="Times New Roman"/>
            <w:sz w:val="24"/>
            <w:szCs w:val="24"/>
          </w:rPr>
          <w:t>/</w:t>
        </w:r>
        <w:r>
          <w:rPr>
            <w:rStyle w:val="Hyperlink0"/>
            <w:rFonts w:ascii="Times New Roman" w:hAnsi="Times New Roman"/>
            <w:sz w:val="24"/>
            <w:szCs w:val="24"/>
            <w:lang w:val="en-US"/>
          </w:rPr>
          <w:t>excursion</w:t>
        </w:r>
        <w:r w:rsidRPr="00022349">
          <w:rPr>
            <w:rStyle w:val="Hyperlink0"/>
            <w:rFonts w:ascii="Times New Roman" w:hAnsi="Times New Roman"/>
            <w:sz w:val="24"/>
            <w:szCs w:val="24"/>
          </w:rPr>
          <w:t>-</w:t>
        </w:r>
        <w:r>
          <w:rPr>
            <w:rStyle w:val="Hyperlink0"/>
            <w:rFonts w:ascii="Times New Roman" w:hAnsi="Times New Roman"/>
            <w:sz w:val="24"/>
            <w:szCs w:val="24"/>
            <w:lang w:val="en-US"/>
          </w:rPr>
          <w:t>tours</w:t>
        </w:r>
        <w:r w:rsidRPr="00022349">
          <w:rPr>
            <w:rStyle w:val="Hyperlink0"/>
            <w:rFonts w:ascii="Times New Roman" w:hAnsi="Times New Roman"/>
            <w:sz w:val="24"/>
            <w:szCs w:val="24"/>
          </w:rPr>
          <w:t>/</w:t>
        </w:r>
        <w:r>
          <w:rPr>
            <w:rStyle w:val="Hyperlink0"/>
            <w:rFonts w:ascii="Times New Roman" w:hAnsi="Times New Roman"/>
            <w:sz w:val="24"/>
            <w:szCs w:val="24"/>
            <w:lang w:val="en-US"/>
          </w:rPr>
          <w:t>spain</w:t>
        </w:r>
        <w:r w:rsidRPr="00022349">
          <w:rPr>
            <w:rStyle w:val="Hyperlink0"/>
            <w:rFonts w:ascii="Times New Roman" w:hAnsi="Times New Roman"/>
            <w:sz w:val="24"/>
            <w:szCs w:val="24"/>
          </w:rPr>
          <w:t>/</w:t>
        </w:r>
        <w:r>
          <w:rPr>
            <w:rStyle w:val="Hyperlink0"/>
            <w:rFonts w:ascii="Times New Roman" w:hAnsi="Times New Roman"/>
            <w:sz w:val="24"/>
            <w:szCs w:val="24"/>
            <w:lang w:val="en-US"/>
          </w:rPr>
          <w:t>avtorskii</w:t>
        </w:r>
        <w:r w:rsidRPr="00022349">
          <w:rPr>
            <w:rStyle w:val="Hyperlink0"/>
            <w:rFonts w:ascii="Times New Roman" w:hAnsi="Times New Roman"/>
            <w:sz w:val="24"/>
            <w:szCs w:val="24"/>
          </w:rPr>
          <w:t>-</w:t>
        </w:r>
        <w:r>
          <w:rPr>
            <w:rStyle w:val="Hyperlink0"/>
            <w:rFonts w:ascii="Times New Roman" w:hAnsi="Times New Roman"/>
            <w:sz w:val="24"/>
            <w:szCs w:val="24"/>
            <w:lang w:val="en-US"/>
          </w:rPr>
          <w:t>tur</w:t>
        </w:r>
        <w:r w:rsidRPr="00022349">
          <w:rPr>
            <w:rStyle w:val="Hyperlink0"/>
            <w:rFonts w:ascii="Times New Roman" w:hAnsi="Times New Roman"/>
            <w:sz w:val="24"/>
            <w:szCs w:val="24"/>
          </w:rPr>
          <w:t>-</w:t>
        </w:r>
        <w:r>
          <w:rPr>
            <w:rStyle w:val="Hyperlink0"/>
            <w:rFonts w:ascii="Times New Roman" w:hAnsi="Times New Roman"/>
            <w:sz w:val="24"/>
            <w:szCs w:val="24"/>
            <w:lang w:val="en-US"/>
          </w:rPr>
          <w:t>s</w:t>
        </w:r>
        <w:r w:rsidRPr="00022349">
          <w:rPr>
            <w:rStyle w:val="Hyperlink0"/>
            <w:rFonts w:ascii="Times New Roman" w:hAnsi="Times New Roman"/>
            <w:sz w:val="24"/>
            <w:szCs w:val="24"/>
          </w:rPr>
          <w:t>-</w:t>
        </w:r>
        <w:r>
          <w:rPr>
            <w:rStyle w:val="Hyperlink0"/>
            <w:rFonts w:ascii="Times New Roman" w:hAnsi="Times New Roman"/>
            <w:sz w:val="24"/>
            <w:szCs w:val="24"/>
            <w:lang w:val="en-US"/>
          </w:rPr>
          <w:t>mv</w:t>
        </w:r>
      </w:hyperlink>
      <w:r>
        <w:rPr>
          <w:rFonts w:ascii="Times New Roman" w:hAnsi="Times New Roman"/>
          <w:color w:val="181818"/>
          <w:sz w:val="24"/>
          <w:szCs w:val="24"/>
          <w:u w:color="181818"/>
        </w:rPr>
        <w:t xml:space="preserve"> (дата обращения: 25.02.2022)</w:t>
      </w:r>
    </w:p>
    <w:p w:rsidR="00750115" w:rsidRDefault="002831AD">
      <w:pPr>
        <w:pStyle w:val="a9"/>
        <w:numPr>
          <w:ilvl w:val="0"/>
          <w:numId w:val="39"/>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 xml:space="preserve">Асламова К. В. Литературный туризм как фактор развития культурного воспитания (на примере Омского региона) / К. В. Асламова, Карасев И. Е.  // Вестник Югорского государстарсвенного университета. – 2015. № </w:t>
      </w:r>
      <w:r>
        <w:rPr>
          <w:rFonts w:ascii="Times New Roman" w:hAnsi="Times New Roman"/>
          <w:color w:val="181818"/>
          <w:sz w:val="24"/>
          <w:szCs w:val="24"/>
          <w:u w:color="181818"/>
          <w:lang w:val="en-US"/>
        </w:rPr>
        <w:t>S</w:t>
      </w:r>
      <w:r>
        <w:rPr>
          <w:rFonts w:ascii="Times New Roman" w:hAnsi="Times New Roman"/>
          <w:color w:val="181818"/>
          <w:sz w:val="24"/>
          <w:szCs w:val="24"/>
          <w:u w:color="181818"/>
        </w:rPr>
        <w:t>4 (39) – С. 161-166.</w:t>
      </w:r>
    </w:p>
    <w:p w:rsidR="00750115" w:rsidRDefault="002831AD">
      <w:pPr>
        <w:pStyle w:val="a9"/>
        <w:numPr>
          <w:ilvl w:val="0"/>
          <w:numId w:val="39"/>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Галустян А. Ш. Литературный туризм как фактор межкультурной коммуникации (на примере РФ и РА) / А. Ш. Галустян // Сервис в России и за рубежом. – 2015. – № 5. – С. 12-25.</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 xml:space="preserve">Глобал контакт туроператор: сайт / Групповые туры в Лондон.  – URL:  </w:t>
      </w:r>
      <w:hyperlink r:id="rId19" w:history="1">
        <w:r>
          <w:rPr>
            <w:rStyle w:val="Hyperlink0"/>
            <w:rFonts w:ascii="Times New Roman" w:hAnsi="Times New Roman"/>
            <w:sz w:val="24"/>
            <w:szCs w:val="24"/>
            <w:lang w:val="en-US"/>
          </w:rPr>
          <w:t>http</w:t>
        </w:r>
        <w:r w:rsidRPr="00022349">
          <w:rPr>
            <w:rStyle w:val="Hyperlink0"/>
            <w:rFonts w:ascii="Times New Roman" w:hAnsi="Times New Roman"/>
            <w:sz w:val="24"/>
            <w:szCs w:val="24"/>
          </w:rPr>
          <w:t>://</w:t>
        </w:r>
        <w:r>
          <w:rPr>
            <w:rStyle w:val="Hyperlink0"/>
            <w:rFonts w:ascii="Times New Roman" w:hAnsi="Times New Roman"/>
            <w:sz w:val="24"/>
            <w:szCs w:val="24"/>
            <w:lang w:val="en-US"/>
          </w:rPr>
          <w:t>www</w:t>
        </w:r>
        <w:r w:rsidRPr="00022349">
          <w:rPr>
            <w:rStyle w:val="Hyperlink0"/>
            <w:rFonts w:ascii="Times New Roman" w:hAnsi="Times New Roman"/>
            <w:sz w:val="24"/>
            <w:szCs w:val="24"/>
          </w:rPr>
          <w:t>.</w:t>
        </w:r>
        <w:r>
          <w:rPr>
            <w:rStyle w:val="Hyperlink0"/>
            <w:rFonts w:ascii="Times New Roman" w:hAnsi="Times New Roman"/>
            <w:sz w:val="24"/>
            <w:szCs w:val="24"/>
            <w:lang w:val="en-US"/>
          </w:rPr>
          <w:t>londonforyou</w:t>
        </w:r>
        <w:r w:rsidRPr="00022349">
          <w:rPr>
            <w:rStyle w:val="Hyperlink0"/>
            <w:rFonts w:ascii="Times New Roman" w:hAnsi="Times New Roman"/>
            <w:sz w:val="24"/>
            <w:szCs w:val="24"/>
          </w:rPr>
          <w:t>.</w:t>
        </w:r>
        <w:r>
          <w:rPr>
            <w:rStyle w:val="Hyperlink0"/>
            <w:rFonts w:ascii="Times New Roman" w:hAnsi="Times New Roman"/>
            <w:sz w:val="24"/>
            <w:szCs w:val="24"/>
            <w:lang w:val="en-US"/>
          </w:rPr>
          <w:t>ru</w:t>
        </w:r>
      </w:hyperlink>
      <w:r>
        <w:rPr>
          <w:rFonts w:ascii="Times New Roman" w:hAnsi="Times New Roman"/>
          <w:color w:val="181818"/>
          <w:sz w:val="24"/>
          <w:szCs w:val="24"/>
          <w:u w:color="181818"/>
        </w:rPr>
        <w:t xml:space="preserve"> (дата обращения: 01.03.2022)</w:t>
      </w:r>
    </w:p>
    <w:p w:rsidR="00750115" w:rsidRDefault="002831AD">
      <w:pPr>
        <w:pStyle w:val="a9"/>
        <w:numPr>
          <w:ilvl w:val="0"/>
          <w:numId w:val="39"/>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Гуров С.А. Литературный туризм: систематика и географические тенденции развития / С. А. Гуров, Н. В. Страчкова, Алексеенко М.А. // Учёные  записки Крымского федерального университета имени В. И. Вернадского. – 2018. – С. 4-14.</w:t>
      </w:r>
    </w:p>
    <w:p w:rsidR="00750115" w:rsidRDefault="002831AD">
      <w:pPr>
        <w:pStyle w:val="a9"/>
        <w:numPr>
          <w:ilvl w:val="0"/>
          <w:numId w:val="39"/>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Дурович А.П. Маркетинговые исследования в туризме: учебное пособие / А.П. Дурович. СПб: Издательство Питер, 2008. – 384 с.</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 xml:space="preserve">Интернет-портал «Год литературы»: сайт / Почему Памук? – URL: </w:t>
      </w:r>
      <w:hyperlink r:id="rId20" w:history="1">
        <w:r>
          <w:rPr>
            <w:rStyle w:val="Hyperlink0"/>
            <w:rFonts w:ascii="Times New Roman" w:hAnsi="Times New Roman"/>
            <w:sz w:val="24"/>
            <w:szCs w:val="24"/>
            <w:lang w:val="en-US"/>
          </w:rPr>
          <w:t>https</w:t>
        </w:r>
        <w:r w:rsidRPr="00022349">
          <w:rPr>
            <w:rStyle w:val="Hyperlink0"/>
            <w:rFonts w:ascii="Times New Roman" w:hAnsi="Times New Roman"/>
            <w:sz w:val="24"/>
            <w:szCs w:val="24"/>
          </w:rPr>
          <w:t>://</w:t>
        </w:r>
        <w:r>
          <w:rPr>
            <w:rStyle w:val="Hyperlink0"/>
            <w:rFonts w:ascii="Times New Roman" w:hAnsi="Times New Roman"/>
            <w:sz w:val="24"/>
            <w:szCs w:val="24"/>
            <w:lang w:val="en-US"/>
          </w:rPr>
          <w:t>godliteratury</w:t>
        </w:r>
        <w:r w:rsidRPr="00022349">
          <w:rPr>
            <w:rStyle w:val="Hyperlink0"/>
            <w:rFonts w:ascii="Times New Roman" w:hAnsi="Times New Roman"/>
            <w:sz w:val="24"/>
            <w:szCs w:val="24"/>
          </w:rPr>
          <w:t>.</w:t>
        </w:r>
        <w:r>
          <w:rPr>
            <w:rStyle w:val="Hyperlink0"/>
            <w:rFonts w:ascii="Times New Roman" w:hAnsi="Times New Roman"/>
            <w:sz w:val="24"/>
            <w:szCs w:val="24"/>
            <w:lang w:val="en-US"/>
          </w:rPr>
          <w:t>ru</w:t>
        </w:r>
        <w:r w:rsidRPr="00022349">
          <w:rPr>
            <w:rStyle w:val="Hyperlink0"/>
            <w:rFonts w:ascii="Times New Roman" w:hAnsi="Times New Roman"/>
            <w:sz w:val="24"/>
            <w:szCs w:val="24"/>
          </w:rPr>
          <w:t>/</w:t>
        </w:r>
        <w:r>
          <w:rPr>
            <w:rStyle w:val="Hyperlink0"/>
            <w:rFonts w:ascii="Times New Roman" w:hAnsi="Times New Roman"/>
            <w:sz w:val="24"/>
            <w:szCs w:val="24"/>
            <w:lang w:val="en-US"/>
          </w:rPr>
          <w:t>articles</w:t>
        </w:r>
        <w:r w:rsidRPr="00022349">
          <w:rPr>
            <w:rStyle w:val="Hyperlink0"/>
            <w:rFonts w:ascii="Times New Roman" w:hAnsi="Times New Roman"/>
            <w:sz w:val="24"/>
            <w:szCs w:val="24"/>
          </w:rPr>
          <w:t>/2017/02/17/</w:t>
        </w:r>
        <w:r>
          <w:rPr>
            <w:rStyle w:val="Hyperlink0"/>
            <w:rFonts w:ascii="Times New Roman" w:hAnsi="Times New Roman"/>
            <w:sz w:val="24"/>
            <w:szCs w:val="24"/>
            <w:lang w:val="en-US"/>
          </w:rPr>
          <w:t>pochemu</w:t>
        </w:r>
        <w:r w:rsidRPr="00022349">
          <w:rPr>
            <w:rStyle w:val="Hyperlink0"/>
            <w:rFonts w:ascii="Times New Roman" w:hAnsi="Times New Roman"/>
            <w:sz w:val="24"/>
            <w:szCs w:val="24"/>
          </w:rPr>
          <w:t>-</w:t>
        </w:r>
        <w:r>
          <w:rPr>
            <w:rStyle w:val="Hyperlink0"/>
            <w:rFonts w:ascii="Times New Roman" w:hAnsi="Times New Roman"/>
            <w:sz w:val="24"/>
            <w:szCs w:val="24"/>
            <w:lang w:val="en-US"/>
          </w:rPr>
          <w:t>pamuk</w:t>
        </w:r>
      </w:hyperlink>
      <w:r>
        <w:rPr>
          <w:rFonts w:ascii="Times New Roman" w:hAnsi="Times New Roman"/>
          <w:color w:val="181818"/>
          <w:sz w:val="24"/>
          <w:szCs w:val="24"/>
          <w:u w:color="181818"/>
        </w:rPr>
        <w:t xml:space="preserve"> (дата обращения: 27.03.2022)</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 xml:space="preserve">Интернет-портал «Год литературы»: сайт / Студенты и предприниматели читают больше всех. – URL: </w:t>
      </w:r>
      <w:hyperlink r:id="rId21" w:history="1">
        <w:r>
          <w:rPr>
            <w:rStyle w:val="Hyperlink0"/>
            <w:rFonts w:ascii="Times New Roman" w:hAnsi="Times New Roman"/>
            <w:sz w:val="24"/>
            <w:szCs w:val="24"/>
            <w:lang w:val="en-US"/>
          </w:rPr>
          <w:t>https</w:t>
        </w:r>
        <w:r w:rsidRPr="00022349">
          <w:rPr>
            <w:rStyle w:val="Hyperlink0"/>
            <w:rFonts w:ascii="Times New Roman" w:hAnsi="Times New Roman"/>
            <w:sz w:val="24"/>
            <w:szCs w:val="24"/>
          </w:rPr>
          <w:t>://</w:t>
        </w:r>
        <w:r>
          <w:rPr>
            <w:rStyle w:val="Hyperlink0"/>
            <w:rFonts w:ascii="Times New Roman" w:hAnsi="Times New Roman"/>
            <w:sz w:val="24"/>
            <w:szCs w:val="24"/>
            <w:lang w:val="en-US"/>
          </w:rPr>
          <w:t>godliteratury</w:t>
        </w:r>
        <w:r w:rsidRPr="00022349">
          <w:rPr>
            <w:rStyle w:val="Hyperlink0"/>
            <w:rFonts w:ascii="Times New Roman" w:hAnsi="Times New Roman"/>
            <w:sz w:val="24"/>
            <w:szCs w:val="24"/>
          </w:rPr>
          <w:t>.</w:t>
        </w:r>
        <w:r>
          <w:rPr>
            <w:rStyle w:val="Hyperlink0"/>
            <w:rFonts w:ascii="Times New Roman" w:hAnsi="Times New Roman"/>
            <w:sz w:val="24"/>
            <w:szCs w:val="24"/>
            <w:lang w:val="en-US"/>
          </w:rPr>
          <w:t>ru</w:t>
        </w:r>
        <w:r w:rsidRPr="00022349">
          <w:rPr>
            <w:rStyle w:val="Hyperlink0"/>
            <w:rFonts w:ascii="Times New Roman" w:hAnsi="Times New Roman"/>
            <w:sz w:val="24"/>
            <w:szCs w:val="24"/>
          </w:rPr>
          <w:t>/</w:t>
        </w:r>
        <w:r>
          <w:rPr>
            <w:rStyle w:val="Hyperlink0"/>
            <w:rFonts w:ascii="Times New Roman" w:hAnsi="Times New Roman"/>
            <w:sz w:val="24"/>
            <w:szCs w:val="24"/>
            <w:lang w:val="en-US"/>
          </w:rPr>
          <w:t>articles</w:t>
        </w:r>
        <w:r w:rsidRPr="00022349">
          <w:rPr>
            <w:rStyle w:val="Hyperlink0"/>
            <w:rFonts w:ascii="Times New Roman" w:hAnsi="Times New Roman"/>
            <w:sz w:val="24"/>
            <w:szCs w:val="24"/>
          </w:rPr>
          <w:t>/2020/12/15/</w:t>
        </w:r>
        <w:r>
          <w:rPr>
            <w:rStyle w:val="Hyperlink0"/>
            <w:rFonts w:ascii="Times New Roman" w:hAnsi="Times New Roman"/>
            <w:sz w:val="24"/>
            <w:szCs w:val="24"/>
            <w:lang w:val="en-US"/>
          </w:rPr>
          <w:t>studenty</w:t>
        </w:r>
        <w:r w:rsidRPr="00022349">
          <w:rPr>
            <w:rStyle w:val="Hyperlink0"/>
            <w:rFonts w:ascii="Times New Roman" w:hAnsi="Times New Roman"/>
            <w:sz w:val="24"/>
            <w:szCs w:val="24"/>
          </w:rPr>
          <w:t>-</w:t>
        </w:r>
        <w:r>
          <w:rPr>
            <w:rStyle w:val="Hyperlink0"/>
            <w:rFonts w:ascii="Times New Roman" w:hAnsi="Times New Roman"/>
            <w:sz w:val="24"/>
            <w:szCs w:val="24"/>
            <w:lang w:val="en-US"/>
          </w:rPr>
          <w:t>i</w:t>
        </w:r>
        <w:r w:rsidRPr="00022349">
          <w:rPr>
            <w:rStyle w:val="Hyperlink0"/>
            <w:rFonts w:ascii="Times New Roman" w:hAnsi="Times New Roman"/>
            <w:sz w:val="24"/>
            <w:szCs w:val="24"/>
          </w:rPr>
          <w:t>-</w:t>
        </w:r>
        <w:r>
          <w:rPr>
            <w:rStyle w:val="Hyperlink0"/>
            <w:rFonts w:ascii="Times New Roman" w:hAnsi="Times New Roman"/>
            <w:sz w:val="24"/>
            <w:szCs w:val="24"/>
            <w:lang w:val="en-US"/>
          </w:rPr>
          <w:t>predprinimateli</w:t>
        </w:r>
        <w:r w:rsidRPr="00022349">
          <w:rPr>
            <w:rStyle w:val="Hyperlink0"/>
            <w:rFonts w:ascii="Times New Roman" w:hAnsi="Times New Roman"/>
            <w:sz w:val="24"/>
            <w:szCs w:val="24"/>
          </w:rPr>
          <w:t>-</w:t>
        </w:r>
        <w:r>
          <w:rPr>
            <w:rStyle w:val="Hyperlink0"/>
            <w:rFonts w:ascii="Times New Roman" w:hAnsi="Times New Roman"/>
            <w:sz w:val="24"/>
            <w:szCs w:val="24"/>
            <w:lang w:val="en-US"/>
          </w:rPr>
          <w:t>chitaiut</w:t>
        </w:r>
        <w:r w:rsidRPr="00022349">
          <w:rPr>
            <w:rStyle w:val="Hyperlink0"/>
            <w:rFonts w:ascii="Times New Roman" w:hAnsi="Times New Roman"/>
            <w:sz w:val="24"/>
            <w:szCs w:val="24"/>
          </w:rPr>
          <w:t>-</w:t>
        </w:r>
        <w:r>
          <w:rPr>
            <w:rStyle w:val="Hyperlink0"/>
            <w:rFonts w:ascii="Times New Roman" w:hAnsi="Times New Roman"/>
            <w:sz w:val="24"/>
            <w:szCs w:val="24"/>
            <w:lang w:val="en-US"/>
          </w:rPr>
          <w:t>bolshe</w:t>
        </w:r>
        <w:r w:rsidRPr="00022349">
          <w:rPr>
            <w:rStyle w:val="Hyperlink0"/>
            <w:rFonts w:ascii="Times New Roman" w:hAnsi="Times New Roman"/>
            <w:sz w:val="24"/>
            <w:szCs w:val="24"/>
          </w:rPr>
          <w:t>-</w:t>
        </w:r>
        <w:r>
          <w:rPr>
            <w:rStyle w:val="Hyperlink0"/>
            <w:rFonts w:ascii="Times New Roman" w:hAnsi="Times New Roman"/>
            <w:sz w:val="24"/>
            <w:szCs w:val="24"/>
            <w:lang w:val="en-US"/>
          </w:rPr>
          <w:t>vseh</w:t>
        </w:r>
      </w:hyperlink>
      <w:r>
        <w:rPr>
          <w:rFonts w:ascii="Times New Roman" w:hAnsi="Times New Roman"/>
          <w:color w:val="181818"/>
          <w:sz w:val="24"/>
          <w:szCs w:val="24"/>
          <w:u w:color="181818"/>
        </w:rPr>
        <w:t xml:space="preserve"> (дата обращения: 12.02.2022)</w:t>
      </w:r>
    </w:p>
    <w:p w:rsidR="00750115" w:rsidRDefault="002831AD">
      <w:pPr>
        <w:pStyle w:val="a9"/>
        <w:numPr>
          <w:ilvl w:val="0"/>
          <w:numId w:val="39"/>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Кабаева Е.С. Перспективы развития литературного туризма / Е.С. Кабаева // Сборник статьей Самарской государственной областной академии. – 2013. - С.20-22.</w:t>
      </w:r>
    </w:p>
    <w:p w:rsidR="00750115" w:rsidRDefault="002831AD">
      <w:pPr>
        <w:pStyle w:val="a9"/>
        <w:numPr>
          <w:ilvl w:val="0"/>
          <w:numId w:val="39"/>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 xml:space="preserve">Колупаев А.А., Характеристика туристской деятельности, / А.А. Колупав // Науки и туризм: стратегии взаимодействия. – 2017.– № 6 (4). – </w:t>
      </w:r>
      <w:r>
        <w:rPr>
          <w:rFonts w:ascii="Times New Roman" w:hAnsi="Times New Roman"/>
          <w:color w:val="181818"/>
          <w:sz w:val="24"/>
          <w:szCs w:val="24"/>
          <w:u w:color="181818"/>
          <w:lang w:val="en-US"/>
        </w:rPr>
        <w:t>C</w:t>
      </w:r>
      <w:r>
        <w:rPr>
          <w:rFonts w:ascii="Times New Roman" w:hAnsi="Times New Roman"/>
          <w:color w:val="181818"/>
          <w:sz w:val="24"/>
          <w:szCs w:val="24"/>
          <w:u w:color="181818"/>
        </w:rPr>
        <w:t>. 45-67.</w:t>
      </w:r>
    </w:p>
    <w:p w:rsidR="00750115" w:rsidRDefault="002831AD">
      <w:pPr>
        <w:pStyle w:val="a9"/>
        <w:numPr>
          <w:ilvl w:val="0"/>
          <w:numId w:val="39"/>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 xml:space="preserve">Лапочкина В.В. Ключевые аспекты становления и перспективы развития тематического литературного туризма: отечественный и зарубежный опыт / В. В7 Лапочкина // Вестник ассоциации университетов туризма и сервиса. –  2015. – № 2 (9). –  С.66-76. </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lastRenderedPageBreak/>
        <w:t xml:space="preserve">Магазин Путешествий туроператор: сайт / Расписание однодневных экскурсий – URL: </w:t>
      </w:r>
      <w:hyperlink r:id="rId22" w:history="1">
        <w:r>
          <w:rPr>
            <w:rStyle w:val="Hyperlink0"/>
            <w:rFonts w:ascii="Times New Roman" w:hAnsi="Times New Roman"/>
            <w:sz w:val="24"/>
            <w:szCs w:val="24"/>
          </w:rPr>
          <w:t>https://magput.ru/?id=633</w:t>
        </w:r>
      </w:hyperlink>
      <w:r>
        <w:rPr>
          <w:rFonts w:ascii="Times New Roman" w:hAnsi="Times New Roman"/>
          <w:color w:val="181818"/>
          <w:sz w:val="24"/>
          <w:szCs w:val="24"/>
          <w:u w:color="181818"/>
        </w:rPr>
        <w:t xml:space="preserve"> (дата обращения: 01.04.2022)</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 xml:space="preserve">Магазин Путешествий туроператор: сайт / Тур «Гении русской литературы» – URL: </w:t>
      </w:r>
      <w:hyperlink r:id="rId23" w:history="1">
        <w:r>
          <w:rPr>
            <w:rStyle w:val="Hyperlink0"/>
            <w:rFonts w:ascii="Times New Roman" w:hAnsi="Times New Roman"/>
            <w:sz w:val="24"/>
            <w:szCs w:val="24"/>
          </w:rPr>
          <w:t>https://magput.ru/?viewprog=15127</w:t>
        </w:r>
      </w:hyperlink>
      <w:r>
        <w:rPr>
          <w:rFonts w:ascii="Times New Roman" w:hAnsi="Times New Roman"/>
          <w:color w:val="181818"/>
          <w:sz w:val="24"/>
          <w:szCs w:val="24"/>
          <w:u w:color="181818"/>
        </w:rPr>
        <w:t xml:space="preserve"> (дата обращения: 01.02.2022)</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 xml:space="preserve">Магазин Путешествий туроператор: сайт / Тур «Империя русских поэтов» – URL: </w:t>
      </w:r>
      <w:hyperlink r:id="rId24" w:history="1">
        <w:r>
          <w:rPr>
            <w:rStyle w:val="Hyperlink0"/>
            <w:rFonts w:ascii="Times New Roman" w:hAnsi="Times New Roman"/>
            <w:sz w:val="24"/>
            <w:szCs w:val="24"/>
          </w:rPr>
          <w:t>https://magput.ru/?viewprog=10788</w:t>
        </w:r>
      </w:hyperlink>
      <w:r>
        <w:rPr>
          <w:rFonts w:ascii="Times New Roman" w:hAnsi="Times New Roman"/>
          <w:color w:val="181818"/>
          <w:sz w:val="24"/>
          <w:szCs w:val="24"/>
          <w:u w:color="181818"/>
        </w:rPr>
        <w:t xml:space="preserve"> (дата обращения: 01.04.2022)</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 xml:space="preserve">Магазин Путешествий туроператор: сайт / Тур «Литературная империя русских поэтов» – URL:  </w:t>
      </w:r>
      <w:hyperlink r:id="rId25" w:history="1">
        <w:r>
          <w:rPr>
            <w:rStyle w:val="Hyperlink0"/>
            <w:rFonts w:ascii="Times New Roman" w:hAnsi="Times New Roman"/>
            <w:sz w:val="24"/>
            <w:szCs w:val="24"/>
          </w:rPr>
          <w:t>https://magput.ru/?viewprog=29436</w:t>
        </w:r>
      </w:hyperlink>
      <w:r>
        <w:rPr>
          <w:rFonts w:ascii="Times New Roman" w:hAnsi="Times New Roman"/>
          <w:color w:val="181818"/>
          <w:sz w:val="24"/>
          <w:szCs w:val="24"/>
          <w:u w:color="181818"/>
        </w:rPr>
        <w:t xml:space="preserve"> (дата обращения: 01.04.2022)</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 xml:space="preserve">Магазин Путешествий туроператор: сайт / Тур «Литературные истоки России»  – URL: </w:t>
      </w:r>
      <w:hyperlink r:id="rId26" w:history="1">
        <w:r>
          <w:rPr>
            <w:rStyle w:val="Hyperlink0"/>
            <w:rFonts w:ascii="Times New Roman" w:hAnsi="Times New Roman"/>
            <w:sz w:val="24"/>
            <w:szCs w:val="24"/>
          </w:rPr>
          <w:t>https://magput.ru/?viewprog=11410</w:t>
        </w:r>
      </w:hyperlink>
      <w:r>
        <w:rPr>
          <w:rFonts w:ascii="Times New Roman" w:hAnsi="Times New Roman"/>
          <w:color w:val="181818"/>
          <w:sz w:val="24"/>
          <w:szCs w:val="24"/>
          <w:u w:color="181818"/>
        </w:rPr>
        <w:t xml:space="preserve"> (дата обращения: 01.04.2022)</w:t>
      </w:r>
    </w:p>
    <w:p w:rsidR="00750115" w:rsidRDefault="002831AD">
      <w:pPr>
        <w:pStyle w:val="a9"/>
        <w:numPr>
          <w:ilvl w:val="0"/>
          <w:numId w:val="39"/>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Мартьянова Е.Г. Особенности исследования и развития литературного туризма как разновидности культурного туризма в России и Тульской области / Е. Г. Мартьянова, Е. Н. Чеснова // Гуманитарные ведомости ТГПУ им. Л.Н. Толстого. – 2017. – № 1 (12). – С. 69-79.</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 xml:space="preserve">Невские сезоны туроператор: сайт / Тур «Литературный Петербург» – URL: </w:t>
      </w:r>
      <w:hyperlink r:id="rId27" w:history="1">
        <w:r>
          <w:rPr>
            <w:rStyle w:val="Hyperlink0"/>
            <w:rFonts w:ascii="Times New Roman" w:hAnsi="Times New Roman"/>
            <w:sz w:val="24"/>
            <w:szCs w:val="24"/>
            <w:lang w:val="en-US"/>
          </w:rPr>
          <w:t>https</w:t>
        </w:r>
        <w:r w:rsidRPr="00022349">
          <w:rPr>
            <w:rStyle w:val="Hyperlink0"/>
            <w:rFonts w:ascii="Times New Roman" w:hAnsi="Times New Roman"/>
            <w:sz w:val="24"/>
            <w:szCs w:val="24"/>
          </w:rPr>
          <w:t>://</w:t>
        </w:r>
        <w:r>
          <w:rPr>
            <w:rStyle w:val="Hyperlink0"/>
            <w:rFonts w:ascii="Times New Roman" w:hAnsi="Times New Roman"/>
            <w:sz w:val="24"/>
            <w:szCs w:val="24"/>
            <w:lang w:val="en-US"/>
          </w:rPr>
          <w:t>nevaseasons</w:t>
        </w:r>
        <w:r w:rsidRPr="00022349">
          <w:rPr>
            <w:rStyle w:val="Hyperlink0"/>
            <w:rFonts w:ascii="Times New Roman" w:hAnsi="Times New Roman"/>
            <w:sz w:val="24"/>
            <w:szCs w:val="24"/>
          </w:rPr>
          <w:t>.</w:t>
        </w:r>
        <w:r>
          <w:rPr>
            <w:rStyle w:val="Hyperlink0"/>
            <w:rFonts w:ascii="Times New Roman" w:hAnsi="Times New Roman"/>
            <w:sz w:val="24"/>
            <w:szCs w:val="24"/>
            <w:lang w:val="en-US"/>
          </w:rPr>
          <w:t>ru</w:t>
        </w:r>
        <w:r w:rsidRPr="00022349">
          <w:rPr>
            <w:rStyle w:val="Hyperlink0"/>
            <w:rFonts w:ascii="Times New Roman" w:hAnsi="Times New Roman"/>
            <w:sz w:val="24"/>
            <w:szCs w:val="24"/>
          </w:rPr>
          <w:t>/</w:t>
        </w:r>
        <w:r>
          <w:rPr>
            <w:rStyle w:val="Hyperlink0"/>
            <w:rFonts w:ascii="Times New Roman" w:hAnsi="Times New Roman"/>
            <w:sz w:val="24"/>
            <w:szCs w:val="24"/>
            <w:lang w:val="en-US"/>
          </w:rPr>
          <w:t>school</w:t>
        </w:r>
        <w:r w:rsidRPr="00022349">
          <w:rPr>
            <w:rStyle w:val="Hyperlink0"/>
            <w:rFonts w:ascii="Times New Roman" w:hAnsi="Times New Roman"/>
            <w:sz w:val="24"/>
            <w:szCs w:val="24"/>
          </w:rPr>
          <w:t>/</w:t>
        </w:r>
      </w:hyperlink>
      <w:r>
        <w:rPr>
          <w:rFonts w:ascii="Times New Roman" w:hAnsi="Times New Roman"/>
          <w:color w:val="181818"/>
          <w:sz w:val="24"/>
          <w:szCs w:val="24"/>
          <w:u w:color="181818"/>
        </w:rPr>
        <w:t xml:space="preserve"> (дата обращения: 02.04.2022)</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 xml:space="preserve">Невские сезоны туроператор: сайт / Экскурсии по Петербургу и пригородам / – URL:  </w:t>
      </w:r>
      <w:hyperlink r:id="rId28" w:history="1">
        <w:r>
          <w:rPr>
            <w:rStyle w:val="Hyperlink0"/>
            <w:rFonts w:ascii="Times New Roman" w:hAnsi="Times New Roman"/>
            <w:sz w:val="24"/>
            <w:szCs w:val="24"/>
            <w:lang w:val="en-US"/>
          </w:rPr>
          <w:t>https</w:t>
        </w:r>
        <w:r w:rsidRPr="00022349">
          <w:rPr>
            <w:rStyle w:val="Hyperlink0"/>
            <w:rFonts w:ascii="Times New Roman" w:hAnsi="Times New Roman"/>
            <w:sz w:val="24"/>
            <w:szCs w:val="24"/>
          </w:rPr>
          <w:t>://</w:t>
        </w:r>
        <w:r>
          <w:rPr>
            <w:rStyle w:val="Hyperlink0"/>
            <w:rFonts w:ascii="Times New Roman" w:hAnsi="Times New Roman"/>
            <w:sz w:val="24"/>
            <w:szCs w:val="24"/>
            <w:lang w:val="en-US"/>
          </w:rPr>
          <w:t>nevaseasons</w:t>
        </w:r>
        <w:r w:rsidRPr="00022349">
          <w:rPr>
            <w:rStyle w:val="Hyperlink0"/>
            <w:rFonts w:ascii="Times New Roman" w:hAnsi="Times New Roman"/>
            <w:sz w:val="24"/>
            <w:szCs w:val="24"/>
          </w:rPr>
          <w:t>.</w:t>
        </w:r>
        <w:r>
          <w:rPr>
            <w:rStyle w:val="Hyperlink0"/>
            <w:rFonts w:ascii="Times New Roman" w:hAnsi="Times New Roman"/>
            <w:sz w:val="24"/>
            <w:szCs w:val="24"/>
            <w:lang w:val="en-US"/>
          </w:rPr>
          <w:t>ru</w:t>
        </w:r>
        <w:r w:rsidRPr="00022349">
          <w:rPr>
            <w:rStyle w:val="Hyperlink0"/>
            <w:rFonts w:ascii="Times New Roman" w:hAnsi="Times New Roman"/>
            <w:sz w:val="24"/>
            <w:szCs w:val="24"/>
          </w:rPr>
          <w:t>/</w:t>
        </w:r>
        <w:r>
          <w:rPr>
            <w:rStyle w:val="Hyperlink0"/>
            <w:rFonts w:ascii="Times New Roman" w:hAnsi="Times New Roman"/>
            <w:sz w:val="24"/>
            <w:szCs w:val="24"/>
            <w:lang w:val="en-US"/>
          </w:rPr>
          <w:t>space</w:t>
        </w:r>
      </w:hyperlink>
      <w:r>
        <w:rPr>
          <w:rFonts w:ascii="Times New Roman" w:hAnsi="Times New Roman"/>
          <w:color w:val="181818"/>
          <w:sz w:val="24"/>
          <w:szCs w:val="24"/>
          <w:u w:color="181818"/>
        </w:rPr>
        <w:t xml:space="preserve"> (дата обращения: 02.04.2022)</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 xml:space="preserve">Официальный сайт «Ассоциация Туроператоров России»: сайт / В АТОР подвели туристические итоги 2021 года. – URL: </w:t>
      </w:r>
      <w:hyperlink r:id="rId29" w:history="1">
        <w:r>
          <w:rPr>
            <w:rStyle w:val="Hyperlink0"/>
            <w:rFonts w:ascii="Times New Roman" w:hAnsi="Times New Roman"/>
            <w:sz w:val="24"/>
            <w:szCs w:val="24"/>
          </w:rPr>
          <w:t>https://www.atorus.ru/news/press-centre/new/58171.html</w:t>
        </w:r>
      </w:hyperlink>
      <w:r>
        <w:rPr>
          <w:rFonts w:ascii="Times New Roman" w:hAnsi="Times New Roman"/>
          <w:color w:val="181818"/>
          <w:sz w:val="24"/>
          <w:szCs w:val="24"/>
          <w:u w:color="181818"/>
        </w:rPr>
        <w:t xml:space="preserve"> (дата обращения: 27.03.2022) </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 xml:space="preserve">Официальный сайт «Ассоциация Туроператоров России»: сайт / Россия и Турция поделили майские праздники. – URL: </w:t>
      </w:r>
      <w:hyperlink r:id="rId30" w:history="1">
        <w:r>
          <w:rPr>
            <w:rStyle w:val="Hyperlink0"/>
            <w:rFonts w:ascii="Times New Roman" w:hAnsi="Times New Roman"/>
            <w:sz w:val="24"/>
            <w:szCs w:val="24"/>
          </w:rPr>
          <w:t>https://www.atorus.ru/news/press-centre/new/59762.html</w:t>
        </w:r>
      </w:hyperlink>
      <w:r>
        <w:rPr>
          <w:rFonts w:ascii="Times New Roman" w:hAnsi="Times New Roman"/>
          <w:color w:val="181818"/>
          <w:sz w:val="24"/>
          <w:szCs w:val="24"/>
          <w:u w:color="181818"/>
        </w:rPr>
        <w:t xml:space="preserve"> (дата обращения. 05.04.2022)</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 xml:space="preserve">Официальный сайт Института статистики Испании: сайт / </w:t>
      </w:r>
      <w:r>
        <w:rPr>
          <w:rFonts w:ascii="Times New Roman" w:hAnsi="Times New Roman"/>
          <w:color w:val="181818"/>
          <w:sz w:val="24"/>
          <w:szCs w:val="24"/>
          <w:u w:color="181818"/>
          <w:lang w:val="en-US"/>
        </w:rPr>
        <w:t>Tourist</w:t>
      </w:r>
      <w:r>
        <w:rPr>
          <w:rFonts w:ascii="Times New Roman" w:hAnsi="Times New Roman"/>
          <w:color w:val="181818"/>
          <w:sz w:val="24"/>
          <w:szCs w:val="24"/>
          <w:u w:color="181818"/>
        </w:rPr>
        <w:t xml:space="preserve"> </w:t>
      </w:r>
      <w:r>
        <w:rPr>
          <w:rFonts w:ascii="Times New Roman" w:hAnsi="Times New Roman"/>
          <w:color w:val="181818"/>
          <w:sz w:val="24"/>
          <w:szCs w:val="24"/>
          <w:u w:color="181818"/>
          <w:lang w:val="en-US"/>
        </w:rPr>
        <w:t>Movement</w:t>
      </w:r>
      <w:r>
        <w:rPr>
          <w:rFonts w:ascii="Times New Roman" w:hAnsi="Times New Roman"/>
          <w:color w:val="181818"/>
          <w:sz w:val="24"/>
          <w:szCs w:val="24"/>
          <w:u w:color="181818"/>
        </w:rPr>
        <w:t xml:space="preserve"> </w:t>
      </w:r>
      <w:r>
        <w:rPr>
          <w:rFonts w:ascii="Times New Roman" w:hAnsi="Times New Roman"/>
          <w:color w:val="181818"/>
          <w:sz w:val="24"/>
          <w:szCs w:val="24"/>
          <w:u w:color="181818"/>
          <w:lang w:val="en-US"/>
        </w:rPr>
        <w:t>on</w:t>
      </w:r>
      <w:r>
        <w:rPr>
          <w:rFonts w:ascii="Times New Roman" w:hAnsi="Times New Roman"/>
          <w:color w:val="181818"/>
          <w:sz w:val="24"/>
          <w:szCs w:val="24"/>
          <w:u w:color="181818"/>
        </w:rPr>
        <w:t xml:space="preserve"> </w:t>
      </w:r>
      <w:r>
        <w:rPr>
          <w:rFonts w:ascii="Times New Roman" w:hAnsi="Times New Roman"/>
          <w:color w:val="181818"/>
          <w:sz w:val="24"/>
          <w:szCs w:val="24"/>
          <w:u w:color="181818"/>
          <w:lang w:val="en-US"/>
        </w:rPr>
        <w:t>Borders</w:t>
      </w:r>
      <w:r>
        <w:rPr>
          <w:rFonts w:ascii="Times New Roman" w:hAnsi="Times New Roman"/>
          <w:color w:val="181818"/>
          <w:sz w:val="24"/>
          <w:szCs w:val="24"/>
          <w:u w:color="181818"/>
        </w:rPr>
        <w:t xml:space="preserve">. – URL: </w:t>
      </w:r>
      <w:hyperlink r:id="rId31" w:history="1">
        <w:r>
          <w:rPr>
            <w:rStyle w:val="Hyperlink0"/>
            <w:rFonts w:ascii="Times New Roman" w:hAnsi="Times New Roman"/>
            <w:sz w:val="24"/>
            <w:szCs w:val="24"/>
          </w:rPr>
          <w:t>https://www.ine.es/jaxiT3/Tabla.htm?t=10822</w:t>
        </w:r>
      </w:hyperlink>
      <w:r>
        <w:rPr>
          <w:rFonts w:ascii="Times New Roman" w:hAnsi="Times New Roman"/>
          <w:color w:val="181818"/>
          <w:sz w:val="24"/>
          <w:szCs w:val="24"/>
          <w:u w:color="181818"/>
        </w:rPr>
        <w:t xml:space="preserve"> (дата обращения: 02.04.2022)</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Официальный сайт информационного туристического портала «GoTürkiye</w:t>
      </w:r>
      <w:r>
        <w:rPr>
          <w:rFonts w:ascii="Times New Roman" w:hAnsi="Times New Roman"/>
          <w:color w:val="181818"/>
          <w:sz w:val="24"/>
          <w:szCs w:val="24"/>
          <w:u w:color="181818"/>
          <w:lang w:val="fr-FR"/>
        </w:rPr>
        <w:t>»</w:t>
      </w:r>
      <w:r>
        <w:rPr>
          <w:rFonts w:ascii="Times New Roman" w:hAnsi="Times New Roman"/>
          <w:color w:val="181818"/>
          <w:sz w:val="24"/>
          <w:szCs w:val="24"/>
          <w:u w:color="181818"/>
        </w:rPr>
        <w:t xml:space="preserve">: сайт / Маршруты по культурным достопримечательностям. – URL: </w:t>
      </w:r>
      <w:hyperlink r:id="rId32" w:history="1">
        <w:r>
          <w:rPr>
            <w:rStyle w:val="Hyperlink0"/>
            <w:rFonts w:ascii="Times New Roman" w:hAnsi="Times New Roman"/>
            <w:sz w:val="24"/>
            <w:szCs w:val="24"/>
          </w:rPr>
          <w:t>https://cultureturkiye.com/</w:t>
        </w:r>
      </w:hyperlink>
      <w:r>
        <w:rPr>
          <w:rFonts w:ascii="Times New Roman" w:hAnsi="Times New Roman"/>
          <w:color w:val="181818"/>
          <w:sz w:val="24"/>
          <w:szCs w:val="24"/>
          <w:u w:color="181818"/>
        </w:rPr>
        <w:t xml:space="preserve"> (дата обращения: 10.02.2022)</w:t>
      </w:r>
    </w:p>
    <w:p w:rsidR="00750115" w:rsidRDefault="002831AD">
      <w:pPr>
        <w:pStyle w:val="a9"/>
        <w:numPr>
          <w:ilvl w:val="0"/>
          <w:numId w:val="39"/>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 xml:space="preserve">Официальный сайт комитета по развитию туризма в Санкт-Петербурге: сайт. – URL: </w:t>
      </w:r>
      <w:hyperlink r:id="rId33" w:history="1">
        <w:r>
          <w:rPr>
            <w:rStyle w:val="Hyperlink0"/>
            <w:rFonts w:ascii="Times New Roman" w:hAnsi="Times New Roman"/>
            <w:sz w:val="24"/>
            <w:szCs w:val="24"/>
          </w:rPr>
          <w:t>https://www.gov.spb.ru/gov/otrasl/c_tourism/news/229496/</w:t>
        </w:r>
      </w:hyperlink>
      <w:r>
        <w:rPr>
          <w:rFonts w:ascii="Times New Roman" w:hAnsi="Times New Roman"/>
          <w:color w:val="181818"/>
          <w:sz w:val="24"/>
          <w:szCs w:val="24"/>
          <w:u w:color="181818"/>
        </w:rPr>
        <w:t xml:space="preserve"> (дата обращения: 12.03.2022) </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Официальный сайт компании «</w:t>
      </w:r>
      <w:r>
        <w:rPr>
          <w:rFonts w:ascii="Times New Roman" w:hAnsi="Times New Roman"/>
          <w:color w:val="181818"/>
          <w:sz w:val="24"/>
          <w:szCs w:val="24"/>
          <w:u w:color="181818"/>
          <w:lang w:val="en-US"/>
        </w:rPr>
        <w:t>Weekend</w:t>
      </w:r>
      <w:r>
        <w:rPr>
          <w:rFonts w:ascii="Times New Roman" w:hAnsi="Times New Roman"/>
          <w:color w:val="181818"/>
          <w:sz w:val="24"/>
          <w:szCs w:val="24"/>
          <w:u w:color="181818"/>
        </w:rPr>
        <w:t xml:space="preserve"> </w:t>
      </w:r>
      <w:r>
        <w:rPr>
          <w:rFonts w:ascii="Times New Roman" w:hAnsi="Times New Roman"/>
          <w:color w:val="181818"/>
          <w:sz w:val="24"/>
          <w:szCs w:val="24"/>
          <w:u w:color="181818"/>
          <w:lang w:val="en-US"/>
        </w:rPr>
        <w:t>tour</w:t>
      </w:r>
      <w:r>
        <w:rPr>
          <w:rFonts w:ascii="Times New Roman" w:hAnsi="Times New Roman"/>
          <w:color w:val="181818"/>
          <w:sz w:val="24"/>
          <w:szCs w:val="24"/>
          <w:u w:color="181818"/>
        </w:rPr>
        <w:t xml:space="preserve">»: сайт / Литературный тур - Франц Кафка. – URL: </w:t>
      </w:r>
      <w:hyperlink r:id="rId34" w:history="1">
        <w:r>
          <w:rPr>
            <w:rStyle w:val="Hyperlink0"/>
            <w:rFonts w:ascii="Times New Roman" w:hAnsi="Times New Roman"/>
            <w:sz w:val="24"/>
            <w:szCs w:val="24"/>
            <w:lang w:val="da-DK"/>
          </w:rPr>
          <w:t>http://www.weekendtour.ru/wetours/literaturniy-tur-frants-kafka.html</w:t>
        </w:r>
      </w:hyperlink>
      <w:r>
        <w:rPr>
          <w:rFonts w:ascii="Times New Roman" w:hAnsi="Times New Roman"/>
          <w:color w:val="181818"/>
          <w:sz w:val="24"/>
          <w:szCs w:val="24"/>
          <w:u w:color="181818"/>
        </w:rPr>
        <w:t xml:space="preserve"> (дата обращения: 02.04.2022)</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lastRenderedPageBreak/>
        <w:t>Официальный сайт круизный компании «</w:t>
      </w:r>
      <w:r>
        <w:rPr>
          <w:rFonts w:ascii="Times New Roman" w:hAnsi="Times New Roman"/>
          <w:color w:val="181818"/>
          <w:sz w:val="24"/>
          <w:szCs w:val="24"/>
          <w:u w:color="181818"/>
          <w:lang w:val="en-US"/>
        </w:rPr>
        <w:t>Volga</w:t>
      </w:r>
      <w:r>
        <w:rPr>
          <w:rFonts w:ascii="Times New Roman" w:hAnsi="Times New Roman"/>
          <w:color w:val="181818"/>
          <w:sz w:val="24"/>
          <w:szCs w:val="24"/>
          <w:u w:color="181818"/>
        </w:rPr>
        <w:t xml:space="preserve"> </w:t>
      </w:r>
      <w:r>
        <w:rPr>
          <w:rFonts w:ascii="Times New Roman" w:hAnsi="Times New Roman"/>
          <w:color w:val="181818"/>
          <w:sz w:val="24"/>
          <w:szCs w:val="24"/>
          <w:u w:color="181818"/>
          <w:lang w:val="en-US"/>
        </w:rPr>
        <w:t>dream</w:t>
      </w:r>
      <w:r>
        <w:rPr>
          <w:rFonts w:ascii="Times New Roman" w:hAnsi="Times New Roman"/>
          <w:color w:val="181818"/>
          <w:sz w:val="24"/>
          <w:szCs w:val="24"/>
          <w:u w:color="181818"/>
        </w:rPr>
        <w:t xml:space="preserve">»: сайт. – URL: </w:t>
      </w:r>
      <w:hyperlink r:id="rId35" w:history="1">
        <w:r>
          <w:rPr>
            <w:rStyle w:val="Hyperlink0"/>
            <w:rFonts w:ascii="Times New Roman" w:hAnsi="Times New Roman"/>
            <w:sz w:val="24"/>
            <w:szCs w:val="24"/>
            <w:lang w:val="nl-NL"/>
          </w:rPr>
          <w:t>https://www.volgadream.ru/</w:t>
        </w:r>
      </w:hyperlink>
      <w:r>
        <w:rPr>
          <w:rFonts w:ascii="Times New Roman" w:hAnsi="Times New Roman"/>
          <w:color w:val="181818"/>
          <w:sz w:val="24"/>
          <w:szCs w:val="24"/>
          <w:u w:color="181818"/>
        </w:rPr>
        <w:t xml:space="preserve"> (дата обращения: 12.03.2022) </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 xml:space="preserve">Официальный сайт Министерства культуры Российской Федерации: сайт /  «Перекрестный» Год культуры и туризма Россия — Турция. – URL: </w:t>
      </w:r>
      <w:hyperlink r:id="rId36" w:history="1">
        <w:r>
          <w:rPr>
            <w:rStyle w:val="Hyperlink0"/>
            <w:rFonts w:ascii="Times New Roman" w:hAnsi="Times New Roman"/>
            <w:sz w:val="24"/>
            <w:szCs w:val="24"/>
          </w:rPr>
          <w:t>https://culture.gov.ru/press/news/perekrestnyy_god_kultury_rossiya_turtsiya_zavershitsya_v_stambule_russkoy_mozaikoy/</w:t>
        </w:r>
      </w:hyperlink>
      <w:r>
        <w:rPr>
          <w:rFonts w:ascii="Times New Roman" w:hAnsi="Times New Roman"/>
          <w:color w:val="181818"/>
          <w:sz w:val="24"/>
          <w:szCs w:val="24"/>
          <w:u w:color="181818"/>
        </w:rPr>
        <w:t xml:space="preserve">  (дата обращения:10.03.2022)</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 xml:space="preserve">Официальный сайт Министерства культуры Российской Федерации: сайт / Определены регионы – участники «Музейных маршрутов России» в 2022 году. – URL: </w:t>
      </w:r>
      <w:hyperlink r:id="rId37" w:history="1">
        <w:r>
          <w:rPr>
            <w:rStyle w:val="Hyperlink0"/>
            <w:rFonts w:ascii="Times New Roman" w:hAnsi="Times New Roman"/>
            <w:sz w:val="24"/>
            <w:szCs w:val="24"/>
          </w:rPr>
          <w:t>https://culture.gov.ru/press/news/opredeleny_regiony_uchastniki_muzeynykh_marshrutov_rossii_v_2022_godu/</w:t>
        </w:r>
      </w:hyperlink>
      <w:r>
        <w:rPr>
          <w:rFonts w:ascii="Times New Roman" w:hAnsi="Times New Roman"/>
          <w:color w:val="181818"/>
          <w:sz w:val="24"/>
          <w:szCs w:val="24"/>
          <w:u w:color="181818"/>
        </w:rPr>
        <w:t xml:space="preserve"> (дата обращения: 27.03.2022) </w:t>
      </w:r>
    </w:p>
    <w:p w:rsidR="00750115" w:rsidRDefault="002831AD">
      <w:pPr>
        <w:pStyle w:val="a9"/>
        <w:numPr>
          <w:ilvl w:val="0"/>
          <w:numId w:val="39"/>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 xml:space="preserve">Официальный сайт портала Музеи России: сайт. – URL: </w:t>
      </w:r>
      <w:hyperlink r:id="rId38" w:history="1">
        <w:r>
          <w:rPr>
            <w:rStyle w:val="Hyperlink0"/>
            <w:rFonts w:ascii="Times New Roman" w:hAnsi="Times New Roman"/>
            <w:sz w:val="24"/>
            <w:szCs w:val="24"/>
          </w:rPr>
          <w:t>http://www.museum.ru/</w:t>
        </w:r>
      </w:hyperlink>
      <w:r>
        <w:rPr>
          <w:rFonts w:ascii="Times New Roman" w:hAnsi="Times New Roman"/>
          <w:color w:val="181818"/>
          <w:sz w:val="24"/>
          <w:szCs w:val="24"/>
          <w:u w:color="181818"/>
        </w:rPr>
        <w:t xml:space="preserve"> (дата обращения: 22.03.2022)</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Официальный сайт сетевого издания «</w:t>
      </w:r>
      <w:r>
        <w:rPr>
          <w:rFonts w:ascii="Times New Roman" w:hAnsi="Times New Roman"/>
          <w:color w:val="181818"/>
          <w:sz w:val="24"/>
          <w:szCs w:val="24"/>
          <w:u w:color="181818"/>
          <w:lang w:val="en-US"/>
        </w:rPr>
        <w:t>Forbes</w:t>
      </w:r>
      <w:r>
        <w:rPr>
          <w:rFonts w:ascii="Times New Roman" w:hAnsi="Times New Roman"/>
          <w:color w:val="181818"/>
          <w:sz w:val="24"/>
          <w:szCs w:val="24"/>
          <w:u w:color="181818"/>
        </w:rPr>
        <w:t xml:space="preserve">: сайт / Орхан Памук, Джонатан Франзен, Майя Лунде: 15 главных книг весны-лета 2022 года. – URL: </w:t>
      </w:r>
      <w:hyperlink r:id="rId39" w:history="1">
        <w:r>
          <w:rPr>
            <w:rStyle w:val="Hyperlink0"/>
            <w:rFonts w:ascii="Times New Roman" w:hAnsi="Times New Roman"/>
            <w:sz w:val="24"/>
            <w:szCs w:val="24"/>
          </w:rPr>
          <w:t>https://www.forbes.ru/forbeslife/455331-orhan-pamuk-dzonatan-franzen-maja-lunde-15-glavnyh-knig-vesny-leta-2022-goda</w:t>
        </w:r>
      </w:hyperlink>
      <w:r>
        <w:rPr>
          <w:rFonts w:ascii="Times New Roman" w:hAnsi="Times New Roman"/>
          <w:color w:val="181818"/>
          <w:sz w:val="24"/>
          <w:szCs w:val="24"/>
          <w:u w:color="181818"/>
        </w:rPr>
        <w:t xml:space="preserve"> (дата обращения. 27.02.2022)</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 xml:space="preserve">Официальный сайт электронного фонда правовых и нормативно-технических документов «Кодекс» / Проектирование туристских услуг. – URL: </w:t>
      </w:r>
      <w:hyperlink r:id="rId40" w:history="1">
        <w:r>
          <w:rPr>
            <w:rStyle w:val="Hyperlink0"/>
            <w:rFonts w:ascii="Times New Roman" w:hAnsi="Times New Roman"/>
            <w:sz w:val="24"/>
            <w:szCs w:val="24"/>
          </w:rPr>
          <w:t>https://docs.cntd.ru/document/1200083215</w:t>
        </w:r>
      </w:hyperlink>
      <w:r>
        <w:rPr>
          <w:rFonts w:ascii="Times New Roman" w:hAnsi="Times New Roman"/>
          <w:color w:val="181818"/>
          <w:sz w:val="24"/>
          <w:szCs w:val="24"/>
          <w:u w:color="181818"/>
        </w:rPr>
        <w:t xml:space="preserve"> (дата обращения: 12.02.2022)</w:t>
      </w:r>
    </w:p>
    <w:p w:rsidR="00750115" w:rsidRPr="00022349"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lang w:val="en-US"/>
        </w:rPr>
      </w:pPr>
      <w:r>
        <w:rPr>
          <w:rFonts w:ascii="Times New Roman" w:hAnsi="Times New Roman"/>
          <w:color w:val="181818"/>
          <w:sz w:val="24"/>
          <w:szCs w:val="24"/>
          <w:u w:color="181818"/>
        </w:rPr>
        <w:t>Официальный</w:t>
      </w:r>
      <w:r>
        <w:rPr>
          <w:rFonts w:ascii="Times New Roman" w:hAnsi="Times New Roman"/>
          <w:color w:val="181818"/>
          <w:sz w:val="24"/>
          <w:szCs w:val="24"/>
          <w:u w:color="181818"/>
          <w:lang w:val="en-US"/>
        </w:rPr>
        <w:t xml:space="preserve"> </w:t>
      </w:r>
      <w:r>
        <w:rPr>
          <w:rFonts w:ascii="Times New Roman" w:hAnsi="Times New Roman"/>
          <w:color w:val="181818"/>
          <w:sz w:val="24"/>
          <w:szCs w:val="24"/>
          <w:u w:color="181818"/>
        </w:rPr>
        <w:t>сайт</w:t>
      </w:r>
      <w:r>
        <w:rPr>
          <w:rFonts w:ascii="Times New Roman" w:hAnsi="Times New Roman"/>
          <w:color w:val="181818"/>
          <w:sz w:val="24"/>
          <w:szCs w:val="24"/>
          <w:u w:color="181818"/>
          <w:lang w:val="en-US"/>
        </w:rPr>
        <w:t xml:space="preserve"> </w:t>
      </w:r>
      <w:r>
        <w:rPr>
          <w:rFonts w:ascii="Times New Roman" w:hAnsi="Times New Roman"/>
          <w:color w:val="181818"/>
          <w:sz w:val="24"/>
          <w:szCs w:val="24"/>
          <w:u w:color="181818"/>
        </w:rPr>
        <w:t>ЮНВТО</w:t>
      </w:r>
      <w:r>
        <w:rPr>
          <w:rFonts w:ascii="Times New Roman" w:hAnsi="Times New Roman"/>
          <w:color w:val="181818"/>
          <w:sz w:val="24"/>
          <w:szCs w:val="24"/>
          <w:u w:color="181818"/>
          <w:lang w:val="en-US"/>
        </w:rPr>
        <w:t xml:space="preserve"> / UNWTO World Tourism Barometer (Russian version) - Statistical annex, May 2021. – URL: </w:t>
      </w:r>
      <w:hyperlink r:id="rId41" w:history="1">
        <w:r>
          <w:rPr>
            <w:rStyle w:val="Hyperlink0"/>
            <w:rFonts w:ascii="Times New Roman" w:hAnsi="Times New Roman"/>
            <w:sz w:val="24"/>
            <w:szCs w:val="24"/>
            <w:lang w:val="en-US"/>
          </w:rPr>
          <w:t>https://www.wto.org/english/tratop_e/envir_e/unwto_barom21.pdf</w:t>
        </w:r>
      </w:hyperlink>
      <w:r>
        <w:rPr>
          <w:rFonts w:ascii="Times New Roman" w:hAnsi="Times New Roman"/>
          <w:color w:val="181818"/>
          <w:sz w:val="24"/>
          <w:szCs w:val="24"/>
          <w:u w:color="181818"/>
          <w:lang w:val="en-US"/>
        </w:rPr>
        <w:t xml:space="preserve"> (</w:t>
      </w:r>
      <w:r>
        <w:rPr>
          <w:rFonts w:ascii="Times New Roman" w:hAnsi="Times New Roman"/>
          <w:color w:val="181818"/>
          <w:sz w:val="24"/>
          <w:szCs w:val="24"/>
          <w:u w:color="181818"/>
        </w:rPr>
        <w:t>дата</w:t>
      </w:r>
      <w:r>
        <w:rPr>
          <w:rFonts w:ascii="Times New Roman" w:hAnsi="Times New Roman"/>
          <w:color w:val="181818"/>
          <w:sz w:val="24"/>
          <w:szCs w:val="24"/>
          <w:u w:color="181818"/>
          <w:lang w:val="en-US"/>
        </w:rPr>
        <w:t xml:space="preserve"> </w:t>
      </w:r>
      <w:r>
        <w:rPr>
          <w:rFonts w:ascii="Times New Roman" w:hAnsi="Times New Roman"/>
          <w:color w:val="181818"/>
          <w:sz w:val="24"/>
          <w:szCs w:val="24"/>
          <w:u w:color="181818"/>
        </w:rPr>
        <w:t>обращения</w:t>
      </w:r>
      <w:r>
        <w:rPr>
          <w:rFonts w:ascii="Times New Roman" w:hAnsi="Times New Roman"/>
          <w:color w:val="181818"/>
          <w:sz w:val="24"/>
          <w:szCs w:val="24"/>
          <w:u w:color="181818"/>
          <w:lang w:val="en-US"/>
        </w:rPr>
        <w:t>: 02.04.2022)</w:t>
      </w:r>
    </w:p>
    <w:p w:rsidR="00750115" w:rsidRDefault="002831AD">
      <w:pPr>
        <w:pStyle w:val="a9"/>
        <w:numPr>
          <w:ilvl w:val="0"/>
          <w:numId w:val="39"/>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 xml:space="preserve">Официальный сайт ЮНЕСКО: сайт / Сеть творческих городов ЮНЕСКО. – URL </w:t>
      </w:r>
      <w:hyperlink r:id="rId42" w:history="1">
        <w:r>
          <w:rPr>
            <w:rStyle w:val="Hyperlink0"/>
            <w:rFonts w:ascii="Times New Roman" w:hAnsi="Times New Roman"/>
            <w:sz w:val="24"/>
            <w:szCs w:val="24"/>
          </w:rPr>
          <w:t>http://unesco.ru/activity/ccn/</w:t>
        </w:r>
      </w:hyperlink>
      <w:r>
        <w:rPr>
          <w:rFonts w:ascii="Times New Roman" w:hAnsi="Times New Roman"/>
          <w:color w:val="181818"/>
          <w:sz w:val="24"/>
          <w:szCs w:val="24"/>
          <w:u w:color="181818"/>
        </w:rPr>
        <w:t xml:space="preserve"> ( дата обращения: 19.03.2022)</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 xml:space="preserve">Петротур туроператор: сайт / Тур «Русь купцов и поэтов» – URL: </w:t>
      </w:r>
      <w:hyperlink r:id="rId43" w:history="1">
        <w:r>
          <w:rPr>
            <w:rStyle w:val="Hyperlink0"/>
            <w:rFonts w:ascii="Times New Roman" w:hAnsi="Times New Roman"/>
            <w:sz w:val="24"/>
            <w:szCs w:val="24"/>
            <w:lang w:val="fr-FR"/>
          </w:rPr>
          <w:t>https://petrotour.ru/tours/8253.html</w:t>
        </w:r>
      </w:hyperlink>
      <w:r>
        <w:rPr>
          <w:rFonts w:ascii="Times New Roman" w:hAnsi="Times New Roman"/>
          <w:color w:val="181818"/>
          <w:sz w:val="24"/>
          <w:szCs w:val="24"/>
          <w:u w:color="181818"/>
        </w:rPr>
        <w:t xml:space="preserve"> (дата обращения: 02.04.2022)</w:t>
      </w:r>
    </w:p>
    <w:p w:rsidR="00750115" w:rsidRDefault="002831AD">
      <w:pPr>
        <w:pStyle w:val="a9"/>
        <w:numPr>
          <w:ilvl w:val="0"/>
          <w:numId w:val="39"/>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Пушкарева А. Историко-краеведческий журнал «Мономах». / А. Пушкарёва // Историко-краеведческий, культурно-просветительский журнал «Ульяновская правда». – Ульяновск – 2016. –  № 1 (97). – С. 5.</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 xml:space="preserve">Сервис онлайн-бронирования экскурсий </w:t>
      </w:r>
      <w:r>
        <w:rPr>
          <w:rFonts w:ascii="Times New Roman" w:hAnsi="Times New Roman"/>
          <w:color w:val="181818"/>
          <w:sz w:val="24"/>
          <w:szCs w:val="24"/>
          <w:u w:color="181818"/>
          <w:lang w:val="en-US"/>
        </w:rPr>
        <w:t>Tripster</w:t>
      </w:r>
      <w:r>
        <w:rPr>
          <w:rFonts w:ascii="Times New Roman" w:hAnsi="Times New Roman"/>
          <w:color w:val="181818"/>
          <w:sz w:val="24"/>
          <w:szCs w:val="24"/>
          <w:u w:color="181818"/>
        </w:rPr>
        <w:t xml:space="preserve">: сайт / Экскурсии в Париже.   – URL:  </w:t>
      </w:r>
      <w:hyperlink r:id="rId44" w:history="1">
        <w:r>
          <w:rPr>
            <w:rStyle w:val="Hyperlink0"/>
            <w:rFonts w:ascii="Times New Roman" w:hAnsi="Times New Roman"/>
            <w:sz w:val="24"/>
            <w:szCs w:val="24"/>
            <w:lang w:val="en-US"/>
          </w:rPr>
          <w:t>https://experience.tripster.ru/experience/Paris/</w:t>
        </w:r>
      </w:hyperlink>
      <w:r>
        <w:rPr>
          <w:rFonts w:ascii="Times New Roman" w:hAnsi="Times New Roman"/>
          <w:color w:val="181818"/>
          <w:sz w:val="24"/>
          <w:szCs w:val="24"/>
          <w:u w:color="181818"/>
        </w:rPr>
        <w:t xml:space="preserve"> (дата обращеня 01.03.2022)</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 xml:space="preserve">Сервис онлайн-бронирования экскурсий Экстрагид: сайт / Прага: легенды, писатели, книги и их герои. – URL: </w:t>
      </w:r>
      <w:hyperlink r:id="rId45" w:history="1">
        <w:r>
          <w:rPr>
            <w:rStyle w:val="Hyperlink0"/>
            <w:rFonts w:ascii="Times New Roman" w:hAnsi="Times New Roman"/>
            <w:sz w:val="24"/>
            <w:szCs w:val="24"/>
          </w:rPr>
          <w:t>https://extraguide.ru/czech-republic/prague/excursion-1167/</w:t>
        </w:r>
      </w:hyperlink>
      <w:r>
        <w:rPr>
          <w:rFonts w:ascii="Times New Roman" w:hAnsi="Times New Roman"/>
          <w:color w:val="181818"/>
          <w:sz w:val="24"/>
          <w:szCs w:val="24"/>
          <w:u w:color="181818"/>
        </w:rPr>
        <w:t xml:space="preserve"> (дата обращения: 25.02.2022)</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lastRenderedPageBreak/>
        <w:t xml:space="preserve">Сервис электронных книг ЛитРес: сайт / Орхан Памук. – URL: </w:t>
      </w:r>
      <w:hyperlink r:id="rId46" w:history="1">
        <w:r>
          <w:rPr>
            <w:rStyle w:val="Hyperlink0"/>
            <w:rFonts w:ascii="Times New Roman" w:hAnsi="Times New Roman"/>
            <w:sz w:val="24"/>
            <w:szCs w:val="24"/>
            <w:lang w:val="en-US"/>
          </w:rPr>
          <w:t>https</w:t>
        </w:r>
        <w:r w:rsidRPr="00022349">
          <w:rPr>
            <w:rStyle w:val="Hyperlink0"/>
            <w:rFonts w:ascii="Times New Roman" w:hAnsi="Times New Roman"/>
            <w:sz w:val="24"/>
            <w:szCs w:val="24"/>
          </w:rPr>
          <w:t>://</w:t>
        </w:r>
        <w:r>
          <w:rPr>
            <w:rStyle w:val="Hyperlink0"/>
            <w:rFonts w:ascii="Times New Roman" w:hAnsi="Times New Roman"/>
            <w:sz w:val="24"/>
            <w:szCs w:val="24"/>
            <w:lang w:val="en-US"/>
          </w:rPr>
          <w:t>www</w:t>
        </w:r>
        <w:r w:rsidRPr="00022349">
          <w:rPr>
            <w:rStyle w:val="Hyperlink0"/>
            <w:rFonts w:ascii="Times New Roman" w:hAnsi="Times New Roman"/>
            <w:sz w:val="24"/>
            <w:szCs w:val="24"/>
          </w:rPr>
          <w:t>.</w:t>
        </w:r>
        <w:r>
          <w:rPr>
            <w:rStyle w:val="Hyperlink0"/>
            <w:rFonts w:ascii="Times New Roman" w:hAnsi="Times New Roman"/>
            <w:sz w:val="24"/>
            <w:szCs w:val="24"/>
            <w:lang w:val="en-US"/>
          </w:rPr>
          <w:t>litres</w:t>
        </w:r>
        <w:r w:rsidRPr="00022349">
          <w:rPr>
            <w:rStyle w:val="Hyperlink0"/>
            <w:rFonts w:ascii="Times New Roman" w:hAnsi="Times New Roman"/>
            <w:sz w:val="24"/>
            <w:szCs w:val="24"/>
          </w:rPr>
          <w:t>.</w:t>
        </w:r>
        <w:r>
          <w:rPr>
            <w:rStyle w:val="Hyperlink0"/>
            <w:rFonts w:ascii="Times New Roman" w:hAnsi="Times New Roman"/>
            <w:sz w:val="24"/>
            <w:szCs w:val="24"/>
            <w:lang w:val="en-US"/>
          </w:rPr>
          <w:t>ru</w:t>
        </w:r>
        <w:r w:rsidRPr="00022349">
          <w:rPr>
            <w:rStyle w:val="Hyperlink0"/>
            <w:rFonts w:ascii="Times New Roman" w:hAnsi="Times New Roman"/>
            <w:sz w:val="24"/>
            <w:szCs w:val="24"/>
          </w:rPr>
          <w:t>/</w:t>
        </w:r>
        <w:r>
          <w:rPr>
            <w:rStyle w:val="Hyperlink0"/>
            <w:rFonts w:ascii="Times New Roman" w:hAnsi="Times New Roman"/>
            <w:sz w:val="24"/>
            <w:szCs w:val="24"/>
            <w:lang w:val="en-US"/>
          </w:rPr>
          <w:t>orhan</w:t>
        </w:r>
        <w:r w:rsidRPr="00022349">
          <w:rPr>
            <w:rStyle w:val="Hyperlink0"/>
            <w:rFonts w:ascii="Times New Roman" w:hAnsi="Times New Roman"/>
            <w:sz w:val="24"/>
            <w:szCs w:val="24"/>
          </w:rPr>
          <w:t>-</w:t>
        </w:r>
        <w:r>
          <w:rPr>
            <w:rStyle w:val="Hyperlink0"/>
            <w:rFonts w:ascii="Times New Roman" w:hAnsi="Times New Roman"/>
            <w:sz w:val="24"/>
            <w:szCs w:val="24"/>
            <w:lang w:val="en-US"/>
          </w:rPr>
          <w:t>pamuk</w:t>
        </w:r>
        <w:r w:rsidRPr="00022349">
          <w:rPr>
            <w:rStyle w:val="Hyperlink0"/>
            <w:rFonts w:ascii="Times New Roman" w:hAnsi="Times New Roman"/>
            <w:sz w:val="24"/>
            <w:szCs w:val="24"/>
          </w:rPr>
          <w:t>-2/</w:t>
        </w:r>
      </w:hyperlink>
      <w:r>
        <w:rPr>
          <w:rFonts w:ascii="Times New Roman" w:hAnsi="Times New Roman"/>
          <w:color w:val="181818"/>
          <w:sz w:val="24"/>
          <w:szCs w:val="24"/>
          <w:u w:color="181818"/>
        </w:rPr>
        <w:t xml:space="preserve"> (дата обращения: 23.02.2022)</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 xml:space="preserve">Серебряное кольцо туроператор: сайт / Тур «Москва литературная» – URL: </w:t>
      </w:r>
      <w:hyperlink r:id="rId47" w:history="1">
        <w:r>
          <w:rPr>
            <w:rStyle w:val="Hyperlink0"/>
            <w:rFonts w:ascii="Times New Roman" w:hAnsi="Times New Roman"/>
            <w:sz w:val="24"/>
            <w:szCs w:val="24"/>
            <w:lang w:val="fr-FR"/>
          </w:rPr>
          <w:t>https://www.silver-ring.ru/ru/trip/ru/moskvaisolotoyekoltso/moskva-literaturnaya/</w:t>
        </w:r>
      </w:hyperlink>
      <w:r>
        <w:rPr>
          <w:rFonts w:ascii="Times New Roman" w:hAnsi="Times New Roman"/>
          <w:color w:val="181818"/>
          <w:sz w:val="24"/>
          <w:szCs w:val="24"/>
          <w:u w:color="181818"/>
        </w:rPr>
        <w:t xml:space="preserve"> (дата обращения: 02.04.2022)</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 xml:space="preserve">Серебряное кольцо туроператор: сайт / Тур «Неделя в Париже. Литературный променад» – URL: </w:t>
      </w:r>
      <w:hyperlink r:id="rId48" w:history="1">
        <w:r>
          <w:rPr>
            <w:rStyle w:val="Hyperlink0"/>
            <w:rFonts w:ascii="Times New Roman" w:hAnsi="Times New Roman"/>
            <w:sz w:val="24"/>
            <w:szCs w:val="24"/>
          </w:rPr>
          <w:t>https://www.silver-ring.ru/ru/trip/eu/turyvofranciyu/paris-literaturniy/</w:t>
        </w:r>
      </w:hyperlink>
      <w:r>
        <w:rPr>
          <w:rFonts w:ascii="Times New Roman" w:hAnsi="Times New Roman"/>
          <w:color w:val="181818"/>
          <w:sz w:val="24"/>
          <w:szCs w:val="24"/>
          <w:u w:color="181818"/>
        </w:rPr>
        <w:t xml:space="preserve"> (дата обращения: 02.03.2022)</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 xml:space="preserve">Созвездие туроператор: сайт / Туры в Чехию в 2022 году. – URL: </w:t>
      </w:r>
      <w:hyperlink r:id="rId49" w:history="1">
        <w:r>
          <w:rPr>
            <w:rStyle w:val="Hyperlink0"/>
            <w:rFonts w:ascii="Times New Roman" w:hAnsi="Times New Roman"/>
            <w:sz w:val="24"/>
            <w:szCs w:val="24"/>
          </w:rPr>
          <w:t>https://sozvezdie-tour.ru/cat/tury/chekhiya</w:t>
        </w:r>
      </w:hyperlink>
      <w:r>
        <w:rPr>
          <w:rFonts w:ascii="Times New Roman" w:hAnsi="Times New Roman"/>
          <w:color w:val="181818"/>
          <w:sz w:val="24"/>
          <w:szCs w:val="24"/>
          <w:u w:color="181818"/>
        </w:rPr>
        <w:t xml:space="preserve"> (дата обращения: 25.02.2022)</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 xml:space="preserve">СтарТур туроператор: сайт / Тур «Париж по-русски!» – URL: </w:t>
      </w:r>
      <w:hyperlink r:id="rId50" w:history="1">
        <w:r>
          <w:rPr>
            <w:rStyle w:val="Hyperlink0"/>
            <w:rFonts w:ascii="Times New Roman" w:hAnsi="Times New Roman"/>
            <w:sz w:val="24"/>
            <w:szCs w:val="24"/>
          </w:rPr>
          <w:t>https://startour.ru/eks/avtorskiy-tur-russkiy-parizh-mini-gruppa-204574</w:t>
        </w:r>
      </w:hyperlink>
      <w:r>
        <w:rPr>
          <w:rFonts w:ascii="Times New Roman" w:hAnsi="Times New Roman"/>
          <w:color w:val="181818"/>
          <w:sz w:val="24"/>
          <w:szCs w:val="24"/>
          <w:u w:color="181818"/>
        </w:rPr>
        <w:t xml:space="preserve"> (дата обращения: 02.04.2022)</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 xml:space="preserve">Студия индивидуального отдыха и туризма Свои люди: сайт / Экскурсионные туры. – URL: </w:t>
      </w:r>
      <w:hyperlink r:id="rId51" w:history="1">
        <w:r>
          <w:rPr>
            <w:rStyle w:val="Hyperlink0"/>
            <w:rFonts w:ascii="Times New Roman" w:hAnsi="Times New Roman"/>
            <w:sz w:val="24"/>
            <w:szCs w:val="24"/>
            <w:lang w:val="en-US"/>
          </w:rPr>
          <w:t>https</w:t>
        </w:r>
        <w:r w:rsidRPr="00022349">
          <w:rPr>
            <w:rStyle w:val="Hyperlink0"/>
            <w:rFonts w:ascii="Times New Roman" w:hAnsi="Times New Roman"/>
            <w:sz w:val="24"/>
            <w:szCs w:val="24"/>
          </w:rPr>
          <w:t>://</w:t>
        </w:r>
        <w:r>
          <w:rPr>
            <w:rStyle w:val="Hyperlink0"/>
            <w:rFonts w:ascii="Times New Roman" w:hAnsi="Times New Roman"/>
            <w:sz w:val="24"/>
            <w:szCs w:val="24"/>
            <w:lang w:val="en-US"/>
          </w:rPr>
          <w:t>www</w:t>
        </w:r>
        <w:r w:rsidRPr="00022349">
          <w:rPr>
            <w:rStyle w:val="Hyperlink0"/>
            <w:rFonts w:ascii="Times New Roman" w:hAnsi="Times New Roman"/>
            <w:sz w:val="24"/>
            <w:szCs w:val="24"/>
          </w:rPr>
          <w:t>.</w:t>
        </w:r>
        <w:r>
          <w:rPr>
            <w:rStyle w:val="Hyperlink0"/>
            <w:rFonts w:ascii="Times New Roman" w:hAnsi="Times New Roman"/>
            <w:sz w:val="24"/>
            <w:szCs w:val="24"/>
            <w:lang w:val="en-US"/>
          </w:rPr>
          <w:t>svoiludi</w:t>
        </w:r>
        <w:r w:rsidRPr="00022349">
          <w:rPr>
            <w:rStyle w:val="Hyperlink0"/>
            <w:rFonts w:ascii="Times New Roman" w:hAnsi="Times New Roman"/>
            <w:sz w:val="24"/>
            <w:szCs w:val="24"/>
          </w:rPr>
          <w:t>.</w:t>
        </w:r>
        <w:r>
          <w:rPr>
            <w:rStyle w:val="Hyperlink0"/>
            <w:rFonts w:ascii="Times New Roman" w:hAnsi="Times New Roman"/>
            <w:sz w:val="24"/>
            <w:szCs w:val="24"/>
            <w:lang w:val="en-US"/>
          </w:rPr>
          <w:t>ru</w:t>
        </w:r>
        <w:r w:rsidRPr="00022349">
          <w:rPr>
            <w:rStyle w:val="Hyperlink0"/>
            <w:rFonts w:ascii="Times New Roman" w:hAnsi="Times New Roman"/>
            <w:sz w:val="24"/>
            <w:szCs w:val="24"/>
          </w:rPr>
          <w:t>/</w:t>
        </w:r>
      </w:hyperlink>
      <w:r>
        <w:rPr>
          <w:rFonts w:ascii="Times New Roman" w:hAnsi="Times New Roman"/>
          <w:color w:val="181818"/>
          <w:sz w:val="24"/>
          <w:szCs w:val="24"/>
          <w:u w:color="181818"/>
        </w:rPr>
        <w:t xml:space="preserve"> (дата обращения: 01.03.2022)</w:t>
      </w:r>
    </w:p>
    <w:p w:rsidR="00750115" w:rsidRDefault="002831AD">
      <w:pPr>
        <w:pStyle w:val="a9"/>
        <w:numPr>
          <w:ilvl w:val="0"/>
          <w:numId w:val="39"/>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Сущинская М.Д. Культурный  туризм:  учебное  пособие / М.Д.  Сущинская.  – СПб. : Издательство СПбГУЭФ, 2010. – 128 с.</w:t>
      </w:r>
    </w:p>
    <w:p w:rsidR="00750115" w:rsidRDefault="002831AD">
      <w:pPr>
        <w:pStyle w:val="a9"/>
        <w:numPr>
          <w:ilvl w:val="0"/>
          <w:numId w:val="39"/>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 xml:space="preserve">Туриндустрия через призму драйверов и барьеров бизнеса / Фонд «Центр стратегических разработок»: официальный сайт. – URL: </w:t>
      </w:r>
      <w:hyperlink r:id="rId52" w:history="1">
        <w:r>
          <w:rPr>
            <w:rStyle w:val="Hyperlink0"/>
            <w:rFonts w:ascii="Times New Roman" w:hAnsi="Times New Roman"/>
            <w:sz w:val="24"/>
            <w:szCs w:val="24"/>
          </w:rPr>
          <w:t>https://www.csr.ru/ru/publications/turindustriya-cherez-prizmu-drayverov-i-barerov-biznesa/</w:t>
        </w:r>
      </w:hyperlink>
      <w:r>
        <w:rPr>
          <w:rFonts w:ascii="Times New Roman" w:hAnsi="Times New Roman"/>
          <w:color w:val="181818"/>
          <w:sz w:val="24"/>
          <w:szCs w:val="24"/>
          <w:u w:color="181818"/>
        </w:rPr>
        <w:t xml:space="preserve"> (дата обращения: 15.03.2022) </w:t>
      </w:r>
    </w:p>
    <w:p w:rsidR="00750115" w:rsidRDefault="002831AD">
      <w:pPr>
        <w:pStyle w:val="a9"/>
        <w:numPr>
          <w:ilvl w:val="0"/>
          <w:numId w:val="39"/>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 xml:space="preserve">Туристическая компания Кариатида: сайт / Тур "Harry Potter &amp; Лондон». – </w:t>
      </w:r>
      <w:r>
        <w:rPr>
          <w:rFonts w:ascii="Times New Roman" w:hAnsi="Times New Roman"/>
          <w:color w:val="181818"/>
          <w:sz w:val="24"/>
          <w:szCs w:val="24"/>
          <w:u w:color="181818"/>
          <w:lang w:val="en-US"/>
        </w:rPr>
        <w:t>URL</w:t>
      </w:r>
      <w:r>
        <w:rPr>
          <w:rFonts w:ascii="Times New Roman" w:hAnsi="Times New Roman"/>
          <w:color w:val="181818"/>
          <w:sz w:val="24"/>
          <w:szCs w:val="24"/>
          <w:u w:color="181818"/>
        </w:rPr>
        <w:t xml:space="preserve">: </w:t>
      </w:r>
      <w:hyperlink r:id="rId53" w:history="1">
        <w:r>
          <w:rPr>
            <w:rStyle w:val="Hyperlink0"/>
            <w:rFonts w:ascii="Times New Roman" w:hAnsi="Times New Roman"/>
            <w:sz w:val="24"/>
            <w:szCs w:val="24"/>
            <w:lang w:val="en-US"/>
          </w:rPr>
          <w:t>https</w:t>
        </w:r>
        <w:r w:rsidRPr="00022349">
          <w:rPr>
            <w:rStyle w:val="Hyperlink0"/>
            <w:rFonts w:ascii="Times New Roman" w:hAnsi="Times New Roman"/>
            <w:sz w:val="24"/>
            <w:szCs w:val="24"/>
          </w:rPr>
          <w:t>://</w:t>
        </w:r>
        <w:r>
          <w:rPr>
            <w:rStyle w:val="Hyperlink0"/>
            <w:rFonts w:ascii="Times New Roman" w:hAnsi="Times New Roman"/>
            <w:sz w:val="24"/>
            <w:szCs w:val="24"/>
            <w:lang w:val="en-US"/>
          </w:rPr>
          <w:t>www</w:t>
        </w:r>
        <w:r w:rsidRPr="00022349">
          <w:rPr>
            <w:rStyle w:val="Hyperlink0"/>
            <w:rFonts w:ascii="Times New Roman" w:hAnsi="Times New Roman"/>
            <w:sz w:val="24"/>
            <w:szCs w:val="24"/>
          </w:rPr>
          <w:t>.</w:t>
        </w:r>
        <w:r>
          <w:rPr>
            <w:rStyle w:val="Hyperlink0"/>
            <w:rFonts w:ascii="Times New Roman" w:hAnsi="Times New Roman"/>
            <w:sz w:val="24"/>
            <w:szCs w:val="24"/>
            <w:lang w:val="en-US"/>
          </w:rPr>
          <w:t>kariatida</w:t>
        </w:r>
        <w:r w:rsidRPr="00022349">
          <w:rPr>
            <w:rStyle w:val="Hyperlink0"/>
            <w:rFonts w:ascii="Times New Roman" w:hAnsi="Times New Roman"/>
            <w:sz w:val="24"/>
            <w:szCs w:val="24"/>
          </w:rPr>
          <w:t>.</w:t>
        </w:r>
        <w:r>
          <w:rPr>
            <w:rStyle w:val="Hyperlink0"/>
            <w:rFonts w:ascii="Times New Roman" w:hAnsi="Times New Roman"/>
            <w:sz w:val="24"/>
            <w:szCs w:val="24"/>
            <w:lang w:val="en-US"/>
          </w:rPr>
          <w:t>com</w:t>
        </w:r>
        <w:r w:rsidRPr="00022349">
          <w:rPr>
            <w:rStyle w:val="Hyperlink0"/>
            <w:rFonts w:ascii="Times New Roman" w:hAnsi="Times New Roman"/>
            <w:sz w:val="24"/>
            <w:szCs w:val="24"/>
          </w:rPr>
          <w:t>/</w:t>
        </w:r>
        <w:r>
          <w:rPr>
            <w:rStyle w:val="Hyperlink0"/>
            <w:rFonts w:ascii="Times New Roman" w:hAnsi="Times New Roman"/>
            <w:sz w:val="24"/>
            <w:szCs w:val="24"/>
            <w:lang w:val="en-US"/>
          </w:rPr>
          <w:t>world</w:t>
        </w:r>
        <w:r w:rsidRPr="00022349">
          <w:rPr>
            <w:rStyle w:val="Hyperlink0"/>
            <w:rFonts w:ascii="Times New Roman" w:hAnsi="Times New Roman"/>
            <w:sz w:val="24"/>
            <w:szCs w:val="24"/>
          </w:rPr>
          <w:t>/</w:t>
        </w:r>
        <w:r>
          <w:rPr>
            <w:rStyle w:val="Hyperlink0"/>
            <w:rFonts w:ascii="Times New Roman" w:hAnsi="Times New Roman"/>
            <w:sz w:val="24"/>
            <w:szCs w:val="24"/>
            <w:lang w:val="en-US"/>
          </w:rPr>
          <w:t>abroad</w:t>
        </w:r>
        <w:r w:rsidRPr="00022349">
          <w:rPr>
            <w:rStyle w:val="Hyperlink0"/>
            <w:rFonts w:ascii="Times New Roman" w:hAnsi="Times New Roman"/>
            <w:sz w:val="24"/>
            <w:szCs w:val="24"/>
          </w:rPr>
          <w:t>/</w:t>
        </w:r>
        <w:r>
          <w:rPr>
            <w:rStyle w:val="Hyperlink0"/>
            <w:rFonts w:ascii="Times New Roman" w:hAnsi="Times New Roman"/>
            <w:sz w:val="24"/>
            <w:szCs w:val="24"/>
            <w:lang w:val="en-US"/>
          </w:rPr>
          <w:t>greatbritain</w:t>
        </w:r>
        <w:r w:rsidRPr="00022349">
          <w:rPr>
            <w:rStyle w:val="Hyperlink0"/>
            <w:rFonts w:ascii="Times New Roman" w:hAnsi="Times New Roman"/>
            <w:sz w:val="24"/>
            <w:szCs w:val="24"/>
          </w:rPr>
          <w:t>/</w:t>
        </w:r>
        <w:r>
          <w:rPr>
            <w:rStyle w:val="Hyperlink0"/>
            <w:rFonts w:ascii="Times New Roman" w:hAnsi="Times New Roman"/>
            <w:sz w:val="24"/>
            <w:szCs w:val="24"/>
            <w:lang w:val="en-US"/>
          </w:rPr>
          <w:t>tours</w:t>
        </w:r>
        <w:r w:rsidRPr="00022349">
          <w:rPr>
            <w:rStyle w:val="Hyperlink0"/>
            <w:rFonts w:ascii="Times New Roman" w:hAnsi="Times New Roman"/>
            <w:sz w:val="24"/>
            <w:szCs w:val="24"/>
          </w:rPr>
          <w:t>/6079/</w:t>
        </w:r>
      </w:hyperlink>
      <w:r>
        <w:rPr>
          <w:rFonts w:ascii="Times New Roman" w:hAnsi="Times New Roman"/>
          <w:color w:val="181818"/>
          <w:sz w:val="24"/>
          <w:szCs w:val="24"/>
          <w:u w:color="181818"/>
        </w:rPr>
        <w:t xml:space="preserve"> (дата обращения: 18.03.2022)</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Туристический портал «</w:t>
      </w:r>
      <w:r>
        <w:rPr>
          <w:rFonts w:ascii="Times New Roman" w:hAnsi="Times New Roman"/>
          <w:color w:val="181818"/>
          <w:sz w:val="24"/>
          <w:szCs w:val="24"/>
          <w:u w:color="181818"/>
          <w:lang w:val="en-US"/>
        </w:rPr>
        <w:t>GuidePrague</w:t>
      </w:r>
      <w:r>
        <w:rPr>
          <w:rFonts w:ascii="Times New Roman" w:hAnsi="Times New Roman"/>
          <w:color w:val="181818"/>
          <w:sz w:val="24"/>
          <w:szCs w:val="24"/>
          <w:u w:color="181818"/>
        </w:rPr>
        <w:t xml:space="preserve">»: сайт / Франц Кафка и Прага. – URL: </w:t>
      </w:r>
      <w:hyperlink r:id="rId54" w:history="1">
        <w:r>
          <w:rPr>
            <w:rStyle w:val="Hyperlink0"/>
            <w:rFonts w:ascii="Times New Roman" w:hAnsi="Times New Roman"/>
            <w:sz w:val="24"/>
            <w:szCs w:val="24"/>
          </w:rPr>
          <w:t>https://www.guide-prague.cz/rus/</w:t>
        </w:r>
      </w:hyperlink>
      <w:r>
        <w:rPr>
          <w:rFonts w:ascii="Times New Roman" w:hAnsi="Times New Roman"/>
          <w:color w:val="181818"/>
          <w:sz w:val="24"/>
          <w:szCs w:val="24"/>
          <w:u w:color="181818"/>
        </w:rPr>
        <w:t xml:space="preserve"> (дата обращения: 25.02.2022)</w:t>
      </w:r>
    </w:p>
    <w:p w:rsidR="00750115" w:rsidRDefault="002831AD">
      <w:pPr>
        <w:pStyle w:val="a9"/>
        <w:numPr>
          <w:ilvl w:val="0"/>
          <w:numId w:val="39"/>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 xml:space="preserve">Туроператор «Дэйли»: сайт / Тур «Дворянин на Волге» – URL: </w:t>
      </w:r>
      <w:hyperlink r:id="rId55" w:history="1">
        <w:r>
          <w:rPr>
            <w:rStyle w:val="Hyperlink0"/>
            <w:rFonts w:ascii="Times New Roman" w:hAnsi="Times New Roman"/>
            <w:sz w:val="24"/>
            <w:szCs w:val="24"/>
            <w:lang w:val="nl-NL"/>
          </w:rPr>
          <w:t>https://www.dailyltd.ru/dvorianin_na_volge</w:t>
        </w:r>
      </w:hyperlink>
      <w:r>
        <w:rPr>
          <w:rFonts w:ascii="Times New Roman" w:hAnsi="Times New Roman"/>
          <w:color w:val="181818"/>
          <w:sz w:val="24"/>
          <w:szCs w:val="24"/>
          <w:u w:color="181818"/>
        </w:rPr>
        <w:t xml:space="preserve"> (дата обращения: 09.04.2022)</w:t>
      </w:r>
    </w:p>
    <w:p w:rsidR="00750115" w:rsidRDefault="002831AD">
      <w:pPr>
        <w:pStyle w:val="a9"/>
        <w:numPr>
          <w:ilvl w:val="0"/>
          <w:numId w:val="39"/>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Фошина Т. Е. Современное состояние и перспективы развития литературного туризма в России / Т. Е. Фомина // Туризм и рекреация: фундаментальные и прикладные исследования –  2009. – С. 681-684.</w:t>
      </w:r>
    </w:p>
    <w:p w:rsidR="00750115" w:rsidRDefault="002831AD">
      <w:pPr>
        <w:pStyle w:val="a9"/>
        <w:numPr>
          <w:ilvl w:val="0"/>
          <w:numId w:val="39"/>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Челнокова Е. А. Социальные факторы развития литературного туризма в Нижегородской области / Е.А. Челнокова, С.Н. Казначеев // Достижения в области экономики, бизнеса и управленческих исследований. – 2016 –  Т. 139. – С. 588-592.</w:t>
      </w:r>
    </w:p>
    <w:p w:rsidR="00750115" w:rsidRDefault="002831AD">
      <w:pPr>
        <w:pStyle w:val="a9"/>
        <w:numPr>
          <w:ilvl w:val="0"/>
          <w:numId w:val="39"/>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lastRenderedPageBreak/>
        <w:t>Шинкаренко Я.В., Литературный туризм как перспективное направление развития культурно-познавательного туризма в Санкт-Петербурге и Ленинградской области / Я. В. Шинкаренко, Е. С. Миленчук // Вестник ассоциации вузов туризма и сервиса. – 2021. – № 2 (9). – С.66-75</w:t>
      </w:r>
    </w:p>
    <w:p w:rsidR="00750115" w:rsidRDefault="002831AD">
      <w:pPr>
        <w:pStyle w:val="a9"/>
        <w:numPr>
          <w:ilvl w:val="0"/>
          <w:numId w:val="39"/>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rPr>
        <w:t xml:space="preserve">Шульпяков Г. Сетевое издание «Горький»: сайт / Глеб Шульпяков «Стамбул как книга». – URL: </w:t>
      </w:r>
      <w:hyperlink r:id="rId56" w:history="1">
        <w:r>
          <w:rPr>
            <w:rStyle w:val="Hyperlink0"/>
            <w:rFonts w:ascii="Times New Roman" w:hAnsi="Times New Roman"/>
            <w:sz w:val="24"/>
            <w:szCs w:val="24"/>
            <w:lang w:val="pt-PT"/>
          </w:rPr>
          <w:t>https://gorky.media/context/stambul-kak-kniga/</w:t>
        </w:r>
      </w:hyperlink>
      <w:r>
        <w:rPr>
          <w:rFonts w:ascii="Times New Roman" w:hAnsi="Times New Roman"/>
          <w:color w:val="181818"/>
          <w:sz w:val="24"/>
          <w:szCs w:val="24"/>
          <w:u w:color="181818"/>
        </w:rPr>
        <w:t xml:space="preserve">  (дата обращения: 10.03.2022)</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lang w:val="en-US"/>
        </w:rPr>
      </w:pPr>
      <w:r>
        <w:rPr>
          <w:rFonts w:ascii="Times New Roman" w:hAnsi="Times New Roman"/>
          <w:color w:val="181818"/>
          <w:sz w:val="24"/>
          <w:szCs w:val="24"/>
          <w:u w:color="181818"/>
          <w:lang w:val="en-US"/>
        </w:rPr>
        <w:t>A. Hoppen Literary places and tourism. – UK: Bournemouth University, 2012. – 96 p.</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lang w:val="en-US"/>
        </w:rPr>
      </w:pPr>
      <w:r>
        <w:rPr>
          <w:rFonts w:ascii="Times New Roman" w:hAnsi="Times New Roman"/>
          <w:color w:val="181818"/>
          <w:sz w:val="24"/>
          <w:szCs w:val="24"/>
          <w:u w:color="181818"/>
          <w:lang w:val="en-US"/>
        </w:rPr>
        <w:t xml:space="preserve">Edinburg tourism action group: website / Facts and figures 2019. – URL: </w:t>
      </w:r>
      <w:hyperlink r:id="rId57" w:history="1">
        <w:r>
          <w:rPr>
            <w:rStyle w:val="Hyperlink0"/>
            <w:rFonts w:ascii="Times New Roman" w:hAnsi="Times New Roman"/>
            <w:sz w:val="24"/>
            <w:szCs w:val="24"/>
            <w:lang w:val="de-DE"/>
          </w:rPr>
          <w:t>https://www.etag.org.uk/2019/02/etag-2019-conference/</w:t>
        </w:r>
      </w:hyperlink>
      <w:r>
        <w:rPr>
          <w:rFonts w:ascii="Times New Roman" w:hAnsi="Times New Roman"/>
          <w:color w:val="181818"/>
          <w:sz w:val="24"/>
          <w:szCs w:val="24"/>
          <w:u w:color="181818"/>
          <w:lang w:val="en-US"/>
        </w:rPr>
        <w:t xml:space="preserve"> (</w:t>
      </w:r>
      <w:r>
        <w:rPr>
          <w:rFonts w:ascii="Times New Roman" w:hAnsi="Times New Roman"/>
          <w:color w:val="181818"/>
          <w:sz w:val="24"/>
          <w:szCs w:val="24"/>
          <w:u w:color="181818"/>
        </w:rPr>
        <w:t>дата</w:t>
      </w:r>
      <w:r>
        <w:rPr>
          <w:rFonts w:ascii="Times New Roman" w:hAnsi="Times New Roman"/>
          <w:color w:val="181818"/>
          <w:sz w:val="24"/>
          <w:szCs w:val="24"/>
          <w:u w:color="181818"/>
          <w:lang w:val="en-US"/>
        </w:rPr>
        <w:t xml:space="preserve"> </w:t>
      </w:r>
      <w:r>
        <w:rPr>
          <w:rFonts w:ascii="Times New Roman" w:hAnsi="Times New Roman"/>
          <w:color w:val="181818"/>
          <w:sz w:val="24"/>
          <w:szCs w:val="24"/>
          <w:u w:color="181818"/>
        </w:rPr>
        <w:t>обращения</w:t>
      </w:r>
      <w:r>
        <w:rPr>
          <w:rFonts w:ascii="Times New Roman" w:hAnsi="Times New Roman"/>
          <w:color w:val="181818"/>
          <w:sz w:val="24"/>
          <w:szCs w:val="24"/>
          <w:u w:color="181818"/>
          <w:lang w:val="en-US"/>
        </w:rPr>
        <w:t>: 05.03.2022)</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lang w:val="en-US"/>
        </w:rPr>
      </w:pPr>
      <w:r>
        <w:rPr>
          <w:rFonts w:ascii="Times New Roman" w:hAnsi="Times New Roman"/>
          <w:color w:val="181818"/>
          <w:sz w:val="24"/>
          <w:szCs w:val="24"/>
          <w:u w:color="181818"/>
          <w:lang w:val="en-US"/>
        </w:rPr>
        <w:t xml:space="preserve">Frank, J. Regenerating Regional Culture: A Study of the International Book Town Movement.   –  N.Y.: Palgrave Macmillan, 2017  – 240 </w:t>
      </w:r>
      <w:r>
        <w:rPr>
          <w:rFonts w:ascii="Times New Roman" w:hAnsi="Times New Roman"/>
          <w:color w:val="181818"/>
          <w:sz w:val="24"/>
          <w:szCs w:val="24"/>
          <w:u w:color="181818"/>
        </w:rPr>
        <w:t>р</w:t>
      </w:r>
      <w:r>
        <w:rPr>
          <w:rFonts w:ascii="Times New Roman" w:hAnsi="Times New Roman"/>
          <w:color w:val="181818"/>
          <w:sz w:val="24"/>
          <w:szCs w:val="24"/>
          <w:u w:color="181818"/>
          <w:lang w:val="en-US"/>
        </w:rPr>
        <w:t>.</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lang w:val="en-US"/>
        </w:rPr>
      </w:pPr>
      <w:r>
        <w:rPr>
          <w:rFonts w:ascii="Times New Roman" w:hAnsi="Times New Roman"/>
          <w:color w:val="181818"/>
          <w:sz w:val="24"/>
          <w:szCs w:val="24"/>
          <w:u w:color="181818"/>
          <w:lang w:val="en-US"/>
        </w:rPr>
        <w:t xml:space="preserve">Jenkins I. Literary Tourism: Theories, Practice and Case Studies. –  UK.: CABI International, 2019. – 197 </w:t>
      </w:r>
      <w:r>
        <w:rPr>
          <w:rFonts w:ascii="Times New Roman" w:hAnsi="Times New Roman"/>
          <w:color w:val="181818"/>
          <w:sz w:val="24"/>
          <w:szCs w:val="24"/>
          <w:u w:color="181818"/>
        </w:rPr>
        <w:t>р</w:t>
      </w:r>
      <w:r>
        <w:rPr>
          <w:rFonts w:ascii="Times New Roman" w:hAnsi="Times New Roman"/>
          <w:color w:val="181818"/>
          <w:sz w:val="24"/>
          <w:szCs w:val="24"/>
          <w:u w:color="181818"/>
          <w:lang w:val="en-US"/>
        </w:rPr>
        <w:t>.</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lang w:val="en-US"/>
        </w:rPr>
      </w:pPr>
      <w:r>
        <w:rPr>
          <w:rFonts w:ascii="Times New Roman" w:hAnsi="Times New Roman"/>
          <w:color w:val="181818"/>
          <w:sz w:val="24"/>
          <w:szCs w:val="24"/>
          <w:u w:color="181818"/>
          <w:lang w:val="en-US"/>
        </w:rPr>
        <w:t xml:space="preserve">K. Thompson Literary tourism market analysis in the northern periphery area.  – Dublin: ICBAN, 2018. – P. 2- 45. </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lang w:val="en-US"/>
        </w:rPr>
      </w:pPr>
      <w:r>
        <w:rPr>
          <w:rFonts w:ascii="Times New Roman" w:hAnsi="Times New Roman"/>
          <w:color w:val="181818"/>
          <w:sz w:val="24"/>
          <w:szCs w:val="24"/>
          <w:u w:color="181818"/>
          <w:lang w:val="en-US"/>
        </w:rPr>
        <w:t xml:space="preserve">Mayor of London: website. – URL: </w:t>
      </w:r>
      <w:hyperlink r:id="rId58" w:history="1">
        <w:r w:rsidRPr="00022349">
          <w:rPr>
            <w:rStyle w:val="Hyperlink0"/>
            <w:rFonts w:ascii="Times New Roman" w:hAnsi="Times New Roman"/>
            <w:sz w:val="24"/>
            <w:szCs w:val="24"/>
            <w:lang w:val="en-US"/>
          </w:rPr>
          <w:t>https://www.london.gov.uk/</w:t>
        </w:r>
      </w:hyperlink>
      <w:r>
        <w:rPr>
          <w:rFonts w:ascii="Times New Roman" w:hAnsi="Times New Roman"/>
          <w:color w:val="181818"/>
          <w:sz w:val="24"/>
          <w:szCs w:val="24"/>
          <w:u w:color="181818"/>
          <w:lang w:val="en-US"/>
        </w:rPr>
        <w:t xml:space="preserve"> (</w:t>
      </w:r>
      <w:r>
        <w:rPr>
          <w:rFonts w:ascii="Times New Roman" w:hAnsi="Times New Roman"/>
          <w:color w:val="181818"/>
          <w:sz w:val="24"/>
          <w:szCs w:val="24"/>
          <w:u w:color="181818"/>
        </w:rPr>
        <w:t>дата</w:t>
      </w:r>
      <w:r>
        <w:rPr>
          <w:rFonts w:ascii="Times New Roman" w:hAnsi="Times New Roman"/>
          <w:color w:val="181818"/>
          <w:sz w:val="24"/>
          <w:szCs w:val="24"/>
          <w:u w:color="181818"/>
          <w:lang w:val="en-US"/>
        </w:rPr>
        <w:t xml:space="preserve"> </w:t>
      </w:r>
      <w:r>
        <w:rPr>
          <w:rFonts w:ascii="Times New Roman" w:hAnsi="Times New Roman"/>
          <w:color w:val="181818"/>
          <w:sz w:val="24"/>
          <w:szCs w:val="24"/>
          <w:u w:color="181818"/>
        </w:rPr>
        <w:t>обращения</w:t>
      </w:r>
      <w:r>
        <w:rPr>
          <w:rFonts w:ascii="Times New Roman" w:hAnsi="Times New Roman"/>
          <w:color w:val="181818"/>
          <w:sz w:val="24"/>
          <w:szCs w:val="24"/>
          <w:u w:color="181818"/>
          <w:lang w:val="en-US"/>
        </w:rPr>
        <w:t>: 24.03.2022)</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lang w:val="en-US"/>
        </w:rPr>
      </w:pPr>
      <w:r>
        <w:rPr>
          <w:rFonts w:ascii="Times New Roman" w:hAnsi="Times New Roman"/>
          <w:color w:val="181818"/>
          <w:sz w:val="24"/>
          <w:szCs w:val="24"/>
          <w:u w:color="181818"/>
          <w:lang w:val="en-US"/>
        </w:rPr>
        <w:t xml:space="preserve">McGuckian M. Literary Tourism and Yeats. – Ireland: THRIC, 2015.  – </w:t>
      </w:r>
      <w:r>
        <w:rPr>
          <w:rFonts w:ascii="Times New Roman" w:hAnsi="Times New Roman"/>
          <w:color w:val="181818"/>
          <w:sz w:val="24"/>
          <w:szCs w:val="24"/>
          <w:u w:color="181818"/>
        </w:rPr>
        <w:t>Р</w:t>
      </w:r>
      <w:r>
        <w:rPr>
          <w:rFonts w:ascii="Times New Roman" w:hAnsi="Times New Roman"/>
          <w:color w:val="181818"/>
          <w:sz w:val="24"/>
          <w:szCs w:val="24"/>
          <w:u w:color="181818"/>
          <w:lang w:val="en-US"/>
        </w:rPr>
        <w:t xml:space="preserve">. 2-15. </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lang w:val="en-US"/>
        </w:rPr>
      </w:pPr>
      <w:r>
        <w:rPr>
          <w:rFonts w:ascii="Times New Roman" w:hAnsi="Times New Roman"/>
          <w:color w:val="181818"/>
          <w:sz w:val="24"/>
          <w:szCs w:val="24"/>
          <w:u w:color="181818"/>
          <w:lang w:val="en-US"/>
        </w:rPr>
        <w:t xml:space="preserve">Mintel market intelligence agency: website / Costumers trends in 2021,  travel and tourism market research. / – URL: </w:t>
      </w:r>
      <w:hyperlink r:id="rId59" w:history="1">
        <w:r>
          <w:rPr>
            <w:rStyle w:val="Hyperlink0"/>
            <w:rFonts w:ascii="Times New Roman" w:hAnsi="Times New Roman"/>
            <w:sz w:val="24"/>
            <w:szCs w:val="24"/>
            <w:lang w:val="en-US"/>
          </w:rPr>
          <w:t>https://www.mintel.com/travel-and-tourism-market-research</w:t>
        </w:r>
      </w:hyperlink>
      <w:r>
        <w:rPr>
          <w:rFonts w:ascii="Times New Roman" w:hAnsi="Times New Roman"/>
          <w:color w:val="181818"/>
          <w:sz w:val="24"/>
          <w:szCs w:val="24"/>
          <w:u w:color="181818"/>
          <w:lang w:val="en-US"/>
        </w:rPr>
        <w:t xml:space="preserve"> (</w:t>
      </w:r>
      <w:r>
        <w:rPr>
          <w:rFonts w:ascii="Times New Roman" w:hAnsi="Times New Roman"/>
          <w:color w:val="181818"/>
          <w:sz w:val="24"/>
          <w:szCs w:val="24"/>
          <w:u w:color="181818"/>
        </w:rPr>
        <w:t>дата</w:t>
      </w:r>
      <w:r>
        <w:rPr>
          <w:rFonts w:ascii="Times New Roman" w:hAnsi="Times New Roman"/>
          <w:color w:val="181818"/>
          <w:sz w:val="24"/>
          <w:szCs w:val="24"/>
          <w:u w:color="181818"/>
          <w:lang w:val="en-US"/>
        </w:rPr>
        <w:t xml:space="preserve"> </w:t>
      </w:r>
      <w:r>
        <w:rPr>
          <w:rFonts w:ascii="Times New Roman" w:hAnsi="Times New Roman"/>
          <w:color w:val="181818"/>
          <w:sz w:val="24"/>
          <w:szCs w:val="24"/>
          <w:u w:color="181818"/>
        </w:rPr>
        <w:t>обращения</w:t>
      </w:r>
      <w:r>
        <w:rPr>
          <w:rFonts w:ascii="Times New Roman" w:hAnsi="Times New Roman"/>
          <w:color w:val="181818"/>
          <w:sz w:val="24"/>
          <w:szCs w:val="24"/>
          <w:u w:color="181818"/>
          <w:lang w:val="en-US"/>
        </w:rPr>
        <w:t>: 27.03.2022)</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lang w:val="it-IT"/>
        </w:rPr>
      </w:pPr>
      <w:r>
        <w:rPr>
          <w:rFonts w:ascii="Times New Roman" w:hAnsi="Times New Roman"/>
          <w:color w:val="181818"/>
          <w:sz w:val="24"/>
          <w:szCs w:val="24"/>
          <w:u w:color="181818"/>
          <w:lang w:val="it-IT"/>
        </w:rPr>
        <w:t>Nicola J. Watson</w:t>
      </w:r>
      <w:r>
        <w:rPr>
          <w:rFonts w:ascii="Times New Roman" w:hAnsi="Times New Roman"/>
          <w:color w:val="181818"/>
          <w:sz w:val="24"/>
          <w:szCs w:val="24"/>
          <w:u w:color="181818"/>
          <w:lang w:val="en-US"/>
        </w:rPr>
        <w:t xml:space="preserve"> The Literary Tourist Readers and Places in Romantic &amp; </w:t>
      </w:r>
      <w:r>
        <w:rPr>
          <w:rFonts w:ascii="Times New Roman" w:hAnsi="Times New Roman"/>
          <w:color w:val="181818"/>
          <w:sz w:val="24"/>
          <w:szCs w:val="24"/>
          <w:u w:color="181818"/>
          <w:lang w:val="fr-FR"/>
        </w:rPr>
        <w:t>Victorian Britain</w:t>
      </w:r>
      <w:r>
        <w:rPr>
          <w:rFonts w:ascii="Times New Roman" w:hAnsi="Times New Roman"/>
          <w:color w:val="181818"/>
          <w:sz w:val="24"/>
          <w:szCs w:val="24"/>
          <w:u w:color="181818"/>
          <w:lang w:val="en-US"/>
        </w:rPr>
        <w:t>. –  N.Y..: Palgrave Macmillan, 2006. – 232 p.</w:t>
      </w:r>
    </w:p>
    <w:p w:rsidR="00750115" w:rsidRPr="00022349"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lang w:val="en-US"/>
        </w:rPr>
        <w:t>Pac</w:t>
      </w:r>
      <w:r>
        <w:rPr>
          <w:rFonts w:ascii="Times New Roman" w:hAnsi="Times New Roman"/>
          <w:color w:val="181818"/>
          <w:sz w:val="24"/>
          <w:szCs w:val="24"/>
          <w:u w:color="181818"/>
        </w:rPr>
        <w:t xml:space="preserve"> </w:t>
      </w:r>
      <w:r>
        <w:rPr>
          <w:rFonts w:ascii="Times New Roman" w:hAnsi="Times New Roman"/>
          <w:color w:val="181818"/>
          <w:sz w:val="24"/>
          <w:szCs w:val="24"/>
          <w:u w:color="181818"/>
          <w:lang w:val="en-US"/>
        </w:rPr>
        <w:t>group</w:t>
      </w:r>
      <w:r>
        <w:rPr>
          <w:rFonts w:ascii="Times New Roman" w:hAnsi="Times New Roman"/>
          <w:color w:val="181818"/>
          <w:sz w:val="24"/>
          <w:szCs w:val="24"/>
          <w:u w:color="181818"/>
        </w:rPr>
        <w:t xml:space="preserve"> туроператор: сайт / Экскурсионные туры в Ирландию.– URL: </w:t>
      </w:r>
      <w:hyperlink r:id="rId60" w:history="1">
        <w:r>
          <w:rPr>
            <w:rStyle w:val="Hyperlink0"/>
            <w:rFonts w:ascii="Times New Roman" w:hAnsi="Times New Roman"/>
            <w:sz w:val="24"/>
            <w:szCs w:val="24"/>
            <w:lang w:val="en-US"/>
          </w:rPr>
          <w:t>https</w:t>
        </w:r>
        <w:r w:rsidRPr="00022349">
          <w:rPr>
            <w:rStyle w:val="Hyperlink0"/>
            <w:rFonts w:ascii="Times New Roman" w:hAnsi="Times New Roman"/>
            <w:sz w:val="24"/>
            <w:szCs w:val="24"/>
          </w:rPr>
          <w:t>://</w:t>
        </w:r>
        <w:r>
          <w:rPr>
            <w:rStyle w:val="Hyperlink0"/>
            <w:rFonts w:ascii="Times New Roman" w:hAnsi="Times New Roman"/>
            <w:sz w:val="24"/>
            <w:szCs w:val="24"/>
            <w:lang w:val="en-US"/>
          </w:rPr>
          <w:t>www</w:t>
        </w:r>
        <w:r w:rsidRPr="00022349">
          <w:rPr>
            <w:rStyle w:val="Hyperlink0"/>
            <w:rFonts w:ascii="Times New Roman" w:hAnsi="Times New Roman"/>
            <w:sz w:val="24"/>
            <w:szCs w:val="24"/>
          </w:rPr>
          <w:t>.</w:t>
        </w:r>
        <w:r>
          <w:rPr>
            <w:rStyle w:val="Hyperlink0"/>
            <w:rFonts w:ascii="Times New Roman" w:hAnsi="Times New Roman"/>
            <w:sz w:val="24"/>
            <w:szCs w:val="24"/>
            <w:lang w:val="en-US"/>
          </w:rPr>
          <w:t>pac</w:t>
        </w:r>
        <w:r w:rsidRPr="00022349">
          <w:rPr>
            <w:rStyle w:val="Hyperlink0"/>
            <w:rFonts w:ascii="Times New Roman" w:hAnsi="Times New Roman"/>
            <w:sz w:val="24"/>
            <w:szCs w:val="24"/>
          </w:rPr>
          <w:t>.</w:t>
        </w:r>
        <w:r>
          <w:rPr>
            <w:rStyle w:val="Hyperlink0"/>
            <w:rFonts w:ascii="Times New Roman" w:hAnsi="Times New Roman"/>
            <w:sz w:val="24"/>
            <w:szCs w:val="24"/>
            <w:lang w:val="en-US"/>
          </w:rPr>
          <w:t>ru</w:t>
        </w:r>
        <w:r w:rsidRPr="00022349">
          <w:rPr>
            <w:rStyle w:val="Hyperlink0"/>
            <w:rFonts w:ascii="Times New Roman" w:hAnsi="Times New Roman"/>
            <w:sz w:val="24"/>
            <w:szCs w:val="24"/>
          </w:rPr>
          <w:t>/</w:t>
        </w:r>
        <w:r>
          <w:rPr>
            <w:rStyle w:val="Hyperlink0"/>
            <w:rFonts w:ascii="Times New Roman" w:hAnsi="Times New Roman"/>
            <w:sz w:val="24"/>
            <w:szCs w:val="24"/>
            <w:lang w:val="en-US"/>
          </w:rPr>
          <w:t>tour</w:t>
        </w:r>
        <w:r w:rsidRPr="00022349">
          <w:rPr>
            <w:rStyle w:val="Hyperlink0"/>
            <w:rFonts w:ascii="Times New Roman" w:hAnsi="Times New Roman"/>
            <w:sz w:val="24"/>
            <w:szCs w:val="24"/>
          </w:rPr>
          <w:t>/</w:t>
        </w:r>
        <w:r>
          <w:rPr>
            <w:rStyle w:val="Hyperlink0"/>
            <w:rFonts w:ascii="Times New Roman" w:hAnsi="Times New Roman"/>
            <w:sz w:val="24"/>
            <w:szCs w:val="24"/>
            <w:lang w:val="en-US"/>
          </w:rPr>
          <w:t>search</w:t>
        </w:r>
        <w:r w:rsidRPr="00022349">
          <w:rPr>
            <w:rStyle w:val="Hyperlink0"/>
            <w:rFonts w:ascii="Times New Roman" w:hAnsi="Times New Roman"/>
            <w:sz w:val="24"/>
            <w:szCs w:val="24"/>
          </w:rPr>
          <w:t>/</w:t>
        </w:r>
        <w:r>
          <w:rPr>
            <w:rStyle w:val="Hyperlink0"/>
            <w:rFonts w:ascii="Times New Roman" w:hAnsi="Times New Roman"/>
            <w:sz w:val="24"/>
            <w:szCs w:val="24"/>
            <w:lang w:val="en-US"/>
          </w:rPr>
          <w:t>city</w:t>
        </w:r>
        <w:r w:rsidRPr="00022349">
          <w:rPr>
            <w:rStyle w:val="Hyperlink0"/>
            <w:rFonts w:ascii="Times New Roman" w:hAnsi="Times New Roman"/>
            <w:sz w:val="24"/>
            <w:szCs w:val="24"/>
          </w:rPr>
          <w:t>-213217/</w:t>
        </w:r>
        <w:r>
          <w:rPr>
            <w:rStyle w:val="Hyperlink0"/>
            <w:rFonts w:ascii="Times New Roman" w:hAnsi="Times New Roman"/>
            <w:sz w:val="24"/>
            <w:szCs w:val="24"/>
            <w:lang w:val="en-US"/>
          </w:rPr>
          <w:t>rest</w:t>
        </w:r>
        <w:r w:rsidRPr="00022349">
          <w:rPr>
            <w:rStyle w:val="Hyperlink0"/>
            <w:rFonts w:ascii="Times New Roman" w:hAnsi="Times New Roman"/>
            <w:sz w:val="24"/>
            <w:szCs w:val="24"/>
          </w:rPr>
          <w:t>-14/</w:t>
        </w:r>
        <w:r>
          <w:rPr>
            <w:rStyle w:val="Hyperlink0"/>
            <w:rFonts w:ascii="Times New Roman" w:hAnsi="Times New Roman"/>
            <w:sz w:val="24"/>
            <w:szCs w:val="24"/>
            <w:lang w:val="en-US"/>
          </w:rPr>
          <w:t>country</w:t>
        </w:r>
        <w:r w:rsidRPr="00022349">
          <w:rPr>
            <w:rStyle w:val="Hyperlink0"/>
            <w:rFonts w:ascii="Times New Roman" w:hAnsi="Times New Roman"/>
            <w:sz w:val="24"/>
            <w:szCs w:val="24"/>
          </w:rPr>
          <w:t>-213129/</w:t>
        </w:r>
      </w:hyperlink>
      <w:r>
        <w:rPr>
          <w:rFonts w:ascii="Times New Roman" w:hAnsi="Times New Roman"/>
          <w:color w:val="181818"/>
          <w:sz w:val="24"/>
          <w:szCs w:val="24"/>
          <w:u w:color="181818"/>
        </w:rPr>
        <w:t xml:space="preserve"> (дата обращения: 01.03.2022)</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lang w:val="en-US"/>
        </w:rPr>
      </w:pPr>
      <w:r>
        <w:rPr>
          <w:rFonts w:ascii="Times New Roman" w:hAnsi="Times New Roman"/>
          <w:color w:val="181818"/>
          <w:sz w:val="24"/>
          <w:szCs w:val="24"/>
          <w:u w:color="181818"/>
          <w:lang w:val="en-US"/>
        </w:rPr>
        <w:t xml:space="preserve">Paris Convention and Visitors Bureau: website. – URL: </w:t>
      </w:r>
      <w:hyperlink r:id="rId61" w:history="1">
        <w:r w:rsidRPr="00022349">
          <w:rPr>
            <w:rStyle w:val="Hyperlink0"/>
            <w:rFonts w:ascii="Times New Roman" w:hAnsi="Times New Roman"/>
            <w:sz w:val="24"/>
            <w:szCs w:val="24"/>
            <w:lang w:val="en-US"/>
          </w:rPr>
          <w:t>https://en.parisinfo.com/</w:t>
        </w:r>
      </w:hyperlink>
      <w:r>
        <w:rPr>
          <w:rFonts w:ascii="Times New Roman" w:hAnsi="Times New Roman"/>
          <w:color w:val="181818"/>
          <w:sz w:val="24"/>
          <w:szCs w:val="24"/>
          <w:u w:color="181818"/>
          <w:lang w:val="en-US"/>
        </w:rPr>
        <w:t xml:space="preserve"> (</w:t>
      </w:r>
      <w:r>
        <w:rPr>
          <w:rFonts w:ascii="Times New Roman" w:hAnsi="Times New Roman"/>
          <w:color w:val="181818"/>
          <w:sz w:val="24"/>
          <w:szCs w:val="24"/>
          <w:u w:color="181818"/>
        </w:rPr>
        <w:t>дата</w:t>
      </w:r>
      <w:r>
        <w:rPr>
          <w:rFonts w:ascii="Times New Roman" w:hAnsi="Times New Roman"/>
          <w:color w:val="181818"/>
          <w:sz w:val="24"/>
          <w:szCs w:val="24"/>
          <w:u w:color="181818"/>
          <w:lang w:val="en-US"/>
        </w:rPr>
        <w:t xml:space="preserve"> </w:t>
      </w:r>
      <w:r>
        <w:rPr>
          <w:rFonts w:ascii="Times New Roman" w:hAnsi="Times New Roman"/>
          <w:color w:val="181818"/>
          <w:sz w:val="24"/>
          <w:szCs w:val="24"/>
          <w:u w:color="181818"/>
        </w:rPr>
        <w:t>обращения</w:t>
      </w:r>
      <w:r>
        <w:rPr>
          <w:rFonts w:ascii="Times New Roman" w:hAnsi="Times New Roman"/>
          <w:color w:val="181818"/>
          <w:sz w:val="24"/>
          <w:szCs w:val="24"/>
          <w:u w:color="181818"/>
          <w:lang w:val="en-US"/>
        </w:rPr>
        <w:t>: 03.03.2022)</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lang w:val="en-US"/>
        </w:rPr>
      </w:pPr>
      <w:r>
        <w:rPr>
          <w:rFonts w:ascii="Times New Roman" w:hAnsi="Times New Roman"/>
          <w:color w:val="181818"/>
          <w:sz w:val="24"/>
          <w:szCs w:val="24"/>
          <w:u w:color="181818"/>
          <w:lang w:val="en-US"/>
        </w:rPr>
        <w:t>R. Batler Tourism Area Life Cycle, Vol. 2: Conceptual And Theoretical Issues. – N.Y.: Channel View Publications, 2006.  – p. 101-123</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lang w:val="en-US"/>
        </w:rPr>
      </w:pPr>
      <w:r>
        <w:rPr>
          <w:rFonts w:ascii="Times New Roman" w:hAnsi="Times New Roman"/>
          <w:color w:val="181818"/>
          <w:sz w:val="24"/>
          <w:szCs w:val="24"/>
          <w:u w:color="181818"/>
          <w:lang w:val="en-US"/>
        </w:rPr>
        <w:t xml:space="preserve">Tour operator British Tours: website. – URL: </w:t>
      </w:r>
      <w:hyperlink r:id="rId62" w:history="1">
        <w:r>
          <w:rPr>
            <w:rStyle w:val="Hyperlink0"/>
            <w:rFonts w:ascii="Times New Roman" w:hAnsi="Times New Roman"/>
            <w:sz w:val="24"/>
            <w:szCs w:val="24"/>
            <w:lang w:val="en-US"/>
          </w:rPr>
          <w:t>https://www.britishtours.com/literary-tours-england</w:t>
        </w:r>
      </w:hyperlink>
      <w:r>
        <w:rPr>
          <w:rFonts w:ascii="Times New Roman" w:hAnsi="Times New Roman"/>
          <w:color w:val="181818"/>
          <w:sz w:val="24"/>
          <w:szCs w:val="24"/>
          <w:u w:color="181818"/>
          <w:lang w:val="en-US"/>
        </w:rPr>
        <w:t xml:space="preserve"> (</w:t>
      </w:r>
      <w:r>
        <w:rPr>
          <w:rFonts w:ascii="Times New Roman" w:hAnsi="Times New Roman"/>
          <w:color w:val="181818"/>
          <w:sz w:val="24"/>
          <w:szCs w:val="24"/>
          <w:u w:color="181818"/>
        </w:rPr>
        <w:t>дата</w:t>
      </w:r>
      <w:r>
        <w:rPr>
          <w:rFonts w:ascii="Times New Roman" w:hAnsi="Times New Roman"/>
          <w:color w:val="181818"/>
          <w:sz w:val="24"/>
          <w:szCs w:val="24"/>
          <w:u w:color="181818"/>
          <w:lang w:val="en-US"/>
        </w:rPr>
        <w:t xml:space="preserve"> </w:t>
      </w:r>
      <w:r>
        <w:rPr>
          <w:rFonts w:ascii="Times New Roman" w:hAnsi="Times New Roman"/>
          <w:color w:val="181818"/>
          <w:sz w:val="24"/>
          <w:szCs w:val="24"/>
          <w:u w:color="181818"/>
        </w:rPr>
        <w:t>обращения</w:t>
      </w:r>
      <w:r>
        <w:rPr>
          <w:rFonts w:ascii="Times New Roman" w:hAnsi="Times New Roman"/>
          <w:color w:val="181818"/>
          <w:sz w:val="24"/>
          <w:szCs w:val="24"/>
          <w:u w:color="181818"/>
          <w:lang w:val="en-US"/>
        </w:rPr>
        <w:t>: 01.04.2022)</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lang w:val="en-US"/>
        </w:rPr>
      </w:pPr>
      <w:r>
        <w:rPr>
          <w:rFonts w:ascii="Times New Roman" w:hAnsi="Times New Roman"/>
          <w:color w:val="181818"/>
          <w:sz w:val="24"/>
          <w:szCs w:val="24"/>
          <w:u w:color="181818"/>
          <w:lang w:val="en-US"/>
        </w:rPr>
        <w:t xml:space="preserve">Tourism Ireland: website. – URL: </w:t>
      </w:r>
      <w:hyperlink r:id="rId63" w:history="1">
        <w:r>
          <w:rPr>
            <w:rStyle w:val="Hyperlink0"/>
            <w:rFonts w:ascii="Times New Roman" w:hAnsi="Times New Roman"/>
            <w:sz w:val="24"/>
            <w:szCs w:val="24"/>
            <w:lang w:val="en-US"/>
          </w:rPr>
          <w:t>https://www.tourismireland.com/</w:t>
        </w:r>
      </w:hyperlink>
      <w:r>
        <w:rPr>
          <w:rFonts w:ascii="Times New Roman" w:hAnsi="Times New Roman"/>
          <w:color w:val="181818"/>
          <w:sz w:val="24"/>
          <w:szCs w:val="24"/>
          <w:u w:color="181818"/>
          <w:lang w:val="en-US"/>
        </w:rPr>
        <w:t xml:space="preserve"> (</w:t>
      </w:r>
      <w:r>
        <w:rPr>
          <w:rFonts w:ascii="Times New Roman" w:hAnsi="Times New Roman"/>
          <w:color w:val="181818"/>
          <w:sz w:val="24"/>
          <w:szCs w:val="24"/>
          <w:u w:color="181818"/>
        </w:rPr>
        <w:t>дата</w:t>
      </w:r>
      <w:r>
        <w:rPr>
          <w:rFonts w:ascii="Times New Roman" w:hAnsi="Times New Roman"/>
          <w:color w:val="181818"/>
          <w:sz w:val="24"/>
          <w:szCs w:val="24"/>
          <w:u w:color="181818"/>
          <w:lang w:val="en-US"/>
        </w:rPr>
        <w:t xml:space="preserve"> </w:t>
      </w:r>
      <w:r>
        <w:rPr>
          <w:rFonts w:ascii="Times New Roman" w:hAnsi="Times New Roman"/>
          <w:color w:val="181818"/>
          <w:sz w:val="24"/>
          <w:szCs w:val="24"/>
          <w:u w:color="181818"/>
        </w:rPr>
        <w:t>обращения</w:t>
      </w:r>
      <w:r>
        <w:rPr>
          <w:rFonts w:ascii="Times New Roman" w:hAnsi="Times New Roman"/>
          <w:color w:val="181818"/>
          <w:sz w:val="24"/>
          <w:szCs w:val="24"/>
          <w:u w:color="181818"/>
          <w:lang w:val="en-US"/>
        </w:rPr>
        <w:t>: 03.03.2022)</w:t>
      </w:r>
    </w:p>
    <w:p w:rsidR="00750115" w:rsidRPr="00022349"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lang w:val="en-US"/>
        </w:rPr>
        <w:lastRenderedPageBreak/>
        <w:t>UNESCO</w:t>
      </w:r>
      <w:r>
        <w:rPr>
          <w:rFonts w:ascii="Times New Roman" w:hAnsi="Times New Roman"/>
          <w:color w:val="181818"/>
          <w:sz w:val="24"/>
          <w:szCs w:val="24"/>
          <w:u w:color="181818"/>
        </w:rPr>
        <w:t xml:space="preserve"> </w:t>
      </w:r>
      <w:r>
        <w:rPr>
          <w:rFonts w:ascii="Times New Roman" w:hAnsi="Times New Roman"/>
          <w:color w:val="181818"/>
          <w:sz w:val="24"/>
          <w:szCs w:val="24"/>
          <w:u w:color="181818"/>
          <w:lang w:val="en-US"/>
        </w:rPr>
        <w:t>World</w:t>
      </w:r>
      <w:r>
        <w:rPr>
          <w:rFonts w:ascii="Times New Roman" w:hAnsi="Times New Roman"/>
          <w:color w:val="181818"/>
          <w:sz w:val="24"/>
          <w:szCs w:val="24"/>
          <w:u w:color="181818"/>
        </w:rPr>
        <w:t xml:space="preserve"> </w:t>
      </w:r>
      <w:r>
        <w:rPr>
          <w:rFonts w:ascii="Times New Roman" w:hAnsi="Times New Roman"/>
          <w:color w:val="181818"/>
          <w:sz w:val="24"/>
          <w:szCs w:val="24"/>
          <w:u w:color="181818"/>
          <w:lang w:val="en-US"/>
        </w:rPr>
        <w:t>Heritage</w:t>
      </w:r>
      <w:r>
        <w:rPr>
          <w:rFonts w:ascii="Times New Roman" w:hAnsi="Times New Roman"/>
          <w:color w:val="181818"/>
          <w:sz w:val="24"/>
          <w:szCs w:val="24"/>
          <w:u w:color="181818"/>
        </w:rPr>
        <w:t xml:space="preserve"> </w:t>
      </w:r>
      <w:r>
        <w:rPr>
          <w:rFonts w:ascii="Times New Roman" w:hAnsi="Times New Roman"/>
          <w:color w:val="181818"/>
          <w:sz w:val="24"/>
          <w:szCs w:val="24"/>
          <w:u w:color="181818"/>
          <w:lang w:val="en-US"/>
        </w:rPr>
        <w:t>Centre</w:t>
      </w:r>
      <w:r>
        <w:rPr>
          <w:rFonts w:ascii="Times New Roman" w:hAnsi="Times New Roman"/>
          <w:color w:val="181818"/>
          <w:sz w:val="24"/>
          <w:szCs w:val="24"/>
          <w:u w:color="181818"/>
        </w:rPr>
        <w:t xml:space="preserve">: сайт / Исторические районы Стамбула. – URL: </w:t>
      </w:r>
      <w:hyperlink r:id="rId64" w:history="1">
        <w:r>
          <w:rPr>
            <w:rStyle w:val="Hyperlink0"/>
            <w:rFonts w:ascii="Times New Roman" w:hAnsi="Times New Roman"/>
            <w:sz w:val="24"/>
            <w:szCs w:val="24"/>
            <w:lang w:val="en-US"/>
          </w:rPr>
          <w:t>https</w:t>
        </w:r>
        <w:r w:rsidRPr="00022349">
          <w:rPr>
            <w:rStyle w:val="Hyperlink0"/>
            <w:rFonts w:ascii="Times New Roman" w:hAnsi="Times New Roman"/>
            <w:sz w:val="24"/>
            <w:szCs w:val="24"/>
          </w:rPr>
          <w:t>://</w:t>
        </w:r>
        <w:r>
          <w:rPr>
            <w:rStyle w:val="Hyperlink0"/>
            <w:rFonts w:ascii="Times New Roman" w:hAnsi="Times New Roman"/>
            <w:sz w:val="24"/>
            <w:szCs w:val="24"/>
            <w:lang w:val="en-US"/>
          </w:rPr>
          <w:t>whc</w:t>
        </w:r>
        <w:r w:rsidRPr="00022349">
          <w:rPr>
            <w:rStyle w:val="Hyperlink0"/>
            <w:rFonts w:ascii="Times New Roman" w:hAnsi="Times New Roman"/>
            <w:sz w:val="24"/>
            <w:szCs w:val="24"/>
          </w:rPr>
          <w:t>.</w:t>
        </w:r>
        <w:r>
          <w:rPr>
            <w:rStyle w:val="Hyperlink0"/>
            <w:rFonts w:ascii="Times New Roman" w:hAnsi="Times New Roman"/>
            <w:sz w:val="24"/>
            <w:szCs w:val="24"/>
            <w:lang w:val="en-US"/>
          </w:rPr>
          <w:t>unesco</w:t>
        </w:r>
        <w:r w:rsidRPr="00022349">
          <w:rPr>
            <w:rStyle w:val="Hyperlink0"/>
            <w:rFonts w:ascii="Times New Roman" w:hAnsi="Times New Roman"/>
            <w:sz w:val="24"/>
            <w:szCs w:val="24"/>
          </w:rPr>
          <w:t>.</w:t>
        </w:r>
        <w:r>
          <w:rPr>
            <w:rStyle w:val="Hyperlink0"/>
            <w:rFonts w:ascii="Times New Roman" w:hAnsi="Times New Roman"/>
            <w:sz w:val="24"/>
            <w:szCs w:val="24"/>
            <w:lang w:val="en-US"/>
          </w:rPr>
          <w:t>org</w:t>
        </w:r>
        <w:r w:rsidRPr="00022349">
          <w:rPr>
            <w:rStyle w:val="Hyperlink0"/>
            <w:rFonts w:ascii="Times New Roman" w:hAnsi="Times New Roman"/>
            <w:sz w:val="24"/>
            <w:szCs w:val="24"/>
          </w:rPr>
          <w:t>/</w:t>
        </w:r>
        <w:r>
          <w:rPr>
            <w:rStyle w:val="Hyperlink0"/>
            <w:rFonts w:ascii="Times New Roman" w:hAnsi="Times New Roman"/>
            <w:sz w:val="24"/>
            <w:szCs w:val="24"/>
            <w:lang w:val="en-US"/>
          </w:rPr>
          <w:t>ru</w:t>
        </w:r>
        <w:r w:rsidRPr="00022349">
          <w:rPr>
            <w:rStyle w:val="Hyperlink0"/>
            <w:rFonts w:ascii="Times New Roman" w:hAnsi="Times New Roman"/>
            <w:sz w:val="24"/>
            <w:szCs w:val="24"/>
          </w:rPr>
          <w:t>/</w:t>
        </w:r>
        <w:r>
          <w:rPr>
            <w:rStyle w:val="Hyperlink0"/>
            <w:rFonts w:ascii="Times New Roman" w:hAnsi="Times New Roman"/>
            <w:sz w:val="24"/>
            <w:szCs w:val="24"/>
            <w:lang w:val="en-US"/>
          </w:rPr>
          <w:t>list</w:t>
        </w:r>
        <w:r w:rsidRPr="00022349">
          <w:rPr>
            <w:rStyle w:val="Hyperlink0"/>
            <w:rFonts w:ascii="Times New Roman" w:hAnsi="Times New Roman"/>
            <w:sz w:val="24"/>
            <w:szCs w:val="24"/>
          </w:rPr>
          <w:t>/356</w:t>
        </w:r>
      </w:hyperlink>
      <w:r>
        <w:rPr>
          <w:rFonts w:ascii="Times New Roman" w:hAnsi="Times New Roman"/>
          <w:color w:val="181818"/>
          <w:sz w:val="24"/>
          <w:szCs w:val="24"/>
          <w:u w:color="181818"/>
        </w:rPr>
        <w:t xml:space="preserve"> (дата обращения: 12.02.2022)</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lang w:val="en-US"/>
        </w:rPr>
      </w:pPr>
      <w:r>
        <w:rPr>
          <w:rFonts w:ascii="Times New Roman" w:hAnsi="Times New Roman"/>
          <w:color w:val="181818"/>
          <w:sz w:val="24"/>
          <w:szCs w:val="24"/>
          <w:u w:color="181818"/>
          <w:lang w:val="en-US"/>
        </w:rPr>
        <w:t>VisitDublin:</w:t>
      </w:r>
      <w:r>
        <w:rPr>
          <w:rFonts w:ascii="Times New Roman" w:hAnsi="Times New Roman"/>
          <w:color w:val="181818"/>
          <w:sz w:val="24"/>
          <w:szCs w:val="24"/>
          <w:u w:color="181818"/>
          <w:lang w:val="nl-NL"/>
        </w:rPr>
        <w:t xml:space="preserve"> website. </w:t>
      </w:r>
      <w:r>
        <w:rPr>
          <w:rFonts w:ascii="Times New Roman" w:hAnsi="Times New Roman"/>
          <w:color w:val="181818"/>
          <w:sz w:val="24"/>
          <w:szCs w:val="24"/>
          <w:u w:color="181818"/>
          <w:lang w:val="en-US"/>
        </w:rPr>
        <w:t xml:space="preserve">– URL: </w:t>
      </w:r>
      <w:hyperlink r:id="rId65" w:history="1">
        <w:r w:rsidRPr="00022349">
          <w:rPr>
            <w:rStyle w:val="Hyperlink0"/>
            <w:rFonts w:ascii="Times New Roman" w:hAnsi="Times New Roman"/>
            <w:sz w:val="24"/>
            <w:szCs w:val="24"/>
            <w:lang w:val="en-US"/>
          </w:rPr>
          <w:t>https://www.visitdublin.com/</w:t>
        </w:r>
      </w:hyperlink>
      <w:r>
        <w:rPr>
          <w:rFonts w:ascii="Times New Roman" w:hAnsi="Times New Roman"/>
          <w:color w:val="181818"/>
          <w:sz w:val="24"/>
          <w:szCs w:val="24"/>
          <w:u w:color="181818"/>
          <w:lang w:val="en-US"/>
        </w:rPr>
        <w:t xml:space="preserve"> (</w:t>
      </w:r>
      <w:r>
        <w:rPr>
          <w:rFonts w:ascii="Times New Roman" w:hAnsi="Times New Roman"/>
          <w:color w:val="181818"/>
          <w:sz w:val="24"/>
          <w:szCs w:val="24"/>
          <w:u w:color="181818"/>
        </w:rPr>
        <w:t>дата</w:t>
      </w:r>
      <w:r>
        <w:rPr>
          <w:rFonts w:ascii="Times New Roman" w:hAnsi="Times New Roman"/>
          <w:color w:val="181818"/>
          <w:sz w:val="24"/>
          <w:szCs w:val="24"/>
          <w:u w:color="181818"/>
          <w:lang w:val="en-US"/>
        </w:rPr>
        <w:t xml:space="preserve"> </w:t>
      </w:r>
      <w:r>
        <w:rPr>
          <w:rFonts w:ascii="Times New Roman" w:hAnsi="Times New Roman"/>
          <w:color w:val="181818"/>
          <w:sz w:val="24"/>
          <w:szCs w:val="24"/>
          <w:u w:color="181818"/>
        </w:rPr>
        <w:t>обращения</w:t>
      </w:r>
      <w:r>
        <w:rPr>
          <w:rFonts w:ascii="Times New Roman" w:hAnsi="Times New Roman"/>
          <w:color w:val="181818"/>
          <w:sz w:val="24"/>
          <w:szCs w:val="24"/>
          <w:u w:color="181818"/>
          <w:lang w:val="en-US"/>
        </w:rPr>
        <w:t>: 01.04.2022)</w:t>
      </w:r>
    </w:p>
    <w:p w:rsidR="00750115" w:rsidRPr="00022349"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rPr>
      </w:pPr>
      <w:r>
        <w:rPr>
          <w:rFonts w:ascii="Times New Roman" w:hAnsi="Times New Roman"/>
          <w:color w:val="181818"/>
          <w:sz w:val="24"/>
          <w:szCs w:val="24"/>
          <w:u w:color="181818"/>
          <w:lang w:val="en-US"/>
        </w:rPr>
        <w:t xml:space="preserve">VisitScotland: website /Edinburgh and Lothians Factsheet 2019.  </w:t>
      </w:r>
      <w:r>
        <w:rPr>
          <w:rFonts w:ascii="Times New Roman" w:hAnsi="Times New Roman"/>
          <w:color w:val="181818"/>
          <w:sz w:val="24"/>
          <w:szCs w:val="24"/>
          <w:u w:color="181818"/>
        </w:rPr>
        <w:t xml:space="preserve">– URL: </w:t>
      </w:r>
      <w:hyperlink r:id="rId66" w:history="1">
        <w:r>
          <w:rPr>
            <w:rStyle w:val="Hyperlink0"/>
            <w:rFonts w:ascii="Times New Roman" w:hAnsi="Times New Roman"/>
            <w:sz w:val="24"/>
            <w:szCs w:val="24"/>
            <w:lang w:val="en-US"/>
          </w:rPr>
          <w:t>https</w:t>
        </w:r>
        <w:r w:rsidRPr="00022349">
          <w:rPr>
            <w:rStyle w:val="Hyperlink0"/>
            <w:rFonts w:ascii="Times New Roman" w:hAnsi="Times New Roman"/>
            <w:sz w:val="24"/>
            <w:szCs w:val="24"/>
          </w:rPr>
          <w:t>://</w:t>
        </w:r>
        <w:r>
          <w:rPr>
            <w:rStyle w:val="Hyperlink0"/>
            <w:rFonts w:ascii="Times New Roman" w:hAnsi="Times New Roman"/>
            <w:sz w:val="24"/>
            <w:szCs w:val="24"/>
            <w:lang w:val="en-US"/>
          </w:rPr>
          <w:t>www</w:t>
        </w:r>
        <w:r w:rsidRPr="00022349">
          <w:rPr>
            <w:rStyle w:val="Hyperlink0"/>
            <w:rFonts w:ascii="Times New Roman" w:hAnsi="Times New Roman"/>
            <w:sz w:val="24"/>
            <w:szCs w:val="24"/>
          </w:rPr>
          <w:t>.</w:t>
        </w:r>
        <w:r>
          <w:rPr>
            <w:rStyle w:val="Hyperlink0"/>
            <w:rFonts w:ascii="Times New Roman" w:hAnsi="Times New Roman"/>
            <w:sz w:val="24"/>
            <w:szCs w:val="24"/>
            <w:lang w:val="en-US"/>
          </w:rPr>
          <w:t>visitscotland</w:t>
        </w:r>
        <w:r w:rsidRPr="00022349">
          <w:rPr>
            <w:rStyle w:val="Hyperlink0"/>
            <w:rFonts w:ascii="Times New Roman" w:hAnsi="Times New Roman"/>
            <w:sz w:val="24"/>
            <w:szCs w:val="24"/>
          </w:rPr>
          <w:t>.</w:t>
        </w:r>
        <w:r>
          <w:rPr>
            <w:rStyle w:val="Hyperlink0"/>
            <w:rFonts w:ascii="Times New Roman" w:hAnsi="Times New Roman"/>
            <w:sz w:val="24"/>
            <w:szCs w:val="24"/>
            <w:lang w:val="en-US"/>
          </w:rPr>
          <w:t>org</w:t>
        </w:r>
        <w:r w:rsidRPr="00022349">
          <w:rPr>
            <w:rStyle w:val="Hyperlink0"/>
            <w:rFonts w:ascii="Times New Roman" w:hAnsi="Times New Roman"/>
            <w:sz w:val="24"/>
            <w:szCs w:val="24"/>
          </w:rPr>
          <w:t>/</w:t>
        </w:r>
        <w:r>
          <w:rPr>
            <w:rStyle w:val="Hyperlink0"/>
            <w:rFonts w:ascii="Times New Roman" w:hAnsi="Times New Roman"/>
            <w:sz w:val="24"/>
            <w:szCs w:val="24"/>
            <w:lang w:val="en-US"/>
          </w:rPr>
          <w:t>research</w:t>
        </w:r>
        <w:r w:rsidRPr="00022349">
          <w:rPr>
            <w:rStyle w:val="Hyperlink0"/>
            <w:rFonts w:ascii="Times New Roman" w:hAnsi="Times New Roman"/>
            <w:sz w:val="24"/>
            <w:szCs w:val="24"/>
          </w:rPr>
          <w:t>-</w:t>
        </w:r>
        <w:r>
          <w:rPr>
            <w:rStyle w:val="Hyperlink0"/>
            <w:rFonts w:ascii="Times New Roman" w:hAnsi="Times New Roman"/>
            <w:sz w:val="24"/>
            <w:szCs w:val="24"/>
            <w:lang w:val="en-US"/>
          </w:rPr>
          <w:t>insights</w:t>
        </w:r>
        <w:r w:rsidRPr="00022349">
          <w:rPr>
            <w:rStyle w:val="Hyperlink0"/>
            <w:rFonts w:ascii="Times New Roman" w:hAnsi="Times New Roman"/>
            <w:sz w:val="24"/>
            <w:szCs w:val="24"/>
          </w:rPr>
          <w:t>/</w:t>
        </w:r>
        <w:r>
          <w:rPr>
            <w:rStyle w:val="Hyperlink0"/>
            <w:rFonts w:ascii="Times New Roman" w:hAnsi="Times New Roman"/>
            <w:sz w:val="24"/>
            <w:szCs w:val="24"/>
            <w:lang w:val="en-US"/>
          </w:rPr>
          <w:t>regions</w:t>
        </w:r>
        <w:r w:rsidRPr="00022349">
          <w:rPr>
            <w:rStyle w:val="Hyperlink0"/>
            <w:rFonts w:ascii="Times New Roman" w:hAnsi="Times New Roman"/>
            <w:sz w:val="24"/>
            <w:szCs w:val="24"/>
          </w:rPr>
          <w:t>/</w:t>
        </w:r>
        <w:r>
          <w:rPr>
            <w:rStyle w:val="Hyperlink0"/>
            <w:rFonts w:ascii="Times New Roman" w:hAnsi="Times New Roman"/>
            <w:sz w:val="24"/>
            <w:szCs w:val="24"/>
            <w:lang w:val="en-US"/>
          </w:rPr>
          <w:t>edinburgh</w:t>
        </w:r>
        <w:r w:rsidRPr="00022349">
          <w:rPr>
            <w:rStyle w:val="Hyperlink0"/>
            <w:rFonts w:ascii="Times New Roman" w:hAnsi="Times New Roman"/>
            <w:sz w:val="24"/>
            <w:szCs w:val="24"/>
          </w:rPr>
          <w:t>-</w:t>
        </w:r>
        <w:r>
          <w:rPr>
            <w:rStyle w:val="Hyperlink0"/>
            <w:rFonts w:ascii="Times New Roman" w:hAnsi="Times New Roman"/>
            <w:sz w:val="24"/>
            <w:szCs w:val="24"/>
            <w:lang w:val="en-US"/>
          </w:rPr>
          <w:t>lothians</w:t>
        </w:r>
      </w:hyperlink>
      <w:r>
        <w:rPr>
          <w:rFonts w:ascii="Times New Roman" w:hAnsi="Times New Roman"/>
          <w:color w:val="181818"/>
          <w:sz w:val="24"/>
          <w:szCs w:val="24"/>
          <w:u w:color="181818"/>
        </w:rPr>
        <w:t xml:space="preserve"> (дата обращения: 05.04.2022)</w:t>
      </w:r>
    </w:p>
    <w:p w:rsidR="00750115" w:rsidRDefault="002831AD">
      <w:pPr>
        <w:pStyle w:val="a9"/>
        <w:numPr>
          <w:ilvl w:val="0"/>
          <w:numId w:val="40"/>
        </w:numPr>
        <w:spacing w:line="360" w:lineRule="auto"/>
        <w:jc w:val="both"/>
        <w:rPr>
          <w:rFonts w:ascii="Times New Roman" w:eastAsia="Times New Roman" w:hAnsi="Times New Roman" w:cs="Times New Roman"/>
          <w:color w:val="181818"/>
          <w:sz w:val="24"/>
          <w:szCs w:val="24"/>
          <w:u w:color="181818"/>
          <w:lang w:val="en-US"/>
        </w:rPr>
      </w:pPr>
      <w:r>
        <w:rPr>
          <w:rFonts w:ascii="Times New Roman" w:hAnsi="Times New Roman"/>
          <w:color w:val="181818"/>
          <w:sz w:val="24"/>
          <w:szCs w:val="24"/>
          <w:u w:color="181818"/>
          <w:lang w:val="en-US"/>
        </w:rPr>
        <w:t>VisitScotland:</w:t>
      </w:r>
      <w:r>
        <w:rPr>
          <w:rFonts w:ascii="Times New Roman" w:hAnsi="Times New Roman"/>
          <w:color w:val="181818"/>
          <w:sz w:val="24"/>
          <w:szCs w:val="24"/>
          <w:u w:color="181818"/>
          <w:lang w:val="nl-NL"/>
        </w:rPr>
        <w:t xml:space="preserve"> website. </w:t>
      </w:r>
      <w:r>
        <w:rPr>
          <w:rFonts w:ascii="Times New Roman" w:hAnsi="Times New Roman"/>
          <w:color w:val="181818"/>
          <w:sz w:val="24"/>
          <w:szCs w:val="24"/>
          <w:u w:color="181818"/>
          <w:lang w:val="en-US"/>
        </w:rPr>
        <w:t xml:space="preserve">– URL: </w:t>
      </w:r>
      <w:hyperlink r:id="rId67" w:history="1">
        <w:r>
          <w:rPr>
            <w:rStyle w:val="Hyperlink0"/>
            <w:rFonts w:ascii="Times New Roman" w:hAnsi="Times New Roman"/>
            <w:sz w:val="24"/>
            <w:szCs w:val="24"/>
            <w:lang w:val="de-DE"/>
          </w:rPr>
          <w:t>https://www.visitscotland.com/</w:t>
        </w:r>
      </w:hyperlink>
      <w:r>
        <w:rPr>
          <w:rFonts w:ascii="Times New Roman" w:hAnsi="Times New Roman"/>
          <w:color w:val="181818"/>
          <w:sz w:val="24"/>
          <w:szCs w:val="24"/>
          <w:u w:color="181818"/>
          <w:lang w:val="en-US"/>
        </w:rPr>
        <w:t xml:space="preserve"> (</w:t>
      </w:r>
      <w:r>
        <w:rPr>
          <w:rFonts w:ascii="Times New Roman" w:hAnsi="Times New Roman"/>
          <w:color w:val="181818"/>
          <w:sz w:val="24"/>
          <w:szCs w:val="24"/>
          <w:u w:color="181818"/>
        </w:rPr>
        <w:t>дата</w:t>
      </w:r>
      <w:r>
        <w:rPr>
          <w:rFonts w:ascii="Times New Roman" w:hAnsi="Times New Roman"/>
          <w:color w:val="181818"/>
          <w:sz w:val="24"/>
          <w:szCs w:val="24"/>
          <w:u w:color="181818"/>
          <w:lang w:val="en-US"/>
        </w:rPr>
        <w:t xml:space="preserve"> </w:t>
      </w:r>
      <w:r>
        <w:rPr>
          <w:rFonts w:ascii="Times New Roman" w:hAnsi="Times New Roman"/>
          <w:color w:val="181818"/>
          <w:sz w:val="24"/>
          <w:szCs w:val="24"/>
          <w:u w:color="181818"/>
        </w:rPr>
        <w:t>обращения</w:t>
      </w:r>
      <w:r>
        <w:rPr>
          <w:rFonts w:ascii="Times New Roman" w:hAnsi="Times New Roman"/>
          <w:color w:val="181818"/>
          <w:sz w:val="24"/>
          <w:szCs w:val="24"/>
          <w:u w:color="181818"/>
          <w:lang w:val="en-US"/>
        </w:rPr>
        <w:t>: 28.03.2022)</w:t>
      </w:r>
    </w:p>
    <w:p w:rsidR="00750115" w:rsidRDefault="00750115">
      <w:pPr>
        <w:pStyle w:val="a9"/>
        <w:spacing w:line="360" w:lineRule="auto"/>
        <w:ind w:left="945" w:hanging="236"/>
        <w:jc w:val="both"/>
        <w:rPr>
          <w:rFonts w:ascii="Times New Roman" w:eastAsia="Times New Roman" w:hAnsi="Times New Roman" w:cs="Times New Roman"/>
          <w:color w:val="181818"/>
          <w:sz w:val="24"/>
          <w:szCs w:val="24"/>
          <w:u w:color="181818"/>
          <w:lang w:val="en-US"/>
        </w:rPr>
      </w:pPr>
    </w:p>
    <w:p w:rsidR="00750115" w:rsidRDefault="00750115">
      <w:pPr>
        <w:pStyle w:val="Ac"/>
        <w:spacing w:after="80" w:line="360" w:lineRule="auto"/>
        <w:ind w:firstLine="709"/>
        <w:jc w:val="both"/>
        <w:rPr>
          <w:rFonts w:ascii="Times New Roman" w:eastAsia="Times New Roman" w:hAnsi="Times New Roman" w:cs="Times New Roman"/>
          <w:color w:val="000000"/>
          <w:u w:color="000000"/>
          <w:lang w:val="en-US"/>
        </w:rPr>
      </w:pPr>
    </w:p>
    <w:p w:rsidR="00750115" w:rsidRDefault="00750115">
      <w:pPr>
        <w:pStyle w:val="20"/>
        <w:spacing w:line="360" w:lineRule="auto"/>
        <w:jc w:val="both"/>
        <w:rPr>
          <w:rFonts w:ascii="Times New Roman" w:eastAsia="Times New Roman" w:hAnsi="Times New Roman" w:cs="Times New Roman"/>
          <w:color w:val="000000"/>
          <w:u w:color="000000"/>
          <w:lang w:val="en-US"/>
        </w:rPr>
      </w:pPr>
    </w:p>
    <w:p w:rsidR="00750115" w:rsidRPr="00022349" w:rsidRDefault="002831AD">
      <w:pPr>
        <w:pStyle w:val="20"/>
        <w:spacing w:line="360" w:lineRule="auto"/>
        <w:ind w:firstLine="709"/>
        <w:jc w:val="both"/>
        <w:rPr>
          <w:lang w:val="en-US"/>
        </w:rPr>
      </w:pPr>
      <w:r>
        <w:rPr>
          <w:rFonts w:ascii="Arial Unicode MS" w:eastAsia="Arial Unicode MS" w:hAnsi="Arial Unicode MS" w:cs="Arial Unicode MS"/>
          <w:color w:val="000000"/>
          <w:u w:color="000000"/>
          <w:lang w:val="en-US"/>
        </w:rPr>
        <w:br w:type="page"/>
      </w:r>
    </w:p>
    <w:p w:rsidR="00750115" w:rsidRPr="00022349" w:rsidRDefault="002831AD">
      <w:pPr>
        <w:pStyle w:val="1"/>
        <w:jc w:val="center"/>
        <w:rPr>
          <w:color w:val="000000"/>
          <w:sz w:val="24"/>
          <w:szCs w:val="24"/>
          <w:u w:color="000000"/>
          <w:lang w:val="ru-RU"/>
        </w:rPr>
      </w:pPr>
      <w:bookmarkStart w:id="21" w:name="_Toc103432220"/>
      <w:r w:rsidRPr="00022349">
        <w:rPr>
          <w:color w:val="000000"/>
          <w:sz w:val="24"/>
          <w:szCs w:val="24"/>
          <w:u w:color="000000"/>
          <w:lang w:val="ru-RU"/>
        </w:rPr>
        <w:lastRenderedPageBreak/>
        <w:t>ПРИЛОЖЕНИЯ</w:t>
      </w:r>
      <w:bookmarkEnd w:id="21"/>
    </w:p>
    <w:p w:rsidR="00750115" w:rsidRPr="00022349" w:rsidRDefault="00750115">
      <w:pPr>
        <w:rPr>
          <w:lang w:val="ru-RU"/>
        </w:rPr>
      </w:pPr>
    </w:p>
    <w:p w:rsidR="00750115" w:rsidRDefault="002831AD">
      <w:pPr>
        <w:pStyle w:val="a9"/>
        <w:spacing w:line="360" w:lineRule="auto"/>
        <w:ind w:firstLine="709"/>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ПРИЛОЖЕНИЕ 1</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План-схемы маршрутов с 1 по 6 дни тура «По страницам Стамбула»</w:t>
      </w:r>
    </w:p>
    <w:p w:rsidR="00FF156F" w:rsidRDefault="002831AD" w:rsidP="00FF156F">
      <w:pPr>
        <w:pStyle w:val="a9"/>
        <w:spacing w:line="360" w:lineRule="auto"/>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День 1. Трансфер до отеля</w:t>
      </w:r>
      <w:r w:rsidR="00FF156F" w:rsidRPr="00FF156F">
        <w:rPr>
          <w:rFonts w:ascii="Times New Roman" w:hAnsi="Times New Roman"/>
          <w:color w:val="000000"/>
          <w:sz w:val="24"/>
          <w:szCs w:val="24"/>
          <w:u w:color="000000"/>
        </w:rPr>
        <w:t xml:space="preserve"> </w:t>
      </w:r>
      <w:r w:rsidR="00FF156F">
        <w:rPr>
          <w:rFonts w:ascii="Times New Roman" w:hAnsi="Times New Roman"/>
          <w:color w:val="000000"/>
          <w:sz w:val="24"/>
          <w:szCs w:val="24"/>
          <w:u w:color="000000"/>
        </w:rPr>
        <w:t>и День 2. Экскурсия «Стамбул глазами Умберто Эко».</w:t>
      </w:r>
    </w:p>
    <w:p w:rsidR="00750115" w:rsidRPr="00FF156F" w:rsidRDefault="00FF156F">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eastAsia="Times New Roman" w:hAnsi="Times New Roman" w:cs="Times New Roman"/>
          <w:noProof/>
          <w:color w:val="000000"/>
          <w:sz w:val="24"/>
          <w:szCs w:val="24"/>
          <w:u w:color="000000"/>
        </w:rPr>
        <w:drawing>
          <wp:anchor distT="152400" distB="152400" distL="152400" distR="152400" simplePos="0" relativeHeight="251666432" behindDoc="0" locked="0" layoutInCell="1" allowOverlap="1">
            <wp:simplePos x="0" y="0"/>
            <wp:positionH relativeFrom="margin">
              <wp:posOffset>637649</wp:posOffset>
            </wp:positionH>
            <wp:positionV relativeFrom="line">
              <wp:posOffset>169195</wp:posOffset>
            </wp:positionV>
            <wp:extent cx="4728845" cy="3507105"/>
            <wp:effectExtent l="0" t="0" r="0" b="0"/>
            <wp:wrapThrough wrapText="bothSides" distL="152400" distR="152400">
              <wp:wrapPolygon edited="1">
                <wp:start x="0" y="0"/>
                <wp:lineTo x="0" y="21600"/>
                <wp:lineTo x="21601" y="21600"/>
                <wp:lineTo x="21601" y="0"/>
                <wp:lineTo x="0" y="0"/>
              </wp:wrapPolygon>
            </wp:wrapThrough>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image7.png"/>
                    <pic:cNvPicPr>
                      <a:picLocks noChangeAspect="1"/>
                    </pic:cNvPicPr>
                  </pic:nvPicPr>
                  <pic:blipFill rotWithShape="1">
                    <a:blip r:embed="rId68">
                      <a:extLst/>
                    </a:blip>
                    <a:srcRect l="35311" t="17231" r="3160" b="7397"/>
                    <a:stretch/>
                  </pic:blipFill>
                  <pic:spPr bwMode="auto">
                    <a:xfrm>
                      <a:off x="0" y="0"/>
                      <a:ext cx="4728845" cy="3507105"/>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anchor>
        </w:drawing>
      </w: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FF156F">
      <w:pPr>
        <w:pStyle w:val="a9"/>
        <w:spacing w:line="360" w:lineRule="auto"/>
        <w:rPr>
          <w:rFonts w:ascii="Times New Roman" w:eastAsia="Times New Roman" w:hAnsi="Times New Roman" w:cs="Times New Roman"/>
          <w:color w:val="000000"/>
          <w:sz w:val="24"/>
          <w:szCs w:val="24"/>
          <w:u w:color="000000"/>
        </w:rPr>
      </w:pPr>
      <w:r>
        <w:rPr>
          <w:rFonts w:ascii="Times New Roman" w:eastAsia="Times New Roman" w:hAnsi="Times New Roman" w:cs="Times New Roman"/>
          <w:noProof/>
          <w:color w:val="000000"/>
          <w:sz w:val="24"/>
          <w:szCs w:val="24"/>
          <w:u w:color="000000"/>
        </w:rPr>
        <w:drawing>
          <wp:anchor distT="152400" distB="152400" distL="152400" distR="152400" simplePos="0" relativeHeight="251664384" behindDoc="0" locked="0" layoutInCell="1" allowOverlap="1">
            <wp:simplePos x="0" y="0"/>
            <wp:positionH relativeFrom="margin">
              <wp:posOffset>637540</wp:posOffset>
            </wp:positionH>
            <wp:positionV relativeFrom="line">
              <wp:posOffset>266700</wp:posOffset>
            </wp:positionV>
            <wp:extent cx="4760595" cy="3643630"/>
            <wp:effectExtent l="0" t="0" r="1905" b="0"/>
            <wp:wrapThrough wrapText="bothSides" distL="152400" distR="152400">
              <wp:wrapPolygon edited="1">
                <wp:start x="0" y="0"/>
                <wp:lineTo x="0" y="21600"/>
                <wp:lineTo x="21600" y="21600"/>
                <wp:lineTo x="21600" y="0"/>
                <wp:lineTo x="0" y="0"/>
              </wp:wrapPolygon>
            </wp:wrapThrough>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image8.png"/>
                    <pic:cNvPicPr>
                      <a:picLocks noChangeAspect="1"/>
                    </pic:cNvPicPr>
                  </pic:nvPicPr>
                  <pic:blipFill rotWithShape="1">
                    <a:blip r:embed="rId69">
                      <a:extLst/>
                    </a:blip>
                    <a:srcRect l="36136" t="15149" r="3424" b="10040"/>
                    <a:stretch/>
                  </pic:blipFill>
                  <pic:spPr bwMode="auto">
                    <a:xfrm>
                      <a:off x="0" y="0"/>
                      <a:ext cx="4760595" cy="364363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anchor>
        </w:drawing>
      </w: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color w:val="000000"/>
          <w:u w:color="000000"/>
        </w:rPr>
      </w:pPr>
    </w:p>
    <w:p w:rsidR="00750115" w:rsidRDefault="00750115">
      <w:pPr>
        <w:pStyle w:val="a9"/>
        <w:spacing w:line="360" w:lineRule="auto"/>
        <w:ind w:firstLine="709"/>
        <w:rPr>
          <w:color w:val="000000"/>
          <w:u w:color="000000"/>
        </w:rPr>
      </w:pP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lastRenderedPageBreak/>
        <w:t>День 3. Водный маршрут - пешая экскурсия по азиатскому району- экскурсия по европейскому району.</w:t>
      </w: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5A6FCE">
      <w:pPr>
        <w:pStyle w:val="a9"/>
        <w:spacing w:line="360" w:lineRule="auto"/>
        <w:rPr>
          <w:rFonts w:ascii="Times New Roman" w:eastAsia="Times New Roman" w:hAnsi="Times New Roman" w:cs="Times New Roman"/>
          <w:color w:val="000000"/>
          <w:sz w:val="24"/>
          <w:szCs w:val="24"/>
          <w:u w:color="000000"/>
        </w:rPr>
      </w:pPr>
      <w:r>
        <w:rPr>
          <w:rFonts w:ascii="Times New Roman" w:eastAsia="Times New Roman" w:hAnsi="Times New Roman" w:cs="Times New Roman"/>
          <w:noProof/>
          <w:color w:val="000000"/>
          <w:sz w:val="24"/>
          <w:szCs w:val="24"/>
          <w:u w:color="000000"/>
        </w:rPr>
        <w:drawing>
          <wp:anchor distT="152400" distB="152400" distL="152400" distR="152400" simplePos="0" relativeHeight="251662336" behindDoc="0" locked="0" layoutInCell="1" allowOverlap="1">
            <wp:simplePos x="0" y="0"/>
            <wp:positionH relativeFrom="margin">
              <wp:posOffset>590550</wp:posOffset>
            </wp:positionH>
            <wp:positionV relativeFrom="line">
              <wp:posOffset>183120</wp:posOffset>
            </wp:positionV>
            <wp:extent cx="5120005" cy="3342005"/>
            <wp:effectExtent l="0" t="0" r="4445" b="0"/>
            <wp:wrapThrough wrapText="bothSides" distL="152400" distR="152400">
              <wp:wrapPolygon edited="1">
                <wp:start x="0" y="0"/>
                <wp:lineTo x="0" y="21599"/>
                <wp:lineTo x="21600" y="21599"/>
                <wp:lineTo x="21600" y="0"/>
                <wp:lineTo x="0" y="0"/>
              </wp:wrapPolygon>
            </wp:wrapThrough>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image9.png"/>
                    <pic:cNvPicPr>
                      <a:picLocks noChangeAspect="1"/>
                    </pic:cNvPicPr>
                  </pic:nvPicPr>
                  <pic:blipFill>
                    <a:blip r:embed="rId70">
                      <a:extLst/>
                    </a:blip>
                    <a:srcRect l="28072" t="22907" r="11793" b="17828"/>
                    <a:stretch>
                      <a:fillRect/>
                    </a:stretch>
                  </pic:blipFill>
                  <pic:spPr>
                    <a:xfrm>
                      <a:off x="0" y="0"/>
                      <a:ext cx="5120005" cy="334200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5A6FCE">
      <w:pPr>
        <w:pStyle w:val="a9"/>
        <w:spacing w:line="360" w:lineRule="auto"/>
        <w:rPr>
          <w:rFonts w:ascii="Times New Roman" w:eastAsia="Times New Roman" w:hAnsi="Times New Roman" w:cs="Times New Roman"/>
          <w:color w:val="000000"/>
          <w:sz w:val="24"/>
          <w:szCs w:val="24"/>
          <w:u w:color="000000"/>
        </w:rPr>
      </w:pPr>
      <w:r>
        <w:rPr>
          <w:rFonts w:ascii="Times New Roman" w:eastAsia="Times New Roman" w:hAnsi="Times New Roman" w:cs="Times New Roman"/>
          <w:noProof/>
          <w:color w:val="000000"/>
          <w:sz w:val="24"/>
          <w:szCs w:val="24"/>
          <w:u w:color="000000"/>
        </w:rPr>
        <w:drawing>
          <wp:anchor distT="152400" distB="152400" distL="152400" distR="152400" simplePos="0" relativeHeight="251661312" behindDoc="0" locked="0" layoutInCell="1" allowOverlap="1">
            <wp:simplePos x="0" y="0"/>
            <wp:positionH relativeFrom="margin">
              <wp:posOffset>673100</wp:posOffset>
            </wp:positionH>
            <wp:positionV relativeFrom="paragraph">
              <wp:posOffset>102870</wp:posOffset>
            </wp:positionV>
            <wp:extent cx="5037455" cy="3517265"/>
            <wp:effectExtent l="0" t="0" r="0" b="6985"/>
            <wp:wrapThrough wrapText="bothSides" distL="152400" distR="152400">
              <wp:wrapPolygon edited="1">
                <wp:start x="0" y="0"/>
                <wp:lineTo x="0" y="21601"/>
                <wp:lineTo x="21600" y="21601"/>
                <wp:lineTo x="21600" y="0"/>
                <wp:lineTo x="0" y="0"/>
              </wp:wrapPolygon>
            </wp:wrapThrough>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image10.png"/>
                    <pic:cNvPicPr>
                      <a:picLocks noChangeAspect="1"/>
                    </pic:cNvPicPr>
                  </pic:nvPicPr>
                  <pic:blipFill>
                    <a:blip r:embed="rId71">
                      <a:extLst/>
                    </a:blip>
                    <a:srcRect l="28072" t="14095" r="1336" b="14095"/>
                    <a:stretch>
                      <a:fillRect/>
                    </a:stretch>
                  </pic:blipFill>
                  <pic:spPr>
                    <a:xfrm>
                      <a:off x="0" y="0"/>
                      <a:ext cx="5037455" cy="3517265"/>
                    </a:xfrm>
                    <a:prstGeom prst="rect">
                      <a:avLst/>
                    </a:prstGeom>
                    <a:ln w="12700" cap="flat">
                      <a:noFill/>
                      <a:miter lim="400000"/>
                    </a:ln>
                    <a:effectLst/>
                  </pic:spPr>
                </pic:pic>
              </a:graphicData>
            </a:graphic>
            <wp14:sizeRelV relativeFrom="margin">
              <wp14:pctHeight>0</wp14:pctHeight>
            </wp14:sizeRelV>
          </wp:anchor>
        </w:drawing>
      </w: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8D0AC4">
      <w:pPr>
        <w:pStyle w:val="a9"/>
        <w:spacing w:line="360" w:lineRule="auto"/>
        <w:rPr>
          <w:rFonts w:ascii="Times New Roman" w:eastAsia="Times New Roman" w:hAnsi="Times New Roman" w:cs="Times New Roman"/>
          <w:color w:val="000000"/>
          <w:sz w:val="24"/>
          <w:szCs w:val="24"/>
          <w:u w:color="000000"/>
        </w:rPr>
      </w:pPr>
      <w:r>
        <w:rPr>
          <w:rFonts w:ascii="Times New Roman" w:eastAsia="Times New Roman" w:hAnsi="Times New Roman" w:cs="Times New Roman"/>
          <w:noProof/>
          <w:color w:val="000000"/>
          <w:sz w:val="24"/>
          <w:szCs w:val="24"/>
          <w:u w:color="000000"/>
        </w:rPr>
        <w:lastRenderedPageBreak/>
        <w:drawing>
          <wp:anchor distT="152400" distB="152400" distL="152400" distR="152400" simplePos="0" relativeHeight="251663360" behindDoc="0" locked="0" layoutInCell="1" allowOverlap="1">
            <wp:simplePos x="0" y="0"/>
            <wp:positionH relativeFrom="page">
              <wp:posOffset>1514366</wp:posOffset>
            </wp:positionH>
            <wp:positionV relativeFrom="line">
              <wp:posOffset>230964</wp:posOffset>
            </wp:positionV>
            <wp:extent cx="5080000" cy="3284855"/>
            <wp:effectExtent l="0" t="0" r="0" b="0"/>
            <wp:wrapThrough wrapText="bothSides" distL="152400" distR="152400">
              <wp:wrapPolygon edited="1">
                <wp:start x="0" y="0"/>
                <wp:lineTo x="0" y="21601"/>
                <wp:lineTo x="21600" y="21601"/>
                <wp:lineTo x="21600" y="0"/>
                <wp:lineTo x="0" y="0"/>
              </wp:wrapPolygon>
            </wp:wrapThrough>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image11.png"/>
                    <pic:cNvPicPr>
                      <a:picLocks noChangeAspect="1"/>
                    </pic:cNvPicPr>
                  </pic:nvPicPr>
                  <pic:blipFill>
                    <a:blip r:embed="rId72">
                      <a:extLst/>
                    </a:blip>
                    <a:srcRect l="28614" t="14097" r="4010" b="16184"/>
                    <a:stretch>
                      <a:fillRect/>
                    </a:stretch>
                  </pic:blipFill>
                  <pic:spPr>
                    <a:xfrm>
                      <a:off x="0" y="0"/>
                      <a:ext cx="5080000" cy="3284855"/>
                    </a:xfrm>
                    <a:prstGeom prst="rect">
                      <a:avLst/>
                    </a:prstGeom>
                    <a:ln w="12700" cap="flat">
                      <a:noFill/>
                      <a:miter lim="400000"/>
                    </a:ln>
                    <a:effectLst/>
                  </pic:spPr>
                </pic:pic>
              </a:graphicData>
            </a:graphic>
          </wp:anchor>
        </w:drawing>
      </w: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День 4. Пешеходный маршрут «Потерянный город Орхана Памука».</w:t>
      </w: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8D0AC4">
      <w:pPr>
        <w:pStyle w:val="a9"/>
        <w:spacing w:line="360" w:lineRule="auto"/>
        <w:rPr>
          <w:rFonts w:ascii="Times New Roman" w:eastAsia="Times New Roman" w:hAnsi="Times New Roman" w:cs="Times New Roman"/>
          <w:color w:val="000000"/>
          <w:sz w:val="24"/>
          <w:szCs w:val="24"/>
          <w:u w:color="000000"/>
        </w:rPr>
      </w:pPr>
      <w:r>
        <w:rPr>
          <w:rFonts w:ascii="Times New Roman" w:eastAsia="Times New Roman" w:hAnsi="Times New Roman" w:cs="Times New Roman"/>
          <w:noProof/>
          <w:color w:val="000000"/>
          <w:sz w:val="24"/>
          <w:szCs w:val="24"/>
          <w:u w:color="000000"/>
        </w:rPr>
        <w:drawing>
          <wp:anchor distT="152400" distB="152400" distL="152400" distR="152400" simplePos="0" relativeHeight="251668480" behindDoc="0" locked="0" layoutInCell="1" allowOverlap="1">
            <wp:simplePos x="0" y="0"/>
            <wp:positionH relativeFrom="margin">
              <wp:posOffset>430115</wp:posOffset>
            </wp:positionH>
            <wp:positionV relativeFrom="line">
              <wp:posOffset>74448</wp:posOffset>
            </wp:positionV>
            <wp:extent cx="5243298" cy="3489540"/>
            <wp:effectExtent l="0" t="0" r="0" b="0"/>
            <wp:wrapThrough wrapText="bothSides" distL="152400" distR="152400">
              <wp:wrapPolygon edited="1">
                <wp:start x="0" y="0"/>
                <wp:lineTo x="0" y="21601"/>
                <wp:lineTo x="21599" y="21601"/>
                <wp:lineTo x="21599" y="0"/>
                <wp:lineTo x="0" y="0"/>
              </wp:wrapPolygon>
            </wp:wrapThrough>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image12.png"/>
                    <pic:cNvPicPr>
                      <a:picLocks noChangeAspect="1"/>
                    </pic:cNvPicPr>
                  </pic:nvPicPr>
                  <pic:blipFill>
                    <a:blip r:embed="rId73">
                      <a:extLst/>
                    </a:blip>
                    <a:srcRect l="35540" t="15680" b="15680"/>
                    <a:stretch>
                      <a:fillRect/>
                    </a:stretch>
                  </pic:blipFill>
                  <pic:spPr>
                    <a:xfrm>
                      <a:off x="0" y="0"/>
                      <a:ext cx="5243298" cy="3489540"/>
                    </a:xfrm>
                    <a:prstGeom prst="rect">
                      <a:avLst/>
                    </a:prstGeom>
                    <a:ln w="12700" cap="flat">
                      <a:noFill/>
                      <a:miter lim="400000"/>
                    </a:ln>
                    <a:effectLst/>
                  </pic:spPr>
                </pic:pic>
              </a:graphicData>
            </a:graphic>
          </wp:anchor>
        </w:drawing>
      </w: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1D7852" w:rsidRDefault="001D7852">
      <w:pPr>
        <w:pStyle w:val="a9"/>
        <w:spacing w:line="360" w:lineRule="auto"/>
        <w:ind w:firstLine="709"/>
        <w:jc w:val="both"/>
        <w:rPr>
          <w:rFonts w:ascii="Times New Roman" w:hAnsi="Times New Roman"/>
          <w:color w:val="000000"/>
          <w:sz w:val="24"/>
          <w:szCs w:val="24"/>
          <w:u w:color="000000"/>
        </w:rPr>
      </w:pPr>
    </w:p>
    <w:p w:rsidR="001D7852" w:rsidRDefault="001D7852">
      <w:pPr>
        <w:pStyle w:val="a9"/>
        <w:spacing w:line="360" w:lineRule="auto"/>
        <w:ind w:firstLine="709"/>
        <w:jc w:val="both"/>
        <w:rPr>
          <w:rFonts w:ascii="Times New Roman" w:hAnsi="Times New Roman"/>
          <w:color w:val="000000"/>
          <w:sz w:val="24"/>
          <w:szCs w:val="24"/>
          <w:u w:color="000000"/>
        </w:rPr>
      </w:pPr>
      <w:r>
        <w:rPr>
          <w:rFonts w:ascii="Times New Roman" w:hAnsi="Times New Roman"/>
          <w:color w:val="000000"/>
          <w:sz w:val="24"/>
          <w:szCs w:val="24"/>
          <w:u w:color="000000"/>
        </w:rPr>
        <w:br w:type="page"/>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lastRenderedPageBreak/>
        <w:t>День 5. Экскурсия на остров Бююкада.</w:t>
      </w: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1D7852">
      <w:pPr>
        <w:pStyle w:val="a9"/>
        <w:spacing w:line="360" w:lineRule="auto"/>
        <w:rPr>
          <w:rFonts w:ascii="Times New Roman" w:eastAsia="Times New Roman" w:hAnsi="Times New Roman" w:cs="Times New Roman"/>
          <w:color w:val="000000"/>
          <w:sz w:val="24"/>
          <w:szCs w:val="24"/>
          <w:u w:color="000000"/>
        </w:rPr>
      </w:pPr>
      <w:r>
        <w:rPr>
          <w:rFonts w:ascii="Times New Roman" w:eastAsia="Times New Roman" w:hAnsi="Times New Roman" w:cs="Times New Roman"/>
          <w:noProof/>
          <w:color w:val="000000"/>
          <w:sz w:val="24"/>
          <w:szCs w:val="24"/>
          <w:u w:color="000000"/>
        </w:rPr>
        <w:drawing>
          <wp:anchor distT="152400" distB="152400" distL="152400" distR="152400" simplePos="0" relativeHeight="251667456" behindDoc="0" locked="0" layoutInCell="1" allowOverlap="1">
            <wp:simplePos x="0" y="0"/>
            <wp:positionH relativeFrom="margin">
              <wp:align>center</wp:align>
            </wp:positionH>
            <wp:positionV relativeFrom="paragraph">
              <wp:posOffset>15612</wp:posOffset>
            </wp:positionV>
            <wp:extent cx="4908550" cy="3714115"/>
            <wp:effectExtent l="0" t="0" r="6350" b="635"/>
            <wp:wrapThrough wrapText="bothSides" distL="152400" distR="152400">
              <wp:wrapPolygon edited="1">
                <wp:start x="0" y="0"/>
                <wp:lineTo x="0" y="21601"/>
                <wp:lineTo x="21600" y="21601"/>
                <wp:lineTo x="21600" y="0"/>
                <wp:lineTo x="0" y="0"/>
              </wp:wrapPolygon>
            </wp:wrapThrough>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image13.png"/>
                    <pic:cNvPicPr>
                      <a:picLocks noChangeAspect="1"/>
                    </pic:cNvPicPr>
                  </pic:nvPicPr>
                  <pic:blipFill>
                    <a:blip r:embed="rId74">
                      <a:extLst/>
                    </a:blip>
                    <a:srcRect l="35380" t="9833" r="7979" b="9833"/>
                    <a:stretch>
                      <a:fillRect/>
                    </a:stretch>
                  </pic:blipFill>
                  <pic:spPr>
                    <a:xfrm>
                      <a:off x="0" y="0"/>
                      <a:ext cx="4908550" cy="3714115"/>
                    </a:xfrm>
                    <a:prstGeom prst="rect">
                      <a:avLst/>
                    </a:prstGeom>
                    <a:ln w="12700" cap="flat">
                      <a:noFill/>
                      <a:miter lim="400000"/>
                    </a:ln>
                    <a:effectLst/>
                  </pic:spPr>
                </pic:pic>
              </a:graphicData>
            </a:graphic>
          </wp:anchor>
        </w:drawing>
      </w: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День 6. Трансфер в аэропорт.</w:t>
      </w:r>
    </w:p>
    <w:p w:rsidR="00750115" w:rsidRDefault="001D7852">
      <w:pPr>
        <w:pStyle w:val="a9"/>
        <w:spacing w:line="360" w:lineRule="auto"/>
        <w:rPr>
          <w:rFonts w:ascii="Times New Roman" w:eastAsia="Times New Roman" w:hAnsi="Times New Roman" w:cs="Times New Roman"/>
          <w:color w:val="000000"/>
          <w:sz w:val="24"/>
          <w:szCs w:val="24"/>
          <w:u w:color="000000"/>
        </w:rPr>
      </w:pPr>
      <w:r>
        <w:rPr>
          <w:rFonts w:ascii="Times New Roman" w:eastAsia="Times New Roman" w:hAnsi="Times New Roman" w:cs="Times New Roman"/>
          <w:noProof/>
          <w:color w:val="000000"/>
          <w:sz w:val="24"/>
          <w:szCs w:val="24"/>
          <w:u w:color="000000"/>
        </w:rPr>
        <w:drawing>
          <wp:anchor distT="152400" distB="152400" distL="152400" distR="152400" simplePos="0" relativeHeight="251665408" behindDoc="0" locked="0" layoutInCell="1" allowOverlap="1">
            <wp:simplePos x="0" y="0"/>
            <wp:positionH relativeFrom="margin">
              <wp:posOffset>614055</wp:posOffset>
            </wp:positionH>
            <wp:positionV relativeFrom="line">
              <wp:posOffset>156078</wp:posOffset>
            </wp:positionV>
            <wp:extent cx="4908471" cy="3639686"/>
            <wp:effectExtent l="0" t="0" r="0" b="0"/>
            <wp:wrapThrough wrapText="bothSides" distL="152400" distR="152400">
              <wp:wrapPolygon edited="1">
                <wp:start x="0" y="0"/>
                <wp:lineTo x="0" y="21600"/>
                <wp:lineTo x="21600" y="21600"/>
                <wp:lineTo x="21600" y="0"/>
                <wp:lineTo x="0" y="0"/>
              </wp:wrapPolygon>
            </wp:wrapThrough>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image14.png"/>
                    <pic:cNvPicPr>
                      <a:picLocks noChangeAspect="1"/>
                    </pic:cNvPicPr>
                  </pic:nvPicPr>
                  <pic:blipFill>
                    <a:blip r:embed="rId75">
                      <a:extLst/>
                    </a:blip>
                    <a:srcRect l="35886" t="14351" r="2975" b="9733"/>
                    <a:stretch>
                      <a:fillRect/>
                    </a:stretch>
                  </pic:blipFill>
                  <pic:spPr>
                    <a:xfrm>
                      <a:off x="0" y="0"/>
                      <a:ext cx="4908471" cy="3639686"/>
                    </a:xfrm>
                    <a:prstGeom prst="rect">
                      <a:avLst/>
                    </a:prstGeom>
                    <a:ln w="12700" cap="flat">
                      <a:noFill/>
                      <a:miter lim="400000"/>
                    </a:ln>
                    <a:effectLst/>
                  </pic:spPr>
                </pic:pic>
              </a:graphicData>
            </a:graphic>
          </wp:anchor>
        </w:drawing>
      </w: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750115">
      <w:pPr>
        <w:pStyle w:val="a9"/>
        <w:spacing w:line="360" w:lineRule="auto"/>
        <w:jc w:val="both"/>
        <w:rPr>
          <w:rFonts w:ascii="Times New Roman" w:eastAsia="Times New Roman" w:hAnsi="Times New Roman" w:cs="Times New Roman"/>
          <w:color w:val="000000"/>
          <w:sz w:val="24"/>
          <w:szCs w:val="24"/>
          <w:u w:color="000000"/>
        </w:rPr>
      </w:pPr>
    </w:p>
    <w:p w:rsidR="00750115" w:rsidRDefault="001D7852">
      <w:pPr>
        <w:pStyle w:val="a9"/>
        <w:spacing w:line="360" w:lineRule="auto"/>
        <w:jc w:val="both"/>
        <w:rPr>
          <w:rFonts w:ascii="Times New Roman" w:eastAsia="Times New Roman" w:hAnsi="Times New Roman" w:cs="Times New Roman"/>
          <w:color w:val="000000"/>
          <w:sz w:val="24"/>
          <w:szCs w:val="24"/>
          <w:u w:color="000000"/>
        </w:rPr>
      </w:pPr>
      <w:r>
        <w:rPr>
          <w:rFonts w:ascii="Times New Roman" w:eastAsia="Times New Roman" w:hAnsi="Times New Roman" w:cs="Times New Roman"/>
          <w:color w:val="000000"/>
          <w:sz w:val="24"/>
          <w:szCs w:val="24"/>
          <w:u w:color="000000"/>
        </w:rPr>
        <w:br w:type="page"/>
      </w:r>
    </w:p>
    <w:p w:rsidR="00750115" w:rsidRDefault="00750115">
      <w:pPr>
        <w:pStyle w:val="a9"/>
        <w:spacing w:line="360" w:lineRule="auto"/>
        <w:jc w:val="both"/>
        <w:rPr>
          <w:rFonts w:ascii="Times New Roman" w:eastAsia="Times New Roman" w:hAnsi="Times New Roman" w:cs="Times New Roman"/>
          <w:color w:val="000000"/>
          <w:sz w:val="24"/>
          <w:szCs w:val="24"/>
          <w:u w:color="000000"/>
        </w:rPr>
      </w:pP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ПРИЛОЖЕНИЕ 2</w:t>
      </w:r>
    </w:p>
    <w:p w:rsidR="00750115" w:rsidRDefault="002831AD">
      <w:pPr>
        <w:pStyle w:val="a9"/>
        <w:spacing w:line="360" w:lineRule="auto"/>
        <w:ind w:firstLine="709"/>
        <w:jc w:val="center"/>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Таблица –   Карта-памятка «Любимые места Орхана Памука в Стамбуле»</w:t>
      </w:r>
    </w:p>
    <w:tbl>
      <w:tblPr>
        <w:tblStyle w:val="TableNormal"/>
        <w:tblW w:w="9612"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A6BACF"/>
        <w:tblLayout w:type="fixed"/>
        <w:tblLook w:val="04A0" w:firstRow="1" w:lastRow="0" w:firstColumn="1" w:lastColumn="0" w:noHBand="0" w:noVBand="1"/>
      </w:tblPr>
      <w:tblGrid>
        <w:gridCol w:w="3204"/>
        <w:gridCol w:w="3204"/>
        <w:gridCol w:w="3204"/>
      </w:tblGrid>
      <w:tr w:rsidR="00750115">
        <w:trPr>
          <w:trHeight w:val="300"/>
          <w:tblHeader/>
          <w:jc w:val="center"/>
        </w:trPr>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vAlign w:val="center"/>
          </w:tcPr>
          <w:p w:rsidR="00750115" w:rsidRDefault="002831AD">
            <w:pPr>
              <w:pStyle w:val="1A"/>
              <w:jc w:val="both"/>
            </w:pPr>
            <w:r>
              <w:rPr>
                <w:b/>
                <w:bCs/>
                <w:color w:val="000000"/>
                <w:u w:color="000000"/>
              </w:rPr>
              <w:t xml:space="preserve">Название </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vAlign w:val="center"/>
          </w:tcPr>
          <w:p w:rsidR="00750115" w:rsidRDefault="002831AD">
            <w:pPr>
              <w:pStyle w:val="1A"/>
              <w:jc w:val="both"/>
            </w:pPr>
            <w:r>
              <w:rPr>
                <w:b/>
                <w:bCs/>
                <w:color w:val="000000"/>
                <w:u w:color="000000"/>
              </w:rPr>
              <w:t>Тип объекта</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vAlign w:val="center"/>
          </w:tcPr>
          <w:p w:rsidR="00750115" w:rsidRDefault="002831AD">
            <w:pPr>
              <w:pStyle w:val="1A"/>
              <w:jc w:val="both"/>
            </w:pPr>
            <w:r>
              <w:rPr>
                <w:b/>
                <w:bCs/>
                <w:color w:val="000000"/>
                <w:u w:color="000000"/>
              </w:rPr>
              <w:t>Адрес</w:t>
            </w:r>
          </w:p>
        </w:tc>
      </w:tr>
      <w:tr w:rsidR="00750115">
        <w:tblPrEx>
          <w:shd w:val="clear" w:color="auto" w:fill="E0E6ED"/>
        </w:tblPrEx>
        <w:trPr>
          <w:trHeight w:val="300"/>
          <w:jc w:val="center"/>
        </w:trPr>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vAlign w:val="center"/>
          </w:tcPr>
          <w:p w:rsidR="00750115" w:rsidRDefault="002831AD">
            <w:pPr>
              <w:pStyle w:val="1A"/>
              <w:jc w:val="both"/>
            </w:pPr>
            <w:r>
              <w:rPr>
                <w:b/>
                <w:bCs/>
                <w:color w:val="000000"/>
                <w:u w:color="000000"/>
              </w:rPr>
              <w:t>Smyrna</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vAlign w:val="center"/>
          </w:tcPr>
          <w:p w:rsidR="00750115" w:rsidRDefault="002831AD">
            <w:pPr>
              <w:pStyle w:val="2A"/>
              <w:jc w:val="both"/>
            </w:pPr>
            <w:r>
              <w:rPr>
                <w:rFonts w:ascii="Times New Roman" w:hAnsi="Times New Roman"/>
                <w:color w:val="000000"/>
                <w:u w:color="000000"/>
              </w:rPr>
              <w:t>Кафе</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vAlign w:val="center"/>
          </w:tcPr>
          <w:p w:rsidR="00750115" w:rsidRDefault="002831AD">
            <w:pPr>
              <w:pStyle w:val="2A"/>
              <w:jc w:val="both"/>
            </w:pPr>
            <w:r>
              <w:rPr>
                <w:rFonts w:ascii="Times New Roman" w:hAnsi="Times New Roman"/>
                <w:color w:val="000000"/>
                <w:u w:color="000000"/>
              </w:rPr>
              <w:t>Akarsu Caddesi 29</w:t>
            </w:r>
          </w:p>
        </w:tc>
      </w:tr>
      <w:tr w:rsidR="00750115">
        <w:tblPrEx>
          <w:shd w:val="clear" w:color="auto" w:fill="E0E6ED"/>
        </w:tblPrEx>
        <w:trPr>
          <w:trHeight w:val="300"/>
          <w:jc w:val="center"/>
        </w:trPr>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vAlign w:val="center"/>
          </w:tcPr>
          <w:p w:rsidR="00750115" w:rsidRDefault="002831AD">
            <w:pPr>
              <w:pStyle w:val="1A"/>
              <w:jc w:val="both"/>
            </w:pPr>
            <w:r>
              <w:rPr>
                <w:b/>
                <w:bCs/>
                <w:color w:val="000000"/>
                <w:u w:color="000000"/>
              </w:rPr>
              <w:t>Merdivenleri</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vAlign w:val="center"/>
          </w:tcPr>
          <w:p w:rsidR="00750115" w:rsidRDefault="002831AD">
            <w:pPr>
              <w:pStyle w:val="2A"/>
              <w:jc w:val="both"/>
            </w:pPr>
            <w:r>
              <w:rPr>
                <w:rFonts w:ascii="Times New Roman" w:hAnsi="Times New Roman"/>
                <w:color w:val="000000"/>
                <w:u w:color="000000"/>
              </w:rPr>
              <w:t>Смотровая площадка</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vAlign w:val="center"/>
          </w:tcPr>
          <w:p w:rsidR="00750115" w:rsidRDefault="002831AD">
            <w:pPr>
              <w:pStyle w:val="2A"/>
              <w:jc w:val="both"/>
            </w:pPr>
            <w:r>
              <w:rPr>
                <w:rFonts w:ascii="Times New Roman" w:hAnsi="Times New Roman"/>
                <w:color w:val="000000"/>
                <w:u w:color="000000"/>
              </w:rPr>
              <w:t>Arslanyatağı Sokak 21-25</w:t>
            </w:r>
          </w:p>
        </w:tc>
      </w:tr>
      <w:tr w:rsidR="00750115">
        <w:tblPrEx>
          <w:shd w:val="clear" w:color="auto" w:fill="E0E6ED"/>
        </w:tblPrEx>
        <w:trPr>
          <w:trHeight w:val="300"/>
          <w:jc w:val="center"/>
        </w:trPr>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vAlign w:val="center"/>
          </w:tcPr>
          <w:p w:rsidR="00750115" w:rsidRDefault="002831AD">
            <w:pPr>
              <w:pStyle w:val="1A"/>
              <w:jc w:val="both"/>
            </w:pPr>
            <w:r>
              <w:rPr>
                <w:b/>
                <w:bCs/>
                <w:color w:val="000000"/>
                <w:u w:color="000000"/>
              </w:rPr>
              <w:t>5 Kat</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vAlign w:val="center"/>
          </w:tcPr>
          <w:p w:rsidR="00750115" w:rsidRDefault="002831AD">
            <w:pPr>
              <w:pStyle w:val="2A"/>
              <w:jc w:val="both"/>
            </w:pPr>
            <w:r>
              <w:rPr>
                <w:rFonts w:ascii="Times New Roman" w:hAnsi="Times New Roman"/>
                <w:color w:val="000000"/>
                <w:u w:color="000000"/>
              </w:rPr>
              <w:t>Ресторан</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vAlign w:val="center"/>
          </w:tcPr>
          <w:p w:rsidR="00750115" w:rsidRDefault="002831AD">
            <w:pPr>
              <w:pStyle w:val="2A"/>
              <w:jc w:val="both"/>
            </w:pPr>
            <w:r>
              <w:rPr>
                <w:rFonts w:ascii="Times New Roman" w:hAnsi="Times New Roman"/>
                <w:color w:val="000000"/>
                <w:u w:color="000000"/>
              </w:rPr>
              <w:t>Soğancı Sk, 7</w:t>
            </w:r>
          </w:p>
        </w:tc>
      </w:tr>
      <w:tr w:rsidR="00750115">
        <w:tblPrEx>
          <w:shd w:val="clear" w:color="auto" w:fill="E0E6ED"/>
        </w:tblPrEx>
        <w:trPr>
          <w:trHeight w:val="300"/>
          <w:jc w:val="center"/>
        </w:trPr>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vAlign w:val="center"/>
          </w:tcPr>
          <w:p w:rsidR="00750115" w:rsidRDefault="002831AD">
            <w:pPr>
              <w:pStyle w:val="1A"/>
              <w:jc w:val="both"/>
            </w:pPr>
            <w:r>
              <w:rPr>
                <w:b/>
                <w:bCs/>
                <w:color w:val="000000"/>
                <w:u w:color="000000"/>
              </w:rPr>
              <w:t>Teleferik</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vAlign w:val="center"/>
          </w:tcPr>
          <w:p w:rsidR="00750115" w:rsidRDefault="002831AD">
            <w:pPr>
              <w:pStyle w:val="2A"/>
              <w:jc w:val="both"/>
            </w:pPr>
            <w:r>
              <w:rPr>
                <w:rFonts w:ascii="Times New Roman" w:hAnsi="Times New Roman"/>
                <w:color w:val="000000"/>
                <w:u w:color="000000"/>
              </w:rPr>
              <w:t xml:space="preserve">Фуникулёр </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vAlign w:val="center"/>
          </w:tcPr>
          <w:p w:rsidR="00750115" w:rsidRDefault="002831AD">
            <w:pPr>
              <w:pStyle w:val="2A"/>
              <w:jc w:val="both"/>
            </w:pPr>
            <w:r>
              <w:rPr>
                <w:rFonts w:ascii="Times New Roman" w:hAnsi="Times New Roman"/>
                <w:color w:val="000000"/>
                <w:u w:color="000000"/>
              </w:rPr>
              <w:t>Eyüp Merkez</w:t>
            </w:r>
          </w:p>
        </w:tc>
      </w:tr>
      <w:tr w:rsidR="00750115">
        <w:tblPrEx>
          <w:shd w:val="clear" w:color="auto" w:fill="E0E6ED"/>
        </w:tblPrEx>
        <w:trPr>
          <w:trHeight w:val="472"/>
          <w:jc w:val="center"/>
        </w:trPr>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vAlign w:val="center"/>
          </w:tcPr>
          <w:p w:rsidR="00750115" w:rsidRDefault="002831AD">
            <w:pPr>
              <w:pStyle w:val="1A"/>
              <w:jc w:val="both"/>
            </w:pPr>
            <w:r>
              <w:rPr>
                <w:b/>
                <w:bCs/>
                <w:color w:val="000000"/>
                <w:u w:color="000000"/>
              </w:rPr>
              <w:t xml:space="preserve">Tatbak </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vAlign w:val="center"/>
          </w:tcPr>
          <w:p w:rsidR="00750115" w:rsidRDefault="002831AD">
            <w:pPr>
              <w:pStyle w:val="2A"/>
              <w:jc w:val="both"/>
            </w:pPr>
            <w:r>
              <w:rPr>
                <w:rFonts w:ascii="Times New Roman" w:hAnsi="Times New Roman"/>
                <w:color w:val="000000"/>
                <w:u w:color="000000"/>
              </w:rPr>
              <w:t xml:space="preserve">Кебабная </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vAlign w:val="center"/>
          </w:tcPr>
          <w:p w:rsidR="00750115" w:rsidRPr="00022349" w:rsidRDefault="002831AD">
            <w:pPr>
              <w:pStyle w:val="2A"/>
              <w:jc w:val="both"/>
              <w:rPr>
                <w:lang w:val="en-US"/>
              </w:rPr>
            </w:pPr>
            <w:r>
              <w:rPr>
                <w:rFonts w:ascii="Times New Roman" w:hAnsi="Times New Roman"/>
                <w:color w:val="000000"/>
                <w:u w:color="000000"/>
                <w:lang w:val="en-US"/>
              </w:rPr>
              <w:t>Dumplupinar mah. mandira cad. no. 139</w:t>
            </w:r>
          </w:p>
        </w:tc>
      </w:tr>
      <w:tr w:rsidR="00750115">
        <w:tblPrEx>
          <w:shd w:val="clear" w:color="auto" w:fill="E0E6ED"/>
        </w:tblPrEx>
        <w:trPr>
          <w:trHeight w:val="300"/>
          <w:jc w:val="center"/>
        </w:trPr>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vAlign w:val="center"/>
          </w:tcPr>
          <w:p w:rsidR="00750115" w:rsidRDefault="002831AD">
            <w:pPr>
              <w:pStyle w:val="1A"/>
              <w:jc w:val="both"/>
            </w:pPr>
            <w:r>
              <w:rPr>
                <w:b/>
                <w:bCs/>
                <w:color w:val="000000"/>
                <w:u w:color="000000"/>
              </w:rPr>
              <w:t>Vefa Bozacisi</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vAlign w:val="center"/>
          </w:tcPr>
          <w:p w:rsidR="00750115" w:rsidRDefault="002831AD">
            <w:pPr>
              <w:pStyle w:val="2A"/>
              <w:jc w:val="both"/>
            </w:pPr>
            <w:r>
              <w:rPr>
                <w:rFonts w:ascii="Times New Roman" w:hAnsi="Times New Roman"/>
                <w:color w:val="000000"/>
                <w:u w:color="000000"/>
              </w:rPr>
              <w:t>Магазин-кафе с бузой</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vAlign w:val="center"/>
          </w:tcPr>
          <w:p w:rsidR="00750115" w:rsidRDefault="002831AD">
            <w:pPr>
              <w:pStyle w:val="2A"/>
              <w:jc w:val="both"/>
            </w:pPr>
            <w:r>
              <w:rPr>
                <w:rFonts w:ascii="Times New Roman" w:hAnsi="Times New Roman"/>
                <w:color w:val="000000"/>
                <w:u w:color="000000"/>
              </w:rPr>
              <w:t>Mollahüsrev, Vefa Cd. No:66</w:t>
            </w:r>
          </w:p>
        </w:tc>
      </w:tr>
      <w:tr w:rsidR="00750115">
        <w:tblPrEx>
          <w:shd w:val="clear" w:color="auto" w:fill="E0E6ED"/>
        </w:tblPrEx>
        <w:trPr>
          <w:trHeight w:val="300"/>
          <w:jc w:val="center"/>
        </w:trPr>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vAlign w:val="center"/>
          </w:tcPr>
          <w:p w:rsidR="00750115" w:rsidRDefault="002831AD">
            <w:pPr>
              <w:pStyle w:val="1A"/>
              <w:jc w:val="both"/>
            </w:pPr>
            <w:r>
              <w:rPr>
                <w:b/>
                <w:bCs/>
                <w:color w:val="000000"/>
                <w:u w:color="000000"/>
              </w:rPr>
              <w:t xml:space="preserve">Сафарлы </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vAlign w:val="center"/>
          </w:tcPr>
          <w:p w:rsidR="00750115" w:rsidRDefault="002831AD">
            <w:pPr>
              <w:pStyle w:val="2A"/>
              <w:jc w:val="both"/>
            </w:pPr>
            <w:r>
              <w:rPr>
                <w:rFonts w:ascii="Times New Roman" w:hAnsi="Times New Roman"/>
                <w:color w:val="000000"/>
                <w:u w:color="000000"/>
              </w:rPr>
              <w:t>Книжный базар</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vAlign w:val="center"/>
          </w:tcPr>
          <w:p w:rsidR="00750115" w:rsidRDefault="002831AD">
            <w:pPr>
              <w:pStyle w:val="2A"/>
              <w:jc w:val="both"/>
            </w:pPr>
            <w:r>
              <w:rPr>
                <w:rFonts w:ascii="Times New Roman" w:hAnsi="Times New Roman"/>
                <w:color w:val="000000"/>
                <w:u w:color="000000"/>
              </w:rPr>
              <w:t>Капалы Чарши</w:t>
            </w:r>
          </w:p>
        </w:tc>
      </w:tr>
      <w:tr w:rsidR="00750115">
        <w:tblPrEx>
          <w:shd w:val="clear" w:color="auto" w:fill="E0E6ED"/>
        </w:tblPrEx>
        <w:trPr>
          <w:trHeight w:val="300"/>
          <w:jc w:val="center"/>
        </w:trPr>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vAlign w:val="center"/>
          </w:tcPr>
          <w:p w:rsidR="00750115" w:rsidRDefault="002831AD">
            <w:pPr>
              <w:pStyle w:val="1A"/>
              <w:jc w:val="both"/>
            </w:pPr>
            <w:r>
              <w:rPr>
                <w:b/>
                <w:bCs/>
                <w:color w:val="000000"/>
                <w:u w:color="000000"/>
              </w:rPr>
              <w:t>Balik Pazari</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vAlign w:val="center"/>
          </w:tcPr>
          <w:p w:rsidR="00750115" w:rsidRDefault="002831AD">
            <w:pPr>
              <w:pStyle w:val="2A"/>
              <w:jc w:val="both"/>
            </w:pPr>
            <w:r>
              <w:rPr>
                <w:rFonts w:ascii="Times New Roman" w:hAnsi="Times New Roman"/>
                <w:color w:val="000000"/>
                <w:u w:color="000000"/>
              </w:rPr>
              <w:t>Рыбный рынок</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vAlign w:val="center"/>
          </w:tcPr>
          <w:p w:rsidR="00750115" w:rsidRDefault="002831AD">
            <w:pPr>
              <w:pStyle w:val="2A"/>
              <w:jc w:val="both"/>
            </w:pPr>
            <w:r>
              <w:rPr>
                <w:rFonts w:ascii="Times New Roman" w:hAnsi="Times New Roman"/>
                <w:color w:val="000000"/>
                <w:u w:color="000000"/>
              </w:rPr>
              <w:t>возле Галатского моста</w:t>
            </w:r>
          </w:p>
        </w:tc>
      </w:tr>
      <w:tr w:rsidR="00750115">
        <w:tblPrEx>
          <w:shd w:val="clear" w:color="auto" w:fill="E0E6ED"/>
        </w:tblPrEx>
        <w:trPr>
          <w:trHeight w:val="472"/>
          <w:jc w:val="center"/>
        </w:trPr>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vAlign w:val="center"/>
          </w:tcPr>
          <w:p w:rsidR="00750115" w:rsidRPr="00022349" w:rsidRDefault="002831AD">
            <w:pPr>
              <w:pStyle w:val="1A"/>
              <w:jc w:val="both"/>
              <w:rPr>
                <w:lang w:val="en-US"/>
              </w:rPr>
            </w:pPr>
            <w:r>
              <w:rPr>
                <w:b/>
                <w:bCs/>
                <w:color w:val="000000"/>
                <w:u w:color="000000"/>
                <w:lang w:val="en-US"/>
              </w:rPr>
              <w:t xml:space="preserve"> Hür Süper Mario Emin Usta</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vAlign w:val="center"/>
          </w:tcPr>
          <w:p w:rsidR="00750115" w:rsidRDefault="002831AD">
            <w:pPr>
              <w:pStyle w:val="2A"/>
              <w:jc w:val="both"/>
            </w:pPr>
            <w:r>
              <w:rPr>
                <w:rFonts w:ascii="Times New Roman" w:hAnsi="Times New Roman"/>
                <w:color w:val="000000"/>
                <w:u w:color="000000"/>
              </w:rPr>
              <w:t>Кафе Эмине Усты, любое блюдо - балык экмек</w:t>
            </w:r>
          </w:p>
        </w:tc>
        <w:tc>
          <w:tcPr>
            <w:tcW w:w="3204"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vAlign w:val="center"/>
          </w:tcPr>
          <w:p w:rsidR="00750115" w:rsidRDefault="002831AD">
            <w:pPr>
              <w:pStyle w:val="2A"/>
              <w:jc w:val="both"/>
            </w:pPr>
            <w:r>
              <w:rPr>
                <w:rFonts w:ascii="Times New Roman" w:hAnsi="Times New Roman"/>
                <w:color w:val="000000"/>
                <w:u w:color="000000"/>
              </w:rPr>
              <w:t>Azapkapı, Makaracılar Cd. No:17</w:t>
            </w:r>
          </w:p>
        </w:tc>
      </w:tr>
    </w:tbl>
    <w:p w:rsidR="00750115" w:rsidRDefault="00750115">
      <w:pPr>
        <w:pStyle w:val="a9"/>
        <w:widowControl w:val="0"/>
        <w:spacing w:line="240" w:lineRule="auto"/>
        <w:ind w:left="108" w:hanging="108"/>
        <w:jc w:val="center"/>
        <w:rPr>
          <w:rFonts w:ascii="Times New Roman" w:eastAsia="Times New Roman" w:hAnsi="Times New Roman" w:cs="Times New Roman"/>
          <w:color w:val="000000"/>
          <w:sz w:val="24"/>
          <w:szCs w:val="24"/>
          <w:u w:color="000000"/>
        </w:rPr>
      </w:pPr>
    </w:p>
    <w:p w:rsidR="00750115" w:rsidRDefault="00750115">
      <w:pPr>
        <w:pStyle w:val="a9"/>
        <w:spacing w:line="360" w:lineRule="auto"/>
        <w:jc w:val="both"/>
        <w:rPr>
          <w:rFonts w:ascii="Times New Roman" w:eastAsia="Times New Roman" w:hAnsi="Times New Roman" w:cs="Times New Roman"/>
          <w:color w:val="000000"/>
          <w:sz w:val="24"/>
          <w:szCs w:val="24"/>
          <w:u w:color="000000"/>
        </w:rPr>
      </w:pP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ПРИЛОЖЕНИЕ 3</w:t>
      </w:r>
    </w:p>
    <w:p w:rsidR="00750115" w:rsidRDefault="002831AD">
      <w:pPr>
        <w:pStyle w:val="a9"/>
        <w:spacing w:line="360" w:lineRule="auto"/>
        <w:jc w:val="center"/>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Технологическая карта туристского путешествия </w:t>
      </w:r>
    </w:p>
    <w:p w:rsidR="00750115" w:rsidRDefault="002831AD">
      <w:pPr>
        <w:pStyle w:val="a9"/>
        <w:spacing w:line="360" w:lineRule="auto"/>
        <w:jc w:val="center"/>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на июнь 2022 года</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Маршрут путешествия: туристский экскурсионный маршрут «По страницам Стамбула».</w:t>
      </w:r>
    </w:p>
    <w:p w:rsidR="00750115" w:rsidRDefault="00D479C0">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Протяженность маршрута: 198</w:t>
      </w:r>
      <w:r w:rsidR="002831AD">
        <w:rPr>
          <w:rFonts w:ascii="Times New Roman" w:hAnsi="Times New Roman"/>
          <w:color w:val="000000"/>
          <w:sz w:val="24"/>
          <w:szCs w:val="24"/>
          <w:u w:color="000000"/>
        </w:rPr>
        <w:t xml:space="preserve"> км</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Продолжительность маршрута: 6 дней/5 ночей</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Рекомендуемое число туристов в группе: 10 человек</w:t>
      </w:r>
    </w:p>
    <w:p w:rsidR="00750115" w:rsidRDefault="00866716">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Ориентировочная стоимость: 527</w:t>
      </w:r>
      <w:r w:rsidR="002831AD">
        <w:rPr>
          <w:rFonts w:ascii="Times New Roman" w:hAnsi="Times New Roman"/>
          <w:color w:val="000000"/>
          <w:sz w:val="24"/>
          <w:szCs w:val="24"/>
          <w:u w:color="000000"/>
        </w:rPr>
        <w:t xml:space="preserve"> €</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Программа обслуживания туристов на маршруте «По страницам Стамбула»</w:t>
      </w:r>
    </w:p>
    <w:tbl>
      <w:tblPr>
        <w:tblStyle w:val="TableNormal"/>
        <w:tblW w:w="9632"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A6BACF"/>
        <w:tblLayout w:type="fixed"/>
        <w:tblLook w:val="04A0" w:firstRow="1" w:lastRow="0" w:firstColumn="1" w:lastColumn="0" w:noHBand="0" w:noVBand="1"/>
      </w:tblPr>
      <w:tblGrid>
        <w:gridCol w:w="1927"/>
        <w:gridCol w:w="1927"/>
        <w:gridCol w:w="1926"/>
        <w:gridCol w:w="1926"/>
        <w:gridCol w:w="1926"/>
      </w:tblGrid>
      <w:tr w:rsidR="00750115">
        <w:trPr>
          <w:trHeight w:val="1132"/>
          <w:tblHeader/>
        </w:trPr>
        <w:tc>
          <w:tcPr>
            <w:tcW w:w="1927"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b/>
                <w:bCs/>
                <w:color w:val="000000"/>
                <w:u w:color="000000"/>
              </w:rPr>
              <w:t>Населенные пункты, способ передвижения, время прибытия и выезда</w:t>
            </w:r>
          </w:p>
        </w:tc>
        <w:tc>
          <w:tcPr>
            <w:tcW w:w="1927"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b/>
                <w:bCs/>
                <w:color w:val="000000"/>
                <w:u w:color="000000"/>
              </w:rPr>
              <w:t>Наименование предприятий по услгуам размещения</w:t>
            </w:r>
          </w:p>
        </w:tc>
        <w:tc>
          <w:tcPr>
            <w:tcW w:w="192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b/>
                <w:bCs/>
                <w:color w:val="000000"/>
                <w:u w:color="000000"/>
              </w:rPr>
              <w:t>Экскурсионные услуги</w:t>
            </w:r>
          </w:p>
        </w:tc>
        <w:tc>
          <w:tcPr>
            <w:tcW w:w="192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b/>
                <w:bCs/>
                <w:color w:val="000000"/>
                <w:u w:color="000000"/>
              </w:rPr>
              <w:t xml:space="preserve">Перевозка группы </w:t>
            </w:r>
          </w:p>
        </w:tc>
        <w:tc>
          <w:tcPr>
            <w:tcW w:w="192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b/>
                <w:bCs/>
                <w:color w:val="000000"/>
                <w:u w:color="000000"/>
              </w:rPr>
              <w:t>Дополнительные услуги</w:t>
            </w:r>
          </w:p>
        </w:tc>
      </w:tr>
      <w:tr w:rsidR="00750115">
        <w:tblPrEx>
          <w:shd w:val="clear" w:color="auto" w:fill="E0E6ED"/>
        </w:tblPrEx>
        <w:trPr>
          <w:trHeight w:val="472"/>
        </w:trPr>
        <w:tc>
          <w:tcPr>
            <w:tcW w:w="1927"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color w:val="000000"/>
                <w:u w:color="000000"/>
              </w:rPr>
              <w:t>Прибытие в Стамбул до 19:55</w:t>
            </w:r>
          </w:p>
        </w:tc>
        <w:tc>
          <w:tcPr>
            <w:tcW w:w="1927"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a9"/>
              <w:spacing w:line="240" w:lineRule="auto"/>
            </w:pPr>
            <w:r>
              <w:rPr>
                <w:rFonts w:ascii="Times New Roman" w:hAnsi="Times New Roman"/>
                <w:color w:val="000000"/>
                <w:sz w:val="20"/>
                <w:szCs w:val="20"/>
                <w:u w:color="000000"/>
              </w:rPr>
              <w:t>«Poem Hotel Istanbul» 3*</w:t>
            </w:r>
          </w:p>
        </w:tc>
        <w:tc>
          <w:tcPr>
            <w:tcW w:w="192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vAlign w:val="center"/>
          </w:tcPr>
          <w:p w:rsidR="00750115" w:rsidRDefault="002831AD">
            <w:pPr>
              <w:pStyle w:val="2A"/>
            </w:pPr>
            <w:r>
              <w:rPr>
                <w:rFonts w:ascii="Times New Roman" w:hAnsi="Times New Roman"/>
                <w:color w:val="000000"/>
                <w:u w:color="000000"/>
              </w:rPr>
              <w:t>-</w:t>
            </w:r>
          </w:p>
        </w:tc>
        <w:tc>
          <w:tcPr>
            <w:tcW w:w="192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Микроавтобус Mercedes Sprinter</w:t>
            </w:r>
          </w:p>
        </w:tc>
        <w:tc>
          <w:tcPr>
            <w:tcW w:w="192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r>
              <w:t>-</w:t>
            </w:r>
          </w:p>
        </w:tc>
      </w:tr>
      <w:tr w:rsidR="00750115" w:rsidRPr="00996CE7">
        <w:tblPrEx>
          <w:shd w:val="clear" w:color="auto" w:fill="E0E6ED"/>
        </w:tblPrEx>
        <w:trPr>
          <w:trHeight w:val="1132"/>
        </w:trPr>
        <w:tc>
          <w:tcPr>
            <w:tcW w:w="1927"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b/>
                <w:bCs/>
                <w:color w:val="000000"/>
                <w:u w:color="000000"/>
              </w:rPr>
              <w:lastRenderedPageBreak/>
              <w:t>10:00 - Стамбул</w:t>
            </w:r>
          </w:p>
        </w:tc>
        <w:tc>
          <w:tcPr>
            <w:tcW w:w="1927"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a9"/>
              <w:spacing w:line="240" w:lineRule="auto"/>
            </w:pPr>
            <w:r>
              <w:rPr>
                <w:rFonts w:ascii="Times New Roman" w:hAnsi="Times New Roman"/>
                <w:color w:val="000000"/>
                <w:sz w:val="20"/>
                <w:szCs w:val="20"/>
                <w:u w:color="000000"/>
              </w:rPr>
              <w:t>«Poem Hotel Istanbul» 3*</w:t>
            </w:r>
          </w:p>
        </w:tc>
        <w:tc>
          <w:tcPr>
            <w:tcW w:w="192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 xml:space="preserve">Обзорная экскурсия во Дворец Топкапы, экскурсия в Музей современного искусства Стамбула </w:t>
            </w:r>
          </w:p>
        </w:tc>
        <w:tc>
          <w:tcPr>
            <w:tcW w:w="192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Микроавтобус Mercedes Sprinter</w:t>
            </w:r>
          </w:p>
        </w:tc>
        <w:tc>
          <w:tcPr>
            <w:tcW w:w="192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 xml:space="preserve">Прогулка на теплоходе «Ночной Босфор» с шоу программой </w:t>
            </w:r>
          </w:p>
        </w:tc>
      </w:tr>
      <w:tr w:rsidR="00750115">
        <w:tblPrEx>
          <w:shd w:val="clear" w:color="auto" w:fill="E0E6ED"/>
        </w:tblPrEx>
        <w:trPr>
          <w:trHeight w:val="692"/>
        </w:trPr>
        <w:tc>
          <w:tcPr>
            <w:tcW w:w="1927"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b/>
                <w:bCs/>
                <w:color w:val="000000"/>
                <w:u w:color="000000"/>
              </w:rPr>
              <w:t>10:00 - Стамбул</w:t>
            </w:r>
          </w:p>
        </w:tc>
        <w:tc>
          <w:tcPr>
            <w:tcW w:w="1927"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a9"/>
              <w:spacing w:line="240" w:lineRule="auto"/>
            </w:pPr>
            <w:r>
              <w:rPr>
                <w:rFonts w:ascii="Times New Roman" w:hAnsi="Times New Roman"/>
                <w:color w:val="000000"/>
                <w:sz w:val="20"/>
                <w:szCs w:val="20"/>
                <w:u w:color="000000"/>
              </w:rPr>
              <w:t>«Poem Hotel Istanbul» 3*</w:t>
            </w:r>
          </w:p>
        </w:tc>
        <w:tc>
          <w:tcPr>
            <w:tcW w:w="192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Экскурсия «Стамбул глазами Умберто Эко»</w:t>
            </w:r>
          </w:p>
        </w:tc>
        <w:tc>
          <w:tcPr>
            <w:tcW w:w="192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Pr="00022349" w:rsidRDefault="002831AD">
            <w:pPr>
              <w:pStyle w:val="2A"/>
              <w:rPr>
                <w:lang w:val="en-US"/>
              </w:rPr>
            </w:pPr>
            <w:r>
              <w:rPr>
                <w:rFonts w:ascii="Times New Roman" w:hAnsi="Times New Roman"/>
                <w:color w:val="000000"/>
                <w:u w:color="000000"/>
              </w:rPr>
              <w:t>Микроавтобус</w:t>
            </w:r>
            <w:r>
              <w:rPr>
                <w:rFonts w:ascii="Times New Roman" w:hAnsi="Times New Roman"/>
                <w:color w:val="000000"/>
                <w:u w:color="000000"/>
                <w:lang w:val="en-US"/>
              </w:rPr>
              <w:t xml:space="preserve"> Mercedes Sprinter, </w:t>
            </w:r>
            <w:r>
              <w:rPr>
                <w:rFonts w:ascii="Times New Roman" w:hAnsi="Times New Roman"/>
                <w:color w:val="000000"/>
                <w:u w:color="000000"/>
              </w:rPr>
              <w:t>теплоход</w:t>
            </w:r>
            <w:r>
              <w:rPr>
                <w:rFonts w:ascii="Times New Roman" w:hAnsi="Times New Roman"/>
                <w:color w:val="000000"/>
                <w:u w:color="000000"/>
                <w:lang w:val="en-US"/>
              </w:rPr>
              <w:t xml:space="preserve"> TyrYol</w:t>
            </w:r>
          </w:p>
        </w:tc>
        <w:tc>
          <w:tcPr>
            <w:tcW w:w="192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Шоу дервишей Мевлеви Сема</w:t>
            </w:r>
          </w:p>
        </w:tc>
      </w:tr>
      <w:tr w:rsidR="00750115" w:rsidRPr="00996CE7">
        <w:tblPrEx>
          <w:shd w:val="clear" w:color="auto" w:fill="E0E6ED"/>
        </w:tblPrEx>
        <w:trPr>
          <w:trHeight w:val="1352"/>
        </w:trPr>
        <w:tc>
          <w:tcPr>
            <w:tcW w:w="1927"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b/>
                <w:bCs/>
                <w:color w:val="000000"/>
                <w:u w:color="000000"/>
              </w:rPr>
              <w:t>11:00 Стамбул -</w:t>
            </w:r>
          </w:p>
        </w:tc>
        <w:tc>
          <w:tcPr>
            <w:tcW w:w="1927"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a9"/>
              <w:spacing w:line="240" w:lineRule="auto"/>
            </w:pPr>
            <w:r>
              <w:rPr>
                <w:rFonts w:ascii="Times New Roman" w:hAnsi="Times New Roman"/>
                <w:color w:val="000000"/>
                <w:sz w:val="20"/>
                <w:szCs w:val="20"/>
                <w:u w:color="000000"/>
              </w:rPr>
              <w:t>«Poem Hotel Istanbul» 3*</w:t>
            </w:r>
          </w:p>
        </w:tc>
        <w:tc>
          <w:tcPr>
            <w:tcW w:w="192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Пешеходная экскурсия «Потерянный город Орхана Памука»</w:t>
            </w:r>
          </w:p>
        </w:tc>
        <w:tc>
          <w:tcPr>
            <w:tcW w:w="192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vAlign w:val="center"/>
          </w:tcPr>
          <w:p w:rsidR="00750115" w:rsidRDefault="002831AD">
            <w:pPr>
              <w:pStyle w:val="2A"/>
            </w:pPr>
            <w:r>
              <w:rPr>
                <w:rFonts w:ascii="Times New Roman" w:hAnsi="Times New Roman"/>
                <w:color w:val="000000"/>
                <w:u w:color="000000"/>
              </w:rPr>
              <w:t>-</w:t>
            </w:r>
          </w:p>
        </w:tc>
        <w:tc>
          <w:tcPr>
            <w:tcW w:w="192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Билет на постановку «Снег» по роману Орхана Памука, театр «Kadıköy Haldun Taner Stage»</w:t>
            </w:r>
          </w:p>
        </w:tc>
      </w:tr>
      <w:tr w:rsidR="00750115">
        <w:tblPrEx>
          <w:shd w:val="clear" w:color="auto" w:fill="E0E6ED"/>
        </w:tblPrEx>
        <w:trPr>
          <w:trHeight w:val="692"/>
        </w:trPr>
        <w:tc>
          <w:tcPr>
            <w:tcW w:w="1927"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b/>
                <w:bCs/>
                <w:color w:val="000000"/>
                <w:u w:color="000000"/>
              </w:rPr>
              <w:t>09:40 Стамбул - Бююкада - Самбул (40 км)</w:t>
            </w:r>
          </w:p>
        </w:tc>
        <w:tc>
          <w:tcPr>
            <w:tcW w:w="1927"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a9"/>
              <w:spacing w:line="240" w:lineRule="auto"/>
            </w:pPr>
            <w:r>
              <w:rPr>
                <w:rFonts w:ascii="Times New Roman" w:hAnsi="Times New Roman"/>
                <w:color w:val="000000"/>
                <w:sz w:val="20"/>
                <w:szCs w:val="20"/>
                <w:u w:color="000000"/>
              </w:rPr>
              <w:t>«Poem Hotel Istanbul» 3*</w:t>
            </w:r>
          </w:p>
        </w:tc>
        <w:tc>
          <w:tcPr>
            <w:tcW w:w="192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Экскурсия на Принцевых острова</w:t>
            </w:r>
          </w:p>
        </w:tc>
        <w:tc>
          <w:tcPr>
            <w:tcW w:w="192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Теплоход TyrYol</w:t>
            </w:r>
          </w:p>
        </w:tc>
        <w:tc>
          <w:tcPr>
            <w:tcW w:w="192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«Остров вне религий»</w:t>
            </w:r>
          </w:p>
        </w:tc>
      </w:tr>
      <w:tr w:rsidR="00750115" w:rsidRPr="00996CE7">
        <w:tblPrEx>
          <w:shd w:val="clear" w:color="auto" w:fill="E0E6ED"/>
        </w:tblPrEx>
        <w:trPr>
          <w:trHeight w:val="692"/>
        </w:trPr>
        <w:tc>
          <w:tcPr>
            <w:tcW w:w="1927"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1A"/>
            </w:pPr>
            <w:r>
              <w:rPr>
                <w:b/>
                <w:bCs/>
                <w:color w:val="000000"/>
                <w:u w:color="000000"/>
              </w:rPr>
              <w:t>Отъезд из Стамбула 11:00</w:t>
            </w:r>
          </w:p>
        </w:tc>
        <w:tc>
          <w:tcPr>
            <w:tcW w:w="1927"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a9"/>
              <w:spacing w:line="240" w:lineRule="auto"/>
            </w:pPr>
            <w:r>
              <w:rPr>
                <w:rFonts w:ascii="Times New Roman" w:hAnsi="Times New Roman"/>
                <w:color w:val="000000"/>
                <w:sz w:val="20"/>
                <w:szCs w:val="20"/>
                <w:u w:color="000000"/>
              </w:rPr>
              <w:t>«Poem Hotel Istanbul» 3*</w:t>
            </w:r>
          </w:p>
        </w:tc>
        <w:tc>
          <w:tcPr>
            <w:tcW w:w="192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vAlign w:val="center"/>
          </w:tcPr>
          <w:p w:rsidR="00750115" w:rsidRDefault="002831AD">
            <w:pPr>
              <w:pStyle w:val="2A"/>
            </w:pPr>
            <w:r>
              <w:rPr>
                <w:rFonts w:ascii="Times New Roman" w:hAnsi="Times New Roman"/>
                <w:color w:val="000000"/>
                <w:u w:color="000000"/>
              </w:rPr>
              <w:t>-</w:t>
            </w:r>
          </w:p>
        </w:tc>
        <w:tc>
          <w:tcPr>
            <w:tcW w:w="192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Микроавтобус Mercedes Sprinter</w:t>
            </w:r>
          </w:p>
        </w:tc>
        <w:tc>
          <w:tcPr>
            <w:tcW w:w="1926"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750115" w:rsidRDefault="002831AD">
            <w:pPr>
              <w:pStyle w:val="2A"/>
            </w:pPr>
            <w:r>
              <w:rPr>
                <w:rFonts w:ascii="Times New Roman" w:hAnsi="Times New Roman"/>
                <w:color w:val="000000"/>
                <w:u w:color="000000"/>
              </w:rPr>
              <w:t>Экскурсия «По следам Агаты Кристи»</w:t>
            </w:r>
          </w:p>
        </w:tc>
      </w:tr>
    </w:tbl>
    <w:p w:rsidR="00750115" w:rsidRDefault="00750115">
      <w:pPr>
        <w:pStyle w:val="a9"/>
        <w:widowControl w:val="0"/>
        <w:spacing w:line="240" w:lineRule="auto"/>
        <w:ind w:left="108" w:hanging="108"/>
        <w:rPr>
          <w:rFonts w:ascii="Times New Roman" w:eastAsia="Times New Roman" w:hAnsi="Times New Roman" w:cs="Times New Roman"/>
          <w:color w:val="000000"/>
          <w:sz w:val="24"/>
          <w:szCs w:val="24"/>
          <w:u w:color="000000"/>
        </w:rPr>
      </w:pPr>
    </w:p>
    <w:p w:rsidR="00750115" w:rsidRDefault="00750115">
      <w:pPr>
        <w:pStyle w:val="a9"/>
        <w:spacing w:line="360" w:lineRule="auto"/>
        <w:rPr>
          <w:rFonts w:ascii="Times New Roman" w:eastAsia="Times New Roman" w:hAnsi="Times New Roman" w:cs="Times New Roman"/>
          <w:color w:val="000000"/>
          <w:sz w:val="24"/>
          <w:szCs w:val="24"/>
          <w:u w:color="000000"/>
        </w:rPr>
      </w:pP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Визовая поддержка: отсутсвует.</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Размещение туристов осуществляется отелем </w:t>
      </w:r>
      <w:r>
        <w:rPr>
          <w:rFonts w:ascii="Times New Roman" w:hAnsi="Times New Roman"/>
          <w:color w:val="000000"/>
          <w:sz w:val="24"/>
          <w:szCs w:val="24"/>
          <w:u w:color="000000"/>
          <w:lang w:val="fr-FR"/>
        </w:rPr>
        <w:t>«</w:t>
      </w:r>
      <w:r>
        <w:rPr>
          <w:rFonts w:ascii="Times New Roman" w:hAnsi="Times New Roman"/>
          <w:color w:val="000000"/>
          <w:sz w:val="24"/>
          <w:szCs w:val="24"/>
          <w:u w:color="000000"/>
        </w:rPr>
        <w:t xml:space="preserve">Poem Hotel Istanbul» 3*, в пешеходной доступности от главных достопримечательностей города. </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Питание туристов осуществляется на базе отеля (завтраки) и в кафе города.</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Транспортные услуги предоставляются компаниями «TyrYol» и «Senguler».</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Экскурсионные услуги включают: автобусно-пешеходная экскурсия «Стамбул глазами Умберто Эко», пешеходная экскурсия «Потерянный город Орхана Памука», пешеходная экскурсия «Чарующий Стамбул», теплоходная экскурсия «Прогулка по Босфору», пешеходно-теплоходная экскурсия «Принцевы острова».</w:t>
      </w:r>
    </w:p>
    <w:p w:rsidR="00750115" w:rsidRDefault="002831AD">
      <w:pPr>
        <w:pStyle w:val="a9"/>
        <w:spacing w:line="360" w:lineRule="auto"/>
        <w:ind w:firstLine="709"/>
        <w:jc w:val="both"/>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Дополнительные услуги по организации досуга: прогулка на теплоходе «Ночной Босфор» с шоу программой, шоу дервишей Мевлеви Сема, билеты на постановку «Снег» в муниципальном театре Стамбула, пешеходная экскурсия «По следам Агаты Кристи», пешеходная экскурсия «Остров вне религий».</w:t>
      </w:r>
    </w:p>
    <w:p w:rsidR="00750115" w:rsidRDefault="00750115">
      <w:pPr>
        <w:pStyle w:val="a9"/>
        <w:spacing w:line="360" w:lineRule="auto"/>
        <w:ind w:firstLine="709"/>
      </w:pPr>
    </w:p>
    <w:p w:rsidR="00750115" w:rsidRDefault="002831AD">
      <w:pPr>
        <w:pStyle w:val="a9"/>
        <w:spacing w:line="360" w:lineRule="auto"/>
        <w:ind w:firstLine="709"/>
        <w:rPr>
          <w:rFonts w:ascii="Times New Roman" w:eastAsia="Times New Roman" w:hAnsi="Times New Roman" w:cs="Times New Roman"/>
          <w:color w:val="000000"/>
          <w:sz w:val="24"/>
          <w:szCs w:val="24"/>
        </w:rPr>
      </w:pPr>
      <w:r>
        <w:rPr>
          <w:rFonts w:ascii="Times New Roman" w:hAnsi="Times New Roman"/>
          <w:color w:val="000000"/>
          <w:sz w:val="24"/>
          <w:szCs w:val="24"/>
        </w:rPr>
        <w:t xml:space="preserve">ПРИЛОЖЕНИЕ 4 </w:t>
      </w:r>
    </w:p>
    <w:p w:rsidR="00750115" w:rsidRDefault="002831AD">
      <w:pPr>
        <w:pStyle w:val="a9"/>
        <w:spacing w:line="360" w:lineRule="auto"/>
        <w:ind w:firstLine="709"/>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Расписание программы «По страницам Стамбула»</w:t>
      </w:r>
    </w:p>
    <w:p w:rsidR="00750115" w:rsidRDefault="002831AD">
      <w:pPr>
        <w:pStyle w:val="a9"/>
        <w:spacing w:line="360" w:lineRule="auto"/>
        <w:ind w:firstLine="709"/>
        <w:jc w:val="center"/>
        <w:rPr>
          <w:rFonts w:ascii="Times New Roman" w:eastAsia="Times New Roman" w:hAnsi="Times New Roman" w:cs="Times New Roman"/>
          <w:b/>
          <w:bCs/>
          <w:color w:val="000000"/>
          <w:sz w:val="24"/>
          <w:szCs w:val="24"/>
          <w:u w:color="000000"/>
        </w:rPr>
      </w:pPr>
      <w:r>
        <w:rPr>
          <w:rFonts w:ascii="Times New Roman" w:hAnsi="Times New Roman"/>
          <w:b/>
          <w:bCs/>
          <w:color w:val="000000"/>
          <w:sz w:val="24"/>
          <w:szCs w:val="24"/>
          <w:u w:color="000000"/>
        </w:rPr>
        <w:lastRenderedPageBreak/>
        <w:t>День 1 - прибытие в Стамбул</w:t>
      </w:r>
    </w:p>
    <w:p w:rsidR="00750115" w:rsidRDefault="002831AD">
      <w:pPr>
        <w:pStyle w:val="a9"/>
        <w:spacing w:line="360" w:lineRule="auto"/>
        <w:ind w:firstLine="709"/>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Трансфер от аэропорта до отеля </w:t>
      </w:r>
    </w:p>
    <w:p w:rsidR="00750115" w:rsidRDefault="002831AD">
      <w:pPr>
        <w:pStyle w:val="a9"/>
        <w:spacing w:line="360" w:lineRule="auto"/>
        <w:ind w:firstLine="709"/>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 xml:space="preserve">Заселение в отель </w:t>
      </w:r>
    </w:p>
    <w:p w:rsidR="00750115" w:rsidRDefault="002831AD">
      <w:pPr>
        <w:pStyle w:val="a9"/>
        <w:spacing w:line="360" w:lineRule="auto"/>
        <w:ind w:firstLine="709"/>
        <w:rPr>
          <w:rFonts w:ascii="Times New Roman" w:eastAsia="Times New Roman" w:hAnsi="Times New Roman" w:cs="Times New Roman"/>
          <w:b/>
          <w:bCs/>
          <w:color w:val="000000"/>
          <w:sz w:val="24"/>
          <w:szCs w:val="24"/>
          <w:u w:color="000000"/>
        </w:rPr>
      </w:pPr>
      <w:r>
        <w:rPr>
          <w:rFonts w:ascii="Times New Roman" w:hAnsi="Times New Roman"/>
          <w:b/>
          <w:bCs/>
          <w:color w:val="000000"/>
          <w:sz w:val="24"/>
          <w:szCs w:val="24"/>
          <w:u w:color="000000"/>
        </w:rPr>
        <w:t>Свободное время</w:t>
      </w:r>
    </w:p>
    <w:p w:rsidR="00750115" w:rsidRDefault="002831AD">
      <w:pPr>
        <w:pStyle w:val="a9"/>
        <w:spacing w:line="360" w:lineRule="auto"/>
        <w:ind w:firstLine="709"/>
        <w:jc w:val="center"/>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День 2 - обзорная экскурсия «Чарующий Стамбул»</w:t>
      </w:r>
      <w:r>
        <w:rPr>
          <w:rFonts w:ascii="Times New Roman" w:hAnsi="Times New Roman"/>
          <w:color w:val="000000"/>
          <w:sz w:val="24"/>
          <w:szCs w:val="24"/>
          <w:u w:color="000000"/>
        </w:rPr>
        <w:t xml:space="preserve"> </w:t>
      </w:r>
    </w:p>
    <w:p w:rsidR="00750115" w:rsidRDefault="002831AD">
      <w:pPr>
        <w:pStyle w:val="a9"/>
        <w:spacing w:line="360" w:lineRule="auto"/>
        <w:ind w:firstLine="709"/>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10:00</w:t>
      </w:r>
      <w:r>
        <w:rPr>
          <w:rFonts w:ascii="Times New Roman" w:hAnsi="Times New Roman"/>
          <w:color w:val="000000"/>
          <w:sz w:val="24"/>
          <w:szCs w:val="24"/>
          <w:u w:color="000000"/>
        </w:rPr>
        <w:t xml:space="preserve"> - Сбор в холле отеля, начало экскурсионной программы «Чарующий Стамбул». </w:t>
      </w:r>
    </w:p>
    <w:p w:rsidR="00750115" w:rsidRDefault="002831AD">
      <w:pPr>
        <w:pStyle w:val="a9"/>
        <w:spacing w:line="360" w:lineRule="auto"/>
        <w:ind w:firstLine="709"/>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 xml:space="preserve">10:30 </w:t>
      </w:r>
      <w:r>
        <w:rPr>
          <w:rFonts w:ascii="Times New Roman" w:hAnsi="Times New Roman"/>
          <w:color w:val="000000"/>
          <w:sz w:val="24"/>
          <w:szCs w:val="24"/>
          <w:u w:color="000000"/>
        </w:rPr>
        <w:t>- посещение дворца Топкапы, мечети Сулеймание, Голубая мечеть, Собор Святой Софии</w:t>
      </w:r>
    </w:p>
    <w:p w:rsidR="00750115" w:rsidRDefault="002831AD">
      <w:pPr>
        <w:pStyle w:val="a9"/>
        <w:spacing w:line="360" w:lineRule="auto"/>
        <w:ind w:firstLine="709"/>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15:00 -</w:t>
      </w:r>
      <w:r>
        <w:rPr>
          <w:rFonts w:ascii="Times New Roman" w:hAnsi="Times New Roman"/>
          <w:color w:val="000000"/>
          <w:sz w:val="24"/>
          <w:szCs w:val="24"/>
          <w:u w:color="000000"/>
        </w:rPr>
        <w:t xml:space="preserve"> обед в кафе традиционной турецкой кухни</w:t>
      </w:r>
    </w:p>
    <w:p w:rsidR="00750115" w:rsidRDefault="002831AD">
      <w:pPr>
        <w:pStyle w:val="a9"/>
        <w:spacing w:line="360" w:lineRule="auto"/>
        <w:ind w:firstLine="709"/>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16:30</w:t>
      </w:r>
      <w:r>
        <w:rPr>
          <w:rFonts w:ascii="Times New Roman" w:hAnsi="Times New Roman"/>
          <w:color w:val="000000"/>
          <w:sz w:val="24"/>
          <w:szCs w:val="24"/>
          <w:u w:color="000000"/>
        </w:rPr>
        <w:t xml:space="preserve"> – прибытие на экскурсию в музей Сакипа Сабанчи, коллекция «Искусство книги и каллиграфии».</w:t>
      </w:r>
    </w:p>
    <w:p w:rsidR="00750115" w:rsidRDefault="002831AD">
      <w:pPr>
        <w:pStyle w:val="a9"/>
        <w:spacing w:line="360" w:lineRule="auto"/>
        <w:ind w:firstLine="709"/>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18:00</w:t>
      </w:r>
      <w:r>
        <w:rPr>
          <w:rFonts w:ascii="Times New Roman" w:hAnsi="Times New Roman"/>
          <w:color w:val="000000"/>
          <w:sz w:val="24"/>
          <w:szCs w:val="24"/>
          <w:u w:color="000000"/>
        </w:rPr>
        <w:t xml:space="preserve"> - окончание программы, свободное время.</w:t>
      </w:r>
    </w:p>
    <w:p w:rsidR="00750115" w:rsidRDefault="002831AD">
      <w:pPr>
        <w:pStyle w:val="a9"/>
        <w:spacing w:line="360" w:lineRule="auto"/>
        <w:ind w:firstLine="709"/>
        <w:jc w:val="center"/>
        <w:rPr>
          <w:rFonts w:ascii="Times New Roman" w:eastAsia="Times New Roman" w:hAnsi="Times New Roman" w:cs="Times New Roman"/>
          <w:b/>
          <w:bCs/>
          <w:color w:val="000000"/>
          <w:sz w:val="24"/>
          <w:szCs w:val="24"/>
          <w:u w:color="000000"/>
        </w:rPr>
      </w:pPr>
      <w:r>
        <w:rPr>
          <w:rFonts w:ascii="Times New Roman" w:hAnsi="Times New Roman"/>
          <w:b/>
          <w:bCs/>
          <w:color w:val="000000"/>
          <w:sz w:val="24"/>
          <w:szCs w:val="24"/>
          <w:u w:color="000000"/>
        </w:rPr>
        <w:t>День 3 - «Стамбул глазами Умберто Эко»</w:t>
      </w:r>
    </w:p>
    <w:p w:rsidR="00750115" w:rsidRDefault="002831AD">
      <w:pPr>
        <w:pStyle w:val="a9"/>
        <w:spacing w:line="360" w:lineRule="auto"/>
        <w:ind w:firstLine="709"/>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Завтрак в отеле</w:t>
      </w:r>
    </w:p>
    <w:p w:rsidR="00750115" w:rsidRDefault="002831AD">
      <w:pPr>
        <w:pStyle w:val="a9"/>
        <w:spacing w:line="360" w:lineRule="auto"/>
        <w:ind w:firstLine="709"/>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10:00</w:t>
      </w:r>
      <w:r>
        <w:rPr>
          <w:rFonts w:ascii="Times New Roman" w:hAnsi="Times New Roman"/>
          <w:color w:val="000000"/>
          <w:sz w:val="24"/>
          <w:szCs w:val="24"/>
          <w:u w:color="000000"/>
        </w:rPr>
        <w:t xml:space="preserve"> - встреча с гидом в холле отеля</w:t>
      </w:r>
    </w:p>
    <w:p w:rsidR="00750115" w:rsidRDefault="002831AD">
      <w:pPr>
        <w:pStyle w:val="a9"/>
        <w:spacing w:line="360" w:lineRule="auto"/>
        <w:ind w:firstLine="709"/>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10:30</w:t>
      </w:r>
      <w:r>
        <w:rPr>
          <w:rFonts w:ascii="Times New Roman" w:hAnsi="Times New Roman"/>
          <w:color w:val="000000"/>
          <w:sz w:val="24"/>
          <w:szCs w:val="24"/>
          <w:u w:color="000000"/>
        </w:rPr>
        <w:t xml:space="preserve"> - отправление от пристани Эминёню до азиатского района Кадыкей</w:t>
      </w:r>
    </w:p>
    <w:p w:rsidR="00750115" w:rsidRDefault="002831AD">
      <w:pPr>
        <w:pStyle w:val="a9"/>
        <w:spacing w:line="360" w:lineRule="auto"/>
        <w:ind w:firstLine="709"/>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 xml:space="preserve">10:55 </w:t>
      </w:r>
      <w:r>
        <w:rPr>
          <w:rFonts w:ascii="Times New Roman" w:hAnsi="Times New Roman"/>
          <w:color w:val="000000"/>
          <w:sz w:val="24"/>
          <w:szCs w:val="24"/>
          <w:u w:color="000000"/>
        </w:rPr>
        <w:t>- прибытие в Кадыкей, начало экскурсионной программы.</w:t>
      </w:r>
    </w:p>
    <w:p w:rsidR="00750115" w:rsidRDefault="002831AD">
      <w:pPr>
        <w:pStyle w:val="a9"/>
        <w:spacing w:line="360" w:lineRule="auto"/>
        <w:ind w:firstLine="709"/>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12:30</w:t>
      </w:r>
      <w:r>
        <w:rPr>
          <w:rFonts w:ascii="Times New Roman" w:hAnsi="Times New Roman"/>
          <w:color w:val="000000"/>
          <w:sz w:val="24"/>
          <w:szCs w:val="24"/>
          <w:u w:color="000000"/>
        </w:rPr>
        <w:t xml:space="preserve"> - остановка в чайном саду на перекус.</w:t>
      </w:r>
    </w:p>
    <w:p w:rsidR="00750115" w:rsidRDefault="002831AD">
      <w:pPr>
        <w:pStyle w:val="a9"/>
        <w:spacing w:line="360" w:lineRule="auto"/>
        <w:ind w:firstLine="709"/>
        <w:rPr>
          <w:rFonts w:ascii="Times New Roman" w:eastAsia="Times New Roman" w:hAnsi="Times New Roman" w:cs="Times New Roman"/>
          <w:i/>
          <w:iCs/>
          <w:color w:val="000000"/>
          <w:sz w:val="24"/>
          <w:szCs w:val="24"/>
          <w:u w:color="000000"/>
        </w:rPr>
      </w:pPr>
      <w:r>
        <w:rPr>
          <w:rFonts w:ascii="Times New Roman" w:hAnsi="Times New Roman"/>
          <w:b/>
          <w:bCs/>
          <w:color w:val="000000"/>
          <w:sz w:val="24"/>
          <w:szCs w:val="24"/>
          <w:u w:color="000000"/>
        </w:rPr>
        <w:t>13:40</w:t>
      </w:r>
      <w:r>
        <w:rPr>
          <w:rFonts w:ascii="Times New Roman" w:hAnsi="Times New Roman"/>
          <w:color w:val="000000"/>
          <w:sz w:val="24"/>
          <w:szCs w:val="24"/>
          <w:u w:color="000000"/>
        </w:rPr>
        <w:t xml:space="preserve"> - отправление от пристани на паромную экскурсионную прогулку по Босфору «Kısa Boğaz Turu». </w:t>
      </w:r>
    </w:p>
    <w:p w:rsidR="00750115" w:rsidRDefault="002831AD">
      <w:pPr>
        <w:pStyle w:val="a9"/>
        <w:spacing w:line="360" w:lineRule="auto"/>
        <w:ind w:firstLine="709"/>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15:00</w:t>
      </w:r>
      <w:r>
        <w:rPr>
          <w:rFonts w:ascii="Times New Roman" w:hAnsi="Times New Roman"/>
          <w:color w:val="000000"/>
          <w:sz w:val="24"/>
          <w:szCs w:val="24"/>
          <w:u w:color="000000"/>
        </w:rPr>
        <w:t xml:space="preserve"> - окончание теплоходной прогулки на пристани Эминёню, трансфер до места начала пешеходной экскурсии по европейской части Стамбула. </w:t>
      </w:r>
    </w:p>
    <w:p w:rsidR="00750115" w:rsidRDefault="002831AD">
      <w:pPr>
        <w:pStyle w:val="a9"/>
        <w:spacing w:line="360" w:lineRule="auto"/>
        <w:ind w:firstLine="709"/>
        <w:rPr>
          <w:rFonts w:ascii="Times New Roman" w:eastAsia="Times New Roman" w:hAnsi="Times New Roman" w:cs="Times New Roman"/>
          <w:i/>
          <w:iCs/>
          <w:color w:val="000000"/>
          <w:sz w:val="24"/>
          <w:szCs w:val="24"/>
          <w:u w:color="000000"/>
        </w:rPr>
      </w:pPr>
      <w:r>
        <w:rPr>
          <w:rFonts w:ascii="Times New Roman" w:hAnsi="Times New Roman"/>
          <w:b/>
          <w:bCs/>
          <w:color w:val="000000"/>
          <w:sz w:val="24"/>
          <w:szCs w:val="24"/>
          <w:u w:color="000000"/>
        </w:rPr>
        <w:t xml:space="preserve">16:30 </w:t>
      </w:r>
      <w:r>
        <w:rPr>
          <w:rFonts w:ascii="Times New Roman" w:hAnsi="Times New Roman"/>
          <w:color w:val="000000"/>
          <w:sz w:val="24"/>
          <w:szCs w:val="24"/>
          <w:u w:color="000000"/>
        </w:rPr>
        <w:t>- посещение Галатской башни.</w:t>
      </w:r>
    </w:p>
    <w:p w:rsidR="00750115" w:rsidRDefault="002831AD">
      <w:pPr>
        <w:pStyle w:val="a9"/>
        <w:spacing w:line="360" w:lineRule="auto"/>
        <w:ind w:firstLine="709"/>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17:00</w:t>
      </w:r>
      <w:r>
        <w:rPr>
          <w:rFonts w:ascii="Times New Roman" w:hAnsi="Times New Roman"/>
          <w:color w:val="000000"/>
          <w:sz w:val="24"/>
          <w:szCs w:val="24"/>
          <w:u w:color="000000"/>
        </w:rPr>
        <w:t xml:space="preserve"> - окончание экскурсии, свободное время.</w:t>
      </w:r>
    </w:p>
    <w:p w:rsidR="00750115" w:rsidRDefault="002831AD">
      <w:pPr>
        <w:pStyle w:val="a9"/>
        <w:spacing w:line="360" w:lineRule="auto"/>
        <w:ind w:firstLine="709"/>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Дополнительно</w:t>
      </w:r>
      <w:r>
        <w:rPr>
          <w:rFonts w:ascii="Times New Roman" w:hAnsi="Times New Roman"/>
          <w:color w:val="000000"/>
          <w:sz w:val="24"/>
          <w:szCs w:val="24"/>
          <w:u w:color="000000"/>
        </w:rPr>
        <w:t xml:space="preserve">: </w:t>
      </w:r>
    </w:p>
    <w:p w:rsidR="00750115" w:rsidRDefault="002831AD">
      <w:pPr>
        <w:pStyle w:val="a9"/>
        <w:spacing w:line="360" w:lineRule="auto"/>
        <w:ind w:firstLine="709"/>
        <w:rPr>
          <w:color w:val="000000"/>
          <w:u w:color="000000"/>
        </w:rPr>
      </w:pPr>
      <w:r>
        <w:rPr>
          <w:rFonts w:ascii="Times New Roman" w:hAnsi="Times New Roman"/>
          <w:b/>
          <w:bCs/>
          <w:color w:val="000000"/>
          <w:sz w:val="24"/>
          <w:szCs w:val="24"/>
          <w:u w:color="000000"/>
        </w:rPr>
        <w:t>19:00</w:t>
      </w:r>
      <w:r>
        <w:rPr>
          <w:rFonts w:ascii="Times New Roman" w:hAnsi="Times New Roman"/>
          <w:color w:val="000000"/>
          <w:sz w:val="24"/>
          <w:szCs w:val="24"/>
          <w:u w:color="000000"/>
        </w:rPr>
        <w:t xml:space="preserve"> - часовое шоу дервишей Мевлеви Сема.</w:t>
      </w:r>
    </w:p>
    <w:p w:rsidR="00750115" w:rsidRDefault="002831AD">
      <w:pPr>
        <w:pStyle w:val="a9"/>
        <w:spacing w:line="360" w:lineRule="auto"/>
        <w:ind w:firstLine="709"/>
        <w:jc w:val="center"/>
        <w:rPr>
          <w:rFonts w:ascii="Times New Roman" w:eastAsia="Times New Roman" w:hAnsi="Times New Roman" w:cs="Times New Roman"/>
          <w:b/>
          <w:bCs/>
          <w:color w:val="000000"/>
          <w:sz w:val="24"/>
          <w:szCs w:val="24"/>
          <w:u w:color="000000"/>
        </w:rPr>
      </w:pPr>
      <w:r>
        <w:rPr>
          <w:rFonts w:ascii="Times New Roman" w:hAnsi="Times New Roman"/>
          <w:b/>
          <w:bCs/>
          <w:color w:val="000000"/>
          <w:sz w:val="24"/>
          <w:szCs w:val="24"/>
          <w:u w:color="000000"/>
        </w:rPr>
        <w:t>День 4 - «Потерянный город Орхана Памука»</w:t>
      </w:r>
    </w:p>
    <w:p w:rsidR="00750115" w:rsidRDefault="002831AD">
      <w:pPr>
        <w:pStyle w:val="a9"/>
        <w:spacing w:line="360" w:lineRule="auto"/>
        <w:ind w:firstLine="709"/>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Завтрак в гостинице</w:t>
      </w:r>
    </w:p>
    <w:p w:rsidR="00750115" w:rsidRDefault="002831AD">
      <w:pPr>
        <w:pStyle w:val="a9"/>
        <w:spacing w:line="360" w:lineRule="auto"/>
        <w:ind w:firstLine="709"/>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11:00</w:t>
      </w:r>
      <w:r>
        <w:rPr>
          <w:rFonts w:ascii="Times New Roman" w:hAnsi="Times New Roman"/>
          <w:color w:val="000000"/>
          <w:sz w:val="24"/>
          <w:szCs w:val="24"/>
          <w:u w:color="000000"/>
        </w:rPr>
        <w:t xml:space="preserve"> - встреча с гидом в холле отеля, начало пешей экскурсионной программы.</w:t>
      </w:r>
    </w:p>
    <w:p w:rsidR="00750115" w:rsidRDefault="002831AD">
      <w:pPr>
        <w:pStyle w:val="a9"/>
        <w:spacing w:line="360" w:lineRule="auto"/>
        <w:ind w:firstLine="709"/>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12:30</w:t>
      </w:r>
      <w:r>
        <w:rPr>
          <w:rFonts w:ascii="Times New Roman" w:hAnsi="Times New Roman"/>
          <w:color w:val="000000"/>
          <w:sz w:val="24"/>
          <w:szCs w:val="24"/>
          <w:u w:color="000000"/>
        </w:rPr>
        <w:t xml:space="preserve"> - остановка на османский кофе.</w:t>
      </w:r>
    </w:p>
    <w:p w:rsidR="00750115" w:rsidRDefault="002831AD">
      <w:pPr>
        <w:pStyle w:val="a9"/>
        <w:spacing w:line="360" w:lineRule="auto"/>
        <w:ind w:firstLine="709"/>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 xml:space="preserve">13:00 </w:t>
      </w:r>
      <w:r>
        <w:rPr>
          <w:rFonts w:ascii="Times New Roman" w:hAnsi="Times New Roman"/>
          <w:color w:val="000000"/>
          <w:sz w:val="24"/>
          <w:szCs w:val="24"/>
          <w:u w:color="000000"/>
        </w:rPr>
        <w:t>- посещение экскурсии в Музее Невинности.</w:t>
      </w:r>
    </w:p>
    <w:p w:rsidR="00750115" w:rsidRDefault="002831AD">
      <w:pPr>
        <w:pStyle w:val="a9"/>
        <w:spacing w:line="360" w:lineRule="auto"/>
        <w:ind w:firstLine="709"/>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14:30</w:t>
      </w:r>
      <w:r>
        <w:rPr>
          <w:rFonts w:ascii="Times New Roman" w:hAnsi="Times New Roman"/>
          <w:color w:val="000000"/>
          <w:sz w:val="24"/>
          <w:szCs w:val="24"/>
          <w:u w:color="000000"/>
        </w:rPr>
        <w:t xml:space="preserve"> -  окончание первой части экскурсии, остановимся перекусить в любимом заведении писателя «</w:t>
      </w:r>
      <w:r>
        <w:rPr>
          <w:rFonts w:ascii="Times New Roman" w:hAnsi="Times New Roman"/>
          <w:color w:val="000000"/>
          <w:sz w:val="24"/>
          <w:szCs w:val="24"/>
          <w:u w:color="000000"/>
          <w:lang w:val="en-US"/>
        </w:rPr>
        <w:t>Tatbak</w:t>
      </w:r>
      <w:r>
        <w:rPr>
          <w:rFonts w:ascii="Times New Roman" w:hAnsi="Times New Roman"/>
          <w:color w:val="000000"/>
          <w:sz w:val="24"/>
          <w:szCs w:val="24"/>
          <w:u w:color="000000"/>
        </w:rPr>
        <w:t>».</w:t>
      </w:r>
    </w:p>
    <w:p w:rsidR="00750115" w:rsidRDefault="002831AD">
      <w:pPr>
        <w:pStyle w:val="a9"/>
        <w:spacing w:line="360" w:lineRule="auto"/>
        <w:ind w:firstLine="709"/>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15:30</w:t>
      </w:r>
      <w:r>
        <w:rPr>
          <w:rFonts w:ascii="Times New Roman" w:hAnsi="Times New Roman"/>
          <w:color w:val="000000"/>
          <w:sz w:val="24"/>
          <w:szCs w:val="24"/>
          <w:u w:color="000000"/>
        </w:rPr>
        <w:t xml:space="preserve"> - продолжение экскурсии, творческий и модный район художников и писателей, где живет Орхан Памук. Окончание на смотровой площадке у побережья Босфора.</w:t>
      </w:r>
    </w:p>
    <w:p w:rsidR="00750115" w:rsidRDefault="002831AD">
      <w:pPr>
        <w:pStyle w:val="a9"/>
        <w:spacing w:line="360" w:lineRule="auto"/>
        <w:ind w:firstLine="709"/>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lastRenderedPageBreak/>
        <w:t>16:30</w:t>
      </w:r>
      <w:r>
        <w:rPr>
          <w:rFonts w:ascii="Times New Roman" w:hAnsi="Times New Roman"/>
          <w:color w:val="000000"/>
          <w:sz w:val="24"/>
          <w:szCs w:val="24"/>
          <w:u w:color="000000"/>
        </w:rPr>
        <w:t xml:space="preserve"> - завершение экскурсии, свободное время.</w:t>
      </w:r>
    </w:p>
    <w:p w:rsidR="00750115" w:rsidRDefault="002831AD">
      <w:pPr>
        <w:pStyle w:val="a9"/>
        <w:spacing w:line="360" w:lineRule="auto"/>
        <w:ind w:firstLine="709"/>
        <w:rPr>
          <w:rFonts w:ascii="Times New Roman" w:eastAsia="Times New Roman" w:hAnsi="Times New Roman" w:cs="Times New Roman"/>
          <w:i/>
          <w:iCs/>
          <w:color w:val="000000"/>
          <w:sz w:val="24"/>
          <w:szCs w:val="24"/>
          <w:u w:color="000000"/>
        </w:rPr>
      </w:pPr>
      <w:r>
        <w:rPr>
          <w:rFonts w:ascii="Times New Roman" w:hAnsi="Times New Roman"/>
          <w:b/>
          <w:bCs/>
          <w:color w:val="000000"/>
          <w:sz w:val="24"/>
          <w:szCs w:val="24"/>
          <w:u w:color="000000"/>
        </w:rPr>
        <w:t>Дополнительно</w:t>
      </w:r>
      <w:r>
        <w:rPr>
          <w:rFonts w:ascii="Times New Roman" w:hAnsi="Times New Roman"/>
          <w:color w:val="000000"/>
          <w:sz w:val="24"/>
          <w:szCs w:val="24"/>
          <w:u w:color="000000"/>
        </w:rPr>
        <w:t xml:space="preserve">: </w:t>
      </w:r>
    </w:p>
    <w:p w:rsidR="00750115" w:rsidRDefault="002831AD">
      <w:pPr>
        <w:pStyle w:val="a9"/>
        <w:spacing w:line="360" w:lineRule="auto"/>
        <w:ind w:left="709"/>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20:30</w:t>
      </w:r>
      <w:r>
        <w:rPr>
          <w:rFonts w:ascii="Times New Roman" w:hAnsi="Times New Roman"/>
          <w:color w:val="000000"/>
          <w:sz w:val="24"/>
          <w:szCs w:val="24"/>
          <w:u w:color="000000"/>
        </w:rPr>
        <w:t xml:space="preserve"> - посещение постановки «Снег» в театре «Kadıkö</w:t>
      </w:r>
      <w:r>
        <w:rPr>
          <w:rFonts w:ascii="Times New Roman" w:hAnsi="Times New Roman"/>
          <w:color w:val="000000"/>
          <w:sz w:val="24"/>
          <w:szCs w:val="24"/>
          <w:u w:color="000000"/>
          <w:lang w:val="de-DE"/>
        </w:rPr>
        <w:t>y Haldun Taner Stage</w:t>
      </w:r>
      <w:r>
        <w:rPr>
          <w:rFonts w:ascii="Times New Roman" w:hAnsi="Times New Roman"/>
          <w:color w:val="000000"/>
          <w:sz w:val="24"/>
          <w:szCs w:val="24"/>
          <w:u w:color="000000"/>
        </w:rPr>
        <w:t>».</w:t>
      </w:r>
    </w:p>
    <w:p w:rsidR="00750115" w:rsidRDefault="002831AD">
      <w:pPr>
        <w:pStyle w:val="a9"/>
        <w:spacing w:line="360" w:lineRule="auto"/>
        <w:ind w:left="709"/>
        <w:jc w:val="center"/>
        <w:rPr>
          <w:rFonts w:ascii="Times New Roman" w:eastAsia="Times New Roman" w:hAnsi="Times New Roman" w:cs="Times New Roman"/>
          <w:b/>
          <w:bCs/>
          <w:color w:val="000000"/>
          <w:sz w:val="24"/>
          <w:szCs w:val="24"/>
          <w:u w:color="000000"/>
        </w:rPr>
      </w:pPr>
      <w:r>
        <w:rPr>
          <w:rFonts w:ascii="Times New Roman" w:hAnsi="Times New Roman"/>
          <w:b/>
          <w:bCs/>
          <w:color w:val="000000"/>
          <w:sz w:val="24"/>
          <w:szCs w:val="24"/>
          <w:u w:color="000000"/>
        </w:rPr>
        <w:t>День 5 - «Очарование Принцевых островов»</w:t>
      </w:r>
    </w:p>
    <w:p w:rsidR="00750115" w:rsidRDefault="002831AD">
      <w:pPr>
        <w:pStyle w:val="a9"/>
        <w:spacing w:line="360" w:lineRule="auto"/>
        <w:ind w:firstLine="709"/>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 xml:space="preserve">10:00 </w:t>
      </w:r>
      <w:r>
        <w:rPr>
          <w:rFonts w:ascii="Times New Roman" w:hAnsi="Times New Roman"/>
          <w:color w:val="000000"/>
          <w:sz w:val="24"/>
          <w:szCs w:val="24"/>
          <w:u w:color="000000"/>
        </w:rPr>
        <w:t>- пристань Эминёню, отправление парома.</w:t>
      </w:r>
    </w:p>
    <w:p w:rsidR="00750115" w:rsidRDefault="002831AD">
      <w:pPr>
        <w:pStyle w:val="a9"/>
        <w:spacing w:line="360" w:lineRule="auto"/>
        <w:ind w:firstLine="709"/>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11:30</w:t>
      </w:r>
      <w:r>
        <w:rPr>
          <w:rFonts w:ascii="Times New Roman" w:hAnsi="Times New Roman"/>
          <w:color w:val="000000"/>
          <w:sz w:val="24"/>
          <w:szCs w:val="24"/>
          <w:u w:color="000000"/>
        </w:rPr>
        <w:t xml:space="preserve"> - прибытие на остров Бююкада. Пешая экскурсионная программа. </w:t>
      </w:r>
    </w:p>
    <w:p w:rsidR="00750115" w:rsidRDefault="002831AD">
      <w:pPr>
        <w:pStyle w:val="a9"/>
        <w:spacing w:line="360" w:lineRule="auto"/>
        <w:ind w:firstLine="709"/>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12:30</w:t>
      </w:r>
      <w:r>
        <w:rPr>
          <w:rFonts w:ascii="Times New Roman" w:hAnsi="Times New Roman"/>
          <w:color w:val="000000"/>
          <w:sz w:val="24"/>
          <w:szCs w:val="24"/>
          <w:u w:color="000000"/>
        </w:rPr>
        <w:t xml:space="preserve"> - Посещение дома-музея писателя Решата Гюнтекина.</w:t>
      </w:r>
    </w:p>
    <w:p w:rsidR="00750115" w:rsidRDefault="002831AD">
      <w:pPr>
        <w:pStyle w:val="a9"/>
        <w:spacing w:line="360" w:lineRule="auto"/>
        <w:ind w:firstLine="709"/>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13:30</w:t>
      </w:r>
      <w:r>
        <w:rPr>
          <w:rFonts w:ascii="Times New Roman" w:hAnsi="Times New Roman"/>
          <w:color w:val="000000"/>
          <w:sz w:val="24"/>
          <w:szCs w:val="24"/>
          <w:u w:color="000000"/>
        </w:rPr>
        <w:t xml:space="preserve"> - Обед в кафе на острове Бююкада.</w:t>
      </w:r>
    </w:p>
    <w:p w:rsidR="00750115" w:rsidRDefault="002831AD">
      <w:pPr>
        <w:pStyle w:val="a9"/>
        <w:spacing w:line="360" w:lineRule="auto"/>
        <w:ind w:firstLine="709"/>
        <w:rPr>
          <w:rFonts w:ascii="Times New Roman" w:eastAsia="Times New Roman" w:hAnsi="Times New Roman" w:cs="Times New Roman"/>
          <w:color w:val="000000"/>
          <w:sz w:val="24"/>
          <w:szCs w:val="24"/>
          <w:u w:color="000000"/>
        </w:rPr>
      </w:pPr>
      <w:r>
        <w:rPr>
          <w:rFonts w:ascii="Times New Roman" w:hAnsi="Times New Roman"/>
          <w:b/>
          <w:bCs/>
          <w:color w:val="000000"/>
          <w:sz w:val="24"/>
          <w:szCs w:val="24"/>
          <w:u w:color="000000"/>
        </w:rPr>
        <w:t>16:30</w:t>
      </w:r>
      <w:r>
        <w:rPr>
          <w:rFonts w:ascii="Times New Roman" w:hAnsi="Times New Roman"/>
          <w:color w:val="000000"/>
          <w:sz w:val="24"/>
          <w:szCs w:val="24"/>
          <w:u w:color="000000"/>
        </w:rPr>
        <w:t xml:space="preserve"> - отправление на пароме обратно.</w:t>
      </w:r>
    </w:p>
    <w:p w:rsidR="00750115" w:rsidRDefault="002831AD">
      <w:pPr>
        <w:pStyle w:val="a9"/>
        <w:spacing w:line="360" w:lineRule="auto"/>
        <w:ind w:firstLine="709"/>
        <w:rPr>
          <w:color w:val="000000"/>
          <w:u w:color="000000"/>
        </w:rPr>
      </w:pPr>
      <w:r>
        <w:rPr>
          <w:rFonts w:ascii="Times New Roman" w:hAnsi="Times New Roman"/>
          <w:b/>
          <w:bCs/>
          <w:color w:val="000000"/>
          <w:sz w:val="24"/>
          <w:szCs w:val="24"/>
          <w:u w:color="000000"/>
        </w:rPr>
        <w:t>18:00</w:t>
      </w:r>
      <w:r>
        <w:rPr>
          <w:rFonts w:ascii="Times New Roman" w:hAnsi="Times New Roman"/>
          <w:color w:val="000000"/>
          <w:sz w:val="24"/>
          <w:szCs w:val="24"/>
          <w:u w:color="000000"/>
        </w:rPr>
        <w:t xml:space="preserve"> - возвращение на пристань Эминёню.</w:t>
      </w:r>
    </w:p>
    <w:p w:rsidR="00750115" w:rsidRDefault="002831AD">
      <w:pPr>
        <w:pStyle w:val="a9"/>
        <w:spacing w:line="360" w:lineRule="auto"/>
        <w:ind w:firstLine="709"/>
        <w:jc w:val="center"/>
        <w:rPr>
          <w:rFonts w:ascii="Times New Roman" w:eastAsia="Times New Roman" w:hAnsi="Times New Roman" w:cs="Times New Roman"/>
          <w:b/>
          <w:bCs/>
          <w:color w:val="000000"/>
          <w:sz w:val="24"/>
          <w:szCs w:val="24"/>
          <w:u w:color="000000"/>
        </w:rPr>
      </w:pPr>
      <w:r>
        <w:rPr>
          <w:rFonts w:ascii="Times New Roman" w:hAnsi="Times New Roman"/>
          <w:b/>
          <w:bCs/>
          <w:color w:val="000000"/>
          <w:sz w:val="24"/>
          <w:szCs w:val="24"/>
          <w:u w:color="000000"/>
        </w:rPr>
        <w:t>День 6. Окончание программы тура</w:t>
      </w:r>
    </w:p>
    <w:p w:rsidR="00750115" w:rsidRDefault="002831AD">
      <w:pPr>
        <w:pStyle w:val="a9"/>
        <w:spacing w:line="360" w:lineRule="auto"/>
        <w:ind w:firstLine="709"/>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До 12:00 - завтрак и выезд из отеля.</w:t>
      </w:r>
    </w:p>
    <w:p w:rsidR="00750115" w:rsidRDefault="002831AD">
      <w:pPr>
        <w:pStyle w:val="a9"/>
        <w:spacing w:line="360" w:lineRule="auto"/>
        <w:ind w:firstLine="709"/>
        <w:rPr>
          <w:rFonts w:ascii="Times New Roman" w:eastAsia="Times New Roman" w:hAnsi="Times New Roman" w:cs="Times New Roman"/>
          <w:color w:val="000000"/>
          <w:sz w:val="24"/>
          <w:szCs w:val="24"/>
          <w:u w:color="000000"/>
        </w:rPr>
      </w:pPr>
      <w:r>
        <w:rPr>
          <w:rFonts w:ascii="Times New Roman" w:hAnsi="Times New Roman"/>
          <w:color w:val="000000"/>
          <w:sz w:val="24"/>
          <w:szCs w:val="24"/>
          <w:u w:color="000000"/>
        </w:rPr>
        <w:t>Трансфер в аэропорт.</w:t>
      </w:r>
    </w:p>
    <w:p w:rsidR="00750115" w:rsidRDefault="00750115">
      <w:pPr>
        <w:pStyle w:val="a9"/>
        <w:spacing w:line="360" w:lineRule="auto"/>
        <w:ind w:firstLine="567"/>
      </w:pPr>
    </w:p>
    <w:p w:rsidR="00750115" w:rsidRDefault="002831AD">
      <w:pPr>
        <w:pStyle w:val="a9"/>
        <w:spacing w:line="360" w:lineRule="auto"/>
        <w:ind w:firstLine="567"/>
        <w:rPr>
          <w:rFonts w:ascii="Times New Roman" w:eastAsia="Times New Roman" w:hAnsi="Times New Roman" w:cs="Times New Roman"/>
          <w:color w:val="000000"/>
          <w:sz w:val="24"/>
          <w:szCs w:val="24"/>
        </w:rPr>
      </w:pPr>
      <w:r>
        <w:rPr>
          <w:rFonts w:ascii="Times New Roman" w:hAnsi="Times New Roman"/>
          <w:color w:val="000000"/>
          <w:sz w:val="24"/>
          <w:szCs w:val="24"/>
        </w:rPr>
        <w:t>ПРИЛОЖЕНИЕ 5</w:t>
      </w:r>
    </w:p>
    <w:p w:rsidR="00750115" w:rsidRDefault="002831AD">
      <w:pPr>
        <w:pStyle w:val="20"/>
        <w:spacing w:line="360" w:lineRule="auto"/>
        <w:ind w:firstLine="567"/>
        <w:jc w:val="both"/>
        <w:rPr>
          <w:rFonts w:ascii="Times New Roman" w:eastAsia="Times New Roman" w:hAnsi="Times New Roman" w:cs="Times New Roman"/>
          <w:color w:val="000000"/>
          <w:u w:color="000000"/>
        </w:rPr>
      </w:pPr>
      <w:r>
        <w:rPr>
          <w:rFonts w:ascii="Times New Roman" w:hAnsi="Times New Roman"/>
          <w:color w:val="000000"/>
          <w:u w:color="000000"/>
        </w:rPr>
        <w:t>Таблица — Наиболее популярные литературные направления по странам. Составлено автором на основе данных исследовательского агентства «</w:t>
      </w:r>
      <w:r>
        <w:rPr>
          <w:rFonts w:ascii="Times New Roman" w:hAnsi="Times New Roman"/>
          <w:color w:val="000000"/>
          <w:u w:color="000000"/>
          <w:lang w:val="en-US"/>
        </w:rPr>
        <w:t>Mintel</w:t>
      </w:r>
      <w:r>
        <w:rPr>
          <w:rFonts w:ascii="Times New Roman" w:hAnsi="Times New Roman"/>
          <w:color w:val="000000"/>
          <w:u w:color="000000"/>
        </w:rPr>
        <w:t>» [62], а также результатов программы ЮНЕСКО «Сеть творческих городов» — 2022. [35]</w:t>
      </w:r>
    </w:p>
    <w:tbl>
      <w:tblPr>
        <w:tblStyle w:val="TableNormal"/>
        <w:tblW w:w="9632"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A6BACF"/>
        <w:tblLayout w:type="fixed"/>
        <w:tblLook w:val="04A0" w:firstRow="1" w:lastRow="0" w:firstColumn="1" w:lastColumn="0" w:noHBand="0" w:noVBand="1"/>
      </w:tblPr>
      <w:tblGrid>
        <w:gridCol w:w="1927"/>
        <w:gridCol w:w="1927"/>
        <w:gridCol w:w="1926"/>
        <w:gridCol w:w="1926"/>
        <w:gridCol w:w="1926"/>
      </w:tblGrid>
      <w:tr w:rsidR="00750115">
        <w:trPr>
          <w:trHeight w:val="692"/>
          <w:tblHeader/>
        </w:trPr>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4A"/>
              <w:jc w:val="center"/>
            </w:pPr>
            <w:r>
              <w:rPr>
                <w:rFonts w:ascii="Times New Roman" w:hAnsi="Times New Roman"/>
                <w:color w:val="000000"/>
                <w:u w:color="000000"/>
              </w:rPr>
              <w:t>Регион</w:t>
            </w:r>
          </w:p>
        </w:tc>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4A"/>
              <w:jc w:val="center"/>
            </w:pPr>
            <w:r>
              <w:rPr>
                <w:rFonts w:ascii="Times New Roman" w:hAnsi="Times New Roman"/>
                <w:color w:val="000000"/>
                <w:u w:color="000000"/>
              </w:rPr>
              <w:t>Страна</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4A"/>
              <w:jc w:val="center"/>
            </w:pPr>
            <w:r>
              <w:rPr>
                <w:rFonts w:ascii="Times New Roman" w:hAnsi="Times New Roman"/>
                <w:color w:val="000000"/>
                <w:u w:color="000000"/>
              </w:rPr>
              <w:t>Города</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4A"/>
              <w:jc w:val="center"/>
            </w:pPr>
            <w:r>
              <w:rPr>
                <w:rFonts w:ascii="Times New Roman" w:hAnsi="Times New Roman"/>
                <w:color w:val="000000"/>
                <w:u w:color="000000"/>
              </w:rPr>
              <w:t>Статус литературного города ЮНЕСКО</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4A"/>
              <w:jc w:val="center"/>
            </w:pPr>
            <w:r>
              <w:rPr>
                <w:rFonts w:ascii="Times New Roman" w:hAnsi="Times New Roman"/>
                <w:color w:val="000000"/>
                <w:u w:color="000000"/>
              </w:rPr>
              <w:t>Писатель и произведение</w:t>
            </w:r>
          </w:p>
        </w:tc>
      </w:tr>
      <w:tr w:rsidR="00750115">
        <w:tblPrEx>
          <w:shd w:val="clear" w:color="auto" w:fill="E0E6ED"/>
        </w:tblPrEx>
        <w:trPr>
          <w:trHeight w:val="472"/>
        </w:trPr>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4A"/>
              <w:jc w:val="center"/>
            </w:pPr>
            <w:r>
              <w:rPr>
                <w:rFonts w:ascii="Times New Roman" w:hAnsi="Times New Roman"/>
                <w:color w:val="000000"/>
                <w:u w:color="000000"/>
              </w:rPr>
              <w:t xml:space="preserve">Западная Европа </w:t>
            </w:r>
          </w:p>
        </w:tc>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Великобритания</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Лондон</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w:t>
            </w:r>
          </w:p>
        </w:tc>
        <w:tc>
          <w:tcPr>
            <w:tcW w:w="1926" w:type="dxa"/>
            <w:vMerge w:val="restart"/>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pPr>
            <w:r>
              <w:rPr>
                <w:rFonts w:ascii="Times New Roman" w:hAnsi="Times New Roman"/>
                <w:color w:val="000000"/>
                <w:u w:color="000000"/>
              </w:rPr>
              <w:t>Чарльз Диккенс, Уильям Шекспир,Артур Конан Доил, Джоан Роулинг, Роберт Бёрнс, Вальтер Скотт. Джон Мильтон, Джейн Остин</w:t>
            </w:r>
          </w:p>
        </w:tc>
      </w:tr>
      <w:tr w:rsidR="00750115">
        <w:tblPrEx>
          <w:shd w:val="clear" w:color="auto" w:fill="E0E6ED"/>
        </w:tblPrEx>
        <w:trPr>
          <w:trHeight w:val="472"/>
        </w:trPr>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750115"/>
        </w:tc>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750115"/>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Стратфорд-на-Эйвоне</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750115"/>
        </w:tc>
        <w:tc>
          <w:tcPr>
            <w:tcW w:w="1926" w:type="dxa"/>
            <w:vMerge/>
            <w:tcBorders>
              <w:top w:val="single" w:sz="8" w:space="0" w:color="000000"/>
              <w:left w:val="single" w:sz="8" w:space="0" w:color="000000"/>
              <w:bottom w:val="single" w:sz="8" w:space="0" w:color="000000"/>
              <w:right w:val="single" w:sz="8" w:space="0" w:color="000000"/>
            </w:tcBorders>
            <w:shd w:val="clear" w:color="auto" w:fill="auto"/>
          </w:tcPr>
          <w:p w:rsidR="00750115" w:rsidRDefault="00750115"/>
        </w:tc>
      </w:tr>
      <w:tr w:rsidR="00750115">
        <w:tblPrEx>
          <w:shd w:val="clear" w:color="auto" w:fill="E0E6ED"/>
        </w:tblPrEx>
        <w:trPr>
          <w:trHeight w:val="788"/>
        </w:trPr>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750115"/>
        </w:tc>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750115"/>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Эдинбург</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w:t>
            </w:r>
          </w:p>
        </w:tc>
        <w:tc>
          <w:tcPr>
            <w:tcW w:w="1926" w:type="dxa"/>
            <w:vMerge/>
            <w:tcBorders>
              <w:top w:val="single" w:sz="8" w:space="0" w:color="000000"/>
              <w:left w:val="single" w:sz="8" w:space="0" w:color="000000"/>
              <w:bottom w:val="single" w:sz="8" w:space="0" w:color="000000"/>
              <w:right w:val="single" w:sz="8" w:space="0" w:color="000000"/>
            </w:tcBorders>
            <w:shd w:val="clear" w:color="auto" w:fill="auto"/>
          </w:tcPr>
          <w:p w:rsidR="00750115" w:rsidRDefault="00750115"/>
        </w:tc>
      </w:tr>
      <w:tr w:rsidR="00750115" w:rsidRPr="00996CE7">
        <w:tblPrEx>
          <w:shd w:val="clear" w:color="auto" w:fill="E0E6ED"/>
        </w:tblPrEx>
        <w:trPr>
          <w:trHeight w:val="912"/>
        </w:trPr>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750115"/>
        </w:tc>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Ирландия</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Дублин</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pPr>
            <w:r>
              <w:rPr>
                <w:rFonts w:ascii="Times New Roman" w:hAnsi="Times New Roman"/>
                <w:color w:val="000000"/>
                <w:u w:color="000000"/>
              </w:rPr>
              <w:t>Джеймс Джойс, Джонатан Свифт, Оскар Уайльд, Шон О’Кейси</w:t>
            </w:r>
          </w:p>
        </w:tc>
      </w:tr>
      <w:tr w:rsidR="00750115">
        <w:tblPrEx>
          <w:shd w:val="clear" w:color="auto" w:fill="E0E6ED"/>
        </w:tblPrEx>
        <w:trPr>
          <w:trHeight w:val="310"/>
        </w:trPr>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Pr="00022349" w:rsidRDefault="00750115">
            <w:pPr>
              <w:rPr>
                <w:lang w:val="ru-RU"/>
              </w:rPr>
            </w:pPr>
          </w:p>
        </w:tc>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Чехия</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Прага</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pPr>
            <w:r>
              <w:rPr>
                <w:rFonts w:ascii="Times New Roman" w:hAnsi="Times New Roman"/>
                <w:color w:val="000000"/>
                <w:u w:color="000000"/>
              </w:rPr>
              <w:t>Франц Кафка</w:t>
            </w:r>
          </w:p>
        </w:tc>
      </w:tr>
      <w:tr w:rsidR="00750115">
        <w:tblPrEx>
          <w:shd w:val="clear" w:color="auto" w:fill="E0E6ED"/>
        </w:tblPrEx>
        <w:trPr>
          <w:trHeight w:val="892"/>
        </w:trPr>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750115"/>
        </w:tc>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Польша</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Краков</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r>
              <w:rPr>
                <w:sz w:val="20"/>
                <w:szCs w:val="20"/>
              </w:rPr>
              <w:t>Вислава Шимборская, Станислав Выспьянский</w:t>
            </w:r>
          </w:p>
        </w:tc>
      </w:tr>
      <w:tr w:rsidR="00750115">
        <w:tblPrEx>
          <w:shd w:val="clear" w:color="auto" w:fill="E0E6ED"/>
        </w:tblPrEx>
        <w:trPr>
          <w:trHeight w:val="310"/>
        </w:trPr>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4A"/>
              <w:jc w:val="center"/>
            </w:pPr>
            <w:r>
              <w:rPr>
                <w:rFonts w:ascii="Times New Roman" w:hAnsi="Times New Roman"/>
                <w:color w:val="000000"/>
                <w:u w:color="000000"/>
              </w:rPr>
              <w:t>Южная Европа</w:t>
            </w:r>
          </w:p>
        </w:tc>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Турция</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Стамбул</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750115"/>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pPr>
            <w:r>
              <w:rPr>
                <w:rFonts w:ascii="Times New Roman" w:hAnsi="Times New Roman"/>
                <w:color w:val="000000"/>
                <w:u w:color="000000"/>
              </w:rPr>
              <w:t>Орхан Памук</w:t>
            </w:r>
          </w:p>
        </w:tc>
      </w:tr>
      <w:tr w:rsidR="00750115">
        <w:tblPrEx>
          <w:shd w:val="clear" w:color="auto" w:fill="E0E6ED"/>
        </w:tblPrEx>
        <w:trPr>
          <w:trHeight w:val="472"/>
        </w:trPr>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750115"/>
        </w:tc>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Греция</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Афины, Ираклион</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750115"/>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pPr>
            <w:r>
              <w:rPr>
                <w:rFonts w:ascii="Times New Roman" w:hAnsi="Times New Roman"/>
                <w:color w:val="000000"/>
                <w:u w:color="000000"/>
              </w:rPr>
              <w:t>Платон, Никос Казандзакис</w:t>
            </w:r>
          </w:p>
        </w:tc>
      </w:tr>
      <w:tr w:rsidR="00750115" w:rsidRPr="00996CE7">
        <w:tblPrEx>
          <w:shd w:val="clear" w:color="auto" w:fill="E0E6ED"/>
        </w:tblPrEx>
        <w:trPr>
          <w:trHeight w:val="1572"/>
        </w:trPr>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750115"/>
        </w:tc>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Франция</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Париж</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750115"/>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pPr>
            <w:r>
              <w:rPr>
                <w:rFonts w:ascii="Times New Roman" w:hAnsi="Times New Roman"/>
                <w:color w:val="000000"/>
                <w:u w:color="000000"/>
              </w:rPr>
              <w:t>Виктор Гюго, Вольтер, Александр Дюма, Эрнест Хемингуэй, Альберт Камю, Антуан де Сент-Экзюпери</w:t>
            </w:r>
          </w:p>
        </w:tc>
      </w:tr>
      <w:tr w:rsidR="00750115">
        <w:tblPrEx>
          <w:shd w:val="clear" w:color="auto" w:fill="E0E6ED"/>
        </w:tblPrEx>
        <w:trPr>
          <w:trHeight w:val="472"/>
        </w:trPr>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Pr="00022349" w:rsidRDefault="00750115">
            <w:pPr>
              <w:rPr>
                <w:lang w:val="ru-RU"/>
              </w:rPr>
            </w:pPr>
          </w:p>
        </w:tc>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Германия</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Берлин</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750115"/>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pPr>
            <w:r>
              <w:rPr>
                <w:rFonts w:ascii="Times New Roman" w:hAnsi="Times New Roman"/>
                <w:color w:val="000000"/>
                <w:u w:color="000000"/>
              </w:rPr>
              <w:t>Герман Гессе, Томас Манн</w:t>
            </w:r>
          </w:p>
        </w:tc>
      </w:tr>
      <w:tr w:rsidR="00750115" w:rsidRPr="00A16095">
        <w:tblPrEx>
          <w:shd w:val="clear" w:color="auto" w:fill="E0E6ED"/>
        </w:tblPrEx>
        <w:trPr>
          <w:trHeight w:val="310"/>
        </w:trPr>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750115"/>
        </w:tc>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Италия</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Флоренция</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750115"/>
        </w:tc>
        <w:tc>
          <w:tcPr>
            <w:tcW w:w="1926" w:type="dxa"/>
            <w:vMerge w:val="restart"/>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pPr>
            <w:r>
              <w:rPr>
                <w:rFonts w:ascii="Times New Roman" w:hAnsi="Times New Roman"/>
                <w:color w:val="000000"/>
                <w:u w:color="000000"/>
              </w:rPr>
              <w:t>Фрэнсис Мэйес,Данте, Джованни Боккачо, Петрарка</w:t>
            </w:r>
          </w:p>
        </w:tc>
      </w:tr>
      <w:tr w:rsidR="00750115">
        <w:tblPrEx>
          <w:shd w:val="clear" w:color="auto" w:fill="E0E6ED"/>
        </w:tblPrEx>
        <w:trPr>
          <w:trHeight w:val="472"/>
        </w:trPr>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Pr="00022349" w:rsidRDefault="00750115">
            <w:pPr>
              <w:rPr>
                <w:lang w:val="ru-RU"/>
              </w:rPr>
            </w:pPr>
          </w:p>
        </w:tc>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Pr="00022349" w:rsidRDefault="00750115">
            <w:pPr>
              <w:rPr>
                <w:lang w:val="ru-RU"/>
              </w:rPr>
            </w:pP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Милан</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w:t>
            </w:r>
          </w:p>
        </w:tc>
        <w:tc>
          <w:tcPr>
            <w:tcW w:w="1926" w:type="dxa"/>
            <w:vMerge/>
            <w:tcBorders>
              <w:top w:val="single" w:sz="8" w:space="0" w:color="000000"/>
              <w:left w:val="single" w:sz="8" w:space="0" w:color="000000"/>
              <w:bottom w:val="single" w:sz="8" w:space="0" w:color="000000"/>
              <w:right w:val="single" w:sz="8" w:space="0" w:color="000000"/>
            </w:tcBorders>
            <w:shd w:val="clear" w:color="auto" w:fill="auto"/>
          </w:tcPr>
          <w:p w:rsidR="00750115" w:rsidRDefault="00750115"/>
        </w:tc>
      </w:tr>
      <w:tr w:rsidR="00750115" w:rsidRPr="00996CE7">
        <w:tblPrEx>
          <w:shd w:val="clear" w:color="auto" w:fill="E0E6ED"/>
        </w:tblPrEx>
        <w:trPr>
          <w:trHeight w:val="310"/>
        </w:trPr>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750115"/>
        </w:tc>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Испания</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Барселона,</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w:t>
            </w:r>
          </w:p>
        </w:tc>
        <w:tc>
          <w:tcPr>
            <w:tcW w:w="1926" w:type="dxa"/>
            <w:vMerge w:val="restart"/>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pPr>
            <w:r>
              <w:rPr>
                <w:rFonts w:ascii="Times New Roman" w:hAnsi="Times New Roman"/>
                <w:color w:val="000000"/>
                <w:u w:color="000000"/>
              </w:rPr>
              <w:t>Колм Тойбин, Карлос Луис Сафон, Ричард Гуинн</w:t>
            </w:r>
          </w:p>
        </w:tc>
      </w:tr>
      <w:tr w:rsidR="00750115">
        <w:tblPrEx>
          <w:shd w:val="clear" w:color="auto" w:fill="E0E6ED"/>
        </w:tblPrEx>
        <w:trPr>
          <w:trHeight w:val="472"/>
        </w:trPr>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Pr="00022349" w:rsidRDefault="00750115">
            <w:pPr>
              <w:rPr>
                <w:lang w:val="ru-RU"/>
              </w:rPr>
            </w:pPr>
          </w:p>
        </w:tc>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Pr="00022349" w:rsidRDefault="00750115">
            <w:pPr>
              <w:rPr>
                <w:lang w:val="ru-RU"/>
              </w:rPr>
            </w:pP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Гранада</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w:t>
            </w:r>
          </w:p>
        </w:tc>
        <w:tc>
          <w:tcPr>
            <w:tcW w:w="1926" w:type="dxa"/>
            <w:vMerge/>
            <w:tcBorders>
              <w:top w:val="single" w:sz="8" w:space="0" w:color="000000"/>
              <w:left w:val="single" w:sz="8" w:space="0" w:color="000000"/>
              <w:bottom w:val="single" w:sz="8" w:space="0" w:color="000000"/>
              <w:right w:val="single" w:sz="8" w:space="0" w:color="000000"/>
            </w:tcBorders>
            <w:shd w:val="clear" w:color="auto" w:fill="auto"/>
          </w:tcPr>
          <w:p w:rsidR="00750115" w:rsidRDefault="00750115"/>
        </w:tc>
      </w:tr>
      <w:tr w:rsidR="00750115" w:rsidRPr="00996CE7">
        <w:tblPrEx>
          <w:shd w:val="clear" w:color="auto" w:fill="E0E6ED"/>
        </w:tblPrEx>
        <w:trPr>
          <w:trHeight w:val="310"/>
        </w:trPr>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4A"/>
              <w:jc w:val="center"/>
            </w:pPr>
            <w:r>
              <w:rPr>
                <w:rFonts w:ascii="Times New Roman" w:hAnsi="Times New Roman"/>
                <w:color w:val="000000"/>
                <w:u w:color="000000"/>
              </w:rPr>
              <w:t>Восточная Европа</w:t>
            </w:r>
          </w:p>
        </w:tc>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Россия</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Санкт-Петербург</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750115"/>
        </w:tc>
        <w:tc>
          <w:tcPr>
            <w:tcW w:w="1926" w:type="dxa"/>
            <w:vMerge w:val="restart"/>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pPr>
            <w:r>
              <w:rPr>
                <w:rFonts w:ascii="Times New Roman" w:hAnsi="Times New Roman"/>
                <w:color w:val="000000"/>
                <w:u w:color="000000"/>
              </w:rPr>
              <w:t>Антон Чехов, Лев Толстой, Александр Пушкин, Федор Достоевский, Николай Гоголь</w:t>
            </w:r>
          </w:p>
          <w:p w:rsidR="00750115" w:rsidRDefault="002831AD">
            <w:pPr>
              <w:pStyle w:val="3A"/>
            </w:pPr>
            <w:r>
              <w:rPr>
                <w:rFonts w:ascii="Times New Roman" w:hAnsi="Times New Roman"/>
                <w:color w:val="000000"/>
                <w:u w:color="000000"/>
              </w:rPr>
              <w:t>И.А.Гончаров, Н.М.Карамзин,</w:t>
            </w:r>
          </w:p>
        </w:tc>
      </w:tr>
      <w:tr w:rsidR="00750115">
        <w:tblPrEx>
          <w:shd w:val="clear" w:color="auto" w:fill="E0E6ED"/>
        </w:tblPrEx>
        <w:trPr>
          <w:trHeight w:val="310"/>
        </w:trPr>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Pr="00022349" w:rsidRDefault="00750115">
            <w:pPr>
              <w:rPr>
                <w:lang w:val="ru-RU"/>
              </w:rPr>
            </w:pPr>
          </w:p>
        </w:tc>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Pr="00022349" w:rsidRDefault="00750115">
            <w:pPr>
              <w:rPr>
                <w:lang w:val="ru-RU"/>
              </w:rPr>
            </w:pP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Москва</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750115"/>
        </w:tc>
        <w:tc>
          <w:tcPr>
            <w:tcW w:w="1926" w:type="dxa"/>
            <w:vMerge/>
            <w:tcBorders>
              <w:top w:val="single" w:sz="8" w:space="0" w:color="000000"/>
              <w:left w:val="single" w:sz="8" w:space="0" w:color="000000"/>
              <w:bottom w:val="single" w:sz="8" w:space="0" w:color="000000"/>
              <w:right w:val="single" w:sz="8" w:space="0" w:color="000000"/>
            </w:tcBorders>
            <w:shd w:val="clear" w:color="auto" w:fill="auto"/>
          </w:tcPr>
          <w:p w:rsidR="00750115" w:rsidRDefault="00750115"/>
        </w:tc>
      </w:tr>
      <w:tr w:rsidR="00750115">
        <w:tblPrEx>
          <w:shd w:val="clear" w:color="auto" w:fill="E0E6ED"/>
        </w:tblPrEx>
        <w:trPr>
          <w:trHeight w:val="310"/>
        </w:trPr>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750115"/>
        </w:tc>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750115"/>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Ульяновск</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w:t>
            </w:r>
          </w:p>
        </w:tc>
        <w:tc>
          <w:tcPr>
            <w:tcW w:w="1926" w:type="dxa"/>
            <w:vMerge/>
            <w:tcBorders>
              <w:top w:val="single" w:sz="8" w:space="0" w:color="000000"/>
              <w:left w:val="single" w:sz="8" w:space="0" w:color="000000"/>
              <w:bottom w:val="single" w:sz="8" w:space="0" w:color="000000"/>
              <w:right w:val="single" w:sz="8" w:space="0" w:color="000000"/>
            </w:tcBorders>
            <w:shd w:val="clear" w:color="auto" w:fill="auto"/>
          </w:tcPr>
          <w:p w:rsidR="00750115" w:rsidRDefault="00750115"/>
        </w:tc>
      </w:tr>
      <w:tr w:rsidR="00750115">
        <w:tblPrEx>
          <w:shd w:val="clear" w:color="auto" w:fill="E0E6ED"/>
        </w:tblPrEx>
        <w:trPr>
          <w:trHeight w:val="310"/>
        </w:trPr>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750115"/>
        </w:tc>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750115"/>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Орел</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750115"/>
        </w:tc>
        <w:tc>
          <w:tcPr>
            <w:tcW w:w="1926" w:type="dxa"/>
            <w:vMerge/>
            <w:tcBorders>
              <w:top w:val="single" w:sz="8" w:space="0" w:color="000000"/>
              <w:left w:val="single" w:sz="8" w:space="0" w:color="000000"/>
              <w:bottom w:val="single" w:sz="8" w:space="0" w:color="000000"/>
              <w:right w:val="single" w:sz="8" w:space="0" w:color="000000"/>
            </w:tcBorders>
            <w:shd w:val="clear" w:color="auto" w:fill="auto"/>
          </w:tcPr>
          <w:p w:rsidR="00750115" w:rsidRDefault="00750115"/>
        </w:tc>
      </w:tr>
      <w:tr w:rsidR="00750115" w:rsidRPr="00996CE7">
        <w:tblPrEx>
          <w:shd w:val="clear" w:color="auto" w:fill="E0E6ED"/>
        </w:tblPrEx>
        <w:trPr>
          <w:trHeight w:val="472"/>
        </w:trPr>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750115"/>
        </w:tc>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Ирак</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Багдад</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20"/>
              <w:spacing w:line="240" w:lineRule="auto"/>
            </w:pPr>
            <w:r>
              <w:rPr>
                <w:rFonts w:ascii="Times New Roman" w:hAnsi="Times New Roman"/>
                <w:color w:val="000000"/>
                <w:sz w:val="20"/>
                <w:szCs w:val="20"/>
                <w:u w:color="000000"/>
              </w:rPr>
              <w:t>Абу Аль Тайеб Аль Мутанабби</w:t>
            </w:r>
          </w:p>
        </w:tc>
      </w:tr>
      <w:tr w:rsidR="00750115">
        <w:tblPrEx>
          <w:shd w:val="clear" w:color="auto" w:fill="E0E6ED"/>
        </w:tblPrEx>
        <w:trPr>
          <w:trHeight w:val="472"/>
        </w:trPr>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4A"/>
              <w:jc w:val="center"/>
            </w:pPr>
            <w:r>
              <w:rPr>
                <w:rFonts w:ascii="Times New Roman" w:hAnsi="Times New Roman"/>
                <w:color w:val="000000"/>
                <w:u w:color="000000"/>
              </w:rPr>
              <w:t>Северная Америка</w:t>
            </w:r>
          </w:p>
        </w:tc>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Соединенные Штаты Америки</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Сан-Франциско</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750115"/>
        </w:tc>
        <w:tc>
          <w:tcPr>
            <w:tcW w:w="1926" w:type="dxa"/>
            <w:vMerge w:val="restart"/>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rsidR="00750115" w:rsidRDefault="002831AD">
            <w:pPr>
              <w:pStyle w:val="3A"/>
              <w:rPr>
                <w:rFonts w:ascii="Times New Roman" w:eastAsia="Times New Roman" w:hAnsi="Times New Roman" w:cs="Times New Roman"/>
                <w:color w:val="000000"/>
                <w:u w:color="000000"/>
              </w:rPr>
            </w:pPr>
            <w:r>
              <w:rPr>
                <w:rFonts w:ascii="Times New Roman" w:hAnsi="Times New Roman"/>
                <w:color w:val="000000"/>
                <w:u w:color="000000"/>
              </w:rPr>
              <w:t>Джек Лондон, Эми Тэн, Аллен Гинзберт</w:t>
            </w:r>
          </w:p>
          <w:p w:rsidR="00750115" w:rsidRDefault="002831AD">
            <w:pPr>
              <w:pStyle w:val="3A"/>
              <w:rPr>
                <w:rFonts w:ascii="Times New Roman" w:eastAsia="Times New Roman" w:hAnsi="Times New Roman" w:cs="Times New Roman"/>
                <w:color w:val="000000"/>
                <w:u w:color="000000"/>
              </w:rPr>
            </w:pPr>
            <w:r>
              <w:rPr>
                <w:rFonts w:ascii="Times New Roman" w:hAnsi="Times New Roman"/>
                <w:color w:val="000000"/>
                <w:u w:color="000000"/>
              </w:rPr>
              <w:t>Луиза Мэй Олкотт, Натаниэль Готорн</w:t>
            </w:r>
          </w:p>
          <w:p w:rsidR="00750115" w:rsidRDefault="002831AD">
            <w:pPr>
              <w:pStyle w:val="3A"/>
              <w:rPr>
                <w:rFonts w:ascii="Times New Roman" w:eastAsia="Times New Roman" w:hAnsi="Times New Roman" w:cs="Times New Roman"/>
                <w:color w:val="000000"/>
                <w:u w:color="000000"/>
              </w:rPr>
            </w:pPr>
            <w:r>
              <w:rPr>
                <w:rFonts w:ascii="Times New Roman" w:hAnsi="Times New Roman"/>
                <w:color w:val="000000"/>
                <w:u w:color="000000"/>
              </w:rPr>
              <w:t>Теннесси Уильямс</w:t>
            </w:r>
          </w:p>
          <w:p w:rsidR="00750115" w:rsidRDefault="002831AD">
            <w:pPr>
              <w:pStyle w:val="3A"/>
            </w:pPr>
            <w:r>
              <w:rPr>
                <w:rFonts w:ascii="Times New Roman" w:hAnsi="Times New Roman"/>
                <w:color w:val="000000"/>
                <w:u w:color="000000"/>
              </w:rPr>
              <w:t>Артур Миллер</w:t>
            </w:r>
          </w:p>
        </w:tc>
      </w:tr>
      <w:tr w:rsidR="00750115">
        <w:tblPrEx>
          <w:shd w:val="clear" w:color="auto" w:fill="E0E6ED"/>
        </w:tblPrEx>
        <w:trPr>
          <w:trHeight w:val="310"/>
        </w:trPr>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750115"/>
        </w:tc>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750115"/>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Конкорд</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750115"/>
        </w:tc>
        <w:tc>
          <w:tcPr>
            <w:tcW w:w="1926" w:type="dxa"/>
            <w:vMerge/>
            <w:tcBorders>
              <w:top w:val="single" w:sz="8" w:space="0" w:color="000000"/>
              <w:left w:val="single" w:sz="8" w:space="0" w:color="000000"/>
              <w:bottom w:val="single" w:sz="8" w:space="0" w:color="000000"/>
              <w:right w:val="single" w:sz="8" w:space="0" w:color="000000"/>
            </w:tcBorders>
            <w:shd w:val="clear" w:color="auto" w:fill="auto"/>
          </w:tcPr>
          <w:p w:rsidR="00750115" w:rsidRDefault="00750115"/>
        </w:tc>
      </w:tr>
      <w:tr w:rsidR="00750115">
        <w:tblPrEx>
          <w:shd w:val="clear" w:color="auto" w:fill="E0E6ED"/>
        </w:tblPrEx>
        <w:trPr>
          <w:trHeight w:val="310"/>
        </w:trPr>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750115"/>
        </w:tc>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750115"/>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Флорида</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750115"/>
        </w:tc>
        <w:tc>
          <w:tcPr>
            <w:tcW w:w="1926" w:type="dxa"/>
            <w:vMerge/>
            <w:tcBorders>
              <w:top w:val="single" w:sz="8" w:space="0" w:color="000000"/>
              <w:left w:val="single" w:sz="8" w:space="0" w:color="000000"/>
              <w:bottom w:val="single" w:sz="8" w:space="0" w:color="000000"/>
              <w:right w:val="single" w:sz="8" w:space="0" w:color="000000"/>
            </w:tcBorders>
            <w:shd w:val="clear" w:color="auto" w:fill="auto"/>
          </w:tcPr>
          <w:p w:rsidR="00750115" w:rsidRDefault="00750115"/>
        </w:tc>
      </w:tr>
      <w:tr w:rsidR="00750115">
        <w:tblPrEx>
          <w:shd w:val="clear" w:color="auto" w:fill="E0E6ED"/>
        </w:tblPrEx>
        <w:trPr>
          <w:trHeight w:val="310"/>
        </w:trPr>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750115"/>
        </w:tc>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750115"/>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Нью-Йорк</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750115"/>
        </w:tc>
        <w:tc>
          <w:tcPr>
            <w:tcW w:w="1926" w:type="dxa"/>
            <w:vMerge/>
            <w:tcBorders>
              <w:top w:val="single" w:sz="8" w:space="0" w:color="000000"/>
              <w:left w:val="single" w:sz="8" w:space="0" w:color="000000"/>
              <w:bottom w:val="single" w:sz="8" w:space="0" w:color="000000"/>
              <w:right w:val="single" w:sz="8" w:space="0" w:color="000000"/>
            </w:tcBorders>
            <w:shd w:val="clear" w:color="auto" w:fill="auto"/>
          </w:tcPr>
          <w:p w:rsidR="00750115" w:rsidRDefault="00750115"/>
        </w:tc>
      </w:tr>
      <w:tr w:rsidR="00750115">
        <w:tblPrEx>
          <w:shd w:val="clear" w:color="auto" w:fill="E0E6ED"/>
        </w:tblPrEx>
        <w:trPr>
          <w:trHeight w:val="310"/>
        </w:trPr>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750115"/>
        </w:tc>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750115"/>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Айова Сити</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w:t>
            </w:r>
          </w:p>
        </w:tc>
        <w:tc>
          <w:tcPr>
            <w:tcW w:w="1926" w:type="dxa"/>
            <w:vMerge/>
            <w:tcBorders>
              <w:top w:val="single" w:sz="8" w:space="0" w:color="000000"/>
              <w:left w:val="single" w:sz="8" w:space="0" w:color="000000"/>
              <w:bottom w:val="single" w:sz="8" w:space="0" w:color="000000"/>
              <w:right w:val="single" w:sz="8" w:space="0" w:color="000000"/>
            </w:tcBorders>
            <w:shd w:val="clear" w:color="auto" w:fill="auto"/>
          </w:tcPr>
          <w:p w:rsidR="00750115" w:rsidRDefault="00750115"/>
        </w:tc>
      </w:tr>
      <w:tr w:rsidR="00750115" w:rsidRPr="00996CE7">
        <w:tblPrEx>
          <w:shd w:val="clear" w:color="auto" w:fill="E0E6ED"/>
        </w:tblPrEx>
        <w:trPr>
          <w:trHeight w:val="310"/>
        </w:trPr>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4A"/>
              <w:jc w:val="center"/>
            </w:pPr>
            <w:r>
              <w:rPr>
                <w:rFonts w:ascii="Times New Roman" w:hAnsi="Times New Roman"/>
                <w:color w:val="000000"/>
                <w:u w:color="000000"/>
              </w:rPr>
              <w:t>Южная Америка</w:t>
            </w:r>
          </w:p>
        </w:tc>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Чили</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Сантьяго</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750115"/>
        </w:tc>
        <w:tc>
          <w:tcPr>
            <w:tcW w:w="1926" w:type="dxa"/>
            <w:vMerge w:val="restart"/>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rPr>
                <w:rFonts w:ascii="Times New Roman" w:eastAsia="Times New Roman" w:hAnsi="Times New Roman" w:cs="Times New Roman"/>
                <w:color w:val="000000"/>
                <w:u w:color="000000"/>
              </w:rPr>
            </w:pPr>
            <w:r>
              <w:rPr>
                <w:rFonts w:ascii="Times New Roman" w:hAnsi="Times New Roman"/>
                <w:color w:val="000000"/>
                <w:u w:color="000000"/>
              </w:rPr>
              <w:t>Пабло Неруда, Изабель Альенде</w:t>
            </w:r>
          </w:p>
          <w:p w:rsidR="00750115" w:rsidRDefault="002831AD">
            <w:pPr>
              <w:pStyle w:val="3A"/>
            </w:pPr>
            <w:r>
              <w:rPr>
                <w:rFonts w:ascii="Times New Roman" w:hAnsi="Times New Roman"/>
                <w:color w:val="000000"/>
                <w:u w:color="000000"/>
              </w:rPr>
              <w:t>Адольфо Бьой Касарес, Хорхе Луис Борхес</w:t>
            </w:r>
          </w:p>
        </w:tc>
      </w:tr>
      <w:tr w:rsidR="00750115">
        <w:tblPrEx>
          <w:shd w:val="clear" w:color="auto" w:fill="E0E6ED"/>
        </w:tblPrEx>
        <w:trPr>
          <w:trHeight w:val="692"/>
        </w:trPr>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Pr="00022349" w:rsidRDefault="00750115">
            <w:pPr>
              <w:rPr>
                <w:lang w:val="ru-RU"/>
              </w:rPr>
            </w:pPr>
          </w:p>
        </w:tc>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Аргентина</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Буэнос-Айрес</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750115"/>
        </w:tc>
        <w:tc>
          <w:tcPr>
            <w:tcW w:w="1926" w:type="dxa"/>
            <w:vMerge/>
            <w:tcBorders>
              <w:top w:val="single" w:sz="8" w:space="0" w:color="000000"/>
              <w:left w:val="single" w:sz="8" w:space="0" w:color="000000"/>
              <w:bottom w:val="single" w:sz="8" w:space="0" w:color="000000"/>
              <w:right w:val="single" w:sz="8" w:space="0" w:color="000000"/>
            </w:tcBorders>
            <w:shd w:val="clear" w:color="auto" w:fill="auto"/>
          </w:tcPr>
          <w:p w:rsidR="00750115" w:rsidRDefault="00750115"/>
        </w:tc>
      </w:tr>
      <w:tr w:rsidR="00750115" w:rsidRPr="00996CE7">
        <w:tblPrEx>
          <w:shd w:val="clear" w:color="auto" w:fill="E0E6ED"/>
        </w:tblPrEx>
        <w:trPr>
          <w:trHeight w:val="472"/>
        </w:trPr>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4A"/>
              <w:jc w:val="center"/>
            </w:pPr>
            <w:r>
              <w:rPr>
                <w:rFonts w:ascii="Times New Roman" w:hAnsi="Times New Roman"/>
                <w:color w:val="000000"/>
                <w:u w:color="000000"/>
              </w:rPr>
              <w:t>Австралазия</w:t>
            </w:r>
          </w:p>
        </w:tc>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Австралия</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Мельбурн</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750115"/>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pPr>
            <w:r>
              <w:rPr>
                <w:rFonts w:ascii="Times New Roman" w:hAnsi="Times New Roman"/>
                <w:color w:val="000000"/>
                <w:u w:color="000000"/>
              </w:rPr>
              <w:t>Алан Маршал, Джуда Леон Уотен</w:t>
            </w:r>
          </w:p>
        </w:tc>
      </w:tr>
      <w:tr w:rsidR="00750115">
        <w:tblPrEx>
          <w:shd w:val="clear" w:color="auto" w:fill="E0E6ED"/>
        </w:tblPrEx>
        <w:trPr>
          <w:trHeight w:val="692"/>
        </w:trPr>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Pr="00022349" w:rsidRDefault="00750115">
            <w:pPr>
              <w:rPr>
                <w:lang w:val="ru-RU"/>
              </w:rPr>
            </w:pPr>
          </w:p>
        </w:tc>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Новая Зеландия</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Веллингтон, Данидин</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5A01CB" w:rsidRDefault="005A01CB">
            <w:pPr>
              <w:pStyle w:val="3A"/>
              <w:jc w:val="center"/>
              <w:rPr>
                <w:rFonts w:ascii="Times New Roman" w:hAnsi="Times New Roman"/>
                <w:color w:val="000000"/>
                <w:u w:color="000000"/>
              </w:rPr>
            </w:pPr>
          </w:p>
          <w:p w:rsidR="00750115" w:rsidRDefault="005A01CB">
            <w:pPr>
              <w:pStyle w:val="3A"/>
              <w:jc w:val="center"/>
            </w:pPr>
            <w:r>
              <w:rPr>
                <w:rFonts w:ascii="Times New Roman" w:hAnsi="Times New Roman"/>
                <w:color w:val="000000"/>
                <w:u w:color="000000"/>
              </w:rPr>
              <w:t>+</w:t>
            </w:r>
          </w:p>
        </w:tc>
        <w:tc>
          <w:tcPr>
            <w:tcW w:w="1926" w:type="dxa"/>
            <w:vMerge w:val="restart"/>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pPr>
            <w:r>
              <w:rPr>
                <w:rFonts w:ascii="Times New Roman" w:hAnsi="Times New Roman"/>
                <w:color w:val="000000"/>
                <w:u w:color="000000"/>
              </w:rPr>
              <w:t>Кэтрин Мэнсфилд</w:t>
            </w:r>
          </w:p>
        </w:tc>
      </w:tr>
      <w:tr w:rsidR="00750115">
        <w:tblPrEx>
          <w:shd w:val="clear" w:color="auto" w:fill="E0E6ED"/>
        </w:tblPrEx>
        <w:trPr>
          <w:trHeight w:val="310"/>
        </w:trPr>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750115"/>
        </w:tc>
        <w:tc>
          <w:tcPr>
            <w:tcW w:w="192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750115"/>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Данидин</w:t>
            </w:r>
          </w:p>
        </w:tc>
        <w:tc>
          <w:tcPr>
            <w:tcW w:w="192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750115" w:rsidRDefault="002831AD">
            <w:pPr>
              <w:pStyle w:val="3A"/>
              <w:jc w:val="center"/>
            </w:pPr>
            <w:r>
              <w:rPr>
                <w:rFonts w:ascii="Times New Roman" w:hAnsi="Times New Roman"/>
                <w:color w:val="000000"/>
                <w:u w:color="000000"/>
              </w:rPr>
              <w:t>+</w:t>
            </w:r>
          </w:p>
        </w:tc>
        <w:tc>
          <w:tcPr>
            <w:tcW w:w="1926" w:type="dxa"/>
            <w:vMerge/>
            <w:tcBorders>
              <w:top w:val="single" w:sz="8" w:space="0" w:color="000000"/>
              <w:left w:val="single" w:sz="8" w:space="0" w:color="000000"/>
              <w:bottom w:val="single" w:sz="8" w:space="0" w:color="000000"/>
              <w:right w:val="single" w:sz="8" w:space="0" w:color="000000"/>
            </w:tcBorders>
            <w:shd w:val="clear" w:color="auto" w:fill="auto"/>
          </w:tcPr>
          <w:p w:rsidR="00750115" w:rsidRDefault="00750115"/>
        </w:tc>
      </w:tr>
    </w:tbl>
    <w:p w:rsidR="00750115" w:rsidRDefault="00750115" w:rsidP="00397D07">
      <w:pPr>
        <w:pStyle w:val="20"/>
        <w:widowControl w:val="0"/>
        <w:spacing w:line="240" w:lineRule="auto"/>
        <w:jc w:val="both"/>
        <w:rPr>
          <w:rFonts w:ascii="Times New Roman" w:eastAsia="Times New Roman" w:hAnsi="Times New Roman" w:cs="Times New Roman"/>
          <w:color w:val="000000"/>
          <w:u w:color="000000"/>
        </w:rPr>
      </w:pPr>
    </w:p>
    <w:p w:rsidR="00750115" w:rsidRDefault="002831AD">
      <w:pPr>
        <w:pStyle w:val="20"/>
        <w:widowControl w:val="0"/>
        <w:spacing w:line="240" w:lineRule="auto"/>
        <w:ind w:left="108" w:hanging="108"/>
        <w:jc w:val="both"/>
        <w:rPr>
          <w:rFonts w:ascii="Times New Roman" w:eastAsia="Times New Roman" w:hAnsi="Times New Roman" w:cs="Times New Roman"/>
          <w:color w:val="000000"/>
          <w:u w:color="000000"/>
        </w:rPr>
      </w:pPr>
      <w:r>
        <w:rPr>
          <w:rFonts w:ascii="Times New Roman" w:hAnsi="Times New Roman"/>
          <w:color w:val="000000"/>
          <w:u w:color="000000"/>
        </w:rPr>
        <w:t>ПРИЛОЖЕНИЕ 6</w:t>
      </w:r>
    </w:p>
    <w:p w:rsidR="00750115" w:rsidRDefault="00750115">
      <w:pPr>
        <w:pStyle w:val="20"/>
        <w:widowControl w:val="0"/>
        <w:spacing w:line="240" w:lineRule="auto"/>
        <w:ind w:left="108" w:hanging="108"/>
        <w:jc w:val="both"/>
        <w:rPr>
          <w:rFonts w:ascii="Times New Roman" w:eastAsia="Times New Roman" w:hAnsi="Times New Roman" w:cs="Times New Roman"/>
          <w:color w:val="000000"/>
          <w:u w:color="000000"/>
        </w:rPr>
      </w:pPr>
    </w:p>
    <w:p w:rsidR="00750115" w:rsidRDefault="002831AD">
      <w:pPr>
        <w:pStyle w:val="20"/>
        <w:widowControl w:val="0"/>
        <w:spacing w:line="240" w:lineRule="auto"/>
        <w:ind w:left="108" w:hanging="108"/>
        <w:jc w:val="both"/>
        <w:rPr>
          <w:rFonts w:ascii="Times New Roman" w:eastAsia="Times New Roman" w:hAnsi="Times New Roman" w:cs="Times New Roman"/>
          <w:color w:val="000000"/>
          <w:u w:color="000000"/>
        </w:rPr>
      </w:pPr>
      <w:r>
        <w:rPr>
          <w:rFonts w:ascii="Times New Roman" w:hAnsi="Times New Roman"/>
          <w:color w:val="000000"/>
          <w:u w:color="000000"/>
        </w:rPr>
        <w:t>Рисунок — Интерактивная карта литературных достопримечательностей Стамбула.</w:t>
      </w:r>
      <w:r w:rsidR="00276F5B" w:rsidRPr="00276F5B">
        <w:rPr>
          <w:rFonts w:ascii="Times New Roman" w:hAnsi="Times New Roman"/>
          <w:color w:val="000000"/>
          <w:u w:color="000000"/>
        </w:rPr>
        <w:t xml:space="preserve"> </w:t>
      </w:r>
      <w:r w:rsidRPr="00022349">
        <w:rPr>
          <w:rFonts w:ascii="Times New Roman" w:hAnsi="Times New Roman"/>
          <w:color w:val="000000"/>
          <w:u w:color="000000"/>
        </w:rPr>
        <w:t>[</w:t>
      </w:r>
      <w:r>
        <w:rPr>
          <w:rFonts w:ascii="Times New Roman" w:hAnsi="Times New Roman"/>
          <w:color w:val="000000"/>
          <w:u w:color="000000"/>
        </w:rPr>
        <w:t>Составлено автором</w:t>
      </w:r>
      <w:r w:rsidRPr="00022349">
        <w:rPr>
          <w:rFonts w:ascii="Times New Roman" w:hAnsi="Times New Roman"/>
          <w:color w:val="000000"/>
          <w:u w:color="000000"/>
        </w:rPr>
        <w:t>]</w:t>
      </w:r>
      <w:r>
        <w:rPr>
          <w:rFonts w:ascii="Times New Roman" w:hAnsi="Times New Roman"/>
          <w:color w:val="000000"/>
          <w:u w:color="000000"/>
        </w:rPr>
        <w:t xml:space="preserve">. Более подробно можно ознакомиться по ссылке: </w:t>
      </w:r>
      <w:hyperlink r:id="rId76" w:history="1">
        <w:r>
          <w:rPr>
            <w:rStyle w:val="Hyperlink0"/>
            <w:lang w:val="en-US"/>
          </w:rPr>
          <w:t>https</w:t>
        </w:r>
        <w:r w:rsidRPr="00022349">
          <w:rPr>
            <w:rStyle w:val="Hyperlink0"/>
          </w:rPr>
          <w:t>://</w:t>
        </w:r>
        <w:r>
          <w:rPr>
            <w:rStyle w:val="Hyperlink0"/>
            <w:lang w:val="en-US"/>
          </w:rPr>
          <w:t>earth</w:t>
        </w:r>
        <w:r w:rsidRPr="00022349">
          <w:rPr>
            <w:rStyle w:val="Hyperlink0"/>
          </w:rPr>
          <w:t>.</w:t>
        </w:r>
        <w:r>
          <w:rPr>
            <w:rStyle w:val="Hyperlink0"/>
            <w:lang w:val="en-US"/>
          </w:rPr>
          <w:t>google</w:t>
        </w:r>
        <w:r w:rsidRPr="00022349">
          <w:rPr>
            <w:rStyle w:val="Hyperlink0"/>
          </w:rPr>
          <w:t>.</w:t>
        </w:r>
        <w:r>
          <w:rPr>
            <w:rStyle w:val="Hyperlink0"/>
            <w:lang w:val="en-US"/>
          </w:rPr>
          <w:t>com</w:t>
        </w:r>
        <w:r w:rsidRPr="00022349">
          <w:rPr>
            <w:rStyle w:val="Hyperlink0"/>
          </w:rPr>
          <w:t>/</w:t>
        </w:r>
        <w:r>
          <w:rPr>
            <w:rStyle w:val="Hyperlink0"/>
            <w:lang w:val="en-US"/>
          </w:rPr>
          <w:t>earth</w:t>
        </w:r>
        <w:r w:rsidRPr="00022349">
          <w:rPr>
            <w:rStyle w:val="Hyperlink0"/>
          </w:rPr>
          <w:t>/</w:t>
        </w:r>
        <w:r>
          <w:rPr>
            <w:rStyle w:val="Hyperlink0"/>
            <w:lang w:val="en-US"/>
          </w:rPr>
          <w:t>d</w:t>
        </w:r>
        <w:r w:rsidRPr="00022349">
          <w:rPr>
            <w:rStyle w:val="Hyperlink0"/>
          </w:rPr>
          <w:t>/1</w:t>
        </w:r>
        <w:r>
          <w:rPr>
            <w:rStyle w:val="Hyperlink0"/>
            <w:lang w:val="en-US"/>
          </w:rPr>
          <w:t>FQ</w:t>
        </w:r>
        <w:r w:rsidRPr="00022349">
          <w:rPr>
            <w:rStyle w:val="Hyperlink0"/>
          </w:rPr>
          <w:t>529</w:t>
        </w:r>
        <w:r>
          <w:rPr>
            <w:rStyle w:val="Hyperlink0"/>
            <w:lang w:val="en-US"/>
          </w:rPr>
          <w:t>Ag</w:t>
        </w:r>
        <w:r w:rsidRPr="00022349">
          <w:rPr>
            <w:rStyle w:val="Hyperlink0"/>
          </w:rPr>
          <w:t>89</w:t>
        </w:r>
        <w:r>
          <w:rPr>
            <w:rStyle w:val="Hyperlink0"/>
            <w:lang w:val="en-US"/>
          </w:rPr>
          <w:t>uDvcT</w:t>
        </w:r>
        <w:r w:rsidRPr="00022349">
          <w:rPr>
            <w:rStyle w:val="Hyperlink0"/>
          </w:rPr>
          <w:t>_</w:t>
        </w:r>
        <w:r>
          <w:rPr>
            <w:rStyle w:val="Hyperlink0"/>
            <w:lang w:val="en-US"/>
          </w:rPr>
          <w:t>H</w:t>
        </w:r>
        <w:r w:rsidRPr="00022349">
          <w:rPr>
            <w:rStyle w:val="Hyperlink0"/>
          </w:rPr>
          <w:t>9</w:t>
        </w:r>
        <w:r>
          <w:rPr>
            <w:rStyle w:val="Hyperlink0"/>
            <w:lang w:val="en-US"/>
          </w:rPr>
          <w:t>HIvRKr</w:t>
        </w:r>
        <w:r w:rsidRPr="00022349">
          <w:rPr>
            <w:rStyle w:val="Hyperlink0"/>
          </w:rPr>
          <w:t>0</w:t>
        </w:r>
        <w:r>
          <w:rPr>
            <w:rStyle w:val="Hyperlink0"/>
            <w:lang w:val="en-US"/>
          </w:rPr>
          <w:t>exC</w:t>
        </w:r>
        <w:r w:rsidRPr="00022349">
          <w:rPr>
            <w:rStyle w:val="Hyperlink0"/>
          </w:rPr>
          <w:t>5</w:t>
        </w:r>
        <w:r>
          <w:rPr>
            <w:rStyle w:val="Hyperlink0"/>
            <w:lang w:val="en-US"/>
          </w:rPr>
          <w:t>no</w:t>
        </w:r>
        <w:r w:rsidRPr="00022349">
          <w:rPr>
            <w:rStyle w:val="Hyperlink0"/>
          </w:rPr>
          <w:t>_</w:t>
        </w:r>
        <w:r>
          <w:rPr>
            <w:rStyle w:val="Hyperlink0"/>
            <w:lang w:val="en-US"/>
          </w:rPr>
          <w:t>y</w:t>
        </w:r>
        <w:r w:rsidRPr="00022349">
          <w:rPr>
            <w:rStyle w:val="Hyperlink0"/>
          </w:rPr>
          <w:t>?</w:t>
        </w:r>
        <w:r>
          <w:rPr>
            <w:rStyle w:val="Hyperlink0"/>
            <w:lang w:val="en-US"/>
          </w:rPr>
          <w:t>usp</w:t>
        </w:r>
        <w:r w:rsidRPr="00022349">
          <w:rPr>
            <w:rStyle w:val="Hyperlink0"/>
          </w:rPr>
          <w:t>=</w:t>
        </w:r>
        <w:r>
          <w:rPr>
            <w:rStyle w:val="Hyperlink0"/>
            <w:lang w:val="en-US"/>
          </w:rPr>
          <w:t>sharing</w:t>
        </w:r>
      </w:hyperlink>
    </w:p>
    <w:p w:rsidR="00750115" w:rsidRDefault="00750115">
      <w:pPr>
        <w:pStyle w:val="20"/>
        <w:widowControl w:val="0"/>
        <w:spacing w:line="240" w:lineRule="auto"/>
        <w:ind w:left="108" w:hanging="108"/>
        <w:jc w:val="both"/>
        <w:rPr>
          <w:rFonts w:ascii="Times New Roman" w:eastAsia="Times New Roman" w:hAnsi="Times New Roman" w:cs="Times New Roman"/>
          <w:color w:val="000000"/>
          <w:u w:color="000000"/>
        </w:rPr>
      </w:pPr>
    </w:p>
    <w:p w:rsidR="00750115" w:rsidRDefault="001D7852">
      <w:pPr>
        <w:pStyle w:val="20"/>
        <w:widowControl w:val="0"/>
        <w:spacing w:line="240" w:lineRule="auto"/>
        <w:ind w:left="108" w:hanging="108"/>
        <w:jc w:val="both"/>
        <w:rPr>
          <w:rFonts w:ascii="Times New Roman" w:eastAsia="Times New Roman" w:hAnsi="Times New Roman" w:cs="Times New Roman"/>
          <w:color w:val="000000"/>
          <w:u w:color="000000"/>
        </w:rPr>
      </w:pPr>
      <w:r>
        <w:rPr>
          <w:rFonts w:ascii="Times New Roman" w:eastAsia="Times New Roman" w:hAnsi="Times New Roman" w:cs="Times New Roman"/>
          <w:noProof/>
          <w:color w:val="000000"/>
          <w:u w:color="000000"/>
        </w:rPr>
        <w:drawing>
          <wp:anchor distT="152400" distB="152400" distL="152400" distR="152400" simplePos="0" relativeHeight="251672576" behindDoc="0" locked="0" layoutInCell="1" allowOverlap="1">
            <wp:simplePos x="0" y="0"/>
            <wp:positionH relativeFrom="margin">
              <wp:posOffset>422603</wp:posOffset>
            </wp:positionH>
            <wp:positionV relativeFrom="paragraph">
              <wp:posOffset>15612</wp:posOffset>
            </wp:positionV>
            <wp:extent cx="5163185" cy="3961765"/>
            <wp:effectExtent l="0" t="0" r="0" b="635"/>
            <wp:wrapThrough wrapText="bothSides" distL="152400" distR="152400">
              <wp:wrapPolygon edited="1">
                <wp:start x="0" y="0"/>
                <wp:lineTo x="0" y="21600"/>
                <wp:lineTo x="21600" y="21600"/>
                <wp:lineTo x="21600" y="0"/>
                <wp:lineTo x="0" y="0"/>
              </wp:wrapPolygon>
            </wp:wrapThrough>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Снимок экрана 2022-05-12 в 15.50.55.png"/>
                    <pic:cNvPicPr>
                      <a:picLocks noChangeAspect="1"/>
                    </pic:cNvPicPr>
                  </pic:nvPicPr>
                  <pic:blipFill>
                    <a:blip r:embed="rId77">
                      <a:extLst/>
                    </a:blip>
                    <a:srcRect l="13122" t="10642" r="19286" b="6378"/>
                    <a:stretch>
                      <a:fillRect/>
                    </a:stretch>
                  </pic:blipFill>
                  <pic:spPr>
                    <a:xfrm>
                      <a:off x="0" y="0"/>
                      <a:ext cx="5163185" cy="3961765"/>
                    </a:xfrm>
                    <a:prstGeom prst="rect">
                      <a:avLst/>
                    </a:prstGeom>
                    <a:ln w="12700" cap="flat">
                      <a:noFill/>
                      <a:miter lim="400000"/>
                    </a:ln>
                    <a:effectLst/>
                  </pic:spPr>
                </pic:pic>
              </a:graphicData>
            </a:graphic>
          </wp:anchor>
        </w:drawing>
      </w:r>
    </w:p>
    <w:p w:rsidR="00750115" w:rsidRDefault="00750115">
      <w:pPr>
        <w:pStyle w:val="20"/>
        <w:widowControl w:val="0"/>
        <w:spacing w:line="240" w:lineRule="auto"/>
        <w:ind w:left="108" w:hanging="108"/>
        <w:jc w:val="both"/>
        <w:rPr>
          <w:rFonts w:ascii="Times New Roman" w:eastAsia="Times New Roman" w:hAnsi="Times New Roman" w:cs="Times New Roman"/>
          <w:color w:val="000000"/>
          <w:u w:color="000000"/>
        </w:rPr>
      </w:pPr>
    </w:p>
    <w:p w:rsidR="00750115" w:rsidRDefault="00750115">
      <w:pPr>
        <w:pStyle w:val="20"/>
        <w:widowControl w:val="0"/>
        <w:spacing w:line="240" w:lineRule="auto"/>
        <w:ind w:left="108" w:hanging="108"/>
        <w:jc w:val="both"/>
        <w:rPr>
          <w:rFonts w:ascii="Times New Roman" w:eastAsia="Times New Roman" w:hAnsi="Times New Roman" w:cs="Times New Roman"/>
          <w:color w:val="000000"/>
          <w:u w:color="000000"/>
        </w:rPr>
      </w:pPr>
    </w:p>
    <w:p w:rsidR="00750115" w:rsidRDefault="00750115">
      <w:pPr>
        <w:pStyle w:val="20"/>
        <w:widowControl w:val="0"/>
        <w:spacing w:line="240" w:lineRule="auto"/>
        <w:ind w:left="108" w:hanging="108"/>
        <w:jc w:val="both"/>
        <w:rPr>
          <w:rFonts w:ascii="Times New Roman" w:eastAsia="Times New Roman" w:hAnsi="Times New Roman" w:cs="Times New Roman"/>
          <w:color w:val="000000"/>
          <w:u w:color="000000"/>
        </w:rPr>
      </w:pPr>
    </w:p>
    <w:p w:rsidR="00750115" w:rsidRDefault="00750115">
      <w:pPr>
        <w:pStyle w:val="20"/>
        <w:widowControl w:val="0"/>
        <w:spacing w:line="240" w:lineRule="auto"/>
        <w:ind w:left="108" w:hanging="108"/>
        <w:jc w:val="both"/>
        <w:rPr>
          <w:rFonts w:ascii="Times New Roman" w:eastAsia="Times New Roman" w:hAnsi="Times New Roman" w:cs="Times New Roman"/>
          <w:color w:val="000000"/>
          <w:u w:color="000000"/>
        </w:rPr>
      </w:pPr>
    </w:p>
    <w:p w:rsidR="00750115" w:rsidRDefault="00750115">
      <w:pPr>
        <w:pStyle w:val="20"/>
        <w:widowControl w:val="0"/>
        <w:spacing w:line="240" w:lineRule="auto"/>
        <w:ind w:left="108" w:hanging="108"/>
        <w:jc w:val="both"/>
        <w:rPr>
          <w:rFonts w:ascii="Times New Roman" w:eastAsia="Times New Roman" w:hAnsi="Times New Roman" w:cs="Times New Roman"/>
          <w:color w:val="000000"/>
          <w:u w:color="000000"/>
        </w:rPr>
      </w:pPr>
    </w:p>
    <w:p w:rsidR="00750115" w:rsidRDefault="00750115">
      <w:pPr>
        <w:pStyle w:val="20"/>
        <w:widowControl w:val="0"/>
        <w:spacing w:line="240" w:lineRule="auto"/>
        <w:ind w:left="108" w:hanging="108"/>
        <w:jc w:val="both"/>
        <w:rPr>
          <w:rFonts w:ascii="Times New Roman" w:eastAsia="Times New Roman" w:hAnsi="Times New Roman" w:cs="Times New Roman"/>
          <w:color w:val="000000"/>
          <w:u w:color="000000"/>
        </w:rPr>
      </w:pPr>
    </w:p>
    <w:p w:rsidR="00750115" w:rsidRDefault="00750115">
      <w:pPr>
        <w:pStyle w:val="20"/>
        <w:widowControl w:val="0"/>
        <w:spacing w:line="240" w:lineRule="auto"/>
        <w:ind w:left="108" w:hanging="108"/>
        <w:jc w:val="both"/>
        <w:rPr>
          <w:rFonts w:ascii="Times New Roman" w:eastAsia="Times New Roman" w:hAnsi="Times New Roman" w:cs="Times New Roman"/>
          <w:color w:val="000000"/>
          <w:u w:color="000000"/>
        </w:rPr>
      </w:pPr>
    </w:p>
    <w:p w:rsidR="00750115" w:rsidRDefault="00750115">
      <w:pPr>
        <w:pStyle w:val="20"/>
        <w:widowControl w:val="0"/>
        <w:spacing w:line="240" w:lineRule="auto"/>
        <w:ind w:left="108" w:hanging="108"/>
        <w:jc w:val="both"/>
        <w:rPr>
          <w:rFonts w:ascii="Times New Roman" w:eastAsia="Times New Roman" w:hAnsi="Times New Roman" w:cs="Times New Roman"/>
          <w:color w:val="000000"/>
          <w:u w:color="000000"/>
        </w:rPr>
      </w:pPr>
    </w:p>
    <w:p w:rsidR="00750115" w:rsidRDefault="00750115">
      <w:pPr>
        <w:pStyle w:val="20"/>
        <w:widowControl w:val="0"/>
        <w:spacing w:line="240" w:lineRule="auto"/>
        <w:ind w:left="108" w:hanging="108"/>
        <w:jc w:val="both"/>
        <w:rPr>
          <w:rFonts w:ascii="Times New Roman" w:eastAsia="Times New Roman" w:hAnsi="Times New Roman" w:cs="Times New Roman"/>
          <w:color w:val="000000"/>
          <w:u w:color="000000"/>
        </w:rPr>
      </w:pPr>
    </w:p>
    <w:p w:rsidR="00750115" w:rsidRDefault="00750115">
      <w:pPr>
        <w:pStyle w:val="20"/>
        <w:widowControl w:val="0"/>
        <w:spacing w:line="240" w:lineRule="auto"/>
        <w:ind w:left="108" w:hanging="108"/>
        <w:jc w:val="both"/>
        <w:rPr>
          <w:rFonts w:ascii="Times New Roman" w:eastAsia="Times New Roman" w:hAnsi="Times New Roman" w:cs="Times New Roman"/>
          <w:color w:val="000000"/>
          <w:u w:color="000000"/>
        </w:rPr>
      </w:pPr>
    </w:p>
    <w:p w:rsidR="00750115" w:rsidRDefault="00750115">
      <w:pPr>
        <w:pStyle w:val="20"/>
        <w:widowControl w:val="0"/>
        <w:spacing w:line="240" w:lineRule="auto"/>
        <w:ind w:left="108" w:hanging="108"/>
        <w:jc w:val="both"/>
        <w:rPr>
          <w:rFonts w:ascii="Times New Roman" w:eastAsia="Times New Roman" w:hAnsi="Times New Roman" w:cs="Times New Roman"/>
          <w:color w:val="000000"/>
          <w:u w:color="000000"/>
        </w:rPr>
      </w:pPr>
    </w:p>
    <w:p w:rsidR="00750115" w:rsidRDefault="00750115">
      <w:pPr>
        <w:pStyle w:val="20"/>
        <w:widowControl w:val="0"/>
        <w:spacing w:line="240" w:lineRule="auto"/>
        <w:ind w:left="108" w:hanging="108"/>
        <w:jc w:val="both"/>
        <w:rPr>
          <w:rFonts w:ascii="Times New Roman" w:eastAsia="Times New Roman" w:hAnsi="Times New Roman" w:cs="Times New Roman"/>
          <w:color w:val="000000"/>
          <w:u w:color="000000"/>
        </w:rPr>
      </w:pPr>
    </w:p>
    <w:p w:rsidR="00750115" w:rsidRDefault="00750115">
      <w:pPr>
        <w:pStyle w:val="20"/>
        <w:widowControl w:val="0"/>
        <w:spacing w:line="240" w:lineRule="auto"/>
        <w:ind w:left="108" w:hanging="108"/>
        <w:jc w:val="both"/>
        <w:rPr>
          <w:rFonts w:ascii="Times New Roman" w:eastAsia="Times New Roman" w:hAnsi="Times New Roman" w:cs="Times New Roman"/>
          <w:color w:val="000000"/>
          <w:u w:color="000000"/>
        </w:rPr>
      </w:pPr>
    </w:p>
    <w:p w:rsidR="00750115" w:rsidRDefault="00750115">
      <w:pPr>
        <w:pStyle w:val="20"/>
        <w:widowControl w:val="0"/>
        <w:spacing w:line="240" w:lineRule="auto"/>
        <w:ind w:left="108" w:hanging="108"/>
        <w:jc w:val="both"/>
        <w:rPr>
          <w:rFonts w:ascii="Times New Roman" w:eastAsia="Times New Roman" w:hAnsi="Times New Roman" w:cs="Times New Roman"/>
          <w:color w:val="000000"/>
          <w:u w:color="000000"/>
        </w:rPr>
      </w:pPr>
    </w:p>
    <w:p w:rsidR="00750115" w:rsidRDefault="00750115">
      <w:pPr>
        <w:pStyle w:val="20"/>
        <w:widowControl w:val="0"/>
        <w:spacing w:line="240" w:lineRule="auto"/>
        <w:ind w:left="108" w:hanging="108"/>
        <w:jc w:val="both"/>
        <w:rPr>
          <w:rFonts w:ascii="Times New Roman" w:eastAsia="Times New Roman" w:hAnsi="Times New Roman" w:cs="Times New Roman"/>
          <w:color w:val="000000"/>
          <w:u w:color="000000"/>
        </w:rPr>
      </w:pPr>
    </w:p>
    <w:p w:rsidR="00750115" w:rsidRDefault="00750115">
      <w:pPr>
        <w:pStyle w:val="20"/>
        <w:widowControl w:val="0"/>
        <w:spacing w:line="240" w:lineRule="auto"/>
        <w:ind w:left="108" w:hanging="108"/>
        <w:jc w:val="both"/>
        <w:rPr>
          <w:rFonts w:ascii="Times New Roman" w:eastAsia="Times New Roman" w:hAnsi="Times New Roman" w:cs="Times New Roman"/>
          <w:color w:val="000000"/>
          <w:u w:color="000000"/>
        </w:rPr>
      </w:pPr>
    </w:p>
    <w:p w:rsidR="00750115" w:rsidRDefault="002831AD">
      <w:pPr>
        <w:pStyle w:val="20"/>
        <w:widowControl w:val="0"/>
        <w:spacing w:line="240" w:lineRule="auto"/>
        <w:ind w:left="108" w:hanging="108"/>
        <w:jc w:val="both"/>
      </w:pPr>
      <w:r>
        <w:rPr>
          <w:rFonts w:ascii="Times New Roman" w:hAnsi="Times New Roman"/>
          <w:color w:val="000000"/>
          <w:u w:color="000000"/>
        </w:rPr>
        <w:t xml:space="preserve"> </w:t>
      </w:r>
    </w:p>
    <w:sectPr w:rsidR="00750115" w:rsidSect="00E56B7C">
      <w:footerReference w:type="default" r:id="rId78"/>
      <w:pgSz w:w="11900" w:h="16840"/>
      <w:pgMar w:top="1134" w:right="567" w:bottom="1134" w:left="1701" w:header="720"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B1122" w:rsidRDefault="009B1122">
      <w:r>
        <w:separator/>
      </w:r>
    </w:p>
  </w:endnote>
  <w:endnote w:type="continuationSeparator" w:id="0">
    <w:p w:rsidR="009B1122" w:rsidRDefault="009B11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CC"/>
    <w:family w:val="swiss"/>
    <w:pitch w:val="variable"/>
    <w:sig w:usb0="E0002AFF" w:usb1="C0007843" w:usb2="00000009" w:usb3="00000000" w:csb0="000001FF" w:csb1="00000000"/>
  </w:font>
  <w:font w:name="Baskerville">
    <w:altName w:val="Times New Roman"/>
    <w:charset w:val="00"/>
    <w:family w:val="roman"/>
    <w:pitch w:val="default"/>
  </w:font>
  <w:font w:name="Baskerville SemiBold">
    <w:altName w:val="Times New Roman"/>
    <w:charset w:val="00"/>
    <w:family w:val="roman"/>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80882146"/>
      <w:docPartObj>
        <w:docPartGallery w:val="Page Numbers (Bottom of Page)"/>
        <w:docPartUnique/>
      </w:docPartObj>
    </w:sdtPr>
    <w:sdtContent>
      <w:p w:rsidR="0024549C" w:rsidRDefault="0024549C">
        <w:pPr>
          <w:pStyle w:val="af2"/>
          <w:jc w:val="right"/>
        </w:pPr>
        <w:r>
          <w:fldChar w:fldCharType="begin"/>
        </w:r>
        <w:r>
          <w:instrText>PAGE   \* MERGEFORMAT</w:instrText>
        </w:r>
        <w:r>
          <w:fldChar w:fldCharType="separate"/>
        </w:r>
        <w:r w:rsidR="001304B9" w:rsidRPr="001304B9">
          <w:rPr>
            <w:noProof/>
            <w:lang w:val="ru-RU"/>
          </w:rPr>
          <w:t>4</w:t>
        </w:r>
        <w:r>
          <w:fldChar w:fldCharType="end"/>
        </w:r>
      </w:p>
    </w:sdtContent>
  </w:sdt>
  <w:p w:rsidR="0024549C" w:rsidRPr="00810994" w:rsidRDefault="0024549C">
    <w:pPr>
      <w:pStyle w:val="A8"/>
      <w:tabs>
        <w:tab w:val="clear" w:pos="9020"/>
        <w:tab w:val="center" w:pos="4816"/>
        <w:tab w:val="right" w:pos="9612"/>
      </w:tabs>
      <w:rPr>
        <w:color w:val="auto"/>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B1122" w:rsidRDefault="009B1122">
      <w:r>
        <w:separator/>
      </w:r>
    </w:p>
  </w:footnote>
  <w:footnote w:type="continuationSeparator" w:id="0">
    <w:p w:rsidR="009B1122" w:rsidRDefault="009B112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216034C"/>
    <w:multiLevelType w:val="hybridMultilevel"/>
    <w:tmpl w:val="336E543E"/>
    <w:styleLink w:val="0"/>
    <w:lvl w:ilvl="0" w:tplc="2E4EB1B6">
      <w:start w:val="1"/>
      <w:numFmt w:val="decimal"/>
      <w:lvlText w:val="%1."/>
      <w:lvlJc w:val="left"/>
      <w:pPr>
        <w:tabs>
          <w:tab w:val="num" w:pos="961"/>
        </w:tabs>
        <w:ind w:left="253" w:firstLine="456"/>
      </w:pPr>
      <w:rPr>
        <w:rFonts w:hAnsi="Arial Unicode MS"/>
        <w:caps w:val="0"/>
        <w:smallCaps w:val="0"/>
        <w:strike w:val="0"/>
        <w:dstrike w:val="0"/>
        <w:outline w:val="0"/>
        <w:emboss w:val="0"/>
        <w:imprint w:val="0"/>
        <w:spacing w:val="0"/>
        <w:w w:val="100"/>
        <w:kern w:val="0"/>
        <w:position w:val="0"/>
        <w:highlight w:val="none"/>
        <w:vertAlign w:val="baseline"/>
      </w:rPr>
    </w:lvl>
    <w:lvl w:ilvl="1" w:tplc="3866F21E">
      <w:start w:val="1"/>
      <w:numFmt w:val="decimal"/>
      <w:lvlText w:val="%2."/>
      <w:lvlJc w:val="left"/>
      <w:pPr>
        <w:tabs>
          <w:tab w:val="num" w:pos="1761"/>
        </w:tabs>
        <w:ind w:left="1053" w:firstLine="456"/>
      </w:pPr>
      <w:rPr>
        <w:rFonts w:hAnsi="Arial Unicode MS"/>
        <w:caps w:val="0"/>
        <w:smallCaps w:val="0"/>
        <w:strike w:val="0"/>
        <w:dstrike w:val="0"/>
        <w:outline w:val="0"/>
        <w:emboss w:val="0"/>
        <w:imprint w:val="0"/>
        <w:spacing w:val="0"/>
        <w:w w:val="100"/>
        <w:kern w:val="0"/>
        <w:position w:val="0"/>
        <w:highlight w:val="none"/>
        <w:vertAlign w:val="baseline"/>
      </w:rPr>
    </w:lvl>
    <w:lvl w:ilvl="2" w:tplc="1B0CE782">
      <w:start w:val="1"/>
      <w:numFmt w:val="decimal"/>
      <w:lvlText w:val="%3."/>
      <w:lvlJc w:val="left"/>
      <w:pPr>
        <w:tabs>
          <w:tab w:val="num" w:pos="2561"/>
        </w:tabs>
        <w:ind w:left="1853" w:firstLine="456"/>
      </w:pPr>
      <w:rPr>
        <w:rFonts w:hAnsi="Arial Unicode MS"/>
        <w:caps w:val="0"/>
        <w:smallCaps w:val="0"/>
        <w:strike w:val="0"/>
        <w:dstrike w:val="0"/>
        <w:outline w:val="0"/>
        <w:emboss w:val="0"/>
        <w:imprint w:val="0"/>
        <w:spacing w:val="0"/>
        <w:w w:val="100"/>
        <w:kern w:val="0"/>
        <w:position w:val="0"/>
        <w:highlight w:val="none"/>
        <w:vertAlign w:val="baseline"/>
      </w:rPr>
    </w:lvl>
    <w:lvl w:ilvl="3" w:tplc="239EB254">
      <w:start w:val="1"/>
      <w:numFmt w:val="decimal"/>
      <w:lvlText w:val="%4."/>
      <w:lvlJc w:val="left"/>
      <w:pPr>
        <w:tabs>
          <w:tab w:val="num" w:pos="3361"/>
        </w:tabs>
        <w:ind w:left="2653" w:firstLine="456"/>
      </w:pPr>
      <w:rPr>
        <w:rFonts w:hAnsi="Arial Unicode MS"/>
        <w:caps w:val="0"/>
        <w:smallCaps w:val="0"/>
        <w:strike w:val="0"/>
        <w:dstrike w:val="0"/>
        <w:outline w:val="0"/>
        <w:emboss w:val="0"/>
        <w:imprint w:val="0"/>
        <w:spacing w:val="0"/>
        <w:w w:val="100"/>
        <w:kern w:val="0"/>
        <w:position w:val="0"/>
        <w:highlight w:val="none"/>
        <w:vertAlign w:val="baseline"/>
      </w:rPr>
    </w:lvl>
    <w:lvl w:ilvl="4" w:tplc="CE2E58F0">
      <w:start w:val="1"/>
      <w:numFmt w:val="decimal"/>
      <w:lvlText w:val="%5."/>
      <w:lvlJc w:val="left"/>
      <w:pPr>
        <w:tabs>
          <w:tab w:val="num" w:pos="4161"/>
        </w:tabs>
        <w:ind w:left="3453" w:firstLine="456"/>
      </w:pPr>
      <w:rPr>
        <w:rFonts w:hAnsi="Arial Unicode MS"/>
        <w:caps w:val="0"/>
        <w:smallCaps w:val="0"/>
        <w:strike w:val="0"/>
        <w:dstrike w:val="0"/>
        <w:outline w:val="0"/>
        <w:emboss w:val="0"/>
        <w:imprint w:val="0"/>
        <w:spacing w:val="0"/>
        <w:w w:val="100"/>
        <w:kern w:val="0"/>
        <w:position w:val="0"/>
        <w:highlight w:val="none"/>
        <w:vertAlign w:val="baseline"/>
      </w:rPr>
    </w:lvl>
    <w:lvl w:ilvl="5" w:tplc="6D664BF2">
      <w:start w:val="1"/>
      <w:numFmt w:val="decimal"/>
      <w:lvlText w:val="%6."/>
      <w:lvlJc w:val="left"/>
      <w:pPr>
        <w:tabs>
          <w:tab w:val="num" w:pos="4961"/>
        </w:tabs>
        <w:ind w:left="4253" w:firstLine="456"/>
      </w:pPr>
      <w:rPr>
        <w:rFonts w:hAnsi="Arial Unicode MS"/>
        <w:caps w:val="0"/>
        <w:smallCaps w:val="0"/>
        <w:strike w:val="0"/>
        <w:dstrike w:val="0"/>
        <w:outline w:val="0"/>
        <w:emboss w:val="0"/>
        <w:imprint w:val="0"/>
        <w:spacing w:val="0"/>
        <w:w w:val="100"/>
        <w:kern w:val="0"/>
        <w:position w:val="0"/>
        <w:highlight w:val="none"/>
        <w:vertAlign w:val="baseline"/>
      </w:rPr>
    </w:lvl>
    <w:lvl w:ilvl="6" w:tplc="FCFACF5C">
      <w:start w:val="1"/>
      <w:numFmt w:val="decimal"/>
      <w:lvlText w:val="%7."/>
      <w:lvlJc w:val="left"/>
      <w:pPr>
        <w:tabs>
          <w:tab w:val="num" w:pos="5761"/>
        </w:tabs>
        <w:ind w:left="5053" w:firstLine="456"/>
      </w:pPr>
      <w:rPr>
        <w:rFonts w:hAnsi="Arial Unicode MS"/>
        <w:caps w:val="0"/>
        <w:smallCaps w:val="0"/>
        <w:strike w:val="0"/>
        <w:dstrike w:val="0"/>
        <w:outline w:val="0"/>
        <w:emboss w:val="0"/>
        <w:imprint w:val="0"/>
        <w:spacing w:val="0"/>
        <w:w w:val="100"/>
        <w:kern w:val="0"/>
        <w:position w:val="0"/>
        <w:highlight w:val="none"/>
        <w:vertAlign w:val="baseline"/>
      </w:rPr>
    </w:lvl>
    <w:lvl w:ilvl="7" w:tplc="79226A7E">
      <w:start w:val="1"/>
      <w:numFmt w:val="decimal"/>
      <w:lvlText w:val="%8."/>
      <w:lvlJc w:val="left"/>
      <w:pPr>
        <w:tabs>
          <w:tab w:val="num" w:pos="6561"/>
        </w:tabs>
        <w:ind w:left="5853" w:firstLine="456"/>
      </w:pPr>
      <w:rPr>
        <w:rFonts w:hAnsi="Arial Unicode MS"/>
        <w:caps w:val="0"/>
        <w:smallCaps w:val="0"/>
        <w:strike w:val="0"/>
        <w:dstrike w:val="0"/>
        <w:outline w:val="0"/>
        <w:emboss w:val="0"/>
        <w:imprint w:val="0"/>
        <w:spacing w:val="0"/>
        <w:w w:val="100"/>
        <w:kern w:val="0"/>
        <w:position w:val="0"/>
        <w:highlight w:val="none"/>
        <w:vertAlign w:val="baseline"/>
      </w:rPr>
    </w:lvl>
    <w:lvl w:ilvl="8" w:tplc="E1E6E304">
      <w:start w:val="1"/>
      <w:numFmt w:val="decimal"/>
      <w:lvlText w:val="%9."/>
      <w:lvlJc w:val="left"/>
      <w:pPr>
        <w:tabs>
          <w:tab w:val="num" w:pos="7361"/>
        </w:tabs>
        <w:ind w:left="6653" w:firstLine="45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22ED2855"/>
    <w:multiLevelType w:val="multilevel"/>
    <w:tmpl w:val="12185E4E"/>
    <w:styleLink w:val="a"/>
    <w:lvl w:ilvl="0">
      <w:start w:val="1"/>
      <w:numFmt w:val="decimal"/>
      <w:lvlText w:val="%1."/>
      <w:lvlJc w:val="left"/>
      <w:pPr>
        <w:tabs>
          <w:tab w:val="num" w:pos="1069"/>
        </w:tabs>
        <w:ind w:left="360" w:firstLine="349"/>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lvlText w:val="%1.%2."/>
      <w:lvlJc w:val="left"/>
      <w:pPr>
        <w:tabs>
          <w:tab w:val="left" w:pos="1069"/>
          <w:tab w:val="num" w:pos="1429"/>
        </w:tabs>
        <w:ind w:left="720" w:firstLine="349"/>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lvlText w:val="%1.%2.%3."/>
      <w:lvlJc w:val="left"/>
      <w:pPr>
        <w:tabs>
          <w:tab w:val="left" w:pos="1069"/>
          <w:tab w:val="num" w:pos="1789"/>
        </w:tabs>
        <w:ind w:left="1080" w:firstLine="349"/>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lvlText w:val="%1.%2.%3.%4."/>
      <w:lvlJc w:val="left"/>
      <w:pPr>
        <w:tabs>
          <w:tab w:val="left" w:pos="1069"/>
          <w:tab w:val="num" w:pos="2140"/>
        </w:tabs>
        <w:ind w:left="1431" w:firstLine="357"/>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lvlText w:val="%1.%2.%3.%4.%5."/>
      <w:lvlJc w:val="left"/>
      <w:pPr>
        <w:tabs>
          <w:tab w:val="left" w:pos="1069"/>
          <w:tab w:val="num" w:pos="2509"/>
        </w:tabs>
        <w:ind w:left="1800" w:firstLine="349"/>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lvlText w:val="%1.%2.%3.%4.%5.%6."/>
      <w:lvlJc w:val="left"/>
      <w:pPr>
        <w:tabs>
          <w:tab w:val="left" w:pos="1069"/>
          <w:tab w:val="num" w:pos="2869"/>
        </w:tabs>
        <w:ind w:left="2160" w:firstLine="349"/>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lvlText w:val="%1.%2.%3.%4.%5.%6.%7."/>
      <w:lvlJc w:val="left"/>
      <w:pPr>
        <w:tabs>
          <w:tab w:val="left" w:pos="1069"/>
          <w:tab w:val="num" w:pos="3229"/>
        </w:tabs>
        <w:ind w:left="2520" w:firstLine="349"/>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lvlText w:val="%1.%2.%3.%4.%5.%6.%7.%8."/>
      <w:lvlJc w:val="left"/>
      <w:pPr>
        <w:tabs>
          <w:tab w:val="left" w:pos="1069"/>
          <w:tab w:val="num" w:pos="3589"/>
        </w:tabs>
        <w:ind w:left="2880" w:firstLine="349"/>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lvlText w:val="%1.%2.%3.%4.%5.%6.%7.%8.%9."/>
      <w:lvlJc w:val="left"/>
      <w:pPr>
        <w:tabs>
          <w:tab w:val="left" w:pos="1069"/>
          <w:tab w:val="num" w:pos="3949"/>
        </w:tabs>
        <w:ind w:left="3240" w:firstLine="349"/>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241451B9"/>
    <w:multiLevelType w:val="hybridMultilevel"/>
    <w:tmpl w:val="51F6AFCE"/>
    <w:numStyleLink w:val="17"/>
  </w:abstractNum>
  <w:abstractNum w:abstractNumId="3" w15:restartNumberingAfterBreak="0">
    <w:nsid w:val="2741336B"/>
    <w:multiLevelType w:val="hybridMultilevel"/>
    <w:tmpl w:val="90DCE6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2E536D48"/>
    <w:multiLevelType w:val="hybridMultilevel"/>
    <w:tmpl w:val="336E543E"/>
    <w:numStyleLink w:val="0"/>
  </w:abstractNum>
  <w:abstractNum w:abstractNumId="5" w15:restartNumberingAfterBreak="0">
    <w:nsid w:val="2F760010"/>
    <w:multiLevelType w:val="multilevel"/>
    <w:tmpl w:val="12185E4E"/>
    <w:numStyleLink w:val="a"/>
  </w:abstractNum>
  <w:abstractNum w:abstractNumId="6" w15:restartNumberingAfterBreak="0">
    <w:nsid w:val="32CA2AA1"/>
    <w:multiLevelType w:val="hybridMultilevel"/>
    <w:tmpl w:val="37B804CA"/>
    <w:styleLink w:val="a0"/>
    <w:lvl w:ilvl="0" w:tplc="30F6A086">
      <w:start w:val="1"/>
      <w:numFmt w:val="bullet"/>
      <w:lvlText w:val="•"/>
      <w:lvlJc w:val="left"/>
      <w:pPr>
        <w:tabs>
          <w:tab w:val="num" w:pos="919"/>
        </w:tabs>
        <w:ind w:left="210" w:firstLine="49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B8D45718">
      <w:start w:val="1"/>
      <w:numFmt w:val="bullet"/>
      <w:lvlText w:val="•"/>
      <w:lvlJc w:val="left"/>
      <w:pPr>
        <w:tabs>
          <w:tab w:val="left" w:pos="919"/>
          <w:tab w:val="num" w:pos="1069"/>
        </w:tabs>
        <w:ind w:left="360" w:firstLine="5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B2C00E0E">
      <w:start w:val="1"/>
      <w:numFmt w:val="bullet"/>
      <w:lvlText w:val="•"/>
      <w:lvlJc w:val="left"/>
      <w:pPr>
        <w:tabs>
          <w:tab w:val="left" w:pos="919"/>
          <w:tab w:val="num" w:pos="1249"/>
        </w:tabs>
        <w:ind w:left="540" w:firstLine="5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A6940D42">
      <w:start w:val="1"/>
      <w:numFmt w:val="bullet"/>
      <w:lvlText w:val="•"/>
      <w:lvlJc w:val="left"/>
      <w:pPr>
        <w:tabs>
          <w:tab w:val="left" w:pos="919"/>
          <w:tab w:val="num" w:pos="1429"/>
        </w:tabs>
        <w:ind w:left="720" w:firstLine="5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F79A62DE">
      <w:start w:val="1"/>
      <w:numFmt w:val="bullet"/>
      <w:lvlText w:val="•"/>
      <w:lvlJc w:val="left"/>
      <w:pPr>
        <w:tabs>
          <w:tab w:val="left" w:pos="919"/>
          <w:tab w:val="num" w:pos="1609"/>
        </w:tabs>
        <w:ind w:left="900" w:firstLine="5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4C4EBCC4">
      <w:start w:val="1"/>
      <w:numFmt w:val="bullet"/>
      <w:lvlText w:val="•"/>
      <w:lvlJc w:val="left"/>
      <w:pPr>
        <w:tabs>
          <w:tab w:val="left" w:pos="919"/>
          <w:tab w:val="num" w:pos="1789"/>
        </w:tabs>
        <w:ind w:left="1080" w:firstLine="5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1AB03B20">
      <w:start w:val="1"/>
      <w:numFmt w:val="bullet"/>
      <w:lvlText w:val="•"/>
      <w:lvlJc w:val="left"/>
      <w:pPr>
        <w:tabs>
          <w:tab w:val="left" w:pos="919"/>
          <w:tab w:val="num" w:pos="1969"/>
        </w:tabs>
        <w:ind w:left="1260" w:firstLine="5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AC68B05C">
      <w:start w:val="1"/>
      <w:numFmt w:val="bullet"/>
      <w:lvlText w:val="•"/>
      <w:lvlJc w:val="left"/>
      <w:pPr>
        <w:tabs>
          <w:tab w:val="left" w:pos="919"/>
          <w:tab w:val="num" w:pos="2149"/>
        </w:tabs>
        <w:ind w:left="1440" w:firstLine="5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335EF7C8">
      <w:start w:val="1"/>
      <w:numFmt w:val="bullet"/>
      <w:lvlText w:val="•"/>
      <w:lvlJc w:val="left"/>
      <w:pPr>
        <w:tabs>
          <w:tab w:val="left" w:pos="919"/>
          <w:tab w:val="num" w:pos="2329"/>
        </w:tabs>
        <w:ind w:left="1620" w:firstLine="5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 w15:restartNumberingAfterBreak="0">
    <w:nsid w:val="4C8E1F1B"/>
    <w:multiLevelType w:val="hybridMultilevel"/>
    <w:tmpl w:val="883CF146"/>
    <w:numStyleLink w:val="23"/>
  </w:abstractNum>
  <w:abstractNum w:abstractNumId="8" w15:restartNumberingAfterBreak="0">
    <w:nsid w:val="4D9C2C9D"/>
    <w:multiLevelType w:val="hybridMultilevel"/>
    <w:tmpl w:val="7A1E7802"/>
    <w:styleLink w:val="a1"/>
    <w:lvl w:ilvl="0" w:tplc="602A807E">
      <w:start w:val="1"/>
      <w:numFmt w:val="bullet"/>
      <w:lvlText w:val="•"/>
      <w:lvlJc w:val="left"/>
      <w:pPr>
        <w:tabs>
          <w:tab w:val="num" w:pos="898"/>
        </w:tabs>
        <w:ind w:left="189" w:firstLine="519"/>
      </w:pPr>
      <w:rPr>
        <w:rFonts w:hAnsi="Arial Unicode MS"/>
        <w:caps w:val="0"/>
        <w:smallCaps w:val="0"/>
        <w:strike w:val="0"/>
        <w:dstrike w:val="0"/>
        <w:outline w:val="0"/>
        <w:emboss w:val="0"/>
        <w:imprint w:val="0"/>
        <w:spacing w:val="0"/>
        <w:w w:val="100"/>
        <w:kern w:val="0"/>
        <w:position w:val="0"/>
        <w:highlight w:val="none"/>
        <w:vertAlign w:val="baseline"/>
      </w:rPr>
    </w:lvl>
    <w:lvl w:ilvl="1" w:tplc="CDE2D4AA">
      <w:start w:val="1"/>
      <w:numFmt w:val="bullet"/>
      <w:lvlText w:val="•"/>
      <w:lvlJc w:val="left"/>
      <w:pPr>
        <w:tabs>
          <w:tab w:val="num" w:pos="1498"/>
        </w:tabs>
        <w:ind w:left="789" w:firstLine="519"/>
      </w:pPr>
      <w:rPr>
        <w:rFonts w:hAnsi="Arial Unicode MS"/>
        <w:caps w:val="0"/>
        <w:smallCaps w:val="0"/>
        <w:strike w:val="0"/>
        <w:dstrike w:val="0"/>
        <w:outline w:val="0"/>
        <w:emboss w:val="0"/>
        <w:imprint w:val="0"/>
        <w:spacing w:val="0"/>
        <w:w w:val="100"/>
        <w:kern w:val="0"/>
        <w:position w:val="0"/>
        <w:highlight w:val="none"/>
        <w:vertAlign w:val="baseline"/>
      </w:rPr>
    </w:lvl>
    <w:lvl w:ilvl="2" w:tplc="FCB43B9A">
      <w:start w:val="1"/>
      <w:numFmt w:val="bullet"/>
      <w:lvlText w:val="•"/>
      <w:lvlJc w:val="left"/>
      <w:pPr>
        <w:tabs>
          <w:tab w:val="num" w:pos="2098"/>
        </w:tabs>
        <w:ind w:left="1389" w:firstLine="519"/>
      </w:pPr>
      <w:rPr>
        <w:rFonts w:hAnsi="Arial Unicode MS"/>
        <w:caps w:val="0"/>
        <w:smallCaps w:val="0"/>
        <w:strike w:val="0"/>
        <w:dstrike w:val="0"/>
        <w:outline w:val="0"/>
        <w:emboss w:val="0"/>
        <w:imprint w:val="0"/>
        <w:spacing w:val="0"/>
        <w:w w:val="100"/>
        <w:kern w:val="0"/>
        <w:position w:val="0"/>
        <w:highlight w:val="none"/>
        <w:vertAlign w:val="baseline"/>
      </w:rPr>
    </w:lvl>
    <w:lvl w:ilvl="3" w:tplc="09A65F8E">
      <w:start w:val="1"/>
      <w:numFmt w:val="bullet"/>
      <w:lvlText w:val="•"/>
      <w:lvlJc w:val="left"/>
      <w:pPr>
        <w:tabs>
          <w:tab w:val="num" w:pos="2698"/>
        </w:tabs>
        <w:ind w:left="1989" w:firstLine="519"/>
      </w:pPr>
      <w:rPr>
        <w:rFonts w:hAnsi="Arial Unicode MS"/>
        <w:caps w:val="0"/>
        <w:smallCaps w:val="0"/>
        <w:strike w:val="0"/>
        <w:dstrike w:val="0"/>
        <w:outline w:val="0"/>
        <w:emboss w:val="0"/>
        <w:imprint w:val="0"/>
        <w:spacing w:val="0"/>
        <w:w w:val="100"/>
        <w:kern w:val="0"/>
        <w:position w:val="0"/>
        <w:highlight w:val="none"/>
        <w:vertAlign w:val="baseline"/>
      </w:rPr>
    </w:lvl>
    <w:lvl w:ilvl="4" w:tplc="215AFC78">
      <w:start w:val="1"/>
      <w:numFmt w:val="bullet"/>
      <w:lvlText w:val="•"/>
      <w:lvlJc w:val="left"/>
      <w:pPr>
        <w:tabs>
          <w:tab w:val="num" w:pos="3298"/>
        </w:tabs>
        <w:ind w:left="2589" w:firstLine="519"/>
      </w:pPr>
      <w:rPr>
        <w:rFonts w:hAnsi="Arial Unicode MS"/>
        <w:caps w:val="0"/>
        <w:smallCaps w:val="0"/>
        <w:strike w:val="0"/>
        <w:dstrike w:val="0"/>
        <w:outline w:val="0"/>
        <w:emboss w:val="0"/>
        <w:imprint w:val="0"/>
        <w:spacing w:val="0"/>
        <w:w w:val="100"/>
        <w:kern w:val="0"/>
        <w:position w:val="0"/>
        <w:highlight w:val="none"/>
        <w:vertAlign w:val="baseline"/>
      </w:rPr>
    </w:lvl>
    <w:lvl w:ilvl="5" w:tplc="1DB64B04">
      <w:start w:val="1"/>
      <w:numFmt w:val="bullet"/>
      <w:lvlText w:val="•"/>
      <w:lvlJc w:val="left"/>
      <w:pPr>
        <w:tabs>
          <w:tab w:val="num" w:pos="3898"/>
        </w:tabs>
        <w:ind w:left="3189" w:firstLine="519"/>
      </w:pPr>
      <w:rPr>
        <w:rFonts w:hAnsi="Arial Unicode MS"/>
        <w:caps w:val="0"/>
        <w:smallCaps w:val="0"/>
        <w:strike w:val="0"/>
        <w:dstrike w:val="0"/>
        <w:outline w:val="0"/>
        <w:emboss w:val="0"/>
        <w:imprint w:val="0"/>
        <w:spacing w:val="0"/>
        <w:w w:val="100"/>
        <w:kern w:val="0"/>
        <w:position w:val="0"/>
        <w:highlight w:val="none"/>
        <w:vertAlign w:val="baseline"/>
      </w:rPr>
    </w:lvl>
    <w:lvl w:ilvl="6" w:tplc="5FEA02EA">
      <w:start w:val="1"/>
      <w:numFmt w:val="bullet"/>
      <w:lvlText w:val="•"/>
      <w:lvlJc w:val="left"/>
      <w:pPr>
        <w:tabs>
          <w:tab w:val="num" w:pos="4498"/>
        </w:tabs>
        <w:ind w:left="3789" w:firstLine="519"/>
      </w:pPr>
      <w:rPr>
        <w:rFonts w:hAnsi="Arial Unicode MS"/>
        <w:caps w:val="0"/>
        <w:smallCaps w:val="0"/>
        <w:strike w:val="0"/>
        <w:dstrike w:val="0"/>
        <w:outline w:val="0"/>
        <w:emboss w:val="0"/>
        <w:imprint w:val="0"/>
        <w:spacing w:val="0"/>
        <w:w w:val="100"/>
        <w:kern w:val="0"/>
        <w:position w:val="0"/>
        <w:highlight w:val="none"/>
        <w:vertAlign w:val="baseline"/>
      </w:rPr>
    </w:lvl>
    <w:lvl w:ilvl="7" w:tplc="233AE1F0">
      <w:start w:val="1"/>
      <w:numFmt w:val="bullet"/>
      <w:lvlText w:val="•"/>
      <w:lvlJc w:val="left"/>
      <w:pPr>
        <w:tabs>
          <w:tab w:val="num" w:pos="5098"/>
        </w:tabs>
        <w:ind w:left="4389" w:firstLine="519"/>
      </w:pPr>
      <w:rPr>
        <w:rFonts w:hAnsi="Arial Unicode MS"/>
        <w:caps w:val="0"/>
        <w:smallCaps w:val="0"/>
        <w:strike w:val="0"/>
        <w:dstrike w:val="0"/>
        <w:outline w:val="0"/>
        <w:emboss w:val="0"/>
        <w:imprint w:val="0"/>
        <w:spacing w:val="0"/>
        <w:w w:val="100"/>
        <w:kern w:val="0"/>
        <w:position w:val="0"/>
        <w:highlight w:val="none"/>
        <w:vertAlign w:val="baseline"/>
      </w:rPr>
    </w:lvl>
    <w:lvl w:ilvl="8" w:tplc="3A36B24C">
      <w:start w:val="1"/>
      <w:numFmt w:val="bullet"/>
      <w:lvlText w:val="•"/>
      <w:lvlJc w:val="left"/>
      <w:pPr>
        <w:tabs>
          <w:tab w:val="num" w:pos="5698"/>
        </w:tabs>
        <w:ind w:left="4989" w:firstLine="519"/>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5226410D"/>
    <w:multiLevelType w:val="hybridMultilevel"/>
    <w:tmpl w:val="37B804CA"/>
    <w:numStyleLink w:val="a0"/>
  </w:abstractNum>
  <w:abstractNum w:abstractNumId="10" w15:restartNumberingAfterBreak="0">
    <w:nsid w:val="52363303"/>
    <w:multiLevelType w:val="hybridMultilevel"/>
    <w:tmpl w:val="8F6A4494"/>
    <w:numStyleLink w:val="16"/>
  </w:abstractNum>
  <w:abstractNum w:abstractNumId="11" w15:restartNumberingAfterBreak="0">
    <w:nsid w:val="5B104B1D"/>
    <w:multiLevelType w:val="hybridMultilevel"/>
    <w:tmpl w:val="7A1E7802"/>
    <w:numStyleLink w:val="a1"/>
  </w:abstractNum>
  <w:abstractNum w:abstractNumId="12" w15:restartNumberingAfterBreak="0">
    <w:nsid w:val="68D61542"/>
    <w:multiLevelType w:val="hybridMultilevel"/>
    <w:tmpl w:val="4DEE20C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6AB204BE"/>
    <w:multiLevelType w:val="hybridMultilevel"/>
    <w:tmpl w:val="51F6AFCE"/>
    <w:styleLink w:val="17"/>
    <w:lvl w:ilvl="0" w:tplc="12742E9A">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259C40CA">
      <w:start w:val="1"/>
      <w:numFmt w:val="decimal"/>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FE349766">
      <w:start w:val="1"/>
      <w:numFmt w:val="decimal"/>
      <w:lvlText w:val="%3."/>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8E3E8982">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DB68DD84">
      <w:start w:val="1"/>
      <w:numFmt w:val="decimal"/>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384D076">
      <w:start w:val="1"/>
      <w:numFmt w:val="decimal"/>
      <w:lvlText w:val="%6."/>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B888EAF6">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8C9E0C90">
      <w:start w:val="1"/>
      <w:numFmt w:val="decimal"/>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546C04F6">
      <w:start w:val="1"/>
      <w:numFmt w:val="decimal"/>
      <w:lvlText w:val="%9."/>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4" w15:restartNumberingAfterBreak="0">
    <w:nsid w:val="6BA73166"/>
    <w:multiLevelType w:val="hybridMultilevel"/>
    <w:tmpl w:val="8F6A4494"/>
    <w:styleLink w:val="16"/>
    <w:lvl w:ilvl="0" w:tplc="4F48028A">
      <w:start w:val="1"/>
      <w:numFmt w:val="bullet"/>
      <w:lvlText w:val="•"/>
      <w:lvlJc w:val="left"/>
      <w:pPr>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A57C2968">
      <w:start w:val="1"/>
      <w:numFmt w:val="bullet"/>
      <w:lvlText w:val="•"/>
      <w:lvlJc w:val="left"/>
      <w:pPr>
        <w:ind w:left="108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F8543B60">
      <w:start w:val="1"/>
      <w:numFmt w:val="bullet"/>
      <w:lvlText w:val="•"/>
      <w:lvlJc w:val="left"/>
      <w:pPr>
        <w:ind w:left="180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32DC8F4A">
      <w:start w:val="1"/>
      <w:numFmt w:val="bullet"/>
      <w:lvlText w:val="•"/>
      <w:lvlJc w:val="left"/>
      <w:pPr>
        <w:ind w:left="252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96C47A76">
      <w:start w:val="1"/>
      <w:numFmt w:val="bullet"/>
      <w:lvlText w:val="•"/>
      <w:lvlJc w:val="left"/>
      <w:pPr>
        <w:ind w:left="324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A5263646">
      <w:start w:val="1"/>
      <w:numFmt w:val="bullet"/>
      <w:lvlText w:val="•"/>
      <w:lvlJc w:val="left"/>
      <w:pPr>
        <w:ind w:left="39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A21EF31A">
      <w:start w:val="1"/>
      <w:numFmt w:val="bullet"/>
      <w:lvlText w:val="•"/>
      <w:lvlJc w:val="left"/>
      <w:pPr>
        <w:ind w:left="468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E670E0A0">
      <w:start w:val="1"/>
      <w:numFmt w:val="bullet"/>
      <w:lvlText w:val="•"/>
      <w:lvlJc w:val="left"/>
      <w:pPr>
        <w:ind w:left="540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EE246528">
      <w:start w:val="1"/>
      <w:numFmt w:val="bullet"/>
      <w:lvlText w:val="•"/>
      <w:lvlJc w:val="left"/>
      <w:pPr>
        <w:ind w:left="612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 w15:restartNumberingAfterBreak="0">
    <w:nsid w:val="7AF01DBB"/>
    <w:multiLevelType w:val="hybridMultilevel"/>
    <w:tmpl w:val="883CF146"/>
    <w:styleLink w:val="23"/>
    <w:lvl w:ilvl="0" w:tplc="C95A299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B34154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CAA6F85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0E0B2E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C66A14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DCC636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A0865D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CBCF3B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C020BD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5"/>
  </w:num>
  <w:num w:numId="3">
    <w:abstractNumId w:val="6"/>
  </w:num>
  <w:num w:numId="4">
    <w:abstractNumId w:val="9"/>
  </w:num>
  <w:num w:numId="5">
    <w:abstractNumId w:val="5"/>
    <w:lvlOverride w:ilvl="0">
      <w:startOverride w:val="1"/>
      <w:lvl w:ilvl="0">
        <w:start w:val="1"/>
        <w:numFmt w:val="decimal"/>
        <w:lvlText w:val="%1."/>
        <w:lvlJc w:val="left"/>
        <w:pPr>
          <w:tabs>
            <w:tab w:val="num" w:pos="1069"/>
          </w:tabs>
          <w:ind w:left="36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start w:val="1"/>
        <w:numFmt w:val="decimal"/>
        <w:lvlText w:val="%1.%2."/>
        <w:lvlJc w:val="left"/>
        <w:pPr>
          <w:tabs>
            <w:tab w:val="left" w:pos="927"/>
            <w:tab w:val="num" w:pos="1429"/>
          </w:tabs>
          <w:ind w:left="72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start w:val="1"/>
        <w:numFmt w:val="decimal"/>
        <w:lvlText w:val="%1.%2.%3."/>
        <w:lvlJc w:val="left"/>
        <w:pPr>
          <w:tabs>
            <w:tab w:val="left" w:pos="927"/>
            <w:tab w:val="num" w:pos="1789"/>
          </w:tabs>
          <w:ind w:left="108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start w:val="1"/>
        <w:numFmt w:val="decimal"/>
        <w:lvlText w:val="%1.%2.%3.%4."/>
        <w:lvlJc w:val="left"/>
        <w:pPr>
          <w:tabs>
            <w:tab w:val="left" w:pos="927"/>
            <w:tab w:val="num" w:pos="2140"/>
          </w:tabs>
          <w:ind w:left="1431" w:firstLine="35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start w:val="1"/>
        <w:numFmt w:val="decimal"/>
        <w:lvlText w:val="%1.%2.%3.%4.%5."/>
        <w:lvlJc w:val="left"/>
        <w:pPr>
          <w:tabs>
            <w:tab w:val="left" w:pos="927"/>
            <w:tab w:val="num" w:pos="2509"/>
          </w:tabs>
          <w:ind w:left="180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start w:val="1"/>
        <w:numFmt w:val="decimal"/>
        <w:lvlText w:val="%1.%2.%3.%4.%5.%6."/>
        <w:lvlJc w:val="left"/>
        <w:pPr>
          <w:tabs>
            <w:tab w:val="left" w:pos="927"/>
            <w:tab w:val="num" w:pos="2869"/>
          </w:tabs>
          <w:ind w:left="216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start w:val="1"/>
        <w:numFmt w:val="decimal"/>
        <w:lvlText w:val="%1.%2.%3.%4.%5.%6.%7."/>
        <w:lvlJc w:val="left"/>
        <w:pPr>
          <w:tabs>
            <w:tab w:val="left" w:pos="927"/>
            <w:tab w:val="num" w:pos="3229"/>
          </w:tabs>
          <w:ind w:left="252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start w:val="1"/>
        <w:numFmt w:val="decimal"/>
        <w:lvlText w:val="%1.%2.%3.%4.%5.%6.%7.%8."/>
        <w:lvlJc w:val="left"/>
        <w:pPr>
          <w:tabs>
            <w:tab w:val="left" w:pos="927"/>
            <w:tab w:val="num" w:pos="3589"/>
          </w:tabs>
          <w:ind w:left="288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start w:val="1"/>
        <w:numFmt w:val="decimal"/>
        <w:lvlText w:val="%1.%2.%3.%4.%5.%6.%7.%8.%9."/>
        <w:lvlJc w:val="left"/>
        <w:pPr>
          <w:tabs>
            <w:tab w:val="left" w:pos="927"/>
            <w:tab w:val="num" w:pos="3949"/>
          </w:tabs>
          <w:ind w:left="324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6">
    <w:abstractNumId w:val="5"/>
    <w:lvlOverride w:ilvl="0">
      <w:lvl w:ilvl="0">
        <w:start w:val="1"/>
        <w:numFmt w:val="decimal"/>
        <w:lvlText w:val="%1."/>
        <w:lvlJc w:val="left"/>
        <w:pPr>
          <w:tabs>
            <w:tab w:val="num" w:pos="927"/>
          </w:tabs>
          <w:ind w:left="360" w:firstLine="20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lvlText w:val="%1.%2."/>
        <w:lvlJc w:val="left"/>
        <w:pPr>
          <w:tabs>
            <w:tab w:val="left" w:pos="927"/>
            <w:tab w:val="num" w:pos="1287"/>
          </w:tabs>
          <w:ind w:left="720" w:firstLine="20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lvlText w:val="%1.%2.%3."/>
        <w:lvlJc w:val="left"/>
        <w:pPr>
          <w:tabs>
            <w:tab w:val="left" w:pos="927"/>
            <w:tab w:val="num" w:pos="1647"/>
          </w:tabs>
          <w:ind w:left="1080" w:firstLine="20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lvlText w:val="%1.%2.%3.%4."/>
        <w:lvlJc w:val="left"/>
        <w:pPr>
          <w:tabs>
            <w:tab w:val="left" w:pos="927"/>
            <w:tab w:val="num" w:pos="1998"/>
          </w:tabs>
          <w:ind w:left="1431" w:firstLine="2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lvlText w:val="%1.%2.%3.%4.%5."/>
        <w:lvlJc w:val="left"/>
        <w:pPr>
          <w:tabs>
            <w:tab w:val="left" w:pos="927"/>
            <w:tab w:val="num" w:pos="2367"/>
          </w:tabs>
          <w:ind w:left="1800" w:firstLine="20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lvlText w:val="%1.%2.%3.%4.%5.%6."/>
        <w:lvlJc w:val="left"/>
        <w:pPr>
          <w:tabs>
            <w:tab w:val="left" w:pos="927"/>
            <w:tab w:val="num" w:pos="2727"/>
          </w:tabs>
          <w:ind w:left="2160" w:firstLine="20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lvlText w:val="%1.%2.%3.%4.%5.%6.%7."/>
        <w:lvlJc w:val="left"/>
        <w:pPr>
          <w:tabs>
            <w:tab w:val="left" w:pos="927"/>
            <w:tab w:val="num" w:pos="3087"/>
          </w:tabs>
          <w:ind w:left="2520" w:firstLine="20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lvlText w:val="%1.%2.%3.%4.%5.%6.%7.%8."/>
        <w:lvlJc w:val="left"/>
        <w:pPr>
          <w:tabs>
            <w:tab w:val="left" w:pos="927"/>
            <w:tab w:val="num" w:pos="3447"/>
          </w:tabs>
          <w:ind w:left="2880" w:firstLine="20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lvlText w:val="%1.%2.%3.%4.%5.%6.%7.%8.%9."/>
        <w:lvlJc w:val="left"/>
        <w:pPr>
          <w:tabs>
            <w:tab w:val="left" w:pos="927"/>
            <w:tab w:val="num" w:pos="3807"/>
          </w:tabs>
          <w:ind w:left="3240" w:firstLine="207"/>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7">
    <w:abstractNumId w:val="5"/>
    <w:lvlOverride w:ilvl="0">
      <w:startOverride w:val="1"/>
      <w:lvl w:ilvl="0">
        <w:start w:val="1"/>
        <w:numFmt w:val="decimal"/>
        <w:lvlText w:val="%1."/>
        <w:lvlJc w:val="left"/>
        <w:pPr>
          <w:tabs>
            <w:tab w:val="num" w:pos="1159"/>
          </w:tabs>
          <w:ind w:left="450" w:firstLine="25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start w:val="1"/>
        <w:numFmt w:val="decimal"/>
        <w:lvlText w:val="%1.%2."/>
        <w:lvlJc w:val="left"/>
        <w:pPr>
          <w:tabs>
            <w:tab w:val="left" w:pos="1017"/>
            <w:tab w:val="num" w:pos="1429"/>
          </w:tabs>
          <w:ind w:left="72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start w:val="1"/>
        <w:numFmt w:val="decimal"/>
        <w:lvlText w:val="%1.%2.%3."/>
        <w:lvlJc w:val="left"/>
        <w:pPr>
          <w:tabs>
            <w:tab w:val="left" w:pos="1017"/>
            <w:tab w:val="num" w:pos="1789"/>
          </w:tabs>
          <w:ind w:left="108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start w:val="1"/>
        <w:numFmt w:val="decimal"/>
        <w:lvlText w:val="%1.%2.%3.%4."/>
        <w:lvlJc w:val="left"/>
        <w:pPr>
          <w:tabs>
            <w:tab w:val="left" w:pos="1017"/>
            <w:tab w:val="num" w:pos="2140"/>
          </w:tabs>
          <w:ind w:left="1431" w:firstLine="35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start w:val="1"/>
        <w:numFmt w:val="decimal"/>
        <w:lvlText w:val="%1.%2.%3.%4.%5."/>
        <w:lvlJc w:val="left"/>
        <w:pPr>
          <w:tabs>
            <w:tab w:val="left" w:pos="1017"/>
            <w:tab w:val="num" w:pos="2509"/>
          </w:tabs>
          <w:ind w:left="180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start w:val="1"/>
        <w:numFmt w:val="decimal"/>
        <w:lvlText w:val="%1.%2.%3.%4.%5.%6."/>
        <w:lvlJc w:val="left"/>
        <w:pPr>
          <w:tabs>
            <w:tab w:val="left" w:pos="1017"/>
            <w:tab w:val="num" w:pos="2869"/>
          </w:tabs>
          <w:ind w:left="216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start w:val="1"/>
        <w:numFmt w:val="decimal"/>
        <w:lvlText w:val="%1.%2.%3.%4.%5.%6.%7."/>
        <w:lvlJc w:val="left"/>
        <w:pPr>
          <w:tabs>
            <w:tab w:val="left" w:pos="1017"/>
            <w:tab w:val="num" w:pos="3229"/>
          </w:tabs>
          <w:ind w:left="252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start w:val="1"/>
        <w:numFmt w:val="decimal"/>
        <w:lvlText w:val="%1.%2.%3.%4.%5.%6.%7.%8."/>
        <w:lvlJc w:val="left"/>
        <w:pPr>
          <w:tabs>
            <w:tab w:val="left" w:pos="1017"/>
            <w:tab w:val="num" w:pos="3589"/>
          </w:tabs>
          <w:ind w:left="288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start w:val="1"/>
        <w:numFmt w:val="decimal"/>
        <w:lvlText w:val="%1.%2.%3.%4.%5.%6.%7.%8.%9."/>
        <w:lvlJc w:val="left"/>
        <w:pPr>
          <w:tabs>
            <w:tab w:val="left" w:pos="1017"/>
            <w:tab w:val="num" w:pos="3949"/>
          </w:tabs>
          <w:ind w:left="324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8">
    <w:abstractNumId w:val="5"/>
    <w:lvlOverride w:ilvl="0">
      <w:startOverride w:val="1"/>
      <w:lvl w:ilvl="0">
        <w:start w:val="1"/>
        <w:numFmt w:val="decimal"/>
        <w:lvlText w:val="%1."/>
        <w:lvlJc w:val="left"/>
        <w:pPr>
          <w:tabs>
            <w:tab w:val="num" w:pos="1069"/>
          </w:tabs>
          <w:ind w:left="36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start w:val="1"/>
        <w:numFmt w:val="decimal"/>
        <w:lvlText w:val="%1.%2."/>
        <w:lvlJc w:val="left"/>
        <w:pPr>
          <w:tabs>
            <w:tab w:val="left" w:pos="927"/>
            <w:tab w:val="num" w:pos="1429"/>
          </w:tabs>
          <w:ind w:left="72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start w:val="1"/>
        <w:numFmt w:val="decimal"/>
        <w:lvlText w:val="%1.%2.%3."/>
        <w:lvlJc w:val="left"/>
        <w:pPr>
          <w:tabs>
            <w:tab w:val="left" w:pos="927"/>
            <w:tab w:val="num" w:pos="1789"/>
          </w:tabs>
          <w:ind w:left="108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start w:val="1"/>
        <w:numFmt w:val="decimal"/>
        <w:lvlText w:val="%1.%2.%3.%4."/>
        <w:lvlJc w:val="left"/>
        <w:pPr>
          <w:tabs>
            <w:tab w:val="left" w:pos="927"/>
            <w:tab w:val="num" w:pos="2140"/>
          </w:tabs>
          <w:ind w:left="1431" w:firstLine="35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start w:val="1"/>
        <w:numFmt w:val="decimal"/>
        <w:lvlText w:val="%1.%2.%3.%4.%5."/>
        <w:lvlJc w:val="left"/>
        <w:pPr>
          <w:tabs>
            <w:tab w:val="left" w:pos="927"/>
            <w:tab w:val="num" w:pos="2509"/>
          </w:tabs>
          <w:ind w:left="180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start w:val="1"/>
        <w:numFmt w:val="decimal"/>
        <w:lvlText w:val="%1.%2.%3.%4.%5.%6."/>
        <w:lvlJc w:val="left"/>
        <w:pPr>
          <w:tabs>
            <w:tab w:val="left" w:pos="927"/>
            <w:tab w:val="num" w:pos="2869"/>
          </w:tabs>
          <w:ind w:left="216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start w:val="1"/>
        <w:numFmt w:val="decimal"/>
        <w:lvlText w:val="%1.%2.%3.%4.%5.%6.%7."/>
        <w:lvlJc w:val="left"/>
        <w:pPr>
          <w:tabs>
            <w:tab w:val="left" w:pos="927"/>
            <w:tab w:val="num" w:pos="3229"/>
          </w:tabs>
          <w:ind w:left="252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start w:val="1"/>
        <w:numFmt w:val="decimal"/>
        <w:lvlText w:val="%1.%2.%3.%4.%5.%6.%7.%8."/>
        <w:lvlJc w:val="left"/>
        <w:pPr>
          <w:tabs>
            <w:tab w:val="left" w:pos="927"/>
            <w:tab w:val="num" w:pos="3589"/>
          </w:tabs>
          <w:ind w:left="288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start w:val="1"/>
        <w:numFmt w:val="decimal"/>
        <w:lvlText w:val="%1.%2.%3.%4.%5.%6.%7.%8.%9."/>
        <w:lvlJc w:val="left"/>
        <w:pPr>
          <w:tabs>
            <w:tab w:val="left" w:pos="927"/>
            <w:tab w:val="num" w:pos="3949"/>
          </w:tabs>
          <w:ind w:left="324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9">
    <w:abstractNumId w:val="5"/>
    <w:lvlOverride w:ilvl="0">
      <w:startOverride w:val="1"/>
      <w:lvl w:ilvl="0">
        <w:start w:val="1"/>
        <w:numFmt w:val="decimal"/>
        <w:lvlText w:val="%1."/>
        <w:lvlJc w:val="left"/>
        <w:pPr>
          <w:tabs>
            <w:tab w:val="num" w:pos="1129"/>
          </w:tabs>
          <w:ind w:left="420" w:firstLine="28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start w:val="1"/>
        <w:numFmt w:val="decimal"/>
        <w:lvlText w:val="%1.%2."/>
        <w:lvlJc w:val="left"/>
        <w:pPr>
          <w:tabs>
            <w:tab w:val="left" w:pos="987"/>
            <w:tab w:val="num" w:pos="1429"/>
          </w:tabs>
          <w:ind w:left="72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start w:val="1"/>
        <w:numFmt w:val="decimal"/>
        <w:lvlText w:val="%1.%2.%3."/>
        <w:lvlJc w:val="left"/>
        <w:pPr>
          <w:tabs>
            <w:tab w:val="left" w:pos="987"/>
            <w:tab w:val="num" w:pos="1789"/>
          </w:tabs>
          <w:ind w:left="108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start w:val="1"/>
        <w:numFmt w:val="decimal"/>
        <w:lvlText w:val="%1.%2.%3.%4."/>
        <w:lvlJc w:val="left"/>
        <w:pPr>
          <w:tabs>
            <w:tab w:val="left" w:pos="987"/>
            <w:tab w:val="num" w:pos="2140"/>
          </w:tabs>
          <w:ind w:left="1431" w:firstLine="35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start w:val="1"/>
        <w:numFmt w:val="decimal"/>
        <w:lvlText w:val="%1.%2.%3.%4.%5."/>
        <w:lvlJc w:val="left"/>
        <w:pPr>
          <w:tabs>
            <w:tab w:val="left" w:pos="987"/>
            <w:tab w:val="num" w:pos="2509"/>
          </w:tabs>
          <w:ind w:left="180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start w:val="1"/>
        <w:numFmt w:val="decimal"/>
        <w:lvlText w:val="%1.%2.%3.%4.%5.%6."/>
        <w:lvlJc w:val="left"/>
        <w:pPr>
          <w:tabs>
            <w:tab w:val="left" w:pos="987"/>
            <w:tab w:val="num" w:pos="2869"/>
          </w:tabs>
          <w:ind w:left="216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start w:val="1"/>
        <w:numFmt w:val="decimal"/>
        <w:lvlText w:val="%1.%2.%3.%4.%5.%6.%7."/>
        <w:lvlJc w:val="left"/>
        <w:pPr>
          <w:tabs>
            <w:tab w:val="left" w:pos="987"/>
            <w:tab w:val="num" w:pos="3229"/>
          </w:tabs>
          <w:ind w:left="252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start w:val="1"/>
        <w:numFmt w:val="decimal"/>
        <w:lvlText w:val="%1.%2.%3.%4.%5.%6.%7.%8."/>
        <w:lvlJc w:val="left"/>
        <w:pPr>
          <w:tabs>
            <w:tab w:val="left" w:pos="987"/>
            <w:tab w:val="num" w:pos="3589"/>
          </w:tabs>
          <w:ind w:left="288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start w:val="1"/>
        <w:numFmt w:val="decimal"/>
        <w:lvlText w:val="%1.%2.%3.%4.%5.%6.%7.%8.%9."/>
        <w:lvlJc w:val="left"/>
        <w:pPr>
          <w:tabs>
            <w:tab w:val="left" w:pos="987"/>
            <w:tab w:val="num" w:pos="3949"/>
          </w:tabs>
          <w:ind w:left="324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0">
    <w:abstractNumId w:val="9"/>
    <w:lvlOverride w:ilvl="0">
      <w:lvl w:ilvl="0" w:tplc="2A5212E2">
        <w:start w:val="1"/>
        <w:numFmt w:val="bullet"/>
        <w:lvlText w:val="•"/>
        <w:lvlJc w:val="left"/>
        <w:pPr>
          <w:tabs>
            <w:tab w:val="left" w:pos="747"/>
            <w:tab w:val="num" w:pos="889"/>
          </w:tabs>
          <w:ind w:left="180" w:firstLine="5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DB9EFAB0">
        <w:start w:val="1"/>
        <w:numFmt w:val="bullet"/>
        <w:lvlText w:val="•"/>
        <w:lvlJc w:val="left"/>
        <w:pPr>
          <w:tabs>
            <w:tab w:val="left" w:pos="747"/>
            <w:tab w:val="num" w:pos="1069"/>
          </w:tabs>
          <w:ind w:left="360" w:firstLine="5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CCBA7D3E">
        <w:start w:val="1"/>
        <w:numFmt w:val="bullet"/>
        <w:lvlText w:val="•"/>
        <w:lvlJc w:val="left"/>
        <w:pPr>
          <w:tabs>
            <w:tab w:val="left" w:pos="747"/>
            <w:tab w:val="num" w:pos="1249"/>
          </w:tabs>
          <w:ind w:left="540" w:firstLine="5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25E2BB40">
        <w:start w:val="1"/>
        <w:numFmt w:val="bullet"/>
        <w:lvlText w:val="•"/>
        <w:lvlJc w:val="left"/>
        <w:pPr>
          <w:tabs>
            <w:tab w:val="left" w:pos="747"/>
            <w:tab w:val="num" w:pos="1429"/>
          </w:tabs>
          <w:ind w:left="720" w:firstLine="5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294CA342">
        <w:start w:val="1"/>
        <w:numFmt w:val="bullet"/>
        <w:lvlText w:val="•"/>
        <w:lvlJc w:val="left"/>
        <w:pPr>
          <w:tabs>
            <w:tab w:val="left" w:pos="747"/>
            <w:tab w:val="num" w:pos="1609"/>
          </w:tabs>
          <w:ind w:left="900" w:firstLine="5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AA24A278">
        <w:start w:val="1"/>
        <w:numFmt w:val="bullet"/>
        <w:lvlText w:val="•"/>
        <w:lvlJc w:val="left"/>
        <w:pPr>
          <w:tabs>
            <w:tab w:val="left" w:pos="747"/>
            <w:tab w:val="num" w:pos="1789"/>
          </w:tabs>
          <w:ind w:left="1080" w:firstLine="5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4B90356C">
        <w:start w:val="1"/>
        <w:numFmt w:val="bullet"/>
        <w:lvlText w:val="•"/>
        <w:lvlJc w:val="left"/>
        <w:pPr>
          <w:tabs>
            <w:tab w:val="left" w:pos="747"/>
            <w:tab w:val="num" w:pos="1969"/>
          </w:tabs>
          <w:ind w:left="1260" w:firstLine="5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CBA04E88">
        <w:start w:val="1"/>
        <w:numFmt w:val="bullet"/>
        <w:lvlText w:val="•"/>
        <w:lvlJc w:val="left"/>
        <w:pPr>
          <w:tabs>
            <w:tab w:val="left" w:pos="747"/>
            <w:tab w:val="num" w:pos="2149"/>
          </w:tabs>
          <w:ind w:left="1440" w:firstLine="5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33F46974">
        <w:start w:val="1"/>
        <w:numFmt w:val="bullet"/>
        <w:lvlText w:val="•"/>
        <w:lvlJc w:val="left"/>
        <w:pPr>
          <w:tabs>
            <w:tab w:val="left" w:pos="747"/>
            <w:tab w:val="num" w:pos="2329"/>
          </w:tabs>
          <w:ind w:left="1620" w:firstLine="5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1">
    <w:abstractNumId w:val="5"/>
    <w:lvlOverride w:ilvl="0">
      <w:startOverride w:val="2"/>
      <w:lvl w:ilvl="0">
        <w:start w:val="2"/>
        <w:numFmt w:val="decimal"/>
        <w:lvlText w:val="%1."/>
        <w:lvlJc w:val="left"/>
        <w:pPr>
          <w:tabs>
            <w:tab w:val="num" w:pos="1129"/>
          </w:tabs>
          <w:ind w:left="420" w:firstLine="28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start w:val="1"/>
        <w:numFmt w:val="decimal"/>
        <w:lvlText w:val="%1.%2."/>
        <w:lvlJc w:val="left"/>
        <w:pPr>
          <w:tabs>
            <w:tab w:val="num" w:pos="1429"/>
          </w:tabs>
          <w:ind w:left="72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start w:val="1"/>
        <w:numFmt w:val="decimal"/>
        <w:lvlText w:val="%1.%2.%3."/>
        <w:lvlJc w:val="left"/>
        <w:pPr>
          <w:tabs>
            <w:tab w:val="num" w:pos="1789"/>
          </w:tabs>
          <w:ind w:left="108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start w:val="1"/>
        <w:numFmt w:val="decimal"/>
        <w:lvlText w:val="%1.%2.%3.%4."/>
        <w:lvlJc w:val="left"/>
        <w:pPr>
          <w:tabs>
            <w:tab w:val="num" w:pos="2140"/>
          </w:tabs>
          <w:ind w:left="1431" w:firstLine="35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start w:val="1"/>
        <w:numFmt w:val="decimal"/>
        <w:lvlText w:val="%1.%2.%3.%4.%5."/>
        <w:lvlJc w:val="left"/>
        <w:pPr>
          <w:tabs>
            <w:tab w:val="num" w:pos="2509"/>
          </w:tabs>
          <w:ind w:left="180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start w:val="1"/>
        <w:numFmt w:val="decimal"/>
        <w:lvlText w:val="%1.%2.%3.%4.%5.%6."/>
        <w:lvlJc w:val="left"/>
        <w:pPr>
          <w:tabs>
            <w:tab w:val="num" w:pos="2869"/>
          </w:tabs>
          <w:ind w:left="216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start w:val="1"/>
        <w:numFmt w:val="decimal"/>
        <w:lvlText w:val="%1.%2.%3.%4.%5.%6.%7."/>
        <w:lvlJc w:val="left"/>
        <w:pPr>
          <w:tabs>
            <w:tab w:val="num" w:pos="3229"/>
          </w:tabs>
          <w:ind w:left="252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start w:val="1"/>
        <w:numFmt w:val="decimal"/>
        <w:lvlText w:val="%1.%2.%3.%4.%5.%6.%7.%8."/>
        <w:lvlJc w:val="left"/>
        <w:pPr>
          <w:tabs>
            <w:tab w:val="num" w:pos="3589"/>
          </w:tabs>
          <w:ind w:left="288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start w:val="1"/>
        <w:numFmt w:val="decimal"/>
        <w:lvlText w:val="%1.%2.%3.%4.%5.%6.%7.%8.%9."/>
        <w:lvlJc w:val="left"/>
        <w:pPr>
          <w:tabs>
            <w:tab w:val="num" w:pos="3949"/>
          </w:tabs>
          <w:ind w:left="324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2">
    <w:abstractNumId w:val="5"/>
    <w:lvlOverride w:ilvl="0">
      <w:startOverride w:val="1"/>
      <w:lvl w:ilvl="0">
        <w:start w:val="1"/>
        <w:numFmt w:val="decimal"/>
        <w:lvlText w:val="%1."/>
        <w:lvlJc w:val="left"/>
        <w:pPr>
          <w:tabs>
            <w:tab w:val="num" w:pos="1069"/>
          </w:tabs>
          <w:ind w:left="36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start w:val="1"/>
        <w:numFmt w:val="decimal"/>
        <w:lvlText w:val="%1.%2."/>
        <w:lvlJc w:val="left"/>
        <w:pPr>
          <w:tabs>
            <w:tab w:val="left" w:pos="927"/>
            <w:tab w:val="num" w:pos="1429"/>
          </w:tabs>
          <w:ind w:left="72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start w:val="1"/>
        <w:numFmt w:val="decimal"/>
        <w:lvlText w:val="%1.%2.%3."/>
        <w:lvlJc w:val="left"/>
        <w:pPr>
          <w:tabs>
            <w:tab w:val="left" w:pos="927"/>
            <w:tab w:val="num" w:pos="1789"/>
          </w:tabs>
          <w:ind w:left="108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start w:val="1"/>
        <w:numFmt w:val="decimal"/>
        <w:lvlText w:val="%1.%2.%3.%4."/>
        <w:lvlJc w:val="left"/>
        <w:pPr>
          <w:tabs>
            <w:tab w:val="left" w:pos="927"/>
            <w:tab w:val="num" w:pos="2140"/>
          </w:tabs>
          <w:ind w:left="1431" w:firstLine="35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start w:val="1"/>
        <w:numFmt w:val="decimal"/>
        <w:lvlText w:val="%1.%2.%3.%4.%5."/>
        <w:lvlJc w:val="left"/>
        <w:pPr>
          <w:tabs>
            <w:tab w:val="left" w:pos="927"/>
            <w:tab w:val="num" w:pos="2509"/>
          </w:tabs>
          <w:ind w:left="180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start w:val="1"/>
        <w:numFmt w:val="decimal"/>
        <w:lvlText w:val="%1.%2.%3.%4.%5.%6."/>
        <w:lvlJc w:val="left"/>
        <w:pPr>
          <w:tabs>
            <w:tab w:val="left" w:pos="927"/>
            <w:tab w:val="num" w:pos="2869"/>
          </w:tabs>
          <w:ind w:left="216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start w:val="1"/>
        <w:numFmt w:val="decimal"/>
        <w:lvlText w:val="%1.%2.%3.%4.%5.%6.%7."/>
        <w:lvlJc w:val="left"/>
        <w:pPr>
          <w:tabs>
            <w:tab w:val="left" w:pos="927"/>
            <w:tab w:val="num" w:pos="3229"/>
          </w:tabs>
          <w:ind w:left="252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start w:val="1"/>
        <w:numFmt w:val="decimal"/>
        <w:lvlText w:val="%1.%2.%3.%4.%5.%6.%7.%8."/>
        <w:lvlJc w:val="left"/>
        <w:pPr>
          <w:tabs>
            <w:tab w:val="left" w:pos="927"/>
            <w:tab w:val="num" w:pos="3589"/>
          </w:tabs>
          <w:ind w:left="288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start w:val="1"/>
        <w:numFmt w:val="decimal"/>
        <w:lvlText w:val="%1.%2.%3.%4.%5.%6.%7.%8.%9."/>
        <w:lvlJc w:val="left"/>
        <w:pPr>
          <w:tabs>
            <w:tab w:val="left" w:pos="927"/>
            <w:tab w:val="num" w:pos="3949"/>
          </w:tabs>
          <w:ind w:left="324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3">
    <w:abstractNumId w:val="0"/>
  </w:num>
  <w:num w:numId="14">
    <w:abstractNumId w:val="4"/>
  </w:num>
  <w:num w:numId="15">
    <w:abstractNumId w:val="5"/>
    <w:lvlOverride w:ilvl="0">
      <w:startOverride w:val="1"/>
      <w:lvl w:ilvl="0">
        <w:start w:val="1"/>
        <w:numFmt w:val="decimal"/>
        <w:lvlText w:val="%1."/>
        <w:lvlJc w:val="left"/>
        <w:pPr>
          <w:tabs>
            <w:tab w:val="num" w:pos="1129"/>
          </w:tabs>
          <w:ind w:left="420" w:firstLine="28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start w:val="1"/>
        <w:numFmt w:val="decimal"/>
        <w:lvlText w:val="%1.%2."/>
        <w:lvlJc w:val="left"/>
        <w:pPr>
          <w:tabs>
            <w:tab w:val="left" w:pos="987"/>
            <w:tab w:val="num" w:pos="1429"/>
          </w:tabs>
          <w:ind w:left="72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start w:val="1"/>
        <w:numFmt w:val="decimal"/>
        <w:lvlText w:val="%1.%2.%3."/>
        <w:lvlJc w:val="left"/>
        <w:pPr>
          <w:tabs>
            <w:tab w:val="left" w:pos="987"/>
            <w:tab w:val="num" w:pos="1789"/>
          </w:tabs>
          <w:ind w:left="108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start w:val="1"/>
        <w:numFmt w:val="decimal"/>
        <w:lvlText w:val="%1.%2.%3.%4."/>
        <w:lvlJc w:val="left"/>
        <w:pPr>
          <w:tabs>
            <w:tab w:val="left" w:pos="987"/>
            <w:tab w:val="num" w:pos="2140"/>
          </w:tabs>
          <w:ind w:left="1431" w:firstLine="35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start w:val="1"/>
        <w:numFmt w:val="decimal"/>
        <w:lvlText w:val="%1.%2.%3.%4.%5."/>
        <w:lvlJc w:val="left"/>
        <w:pPr>
          <w:tabs>
            <w:tab w:val="left" w:pos="987"/>
            <w:tab w:val="num" w:pos="2509"/>
          </w:tabs>
          <w:ind w:left="180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start w:val="1"/>
        <w:numFmt w:val="decimal"/>
        <w:lvlText w:val="%1.%2.%3.%4.%5.%6."/>
        <w:lvlJc w:val="left"/>
        <w:pPr>
          <w:tabs>
            <w:tab w:val="left" w:pos="987"/>
            <w:tab w:val="num" w:pos="2869"/>
          </w:tabs>
          <w:ind w:left="216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start w:val="1"/>
        <w:numFmt w:val="decimal"/>
        <w:lvlText w:val="%1.%2.%3.%4.%5.%6.%7."/>
        <w:lvlJc w:val="left"/>
        <w:pPr>
          <w:tabs>
            <w:tab w:val="left" w:pos="987"/>
            <w:tab w:val="num" w:pos="3229"/>
          </w:tabs>
          <w:ind w:left="252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start w:val="1"/>
        <w:numFmt w:val="decimal"/>
        <w:lvlText w:val="%1.%2.%3.%4.%5.%6.%7.%8."/>
        <w:lvlJc w:val="left"/>
        <w:pPr>
          <w:tabs>
            <w:tab w:val="left" w:pos="987"/>
            <w:tab w:val="num" w:pos="3589"/>
          </w:tabs>
          <w:ind w:left="288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start w:val="1"/>
        <w:numFmt w:val="decimal"/>
        <w:lvlText w:val="%1.%2.%3.%4.%5.%6.%7.%8.%9."/>
        <w:lvlJc w:val="left"/>
        <w:pPr>
          <w:tabs>
            <w:tab w:val="left" w:pos="987"/>
            <w:tab w:val="num" w:pos="3949"/>
          </w:tabs>
          <w:ind w:left="324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6">
    <w:abstractNumId w:val="9"/>
    <w:lvlOverride w:ilvl="0">
      <w:lvl w:ilvl="0" w:tplc="2A5212E2">
        <w:start w:val="1"/>
        <w:numFmt w:val="bullet"/>
        <w:lvlText w:val="-"/>
        <w:lvlJc w:val="left"/>
        <w:pPr>
          <w:tabs>
            <w:tab w:val="left" w:pos="747"/>
            <w:tab w:val="num" w:pos="889"/>
          </w:tabs>
          <w:ind w:left="180" w:firstLine="5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DB9EFAB0">
        <w:start w:val="1"/>
        <w:numFmt w:val="bullet"/>
        <w:lvlText w:val="-"/>
        <w:lvlJc w:val="left"/>
        <w:pPr>
          <w:tabs>
            <w:tab w:val="left" w:pos="747"/>
            <w:tab w:val="num" w:pos="1069"/>
          </w:tabs>
          <w:ind w:left="360" w:firstLine="5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CCBA7D3E">
        <w:start w:val="1"/>
        <w:numFmt w:val="bullet"/>
        <w:lvlText w:val="-"/>
        <w:lvlJc w:val="left"/>
        <w:pPr>
          <w:tabs>
            <w:tab w:val="left" w:pos="747"/>
            <w:tab w:val="num" w:pos="1249"/>
          </w:tabs>
          <w:ind w:left="540" w:firstLine="5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25E2BB40">
        <w:start w:val="1"/>
        <w:numFmt w:val="bullet"/>
        <w:lvlText w:val="-"/>
        <w:lvlJc w:val="left"/>
        <w:pPr>
          <w:tabs>
            <w:tab w:val="left" w:pos="747"/>
            <w:tab w:val="num" w:pos="1429"/>
          </w:tabs>
          <w:ind w:left="720" w:firstLine="5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294CA342">
        <w:start w:val="1"/>
        <w:numFmt w:val="bullet"/>
        <w:lvlText w:val="-"/>
        <w:lvlJc w:val="left"/>
        <w:pPr>
          <w:tabs>
            <w:tab w:val="left" w:pos="747"/>
            <w:tab w:val="num" w:pos="1609"/>
          </w:tabs>
          <w:ind w:left="900" w:firstLine="5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AA24A278">
        <w:start w:val="1"/>
        <w:numFmt w:val="bullet"/>
        <w:lvlText w:val="-"/>
        <w:lvlJc w:val="left"/>
        <w:pPr>
          <w:tabs>
            <w:tab w:val="left" w:pos="747"/>
            <w:tab w:val="num" w:pos="1789"/>
          </w:tabs>
          <w:ind w:left="1080" w:firstLine="5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4B90356C">
        <w:start w:val="1"/>
        <w:numFmt w:val="bullet"/>
        <w:lvlText w:val="-"/>
        <w:lvlJc w:val="left"/>
        <w:pPr>
          <w:tabs>
            <w:tab w:val="left" w:pos="747"/>
            <w:tab w:val="num" w:pos="1969"/>
          </w:tabs>
          <w:ind w:left="1260" w:firstLine="5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CBA04E88">
        <w:start w:val="1"/>
        <w:numFmt w:val="bullet"/>
        <w:lvlText w:val="-"/>
        <w:lvlJc w:val="left"/>
        <w:pPr>
          <w:tabs>
            <w:tab w:val="left" w:pos="747"/>
            <w:tab w:val="num" w:pos="2149"/>
          </w:tabs>
          <w:ind w:left="1440" w:firstLine="5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33F46974">
        <w:start w:val="1"/>
        <w:numFmt w:val="bullet"/>
        <w:lvlText w:val="-"/>
        <w:lvlJc w:val="left"/>
        <w:pPr>
          <w:tabs>
            <w:tab w:val="left" w:pos="747"/>
            <w:tab w:val="num" w:pos="2329"/>
          </w:tabs>
          <w:ind w:left="1620" w:firstLine="5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7">
    <w:abstractNumId w:val="5"/>
    <w:lvlOverride w:ilvl="0">
      <w:startOverride w:val="1"/>
      <w:lvl w:ilvl="0">
        <w:start w:val="1"/>
        <w:numFmt w:val="decimal"/>
        <w:lvlText w:val="%1."/>
        <w:lvlJc w:val="left"/>
        <w:pPr>
          <w:tabs>
            <w:tab w:val="num" w:pos="1069"/>
          </w:tabs>
          <w:ind w:left="36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start w:val="1"/>
        <w:numFmt w:val="decimal"/>
        <w:lvlText w:val="%1.%2."/>
        <w:lvlJc w:val="left"/>
        <w:pPr>
          <w:tabs>
            <w:tab w:val="left" w:pos="927"/>
            <w:tab w:val="num" w:pos="1429"/>
          </w:tabs>
          <w:ind w:left="72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start w:val="1"/>
        <w:numFmt w:val="decimal"/>
        <w:lvlText w:val="%1.%2.%3."/>
        <w:lvlJc w:val="left"/>
        <w:pPr>
          <w:tabs>
            <w:tab w:val="left" w:pos="927"/>
            <w:tab w:val="num" w:pos="1789"/>
          </w:tabs>
          <w:ind w:left="108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start w:val="1"/>
        <w:numFmt w:val="decimal"/>
        <w:lvlText w:val="%1.%2.%3.%4."/>
        <w:lvlJc w:val="left"/>
        <w:pPr>
          <w:tabs>
            <w:tab w:val="left" w:pos="927"/>
            <w:tab w:val="num" w:pos="2140"/>
          </w:tabs>
          <w:ind w:left="1431" w:firstLine="35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start w:val="1"/>
        <w:numFmt w:val="decimal"/>
        <w:lvlText w:val="%1.%2.%3.%4.%5."/>
        <w:lvlJc w:val="left"/>
        <w:pPr>
          <w:tabs>
            <w:tab w:val="left" w:pos="927"/>
            <w:tab w:val="num" w:pos="2509"/>
          </w:tabs>
          <w:ind w:left="180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start w:val="1"/>
        <w:numFmt w:val="decimal"/>
        <w:lvlText w:val="%1.%2.%3.%4.%5.%6."/>
        <w:lvlJc w:val="left"/>
        <w:pPr>
          <w:tabs>
            <w:tab w:val="left" w:pos="927"/>
            <w:tab w:val="num" w:pos="2869"/>
          </w:tabs>
          <w:ind w:left="216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start w:val="1"/>
        <w:numFmt w:val="decimal"/>
        <w:lvlText w:val="%1.%2.%3.%4.%5.%6.%7."/>
        <w:lvlJc w:val="left"/>
        <w:pPr>
          <w:tabs>
            <w:tab w:val="left" w:pos="927"/>
            <w:tab w:val="num" w:pos="3229"/>
          </w:tabs>
          <w:ind w:left="252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start w:val="1"/>
        <w:numFmt w:val="decimal"/>
        <w:lvlText w:val="%1.%2.%3.%4.%5.%6.%7.%8."/>
        <w:lvlJc w:val="left"/>
        <w:pPr>
          <w:tabs>
            <w:tab w:val="left" w:pos="927"/>
            <w:tab w:val="num" w:pos="3589"/>
          </w:tabs>
          <w:ind w:left="288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start w:val="1"/>
        <w:numFmt w:val="decimal"/>
        <w:lvlText w:val="%1.%2.%3.%4.%5.%6.%7.%8.%9."/>
        <w:lvlJc w:val="left"/>
        <w:pPr>
          <w:tabs>
            <w:tab w:val="left" w:pos="927"/>
            <w:tab w:val="num" w:pos="3949"/>
          </w:tabs>
          <w:ind w:left="324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8">
    <w:abstractNumId w:val="5"/>
    <w:lvlOverride w:ilvl="0">
      <w:startOverride w:val="1"/>
      <w:lvl w:ilvl="0">
        <w:start w:val="1"/>
        <w:numFmt w:val="decimal"/>
        <w:lvlText w:val="%1."/>
        <w:lvlJc w:val="left"/>
        <w:pPr>
          <w:tabs>
            <w:tab w:val="num" w:pos="1069"/>
          </w:tabs>
          <w:ind w:left="36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start w:val="1"/>
        <w:numFmt w:val="decimal"/>
        <w:lvlText w:val="%1.%2."/>
        <w:lvlJc w:val="left"/>
        <w:pPr>
          <w:tabs>
            <w:tab w:val="left" w:pos="927"/>
            <w:tab w:val="num" w:pos="1429"/>
          </w:tabs>
          <w:ind w:left="72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start w:val="1"/>
        <w:numFmt w:val="decimal"/>
        <w:lvlText w:val="%1.%2.%3."/>
        <w:lvlJc w:val="left"/>
        <w:pPr>
          <w:tabs>
            <w:tab w:val="left" w:pos="927"/>
            <w:tab w:val="num" w:pos="1789"/>
          </w:tabs>
          <w:ind w:left="108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start w:val="1"/>
        <w:numFmt w:val="decimal"/>
        <w:lvlText w:val="%1.%2.%3.%4."/>
        <w:lvlJc w:val="left"/>
        <w:pPr>
          <w:tabs>
            <w:tab w:val="left" w:pos="927"/>
            <w:tab w:val="num" w:pos="2140"/>
          </w:tabs>
          <w:ind w:left="1431" w:firstLine="35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start w:val="1"/>
        <w:numFmt w:val="decimal"/>
        <w:lvlText w:val="%1.%2.%3.%4.%5."/>
        <w:lvlJc w:val="left"/>
        <w:pPr>
          <w:tabs>
            <w:tab w:val="left" w:pos="927"/>
            <w:tab w:val="num" w:pos="2509"/>
          </w:tabs>
          <w:ind w:left="180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start w:val="1"/>
        <w:numFmt w:val="decimal"/>
        <w:lvlText w:val="%1.%2.%3.%4.%5.%6."/>
        <w:lvlJc w:val="left"/>
        <w:pPr>
          <w:tabs>
            <w:tab w:val="left" w:pos="927"/>
            <w:tab w:val="num" w:pos="2869"/>
          </w:tabs>
          <w:ind w:left="216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start w:val="1"/>
        <w:numFmt w:val="decimal"/>
        <w:lvlText w:val="%1.%2.%3.%4.%5.%6.%7."/>
        <w:lvlJc w:val="left"/>
        <w:pPr>
          <w:tabs>
            <w:tab w:val="left" w:pos="927"/>
            <w:tab w:val="num" w:pos="3229"/>
          </w:tabs>
          <w:ind w:left="252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start w:val="1"/>
        <w:numFmt w:val="decimal"/>
        <w:lvlText w:val="%1.%2.%3.%4.%5.%6.%7.%8."/>
        <w:lvlJc w:val="left"/>
        <w:pPr>
          <w:tabs>
            <w:tab w:val="left" w:pos="927"/>
            <w:tab w:val="num" w:pos="3589"/>
          </w:tabs>
          <w:ind w:left="288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start w:val="1"/>
        <w:numFmt w:val="decimal"/>
        <w:lvlText w:val="%1.%2.%3.%4.%5.%6.%7.%8.%9."/>
        <w:lvlJc w:val="left"/>
        <w:pPr>
          <w:tabs>
            <w:tab w:val="left" w:pos="927"/>
            <w:tab w:val="num" w:pos="3949"/>
          </w:tabs>
          <w:ind w:left="324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9">
    <w:abstractNumId w:val="5"/>
    <w:lvlOverride w:ilvl="0">
      <w:startOverride w:val="1"/>
      <w:lvl w:ilvl="0">
        <w:start w:val="1"/>
        <w:numFmt w:val="decimal"/>
        <w:lvlText w:val="%1."/>
        <w:lvlJc w:val="left"/>
        <w:pPr>
          <w:tabs>
            <w:tab w:val="num" w:pos="1129"/>
          </w:tabs>
          <w:ind w:left="420" w:firstLine="28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start w:val="1"/>
        <w:numFmt w:val="decimal"/>
        <w:lvlText w:val="%1.%2."/>
        <w:lvlJc w:val="left"/>
        <w:pPr>
          <w:tabs>
            <w:tab w:val="left" w:pos="987"/>
            <w:tab w:val="num" w:pos="1429"/>
          </w:tabs>
          <w:ind w:left="72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start w:val="1"/>
        <w:numFmt w:val="decimal"/>
        <w:lvlText w:val="%1.%2.%3."/>
        <w:lvlJc w:val="left"/>
        <w:pPr>
          <w:tabs>
            <w:tab w:val="left" w:pos="987"/>
            <w:tab w:val="num" w:pos="1789"/>
          </w:tabs>
          <w:ind w:left="108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start w:val="1"/>
        <w:numFmt w:val="decimal"/>
        <w:lvlText w:val="%1.%2.%3.%4."/>
        <w:lvlJc w:val="left"/>
        <w:pPr>
          <w:tabs>
            <w:tab w:val="left" w:pos="987"/>
            <w:tab w:val="num" w:pos="2140"/>
          </w:tabs>
          <w:ind w:left="1431" w:firstLine="35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start w:val="1"/>
        <w:numFmt w:val="decimal"/>
        <w:lvlText w:val="%1.%2.%3.%4.%5."/>
        <w:lvlJc w:val="left"/>
        <w:pPr>
          <w:tabs>
            <w:tab w:val="left" w:pos="987"/>
            <w:tab w:val="num" w:pos="2509"/>
          </w:tabs>
          <w:ind w:left="180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start w:val="1"/>
        <w:numFmt w:val="decimal"/>
        <w:lvlText w:val="%1.%2.%3.%4.%5.%6."/>
        <w:lvlJc w:val="left"/>
        <w:pPr>
          <w:tabs>
            <w:tab w:val="left" w:pos="987"/>
            <w:tab w:val="num" w:pos="2869"/>
          </w:tabs>
          <w:ind w:left="216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start w:val="1"/>
        <w:numFmt w:val="decimal"/>
        <w:lvlText w:val="%1.%2.%3.%4.%5.%6.%7."/>
        <w:lvlJc w:val="left"/>
        <w:pPr>
          <w:tabs>
            <w:tab w:val="left" w:pos="987"/>
            <w:tab w:val="num" w:pos="3229"/>
          </w:tabs>
          <w:ind w:left="252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start w:val="1"/>
        <w:numFmt w:val="decimal"/>
        <w:lvlText w:val="%1.%2.%3.%4.%5.%6.%7.%8."/>
        <w:lvlJc w:val="left"/>
        <w:pPr>
          <w:tabs>
            <w:tab w:val="left" w:pos="987"/>
            <w:tab w:val="num" w:pos="3589"/>
          </w:tabs>
          <w:ind w:left="288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start w:val="1"/>
        <w:numFmt w:val="decimal"/>
        <w:lvlText w:val="%1.%2.%3.%4.%5.%6.%7.%8.%9."/>
        <w:lvlJc w:val="left"/>
        <w:pPr>
          <w:tabs>
            <w:tab w:val="left" w:pos="987"/>
            <w:tab w:val="num" w:pos="3949"/>
          </w:tabs>
          <w:ind w:left="324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0">
    <w:abstractNumId w:val="5"/>
    <w:lvlOverride w:ilvl="0">
      <w:startOverride w:val="1"/>
      <w:lvl w:ilvl="0">
        <w:start w:val="1"/>
        <w:numFmt w:val="decimal"/>
        <w:lvlText w:val="%1."/>
        <w:lvlJc w:val="left"/>
        <w:pPr>
          <w:tabs>
            <w:tab w:val="num" w:pos="1129"/>
          </w:tabs>
          <w:ind w:left="420" w:firstLine="28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start w:val="1"/>
        <w:numFmt w:val="decimal"/>
        <w:lvlText w:val="%1.%2."/>
        <w:lvlJc w:val="left"/>
        <w:pPr>
          <w:tabs>
            <w:tab w:val="left" w:pos="987"/>
            <w:tab w:val="num" w:pos="1429"/>
          </w:tabs>
          <w:ind w:left="72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start w:val="1"/>
        <w:numFmt w:val="decimal"/>
        <w:lvlText w:val="%1.%2.%3."/>
        <w:lvlJc w:val="left"/>
        <w:pPr>
          <w:tabs>
            <w:tab w:val="left" w:pos="987"/>
            <w:tab w:val="num" w:pos="1789"/>
          </w:tabs>
          <w:ind w:left="108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start w:val="1"/>
        <w:numFmt w:val="decimal"/>
        <w:lvlText w:val="%1.%2.%3.%4."/>
        <w:lvlJc w:val="left"/>
        <w:pPr>
          <w:tabs>
            <w:tab w:val="left" w:pos="987"/>
            <w:tab w:val="num" w:pos="2140"/>
          </w:tabs>
          <w:ind w:left="1431" w:firstLine="35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start w:val="1"/>
        <w:numFmt w:val="decimal"/>
        <w:lvlText w:val="%1.%2.%3.%4.%5."/>
        <w:lvlJc w:val="left"/>
        <w:pPr>
          <w:tabs>
            <w:tab w:val="left" w:pos="987"/>
            <w:tab w:val="num" w:pos="2509"/>
          </w:tabs>
          <w:ind w:left="180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start w:val="1"/>
        <w:numFmt w:val="decimal"/>
        <w:lvlText w:val="%1.%2.%3.%4.%5.%6."/>
        <w:lvlJc w:val="left"/>
        <w:pPr>
          <w:tabs>
            <w:tab w:val="left" w:pos="987"/>
            <w:tab w:val="num" w:pos="2869"/>
          </w:tabs>
          <w:ind w:left="216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start w:val="1"/>
        <w:numFmt w:val="decimal"/>
        <w:lvlText w:val="%1.%2.%3.%4.%5.%6.%7."/>
        <w:lvlJc w:val="left"/>
        <w:pPr>
          <w:tabs>
            <w:tab w:val="left" w:pos="987"/>
            <w:tab w:val="num" w:pos="3229"/>
          </w:tabs>
          <w:ind w:left="252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start w:val="1"/>
        <w:numFmt w:val="decimal"/>
        <w:lvlText w:val="%1.%2.%3.%4.%5.%6.%7.%8."/>
        <w:lvlJc w:val="left"/>
        <w:pPr>
          <w:tabs>
            <w:tab w:val="left" w:pos="987"/>
            <w:tab w:val="num" w:pos="3589"/>
          </w:tabs>
          <w:ind w:left="288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start w:val="1"/>
        <w:numFmt w:val="decimal"/>
        <w:lvlText w:val="%1.%2.%3.%4.%5.%6.%7.%8.%9."/>
        <w:lvlJc w:val="left"/>
        <w:pPr>
          <w:tabs>
            <w:tab w:val="left" w:pos="987"/>
            <w:tab w:val="num" w:pos="3949"/>
          </w:tabs>
          <w:ind w:left="324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1">
    <w:abstractNumId w:val="8"/>
  </w:num>
  <w:num w:numId="22">
    <w:abstractNumId w:val="11"/>
  </w:num>
  <w:num w:numId="23">
    <w:abstractNumId w:val="11"/>
    <w:lvlOverride w:ilvl="0">
      <w:lvl w:ilvl="0" w:tplc="117C0938">
        <w:start w:val="1"/>
        <w:numFmt w:val="bullet"/>
        <w:lvlText w:val="•"/>
        <w:lvlJc w:val="left"/>
        <w:pPr>
          <w:tabs>
            <w:tab w:val="num" w:pos="898"/>
          </w:tabs>
          <w:ind w:left="189" w:firstLine="51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19786410">
        <w:start w:val="1"/>
        <w:numFmt w:val="bullet"/>
        <w:lvlText w:val="•"/>
        <w:lvlJc w:val="left"/>
        <w:pPr>
          <w:tabs>
            <w:tab w:val="num" w:pos="1498"/>
          </w:tabs>
          <w:ind w:left="789" w:firstLine="51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151E99DA">
        <w:start w:val="1"/>
        <w:numFmt w:val="bullet"/>
        <w:lvlText w:val="•"/>
        <w:lvlJc w:val="left"/>
        <w:pPr>
          <w:tabs>
            <w:tab w:val="num" w:pos="2098"/>
          </w:tabs>
          <w:ind w:left="1389" w:firstLine="51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CE449BE6">
        <w:start w:val="1"/>
        <w:numFmt w:val="bullet"/>
        <w:lvlText w:val="•"/>
        <w:lvlJc w:val="left"/>
        <w:pPr>
          <w:tabs>
            <w:tab w:val="num" w:pos="2698"/>
          </w:tabs>
          <w:ind w:left="1989" w:firstLine="51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37729AEC">
        <w:start w:val="1"/>
        <w:numFmt w:val="bullet"/>
        <w:lvlText w:val="•"/>
        <w:lvlJc w:val="left"/>
        <w:pPr>
          <w:tabs>
            <w:tab w:val="num" w:pos="3298"/>
          </w:tabs>
          <w:ind w:left="2589" w:firstLine="51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ED58CC3C">
        <w:start w:val="1"/>
        <w:numFmt w:val="bullet"/>
        <w:lvlText w:val="•"/>
        <w:lvlJc w:val="left"/>
        <w:pPr>
          <w:tabs>
            <w:tab w:val="num" w:pos="3898"/>
          </w:tabs>
          <w:ind w:left="3189" w:firstLine="51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CFA0C000">
        <w:start w:val="1"/>
        <w:numFmt w:val="bullet"/>
        <w:lvlText w:val="•"/>
        <w:lvlJc w:val="left"/>
        <w:pPr>
          <w:tabs>
            <w:tab w:val="num" w:pos="4498"/>
          </w:tabs>
          <w:ind w:left="3789" w:firstLine="51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5456E430">
        <w:start w:val="1"/>
        <w:numFmt w:val="bullet"/>
        <w:lvlText w:val="•"/>
        <w:lvlJc w:val="left"/>
        <w:pPr>
          <w:tabs>
            <w:tab w:val="num" w:pos="5098"/>
          </w:tabs>
          <w:ind w:left="4389" w:firstLine="51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C6AA136E">
        <w:start w:val="1"/>
        <w:numFmt w:val="bullet"/>
        <w:lvlText w:val="•"/>
        <w:lvlJc w:val="left"/>
        <w:pPr>
          <w:tabs>
            <w:tab w:val="num" w:pos="5698"/>
          </w:tabs>
          <w:ind w:left="4989" w:firstLine="519"/>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4">
    <w:abstractNumId w:val="5"/>
    <w:lvlOverride w:ilvl="0">
      <w:startOverride w:val="1"/>
      <w:lvl w:ilvl="0">
        <w:start w:val="1"/>
        <w:numFmt w:val="decimal"/>
        <w:lvlText w:val="%1."/>
        <w:lvlJc w:val="left"/>
        <w:pPr>
          <w:tabs>
            <w:tab w:val="num" w:pos="1129"/>
          </w:tabs>
          <w:ind w:left="420" w:firstLine="28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start w:val="1"/>
        <w:numFmt w:val="decimal"/>
        <w:lvlText w:val="%1.%2."/>
        <w:lvlJc w:val="left"/>
        <w:pPr>
          <w:tabs>
            <w:tab w:val="left" w:pos="987"/>
            <w:tab w:val="num" w:pos="1429"/>
          </w:tabs>
          <w:ind w:left="72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start w:val="1"/>
        <w:numFmt w:val="decimal"/>
        <w:lvlText w:val="%1.%2.%3."/>
        <w:lvlJc w:val="left"/>
        <w:pPr>
          <w:tabs>
            <w:tab w:val="left" w:pos="987"/>
            <w:tab w:val="num" w:pos="1789"/>
          </w:tabs>
          <w:ind w:left="108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start w:val="1"/>
        <w:numFmt w:val="decimal"/>
        <w:lvlText w:val="%1.%2.%3.%4."/>
        <w:lvlJc w:val="left"/>
        <w:pPr>
          <w:tabs>
            <w:tab w:val="left" w:pos="987"/>
            <w:tab w:val="num" w:pos="2140"/>
          </w:tabs>
          <w:ind w:left="1431" w:firstLine="35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start w:val="1"/>
        <w:numFmt w:val="decimal"/>
        <w:lvlText w:val="%1.%2.%3.%4.%5."/>
        <w:lvlJc w:val="left"/>
        <w:pPr>
          <w:tabs>
            <w:tab w:val="left" w:pos="987"/>
            <w:tab w:val="num" w:pos="2509"/>
          </w:tabs>
          <w:ind w:left="180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start w:val="1"/>
        <w:numFmt w:val="decimal"/>
        <w:lvlText w:val="%1.%2.%3.%4.%5.%6."/>
        <w:lvlJc w:val="left"/>
        <w:pPr>
          <w:tabs>
            <w:tab w:val="left" w:pos="987"/>
            <w:tab w:val="num" w:pos="2869"/>
          </w:tabs>
          <w:ind w:left="216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start w:val="1"/>
        <w:numFmt w:val="decimal"/>
        <w:lvlText w:val="%1.%2.%3.%4.%5.%6.%7."/>
        <w:lvlJc w:val="left"/>
        <w:pPr>
          <w:tabs>
            <w:tab w:val="left" w:pos="987"/>
            <w:tab w:val="num" w:pos="3229"/>
          </w:tabs>
          <w:ind w:left="252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start w:val="1"/>
        <w:numFmt w:val="decimal"/>
        <w:lvlText w:val="%1.%2.%3.%4.%5.%6.%7.%8."/>
        <w:lvlJc w:val="left"/>
        <w:pPr>
          <w:tabs>
            <w:tab w:val="left" w:pos="987"/>
            <w:tab w:val="num" w:pos="3589"/>
          </w:tabs>
          <w:ind w:left="288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start w:val="1"/>
        <w:numFmt w:val="decimal"/>
        <w:lvlText w:val="%1.%2.%3.%4.%5.%6.%7.%8.%9."/>
        <w:lvlJc w:val="left"/>
        <w:pPr>
          <w:tabs>
            <w:tab w:val="left" w:pos="987"/>
            <w:tab w:val="num" w:pos="3949"/>
          </w:tabs>
          <w:ind w:left="324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5">
    <w:abstractNumId w:val="5"/>
    <w:lvlOverride w:ilvl="0">
      <w:startOverride w:val="1"/>
      <w:lvl w:ilvl="0">
        <w:start w:val="1"/>
        <w:numFmt w:val="decimal"/>
        <w:lvlText w:val="%1."/>
        <w:lvlJc w:val="left"/>
        <w:pPr>
          <w:tabs>
            <w:tab w:val="num" w:pos="1129"/>
          </w:tabs>
          <w:ind w:left="420" w:firstLine="28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start w:val="1"/>
        <w:numFmt w:val="decimal"/>
        <w:lvlText w:val="%1.%2."/>
        <w:lvlJc w:val="left"/>
        <w:pPr>
          <w:tabs>
            <w:tab w:val="left" w:pos="987"/>
            <w:tab w:val="num" w:pos="1429"/>
          </w:tabs>
          <w:ind w:left="72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start w:val="1"/>
        <w:numFmt w:val="decimal"/>
        <w:lvlText w:val="%1.%2.%3."/>
        <w:lvlJc w:val="left"/>
        <w:pPr>
          <w:tabs>
            <w:tab w:val="left" w:pos="987"/>
            <w:tab w:val="num" w:pos="1789"/>
          </w:tabs>
          <w:ind w:left="108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start w:val="1"/>
        <w:numFmt w:val="decimal"/>
        <w:lvlText w:val="%1.%2.%3.%4."/>
        <w:lvlJc w:val="left"/>
        <w:pPr>
          <w:tabs>
            <w:tab w:val="left" w:pos="987"/>
            <w:tab w:val="num" w:pos="2140"/>
          </w:tabs>
          <w:ind w:left="1431" w:firstLine="35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start w:val="1"/>
        <w:numFmt w:val="decimal"/>
        <w:lvlText w:val="%1.%2.%3.%4.%5."/>
        <w:lvlJc w:val="left"/>
        <w:pPr>
          <w:tabs>
            <w:tab w:val="left" w:pos="987"/>
            <w:tab w:val="num" w:pos="2509"/>
          </w:tabs>
          <w:ind w:left="180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start w:val="1"/>
        <w:numFmt w:val="decimal"/>
        <w:lvlText w:val="%1.%2.%3.%4.%5.%6."/>
        <w:lvlJc w:val="left"/>
        <w:pPr>
          <w:tabs>
            <w:tab w:val="left" w:pos="987"/>
            <w:tab w:val="num" w:pos="2869"/>
          </w:tabs>
          <w:ind w:left="216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start w:val="1"/>
        <w:numFmt w:val="decimal"/>
        <w:lvlText w:val="%1.%2.%3.%4.%5.%6.%7."/>
        <w:lvlJc w:val="left"/>
        <w:pPr>
          <w:tabs>
            <w:tab w:val="left" w:pos="987"/>
            <w:tab w:val="num" w:pos="3229"/>
          </w:tabs>
          <w:ind w:left="252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start w:val="1"/>
        <w:numFmt w:val="decimal"/>
        <w:lvlText w:val="%1.%2.%3.%4.%5.%6.%7.%8."/>
        <w:lvlJc w:val="left"/>
        <w:pPr>
          <w:tabs>
            <w:tab w:val="left" w:pos="987"/>
            <w:tab w:val="num" w:pos="3589"/>
          </w:tabs>
          <w:ind w:left="288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start w:val="1"/>
        <w:numFmt w:val="decimal"/>
        <w:lvlText w:val="%1.%2.%3.%4.%5.%6.%7.%8.%9."/>
        <w:lvlJc w:val="left"/>
        <w:pPr>
          <w:tabs>
            <w:tab w:val="left" w:pos="987"/>
            <w:tab w:val="num" w:pos="3949"/>
          </w:tabs>
          <w:ind w:left="324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6">
    <w:abstractNumId w:val="5"/>
    <w:lvlOverride w:ilvl="0">
      <w:startOverride w:val="1"/>
      <w:lvl w:ilvl="0">
        <w:start w:val="1"/>
        <w:numFmt w:val="decimal"/>
        <w:lvlText w:val="%1."/>
        <w:lvlJc w:val="left"/>
        <w:pPr>
          <w:tabs>
            <w:tab w:val="num" w:pos="1129"/>
          </w:tabs>
          <w:ind w:left="420" w:firstLine="28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start w:val="1"/>
        <w:numFmt w:val="decimal"/>
        <w:lvlText w:val="%1.%2."/>
        <w:lvlJc w:val="left"/>
        <w:pPr>
          <w:tabs>
            <w:tab w:val="left" w:pos="1129"/>
            <w:tab w:val="num" w:pos="1429"/>
          </w:tabs>
          <w:ind w:left="72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start w:val="1"/>
        <w:numFmt w:val="decimal"/>
        <w:lvlText w:val="%1.%2.%3."/>
        <w:lvlJc w:val="left"/>
        <w:pPr>
          <w:tabs>
            <w:tab w:val="left" w:pos="1129"/>
            <w:tab w:val="num" w:pos="1789"/>
          </w:tabs>
          <w:ind w:left="108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start w:val="1"/>
        <w:numFmt w:val="decimal"/>
        <w:lvlText w:val="%1.%2.%3.%4."/>
        <w:lvlJc w:val="left"/>
        <w:pPr>
          <w:tabs>
            <w:tab w:val="left" w:pos="1129"/>
            <w:tab w:val="num" w:pos="2140"/>
          </w:tabs>
          <w:ind w:left="1431" w:firstLine="35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start w:val="1"/>
        <w:numFmt w:val="decimal"/>
        <w:lvlText w:val="%1.%2.%3.%4.%5."/>
        <w:lvlJc w:val="left"/>
        <w:pPr>
          <w:tabs>
            <w:tab w:val="left" w:pos="1129"/>
            <w:tab w:val="num" w:pos="2509"/>
          </w:tabs>
          <w:ind w:left="180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start w:val="1"/>
        <w:numFmt w:val="decimal"/>
        <w:lvlText w:val="%1.%2.%3.%4.%5.%6."/>
        <w:lvlJc w:val="left"/>
        <w:pPr>
          <w:tabs>
            <w:tab w:val="left" w:pos="1129"/>
            <w:tab w:val="num" w:pos="2869"/>
          </w:tabs>
          <w:ind w:left="216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start w:val="1"/>
        <w:numFmt w:val="decimal"/>
        <w:lvlText w:val="%1.%2.%3.%4.%5.%6.%7."/>
        <w:lvlJc w:val="left"/>
        <w:pPr>
          <w:tabs>
            <w:tab w:val="left" w:pos="1129"/>
            <w:tab w:val="num" w:pos="3229"/>
          </w:tabs>
          <w:ind w:left="252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start w:val="1"/>
        <w:numFmt w:val="decimal"/>
        <w:lvlText w:val="%1.%2.%3.%4.%5.%6.%7.%8."/>
        <w:lvlJc w:val="left"/>
        <w:pPr>
          <w:tabs>
            <w:tab w:val="left" w:pos="1129"/>
            <w:tab w:val="num" w:pos="3589"/>
          </w:tabs>
          <w:ind w:left="288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start w:val="1"/>
        <w:numFmt w:val="decimal"/>
        <w:lvlText w:val="%1.%2.%3.%4.%5.%6.%7.%8.%9."/>
        <w:lvlJc w:val="left"/>
        <w:pPr>
          <w:tabs>
            <w:tab w:val="left" w:pos="1129"/>
            <w:tab w:val="num" w:pos="3949"/>
          </w:tabs>
          <w:ind w:left="324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7">
    <w:abstractNumId w:val="14"/>
  </w:num>
  <w:num w:numId="28">
    <w:abstractNumId w:val="10"/>
  </w:num>
  <w:num w:numId="29">
    <w:abstractNumId w:val="13"/>
  </w:num>
  <w:num w:numId="30">
    <w:abstractNumId w:val="2"/>
  </w:num>
  <w:num w:numId="31">
    <w:abstractNumId w:val="5"/>
    <w:lvlOverride w:ilvl="0">
      <w:startOverride w:val="1"/>
      <w:lvl w:ilvl="0">
        <w:start w:val="1"/>
        <w:numFmt w:val="decimal"/>
        <w:lvlText w:val="%1."/>
        <w:lvlJc w:val="left"/>
        <w:pPr>
          <w:tabs>
            <w:tab w:val="num" w:pos="1069"/>
          </w:tabs>
          <w:ind w:left="36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start w:val="1"/>
        <w:numFmt w:val="decimal"/>
        <w:lvlText w:val="%1.%2."/>
        <w:lvlJc w:val="left"/>
        <w:pPr>
          <w:tabs>
            <w:tab w:val="left" w:pos="927"/>
            <w:tab w:val="num" w:pos="1429"/>
          </w:tabs>
          <w:ind w:left="72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start w:val="1"/>
        <w:numFmt w:val="decimal"/>
        <w:lvlText w:val="%1.%2.%3."/>
        <w:lvlJc w:val="left"/>
        <w:pPr>
          <w:tabs>
            <w:tab w:val="left" w:pos="927"/>
            <w:tab w:val="num" w:pos="1789"/>
          </w:tabs>
          <w:ind w:left="108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start w:val="1"/>
        <w:numFmt w:val="decimal"/>
        <w:lvlText w:val="%1.%2.%3.%4."/>
        <w:lvlJc w:val="left"/>
        <w:pPr>
          <w:tabs>
            <w:tab w:val="left" w:pos="927"/>
            <w:tab w:val="num" w:pos="2140"/>
          </w:tabs>
          <w:ind w:left="1431" w:firstLine="35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start w:val="1"/>
        <w:numFmt w:val="decimal"/>
        <w:lvlText w:val="%1.%2.%3.%4.%5."/>
        <w:lvlJc w:val="left"/>
        <w:pPr>
          <w:tabs>
            <w:tab w:val="left" w:pos="927"/>
            <w:tab w:val="num" w:pos="2509"/>
          </w:tabs>
          <w:ind w:left="180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start w:val="1"/>
        <w:numFmt w:val="decimal"/>
        <w:lvlText w:val="%1.%2.%3.%4.%5.%6."/>
        <w:lvlJc w:val="left"/>
        <w:pPr>
          <w:tabs>
            <w:tab w:val="left" w:pos="927"/>
            <w:tab w:val="num" w:pos="2869"/>
          </w:tabs>
          <w:ind w:left="216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start w:val="1"/>
        <w:numFmt w:val="decimal"/>
        <w:lvlText w:val="%1.%2.%3.%4.%5.%6.%7."/>
        <w:lvlJc w:val="left"/>
        <w:pPr>
          <w:tabs>
            <w:tab w:val="left" w:pos="927"/>
            <w:tab w:val="num" w:pos="3229"/>
          </w:tabs>
          <w:ind w:left="252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start w:val="1"/>
        <w:numFmt w:val="decimal"/>
        <w:lvlText w:val="%1.%2.%3.%4.%5.%6.%7.%8."/>
        <w:lvlJc w:val="left"/>
        <w:pPr>
          <w:tabs>
            <w:tab w:val="left" w:pos="927"/>
            <w:tab w:val="num" w:pos="3589"/>
          </w:tabs>
          <w:ind w:left="288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start w:val="1"/>
        <w:numFmt w:val="decimal"/>
        <w:lvlText w:val="%1.%2.%3.%4.%5.%6.%7.%8.%9."/>
        <w:lvlJc w:val="left"/>
        <w:pPr>
          <w:tabs>
            <w:tab w:val="left" w:pos="927"/>
            <w:tab w:val="num" w:pos="3949"/>
          </w:tabs>
          <w:ind w:left="324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32">
    <w:abstractNumId w:val="10"/>
    <w:lvlOverride w:ilvl="0">
      <w:lvl w:ilvl="0" w:tplc="3EBAF556">
        <w:start w:val="1"/>
        <w:numFmt w:val="bullet"/>
        <w:lvlText w:val="•"/>
        <w:lvlJc w:val="left"/>
        <w:pPr>
          <w:tabs>
            <w:tab w:val="num" w:pos="1069"/>
          </w:tabs>
          <w:ind w:left="360" w:firstLine="34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9CC6FBC4">
        <w:start w:val="1"/>
        <w:numFmt w:val="bullet"/>
        <w:lvlText w:val="•"/>
        <w:lvlJc w:val="left"/>
        <w:pPr>
          <w:tabs>
            <w:tab w:val="left" w:pos="1069"/>
            <w:tab w:val="num" w:pos="1789"/>
          </w:tabs>
          <w:ind w:left="1080" w:firstLine="34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265AAD0E">
        <w:start w:val="1"/>
        <w:numFmt w:val="bullet"/>
        <w:lvlText w:val="•"/>
        <w:lvlJc w:val="left"/>
        <w:pPr>
          <w:tabs>
            <w:tab w:val="left" w:pos="1069"/>
            <w:tab w:val="num" w:pos="2509"/>
          </w:tabs>
          <w:ind w:left="1800" w:firstLine="34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9B60487E">
        <w:start w:val="1"/>
        <w:numFmt w:val="bullet"/>
        <w:lvlText w:val="•"/>
        <w:lvlJc w:val="left"/>
        <w:pPr>
          <w:tabs>
            <w:tab w:val="left" w:pos="1069"/>
            <w:tab w:val="num" w:pos="3229"/>
          </w:tabs>
          <w:ind w:left="2520" w:firstLine="34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8BF47BD8">
        <w:start w:val="1"/>
        <w:numFmt w:val="bullet"/>
        <w:lvlText w:val="•"/>
        <w:lvlJc w:val="left"/>
        <w:pPr>
          <w:tabs>
            <w:tab w:val="left" w:pos="1069"/>
            <w:tab w:val="num" w:pos="3949"/>
          </w:tabs>
          <w:ind w:left="3240" w:firstLine="34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92762DEC">
        <w:start w:val="1"/>
        <w:numFmt w:val="bullet"/>
        <w:lvlText w:val="•"/>
        <w:lvlJc w:val="left"/>
        <w:pPr>
          <w:tabs>
            <w:tab w:val="left" w:pos="1069"/>
            <w:tab w:val="num" w:pos="4669"/>
          </w:tabs>
          <w:ind w:left="3960" w:firstLine="34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FDC88406">
        <w:start w:val="1"/>
        <w:numFmt w:val="bullet"/>
        <w:lvlText w:val="•"/>
        <w:lvlJc w:val="left"/>
        <w:pPr>
          <w:tabs>
            <w:tab w:val="left" w:pos="1069"/>
            <w:tab w:val="num" w:pos="5389"/>
          </w:tabs>
          <w:ind w:left="4680" w:firstLine="34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79427B22">
        <w:start w:val="1"/>
        <w:numFmt w:val="bullet"/>
        <w:lvlText w:val="•"/>
        <w:lvlJc w:val="left"/>
        <w:pPr>
          <w:tabs>
            <w:tab w:val="left" w:pos="1069"/>
            <w:tab w:val="num" w:pos="6109"/>
          </w:tabs>
          <w:ind w:left="5400" w:firstLine="34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22823E32">
        <w:start w:val="1"/>
        <w:numFmt w:val="bullet"/>
        <w:lvlText w:val="•"/>
        <w:lvlJc w:val="left"/>
        <w:pPr>
          <w:tabs>
            <w:tab w:val="left" w:pos="1069"/>
            <w:tab w:val="num" w:pos="6829"/>
          </w:tabs>
          <w:ind w:left="6120" w:firstLine="34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3">
    <w:abstractNumId w:val="9"/>
    <w:lvlOverride w:ilvl="0">
      <w:lvl w:ilvl="0" w:tplc="2A5212E2">
        <w:start w:val="1"/>
        <w:numFmt w:val="bullet"/>
        <w:lvlText w:val="•"/>
        <w:lvlJc w:val="left"/>
        <w:pPr>
          <w:tabs>
            <w:tab w:val="num" w:pos="919"/>
          </w:tabs>
          <w:ind w:left="210" w:firstLine="49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DB9EFAB0">
        <w:start w:val="1"/>
        <w:numFmt w:val="bullet"/>
        <w:lvlText w:val="•"/>
        <w:lvlJc w:val="left"/>
        <w:pPr>
          <w:tabs>
            <w:tab w:val="left" w:pos="777"/>
            <w:tab w:val="num" w:pos="1069"/>
          </w:tabs>
          <w:ind w:left="360" w:firstLine="5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CCBA7D3E">
        <w:start w:val="1"/>
        <w:numFmt w:val="bullet"/>
        <w:lvlText w:val="•"/>
        <w:lvlJc w:val="left"/>
        <w:pPr>
          <w:tabs>
            <w:tab w:val="left" w:pos="777"/>
            <w:tab w:val="num" w:pos="1249"/>
          </w:tabs>
          <w:ind w:left="540" w:firstLine="5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25E2BB40">
        <w:start w:val="1"/>
        <w:numFmt w:val="bullet"/>
        <w:lvlText w:val="•"/>
        <w:lvlJc w:val="left"/>
        <w:pPr>
          <w:tabs>
            <w:tab w:val="left" w:pos="777"/>
            <w:tab w:val="num" w:pos="1429"/>
          </w:tabs>
          <w:ind w:left="720" w:firstLine="5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294CA342">
        <w:start w:val="1"/>
        <w:numFmt w:val="bullet"/>
        <w:lvlText w:val="•"/>
        <w:lvlJc w:val="left"/>
        <w:pPr>
          <w:tabs>
            <w:tab w:val="left" w:pos="777"/>
            <w:tab w:val="num" w:pos="1609"/>
          </w:tabs>
          <w:ind w:left="900" w:firstLine="5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AA24A278">
        <w:start w:val="1"/>
        <w:numFmt w:val="bullet"/>
        <w:lvlText w:val="•"/>
        <w:lvlJc w:val="left"/>
        <w:pPr>
          <w:tabs>
            <w:tab w:val="left" w:pos="777"/>
            <w:tab w:val="num" w:pos="1789"/>
          </w:tabs>
          <w:ind w:left="1080" w:firstLine="5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4B90356C">
        <w:start w:val="1"/>
        <w:numFmt w:val="bullet"/>
        <w:lvlText w:val="•"/>
        <w:lvlJc w:val="left"/>
        <w:pPr>
          <w:tabs>
            <w:tab w:val="left" w:pos="777"/>
            <w:tab w:val="num" w:pos="1969"/>
          </w:tabs>
          <w:ind w:left="1260" w:firstLine="5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CBA04E88">
        <w:start w:val="1"/>
        <w:numFmt w:val="bullet"/>
        <w:lvlText w:val="•"/>
        <w:lvlJc w:val="left"/>
        <w:pPr>
          <w:tabs>
            <w:tab w:val="left" w:pos="777"/>
            <w:tab w:val="num" w:pos="2149"/>
          </w:tabs>
          <w:ind w:left="1440" w:firstLine="5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33F46974">
        <w:start w:val="1"/>
        <w:numFmt w:val="bullet"/>
        <w:lvlText w:val="•"/>
        <w:lvlJc w:val="left"/>
        <w:pPr>
          <w:tabs>
            <w:tab w:val="left" w:pos="777"/>
            <w:tab w:val="num" w:pos="2329"/>
          </w:tabs>
          <w:ind w:left="1620" w:firstLine="5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4">
    <w:abstractNumId w:val="5"/>
    <w:lvlOverride w:ilvl="0">
      <w:startOverride w:val="1"/>
      <w:lvl w:ilvl="0">
        <w:start w:val="1"/>
        <w:numFmt w:val="decimal"/>
        <w:lvlText w:val="%1."/>
        <w:lvlJc w:val="left"/>
        <w:pPr>
          <w:tabs>
            <w:tab w:val="num" w:pos="846"/>
            <w:tab w:val="left" w:pos="1129"/>
          </w:tabs>
          <w:ind w:left="420" w:firstLine="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start w:val="1"/>
        <w:numFmt w:val="decimal"/>
        <w:lvlText w:val="%1.%2."/>
        <w:lvlJc w:val="left"/>
        <w:pPr>
          <w:tabs>
            <w:tab w:val="num" w:pos="1146"/>
          </w:tabs>
          <w:ind w:left="720" w:firstLine="6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start w:val="1"/>
        <w:numFmt w:val="decimal"/>
        <w:lvlText w:val="%1.%2.%3."/>
        <w:lvlJc w:val="left"/>
        <w:pPr>
          <w:tabs>
            <w:tab w:val="left" w:pos="1129"/>
            <w:tab w:val="num" w:pos="1506"/>
          </w:tabs>
          <w:ind w:left="1080" w:firstLine="6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start w:val="1"/>
        <w:numFmt w:val="decimal"/>
        <w:lvlText w:val="%1.%2.%3.%4."/>
        <w:lvlJc w:val="left"/>
        <w:pPr>
          <w:tabs>
            <w:tab w:val="left" w:pos="1129"/>
            <w:tab w:val="num" w:pos="1857"/>
          </w:tabs>
          <w:ind w:left="1431" w:firstLine="7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start w:val="1"/>
        <w:numFmt w:val="decimal"/>
        <w:lvlText w:val="%1.%2.%3.%4.%5."/>
        <w:lvlJc w:val="left"/>
        <w:pPr>
          <w:tabs>
            <w:tab w:val="left" w:pos="1129"/>
            <w:tab w:val="num" w:pos="2226"/>
          </w:tabs>
          <w:ind w:left="1800" w:firstLine="6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start w:val="1"/>
        <w:numFmt w:val="decimal"/>
        <w:lvlText w:val="%1.%2.%3.%4.%5.%6."/>
        <w:lvlJc w:val="left"/>
        <w:pPr>
          <w:tabs>
            <w:tab w:val="left" w:pos="1129"/>
            <w:tab w:val="num" w:pos="2586"/>
          </w:tabs>
          <w:ind w:left="2160" w:firstLine="6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start w:val="1"/>
        <w:numFmt w:val="decimal"/>
        <w:lvlText w:val="%1.%2.%3.%4.%5.%6.%7."/>
        <w:lvlJc w:val="left"/>
        <w:pPr>
          <w:tabs>
            <w:tab w:val="left" w:pos="1129"/>
            <w:tab w:val="num" w:pos="2946"/>
          </w:tabs>
          <w:ind w:left="2520" w:firstLine="6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start w:val="1"/>
        <w:numFmt w:val="decimal"/>
        <w:lvlText w:val="%1.%2.%3.%4.%5.%6.%7.%8."/>
        <w:lvlJc w:val="left"/>
        <w:pPr>
          <w:tabs>
            <w:tab w:val="left" w:pos="1129"/>
            <w:tab w:val="num" w:pos="3306"/>
          </w:tabs>
          <w:ind w:left="2880" w:firstLine="6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start w:val="1"/>
        <w:numFmt w:val="decimal"/>
        <w:lvlText w:val="%1.%2.%3.%4.%5.%6.%7.%8.%9."/>
        <w:lvlJc w:val="left"/>
        <w:pPr>
          <w:tabs>
            <w:tab w:val="left" w:pos="1129"/>
            <w:tab w:val="num" w:pos="3666"/>
          </w:tabs>
          <w:ind w:left="3240" w:firstLine="6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35">
    <w:abstractNumId w:val="4"/>
    <w:lvlOverride w:ilvl="0">
      <w:startOverride w:val="1"/>
      <w:lvl w:ilvl="0" w:tplc="5DA05042">
        <w:start w:val="1"/>
        <w:numFmt w:val="decimal"/>
        <w:lvlText w:val="%1."/>
        <w:lvlJc w:val="left"/>
        <w:pPr>
          <w:ind w:left="820"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7E3C4724">
        <w:start w:val="1"/>
        <w:numFmt w:val="decimal"/>
        <w:lvlText w:val="%2."/>
        <w:lvlJc w:val="left"/>
        <w:pPr>
          <w:ind w:left="1620"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88FC8B02">
        <w:start w:val="1"/>
        <w:numFmt w:val="decimal"/>
        <w:lvlText w:val="%3."/>
        <w:lvlJc w:val="left"/>
        <w:pPr>
          <w:ind w:left="2420"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58005E70">
        <w:start w:val="1"/>
        <w:numFmt w:val="decimal"/>
        <w:lvlText w:val="%4."/>
        <w:lvlJc w:val="left"/>
        <w:pPr>
          <w:ind w:left="3220"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884C3C80">
        <w:start w:val="1"/>
        <w:numFmt w:val="decimal"/>
        <w:lvlText w:val="%5."/>
        <w:lvlJc w:val="left"/>
        <w:pPr>
          <w:ind w:left="4020"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59E03E96">
        <w:start w:val="1"/>
        <w:numFmt w:val="decimal"/>
        <w:lvlText w:val="%6."/>
        <w:lvlJc w:val="left"/>
        <w:pPr>
          <w:ind w:left="4820"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56381830">
        <w:start w:val="1"/>
        <w:numFmt w:val="decimal"/>
        <w:lvlText w:val="%7."/>
        <w:lvlJc w:val="left"/>
        <w:pPr>
          <w:ind w:left="5620"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27344C2E">
        <w:start w:val="1"/>
        <w:numFmt w:val="decimal"/>
        <w:lvlText w:val="%8."/>
        <w:lvlJc w:val="left"/>
        <w:pPr>
          <w:ind w:left="6420"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11E607C6">
        <w:start w:val="1"/>
        <w:numFmt w:val="decimal"/>
        <w:lvlText w:val="%9."/>
        <w:lvlJc w:val="left"/>
        <w:pPr>
          <w:ind w:left="7220" w:hanging="253"/>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36">
    <w:abstractNumId w:val="5"/>
    <w:lvlOverride w:ilvl="0">
      <w:startOverride w:val="1"/>
      <w:lvl w:ilvl="0">
        <w:start w:val="1"/>
        <w:numFmt w:val="decimal"/>
        <w:lvlText w:val="%1."/>
        <w:lvlJc w:val="left"/>
        <w:pPr>
          <w:tabs>
            <w:tab w:val="num" w:pos="1069"/>
          </w:tabs>
          <w:ind w:left="36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start w:val="1"/>
        <w:numFmt w:val="decimal"/>
        <w:lvlText w:val="%1.%2."/>
        <w:lvlJc w:val="left"/>
        <w:pPr>
          <w:tabs>
            <w:tab w:val="left" w:pos="927"/>
            <w:tab w:val="num" w:pos="1429"/>
          </w:tabs>
          <w:ind w:left="72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start w:val="1"/>
        <w:numFmt w:val="decimal"/>
        <w:lvlText w:val="%1.%2.%3."/>
        <w:lvlJc w:val="left"/>
        <w:pPr>
          <w:tabs>
            <w:tab w:val="left" w:pos="927"/>
            <w:tab w:val="num" w:pos="1789"/>
          </w:tabs>
          <w:ind w:left="108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start w:val="1"/>
        <w:numFmt w:val="decimal"/>
        <w:lvlText w:val="%1.%2.%3.%4."/>
        <w:lvlJc w:val="left"/>
        <w:pPr>
          <w:tabs>
            <w:tab w:val="left" w:pos="927"/>
            <w:tab w:val="num" w:pos="2140"/>
          </w:tabs>
          <w:ind w:left="1431" w:firstLine="35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start w:val="1"/>
        <w:numFmt w:val="decimal"/>
        <w:lvlText w:val="%1.%2.%3.%4.%5."/>
        <w:lvlJc w:val="left"/>
        <w:pPr>
          <w:tabs>
            <w:tab w:val="left" w:pos="927"/>
            <w:tab w:val="num" w:pos="2509"/>
          </w:tabs>
          <w:ind w:left="180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start w:val="1"/>
        <w:numFmt w:val="decimal"/>
        <w:lvlText w:val="%1.%2.%3.%4.%5.%6."/>
        <w:lvlJc w:val="left"/>
        <w:pPr>
          <w:tabs>
            <w:tab w:val="left" w:pos="927"/>
            <w:tab w:val="num" w:pos="2869"/>
          </w:tabs>
          <w:ind w:left="216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start w:val="1"/>
        <w:numFmt w:val="decimal"/>
        <w:lvlText w:val="%1.%2.%3.%4.%5.%6.%7."/>
        <w:lvlJc w:val="left"/>
        <w:pPr>
          <w:tabs>
            <w:tab w:val="left" w:pos="927"/>
            <w:tab w:val="num" w:pos="3229"/>
          </w:tabs>
          <w:ind w:left="252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start w:val="1"/>
        <w:numFmt w:val="decimal"/>
        <w:lvlText w:val="%1.%2.%3.%4.%5.%6.%7.%8."/>
        <w:lvlJc w:val="left"/>
        <w:pPr>
          <w:tabs>
            <w:tab w:val="left" w:pos="927"/>
            <w:tab w:val="num" w:pos="3589"/>
          </w:tabs>
          <w:ind w:left="288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start w:val="1"/>
        <w:numFmt w:val="decimal"/>
        <w:lvlText w:val="%1.%2.%3.%4.%5.%6.%7.%8.%9."/>
        <w:lvlJc w:val="left"/>
        <w:pPr>
          <w:tabs>
            <w:tab w:val="left" w:pos="927"/>
            <w:tab w:val="num" w:pos="3949"/>
          </w:tabs>
          <w:ind w:left="324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37">
    <w:abstractNumId w:val="15"/>
  </w:num>
  <w:num w:numId="38">
    <w:abstractNumId w:val="7"/>
  </w:num>
  <w:num w:numId="39">
    <w:abstractNumId w:val="5"/>
    <w:lvlOverride w:ilvl="0">
      <w:startOverride w:val="1"/>
      <w:lvl w:ilvl="0">
        <w:start w:val="1"/>
        <w:numFmt w:val="decimal"/>
        <w:lvlText w:val="%1."/>
        <w:lvlJc w:val="left"/>
        <w:pPr>
          <w:tabs>
            <w:tab w:val="num" w:pos="1129"/>
            <w:tab w:val="left" w:pos="1365"/>
          </w:tabs>
          <w:ind w:left="420" w:firstLine="28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start w:val="1"/>
        <w:numFmt w:val="decimal"/>
        <w:lvlText w:val="%1.%2."/>
        <w:lvlJc w:val="left"/>
        <w:pPr>
          <w:tabs>
            <w:tab w:val="num" w:pos="1429"/>
          </w:tabs>
          <w:ind w:left="72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start w:val="1"/>
        <w:numFmt w:val="decimal"/>
        <w:lvlText w:val="%1.%2.%3."/>
        <w:lvlJc w:val="left"/>
        <w:pPr>
          <w:tabs>
            <w:tab w:val="left" w:pos="1365"/>
            <w:tab w:val="num" w:pos="1789"/>
          </w:tabs>
          <w:ind w:left="108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start w:val="1"/>
        <w:numFmt w:val="decimal"/>
        <w:lvlText w:val="%1.%2.%3.%4."/>
        <w:lvlJc w:val="left"/>
        <w:pPr>
          <w:tabs>
            <w:tab w:val="left" w:pos="1365"/>
            <w:tab w:val="num" w:pos="2140"/>
          </w:tabs>
          <w:ind w:left="1431" w:firstLine="35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start w:val="1"/>
        <w:numFmt w:val="decimal"/>
        <w:lvlText w:val="%1.%2.%3.%4.%5."/>
        <w:lvlJc w:val="left"/>
        <w:pPr>
          <w:tabs>
            <w:tab w:val="left" w:pos="1365"/>
            <w:tab w:val="num" w:pos="2509"/>
          </w:tabs>
          <w:ind w:left="180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start w:val="1"/>
        <w:numFmt w:val="decimal"/>
        <w:lvlText w:val="%1.%2.%3.%4.%5.%6."/>
        <w:lvlJc w:val="left"/>
        <w:pPr>
          <w:tabs>
            <w:tab w:val="left" w:pos="1365"/>
            <w:tab w:val="num" w:pos="2869"/>
          </w:tabs>
          <w:ind w:left="216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start w:val="1"/>
        <w:numFmt w:val="decimal"/>
        <w:lvlText w:val="%1.%2.%3.%4.%5.%6.%7."/>
        <w:lvlJc w:val="left"/>
        <w:pPr>
          <w:tabs>
            <w:tab w:val="left" w:pos="1365"/>
            <w:tab w:val="num" w:pos="3229"/>
          </w:tabs>
          <w:ind w:left="252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start w:val="1"/>
        <w:numFmt w:val="decimal"/>
        <w:lvlText w:val="%1.%2.%3.%4.%5.%6.%7.%8."/>
        <w:lvlJc w:val="left"/>
        <w:pPr>
          <w:tabs>
            <w:tab w:val="left" w:pos="1365"/>
            <w:tab w:val="num" w:pos="3589"/>
          </w:tabs>
          <w:ind w:left="288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start w:val="1"/>
        <w:numFmt w:val="decimal"/>
        <w:lvlText w:val="%1.%2.%3.%4.%5.%6.%7.%8.%9."/>
        <w:lvlJc w:val="left"/>
        <w:pPr>
          <w:tabs>
            <w:tab w:val="left" w:pos="1365"/>
            <w:tab w:val="num" w:pos="3949"/>
          </w:tabs>
          <w:ind w:left="324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40">
    <w:abstractNumId w:val="5"/>
    <w:lvlOverride w:ilvl="0">
      <w:lvl w:ilvl="0">
        <w:start w:val="1"/>
        <w:numFmt w:val="decimal"/>
        <w:lvlText w:val="%1."/>
        <w:lvlJc w:val="left"/>
        <w:pPr>
          <w:tabs>
            <w:tab w:val="num" w:pos="1129"/>
            <w:tab w:val="left" w:pos="1365"/>
          </w:tabs>
          <w:ind w:left="420" w:firstLine="28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lvlText w:val="%1.%2."/>
        <w:lvlJc w:val="left"/>
        <w:pPr>
          <w:tabs>
            <w:tab w:val="num" w:pos="1429"/>
          </w:tabs>
          <w:ind w:left="72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lvlText w:val="%1.%2.%3."/>
        <w:lvlJc w:val="left"/>
        <w:pPr>
          <w:tabs>
            <w:tab w:val="left" w:pos="1365"/>
            <w:tab w:val="num" w:pos="1789"/>
          </w:tabs>
          <w:ind w:left="108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lvlText w:val="%1.%2.%3.%4."/>
        <w:lvlJc w:val="left"/>
        <w:pPr>
          <w:tabs>
            <w:tab w:val="left" w:pos="1365"/>
            <w:tab w:val="num" w:pos="2140"/>
          </w:tabs>
          <w:ind w:left="1431" w:firstLine="35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lvlText w:val="%1.%2.%3.%4.%5."/>
        <w:lvlJc w:val="left"/>
        <w:pPr>
          <w:tabs>
            <w:tab w:val="left" w:pos="1365"/>
            <w:tab w:val="num" w:pos="2509"/>
          </w:tabs>
          <w:ind w:left="180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lvlText w:val="%1.%2.%3.%4.%5.%6."/>
        <w:lvlJc w:val="left"/>
        <w:pPr>
          <w:tabs>
            <w:tab w:val="left" w:pos="1365"/>
            <w:tab w:val="num" w:pos="2869"/>
          </w:tabs>
          <w:ind w:left="216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lvlText w:val="%1.%2.%3.%4.%5.%6.%7."/>
        <w:lvlJc w:val="left"/>
        <w:pPr>
          <w:tabs>
            <w:tab w:val="left" w:pos="1365"/>
            <w:tab w:val="num" w:pos="3229"/>
          </w:tabs>
          <w:ind w:left="252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lvlText w:val="%1.%2.%3.%4.%5.%6.%7.%8."/>
        <w:lvlJc w:val="left"/>
        <w:pPr>
          <w:tabs>
            <w:tab w:val="left" w:pos="1365"/>
            <w:tab w:val="num" w:pos="3589"/>
          </w:tabs>
          <w:ind w:left="288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lvlText w:val="%1.%2.%3.%4.%5.%6.%7.%8.%9."/>
        <w:lvlJc w:val="left"/>
        <w:pPr>
          <w:tabs>
            <w:tab w:val="left" w:pos="1365"/>
            <w:tab w:val="num" w:pos="3949"/>
          </w:tabs>
          <w:ind w:left="3240" w:firstLine="349"/>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41">
    <w:abstractNumId w:val="12"/>
  </w:num>
  <w:num w:numId="4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50115"/>
    <w:rsid w:val="00022349"/>
    <w:rsid w:val="0004683C"/>
    <w:rsid w:val="00081025"/>
    <w:rsid w:val="0008377B"/>
    <w:rsid w:val="000A6F29"/>
    <w:rsid w:val="000B089E"/>
    <w:rsid w:val="00110E52"/>
    <w:rsid w:val="0011547D"/>
    <w:rsid w:val="001304B9"/>
    <w:rsid w:val="00135EA0"/>
    <w:rsid w:val="0013791C"/>
    <w:rsid w:val="00156882"/>
    <w:rsid w:val="00160867"/>
    <w:rsid w:val="00172BF5"/>
    <w:rsid w:val="001B5E6B"/>
    <w:rsid w:val="001D7852"/>
    <w:rsid w:val="00213990"/>
    <w:rsid w:val="0021605E"/>
    <w:rsid w:val="0022637B"/>
    <w:rsid w:val="0024549C"/>
    <w:rsid w:val="00263F5F"/>
    <w:rsid w:val="00264120"/>
    <w:rsid w:val="00267AAB"/>
    <w:rsid w:val="00270A59"/>
    <w:rsid w:val="00276F5B"/>
    <w:rsid w:val="002831AD"/>
    <w:rsid w:val="002B3277"/>
    <w:rsid w:val="002E76B1"/>
    <w:rsid w:val="002F3E32"/>
    <w:rsid w:val="003255EA"/>
    <w:rsid w:val="00326D55"/>
    <w:rsid w:val="003323A3"/>
    <w:rsid w:val="00334E9E"/>
    <w:rsid w:val="003445C1"/>
    <w:rsid w:val="00354D25"/>
    <w:rsid w:val="0035663A"/>
    <w:rsid w:val="00397D07"/>
    <w:rsid w:val="003A6F67"/>
    <w:rsid w:val="003A7D98"/>
    <w:rsid w:val="003C7483"/>
    <w:rsid w:val="0042033C"/>
    <w:rsid w:val="00421DEF"/>
    <w:rsid w:val="00424B5C"/>
    <w:rsid w:val="00435C57"/>
    <w:rsid w:val="00446427"/>
    <w:rsid w:val="0045026E"/>
    <w:rsid w:val="00463473"/>
    <w:rsid w:val="00466BB9"/>
    <w:rsid w:val="004803B4"/>
    <w:rsid w:val="0049153B"/>
    <w:rsid w:val="004C34BA"/>
    <w:rsid w:val="004D3554"/>
    <w:rsid w:val="004F1B9E"/>
    <w:rsid w:val="004F69E5"/>
    <w:rsid w:val="0052140C"/>
    <w:rsid w:val="00525BB8"/>
    <w:rsid w:val="005447D4"/>
    <w:rsid w:val="0054490A"/>
    <w:rsid w:val="00551C7B"/>
    <w:rsid w:val="005638C3"/>
    <w:rsid w:val="005A01CB"/>
    <w:rsid w:val="005A6FCE"/>
    <w:rsid w:val="00604790"/>
    <w:rsid w:val="00633A2C"/>
    <w:rsid w:val="00646BBA"/>
    <w:rsid w:val="006775D4"/>
    <w:rsid w:val="0069389E"/>
    <w:rsid w:val="006975B7"/>
    <w:rsid w:val="006A51BC"/>
    <w:rsid w:val="006D004B"/>
    <w:rsid w:val="00725298"/>
    <w:rsid w:val="00732951"/>
    <w:rsid w:val="00750115"/>
    <w:rsid w:val="00763BE9"/>
    <w:rsid w:val="00776029"/>
    <w:rsid w:val="007A1AB7"/>
    <w:rsid w:val="007A3EFD"/>
    <w:rsid w:val="007D1365"/>
    <w:rsid w:val="007F5965"/>
    <w:rsid w:val="008030E4"/>
    <w:rsid w:val="00810994"/>
    <w:rsid w:val="00814E82"/>
    <w:rsid w:val="00815ECE"/>
    <w:rsid w:val="00832887"/>
    <w:rsid w:val="00865FE0"/>
    <w:rsid w:val="00866716"/>
    <w:rsid w:val="008852DB"/>
    <w:rsid w:val="008D0AC4"/>
    <w:rsid w:val="008D2BE7"/>
    <w:rsid w:val="0092093C"/>
    <w:rsid w:val="00940E92"/>
    <w:rsid w:val="00962297"/>
    <w:rsid w:val="00966CB4"/>
    <w:rsid w:val="00974A0F"/>
    <w:rsid w:val="009760D1"/>
    <w:rsid w:val="00996CE7"/>
    <w:rsid w:val="0099709C"/>
    <w:rsid w:val="0099761C"/>
    <w:rsid w:val="009A43A0"/>
    <w:rsid w:val="009B1122"/>
    <w:rsid w:val="009D2761"/>
    <w:rsid w:val="009E0BAA"/>
    <w:rsid w:val="00A16095"/>
    <w:rsid w:val="00A33E5E"/>
    <w:rsid w:val="00A67142"/>
    <w:rsid w:val="00A759F5"/>
    <w:rsid w:val="00A9009D"/>
    <w:rsid w:val="00AB7162"/>
    <w:rsid w:val="00AC301C"/>
    <w:rsid w:val="00AC660C"/>
    <w:rsid w:val="00AE505D"/>
    <w:rsid w:val="00B36A2E"/>
    <w:rsid w:val="00B819A4"/>
    <w:rsid w:val="00BC0E2E"/>
    <w:rsid w:val="00BE6AA4"/>
    <w:rsid w:val="00BF1AC5"/>
    <w:rsid w:val="00BF394A"/>
    <w:rsid w:val="00BF4422"/>
    <w:rsid w:val="00C14224"/>
    <w:rsid w:val="00C37125"/>
    <w:rsid w:val="00C46FD4"/>
    <w:rsid w:val="00C52D2B"/>
    <w:rsid w:val="00C54C25"/>
    <w:rsid w:val="00C648F2"/>
    <w:rsid w:val="00C73158"/>
    <w:rsid w:val="00CA3A1D"/>
    <w:rsid w:val="00CB3A01"/>
    <w:rsid w:val="00CC04C1"/>
    <w:rsid w:val="00CC536C"/>
    <w:rsid w:val="00CE11D4"/>
    <w:rsid w:val="00CF50A8"/>
    <w:rsid w:val="00D023A0"/>
    <w:rsid w:val="00D300BD"/>
    <w:rsid w:val="00D3432B"/>
    <w:rsid w:val="00D44444"/>
    <w:rsid w:val="00D45F0D"/>
    <w:rsid w:val="00D479C0"/>
    <w:rsid w:val="00D56DCB"/>
    <w:rsid w:val="00D63B99"/>
    <w:rsid w:val="00D92D88"/>
    <w:rsid w:val="00D96227"/>
    <w:rsid w:val="00DA7647"/>
    <w:rsid w:val="00DB4576"/>
    <w:rsid w:val="00DC675E"/>
    <w:rsid w:val="00E044D9"/>
    <w:rsid w:val="00E13895"/>
    <w:rsid w:val="00E15933"/>
    <w:rsid w:val="00E23C48"/>
    <w:rsid w:val="00E47149"/>
    <w:rsid w:val="00E56B7C"/>
    <w:rsid w:val="00E61807"/>
    <w:rsid w:val="00E72F99"/>
    <w:rsid w:val="00EA52BB"/>
    <w:rsid w:val="00EC1D28"/>
    <w:rsid w:val="00EC3018"/>
    <w:rsid w:val="00F3330F"/>
    <w:rsid w:val="00F34237"/>
    <w:rsid w:val="00F6288C"/>
    <w:rsid w:val="00FA0306"/>
    <w:rsid w:val="00FA624B"/>
    <w:rsid w:val="00FB4C7A"/>
    <w:rsid w:val="00FE3A92"/>
    <w:rsid w:val="00FF156F"/>
    <w:rsid w:val="00FF6BF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0F2477D4-5EA5-4A94-BB34-DA018722C9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Arial Unicode MS" w:hAnsi="Times New Roman" w:cs="Times New Roman"/>
        <w:bdr w:val="nil"/>
        <w:lang w:val="ru-RU" w:eastAsia="ru-RU"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rPr>
      <w:rFonts w:cs="Arial Unicode MS"/>
      <w:color w:val="000000"/>
      <w:sz w:val="24"/>
      <w:szCs w:val="24"/>
      <w:u w:color="000000"/>
      <w:lang w:val="en-US"/>
    </w:rPr>
  </w:style>
  <w:style w:type="paragraph" w:styleId="1">
    <w:name w:val="heading 1"/>
    <w:next w:val="a2"/>
    <w:pPr>
      <w:keepNext/>
      <w:keepLines/>
      <w:spacing w:before="240"/>
      <w:outlineLvl w:val="0"/>
    </w:pPr>
    <w:rPr>
      <w:rFonts w:eastAsia="Times New Roman"/>
      <w:color w:val="698AAE"/>
      <w:sz w:val="32"/>
      <w:szCs w:val="32"/>
      <w:u w:color="698AAE"/>
      <w:lang w:val="en-US"/>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styleId="a6">
    <w:name w:val="Hyperlink"/>
    <w:uiPriority w:val="99"/>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a7">
    <w:name w:val="Колонтитулы"/>
    <w:pPr>
      <w:tabs>
        <w:tab w:val="right" w:pos="9020"/>
      </w:tabs>
    </w:pPr>
    <w:rPr>
      <w:rFonts w:ascii="Helvetica" w:hAnsi="Helvetica" w:cs="Arial Unicode MS"/>
      <w:color w:val="000000"/>
      <w:sz w:val="24"/>
      <w:szCs w:val="24"/>
    </w:rPr>
  </w:style>
  <w:style w:type="paragraph" w:customStyle="1" w:styleId="A8">
    <w:name w:val="Колонтитулы A"/>
    <w:pPr>
      <w:keepNext/>
      <w:tabs>
        <w:tab w:val="right" w:pos="9020"/>
      </w:tabs>
    </w:pPr>
    <w:rPr>
      <w:rFonts w:ascii="Baskerville" w:hAnsi="Baskerville" w:cs="Arial Unicode MS"/>
      <w:caps/>
      <w:color w:val="000000"/>
      <w:u w:color="000000"/>
    </w:rPr>
  </w:style>
  <w:style w:type="paragraph" w:customStyle="1" w:styleId="Default">
    <w:name w:val="Default"/>
    <w:rPr>
      <w:rFonts w:cs="Arial Unicode MS"/>
      <w:color w:val="000000"/>
      <w:sz w:val="24"/>
      <w:szCs w:val="24"/>
      <w:u w:color="000000"/>
    </w:rPr>
  </w:style>
  <w:style w:type="paragraph" w:customStyle="1" w:styleId="a9">
    <w:name w:val="Свободная форма"/>
    <w:pPr>
      <w:spacing w:line="288" w:lineRule="auto"/>
    </w:pPr>
    <w:rPr>
      <w:rFonts w:ascii="Baskerville" w:hAnsi="Baskerville" w:cs="Arial Unicode MS"/>
      <w:color w:val="222222"/>
      <w:sz w:val="28"/>
      <w:szCs w:val="28"/>
      <w:u w:color="222222"/>
    </w:rPr>
  </w:style>
  <w:style w:type="paragraph" w:styleId="aa">
    <w:name w:val="TOC Heading"/>
    <w:next w:val="a2"/>
    <w:uiPriority w:val="39"/>
    <w:qFormat/>
    <w:pPr>
      <w:keepNext/>
      <w:keepLines/>
      <w:spacing w:before="240" w:line="259" w:lineRule="auto"/>
    </w:pPr>
    <w:rPr>
      <w:rFonts w:cs="Arial Unicode MS"/>
      <w:color w:val="698AAE"/>
      <w:sz w:val="32"/>
      <w:szCs w:val="32"/>
      <w:u w:color="698AAE"/>
    </w:rPr>
  </w:style>
  <w:style w:type="paragraph" w:styleId="10">
    <w:name w:val="toc 1"/>
    <w:uiPriority w:val="39"/>
    <w:pPr>
      <w:keepNext/>
      <w:tabs>
        <w:tab w:val="right" w:pos="8928"/>
      </w:tabs>
      <w:spacing w:after="160" w:line="360" w:lineRule="auto"/>
    </w:pPr>
    <w:rPr>
      <w:rFonts w:eastAsia="Times New Roman"/>
      <w:color w:val="000000"/>
      <w:sz w:val="24"/>
      <w:szCs w:val="24"/>
      <w:u w:color="000000"/>
    </w:rPr>
  </w:style>
  <w:style w:type="paragraph" w:styleId="2">
    <w:name w:val="toc 2"/>
    <w:uiPriority w:val="39"/>
    <w:pPr>
      <w:keepNext/>
      <w:tabs>
        <w:tab w:val="right" w:pos="8928"/>
      </w:tabs>
      <w:spacing w:after="160" w:line="360" w:lineRule="auto"/>
      <w:jc w:val="both"/>
    </w:pPr>
    <w:rPr>
      <w:rFonts w:eastAsia="Times New Roman"/>
      <w:color w:val="000000"/>
      <w:sz w:val="24"/>
      <w:szCs w:val="24"/>
      <w:u w:color="000000"/>
    </w:rPr>
  </w:style>
  <w:style w:type="paragraph" w:customStyle="1" w:styleId="Ab">
    <w:name w:val="Заголовок A"/>
    <w:next w:val="20"/>
    <w:pPr>
      <w:keepNext/>
      <w:spacing w:after="160"/>
      <w:jc w:val="center"/>
      <w:outlineLvl w:val="1"/>
    </w:pPr>
    <w:rPr>
      <w:rFonts w:ascii="Baskerville" w:eastAsia="Baskerville" w:hAnsi="Baskerville" w:cs="Baskerville"/>
      <w:color w:val="5A5754"/>
      <w:sz w:val="36"/>
      <w:szCs w:val="36"/>
      <w:u w:color="5A5754"/>
    </w:rPr>
  </w:style>
  <w:style w:type="paragraph" w:customStyle="1" w:styleId="20">
    <w:name w:val="Текст 2"/>
    <w:pPr>
      <w:spacing w:after="80" w:line="288" w:lineRule="auto"/>
    </w:pPr>
    <w:rPr>
      <w:rFonts w:ascii="Baskerville" w:eastAsia="Baskerville" w:hAnsi="Baskerville" w:cs="Baskerville"/>
      <w:color w:val="434343"/>
      <w:sz w:val="24"/>
      <w:szCs w:val="24"/>
      <w:u w:color="434343"/>
    </w:rPr>
  </w:style>
  <w:style w:type="paragraph" w:styleId="3">
    <w:name w:val="toc 3"/>
    <w:uiPriority w:val="39"/>
    <w:pPr>
      <w:keepNext/>
      <w:tabs>
        <w:tab w:val="right" w:pos="8928"/>
      </w:tabs>
      <w:spacing w:after="160" w:line="360" w:lineRule="auto"/>
    </w:pPr>
    <w:rPr>
      <w:rFonts w:eastAsia="Times New Roman"/>
      <w:color w:val="000000"/>
      <w:sz w:val="24"/>
      <w:szCs w:val="24"/>
      <w:u w:color="000000"/>
    </w:rPr>
  </w:style>
  <w:style w:type="paragraph" w:customStyle="1" w:styleId="B">
    <w:name w:val="Заголовок B"/>
    <w:next w:val="20"/>
    <w:pPr>
      <w:spacing w:after="120"/>
      <w:jc w:val="center"/>
      <w:outlineLvl w:val="2"/>
    </w:pPr>
    <w:rPr>
      <w:rFonts w:eastAsia="Times New Roman"/>
      <w:color w:val="4B7196"/>
      <w:spacing w:val="6"/>
      <w:sz w:val="64"/>
      <w:szCs w:val="64"/>
      <w:u w:color="4B7196"/>
    </w:rPr>
  </w:style>
  <w:style w:type="paragraph" w:customStyle="1" w:styleId="Ac">
    <w:name w:val="Текстовый блок A"/>
    <w:pPr>
      <w:spacing w:line="288" w:lineRule="auto"/>
    </w:pPr>
    <w:rPr>
      <w:rFonts w:ascii="Baskerville" w:hAnsi="Baskerville" w:cs="Arial Unicode MS"/>
      <w:color w:val="222222"/>
      <w:sz w:val="28"/>
      <w:szCs w:val="28"/>
      <w:u w:color="222222"/>
    </w:rPr>
  </w:style>
  <w:style w:type="numbering" w:customStyle="1" w:styleId="a">
    <w:name w:val="С числами"/>
    <w:pPr>
      <w:numPr>
        <w:numId w:val="1"/>
      </w:numPr>
    </w:pPr>
  </w:style>
  <w:style w:type="numbering" w:customStyle="1" w:styleId="a0">
    <w:name w:val="Пункт"/>
    <w:pPr>
      <w:numPr>
        <w:numId w:val="3"/>
      </w:numPr>
    </w:pPr>
  </w:style>
  <w:style w:type="paragraph" w:customStyle="1" w:styleId="1A">
    <w:name w:val="Стиль таблицы 1 A"/>
    <w:rPr>
      <w:rFonts w:cs="Arial Unicode MS"/>
      <w:color w:val="314924"/>
      <w:u w:color="314924"/>
    </w:rPr>
  </w:style>
  <w:style w:type="paragraph" w:customStyle="1" w:styleId="2A">
    <w:name w:val="Стиль таблицы 2 A"/>
    <w:rPr>
      <w:rFonts w:ascii="Baskerville" w:hAnsi="Baskerville" w:cs="Arial Unicode MS"/>
      <w:color w:val="314924"/>
      <w:u w:color="314924"/>
    </w:rPr>
  </w:style>
  <w:style w:type="numbering" w:customStyle="1" w:styleId="0">
    <w:name w:val="С числами.0"/>
    <w:pPr>
      <w:numPr>
        <w:numId w:val="13"/>
      </w:numPr>
    </w:pPr>
  </w:style>
  <w:style w:type="numbering" w:customStyle="1" w:styleId="a1">
    <w:name w:val="Пункты"/>
    <w:pPr>
      <w:numPr>
        <w:numId w:val="21"/>
      </w:numPr>
    </w:pPr>
  </w:style>
  <w:style w:type="numbering" w:customStyle="1" w:styleId="16">
    <w:name w:val="Импортированный стиль 16"/>
    <w:pPr>
      <w:numPr>
        <w:numId w:val="27"/>
      </w:numPr>
    </w:pPr>
  </w:style>
  <w:style w:type="numbering" w:customStyle="1" w:styleId="17">
    <w:name w:val="Импортированный стиль 17"/>
    <w:pPr>
      <w:numPr>
        <w:numId w:val="29"/>
      </w:numPr>
    </w:pPr>
  </w:style>
  <w:style w:type="paragraph" w:styleId="ad">
    <w:name w:val="No Spacing"/>
    <w:rPr>
      <w:rFonts w:cs="Arial Unicode MS"/>
      <w:color w:val="000000"/>
      <w:sz w:val="24"/>
      <w:szCs w:val="24"/>
      <w:u w:color="000000"/>
      <w:lang w:val="en-US"/>
    </w:rPr>
  </w:style>
  <w:style w:type="numbering" w:customStyle="1" w:styleId="23">
    <w:name w:val="Импортированный стиль 23"/>
    <w:pPr>
      <w:numPr>
        <w:numId w:val="37"/>
      </w:numPr>
    </w:pPr>
  </w:style>
  <w:style w:type="character" w:customStyle="1" w:styleId="Hyperlink0">
    <w:name w:val="Hyperlink.0"/>
    <w:basedOn w:val="a6"/>
    <w:rPr>
      <w:color w:val="0000FF"/>
      <w:u w:val="single" w:color="0000FF"/>
    </w:rPr>
  </w:style>
  <w:style w:type="paragraph" w:customStyle="1" w:styleId="4A">
    <w:name w:val="Стиль таблицы 4 A"/>
    <w:rPr>
      <w:rFonts w:ascii="Baskerville SemiBold" w:hAnsi="Baskerville SemiBold" w:cs="Arial Unicode MS"/>
      <w:color w:val="434343"/>
      <w:u w:color="434343"/>
    </w:rPr>
  </w:style>
  <w:style w:type="paragraph" w:customStyle="1" w:styleId="3A">
    <w:name w:val="Стиль таблицы 3 A"/>
    <w:rPr>
      <w:rFonts w:ascii="Baskerville" w:hAnsi="Baskerville" w:cs="Arial Unicode MS"/>
      <w:color w:val="434343"/>
      <w:u w:color="434343"/>
    </w:rPr>
  </w:style>
  <w:style w:type="paragraph" w:styleId="ae">
    <w:name w:val="Title"/>
    <w:basedOn w:val="a2"/>
    <w:next w:val="a2"/>
    <w:link w:val="af"/>
    <w:uiPriority w:val="10"/>
    <w:qFormat/>
    <w:rsid w:val="00463473"/>
    <w:pPr>
      <w:contextualSpacing/>
    </w:pPr>
    <w:rPr>
      <w:rFonts w:asciiTheme="majorHAnsi" w:eastAsiaTheme="majorEastAsia" w:hAnsiTheme="majorHAnsi" w:cstheme="majorBidi"/>
      <w:color w:val="auto"/>
      <w:spacing w:val="-10"/>
      <w:kern w:val="28"/>
      <w:sz w:val="56"/>
      <w:szCs w:val="56"/>
    </w:rPr>
  </w:style>
  <w:style w:type="character" w:customStyle="1" w:styleId="af">
    <w:name w:val="Название Знак"/>
    <w:basedOn w:val="a3"/>
    <w:link w:val="ae"/>
    <w:uiPriority w:val="10"/>
    <w:rsid w:val="00463473"/>
    <w:rPr>
      <w:rFonts w:asciiTheme="majorHAnsi" w:eastAsiaTheme="majorEastAsia" w:hAnsiTheme="majorHAnsi" w:cstheme="majorBidi"/>
      <w:spacing w:val="-10"/>
      <w:kern w:val="28"/>
      <w:sz w:val="56"/>
      <w:szCs w:val="56"/>
      <w:u w:color="000000"/>
      <w:lang w:val="en-US"/>
    </w:rPr>
  </w:style>
  <w:style w:type="paragraph" w:styleId="af0">
    <w:name w:val="header"/>
    <w:basedOn w:val="a2"/>
    <w:link w:val="af1"/>
    <w:uiPriority w:val="99"/>
    <w:unhideWhenUsed/>
    <w:rsid w:val="00810994"/>
    <w:pPr>
      <w:tabs>
        <w:tab w:val="center" w:pos="4677"/>
        <w:tab w:val="right" w:pos="9355"/>
      </w:tabs>
    </w:pPr>
  </w:style>
  <w:style w:type="character" w:customStyle="1" w:styleId="af1">
    <w:name w:val="Верхний колонтитул Знак"/>
    <w:basedOn w:val="a3"/>
    <w:link w:val="af0"/>
    <w:uiPriority w:val="99"/>
    <w:rsid w:val="00810994"/>
    <w:rPr>
      <w:rFonts w:cs="Arial Unicode MS"/>
      <w:color w:val="000000"/>
      <w:sz w:val="24"/>
      <w:szCs w:val="24"/>
      <w:u w:color="000000"/>
      <w:lang w:val="en-US"/>
    </w:rPr>
  </w:style>
  <w:style w:type="paragraph" w:styleId="af2">
    <w:name w:val="footer"/>
    <w:basedOn w:val="a2"/>
    <w:link w:val="af3"/>
    <w:uiPriority w:val="99"/>
    <w:unhideWhenUsed/>
    <w:rsid w:val="00810994"/>
    <w:pPr>
      <w:tabs>
        <w:tab w:val="center" w:pos="4677"/>
        <w:tab w:val="right" w:pos="9355"/>
      </w:tabs>
    </w:pPr>
  </w:style>
  <w:style w:type="character" w:customStyle="1" w:styleId="af3">
    <w:name w:val="Нижний колонтитул Знак"/>
    <w:basedOn w:val="a3"/>
    <w:link w:val="af2"/>
    <w:uiPriority w:val="99"/>
    <w:rsid w:val="00810994"/>
    <w:rPr>
      <w:rFonts w:cs="Arial Unicode MS"/>
      <w:color w:val="000000"/>
      <w:sz w:val="24"/>
      <w:szCs w:val="24"/>
      <w:u w:color="00000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s://www.anextour.com/excursion-tours/spain/avtorskii-tur-s-mv" TargetMode="External"/><Relationship Id="rId26" Type="http://schemas.openxmlformats.org/officeDocument/2006/relationships/hyperlink" Target="https://magput.ru/?viewprog=11410" TargetMode="External"/><Relationship Id="rId39" Type="http://schemas.openxmlformats.org/officeDocument/2006/relationships/hyperlink" Target="https://www.forbes.ru/forbeslife/455331-orhan-pamuk-dzonatan-franzen-maja-lunde-15-glavnyh-knig-vesny-leta-2022-goda" TargetMode="External"/><Relationship Id="rId21" Type="http://schemas.openxmlformats.org/officeDocument/2006/relationships/hyperlink" Target="https://godliteratury.ru/articles/2020/12/15/studenty-i-predprinimateli-chitaiut-bolshe-vseh" TargetMode="External"/><Relationship Id="rId34" Type="http://schemas.openxmlformats.org/officeDocument/2006/relationships/hyperlink" Target="http://www.weekendtour.ru/wetours/literaturniy-tur-frants-kafka.html" TargetMode="External"/><Relationship Id="rId42" Type="http://schemas.openxmlformats.org/officeDocument/2006/relationships/hyperlink" Target="http://unesco.ru/activity/ccn/" TargetMode="External"/><Relationship Id="rId47" Type="http://schemas.openxmlformats.org/officeDocument/2006/relationships/hyperlink" Target="https://www.silver-ring.ru/ru/trip/ru/moskvaisolotoyekoltso/moskva-literaturnaya/" TargetMode="External"/><Relationship Id="rId50" Type="http://schemas.openxmlformats.org/officeDocument/2006/relationships/hyperlink" Target="https://startour.ru/eks/avtorskiy-tur-russkiy-parizh-mini-gruppa-204574" TargetMode="External"/><Relationship Id="rId55" Type="http://schemas.openxmlformats.org/officeDocument/2006/relationships/hyperlink" Target="https://www.dailyltd.ru/dvorianin_na_volge" TargetMode="External"/><Relationship Id="rId63" Type="http://schemas.openxmlformats.org/officeDocument/2006/relationships/hyperlink" Target="https://www.tourismireland.com/" TargetMode="External"/><Relationship Id="rId68" Type="http://schemas.openxmlformats.org/officeDocument/2006/relationships/image" Target="media/image6.png"/><Relationship Id="rId76" Type="http://schemas.openxmlformats.org/officeDocument/2006/relationships/hyperlink" Target="https://earth.google.com/earth/d/1FQ529Ag89uDvcT_H9HIvRKr0exC5no_y?usp=sharing" TargetMode="External"/><Relationship Id="rId7" Type="http://schemas.openxmlformats.org/officeDocument/2006/relationships/endnotes" Target="endnotes.xml"/><Relationship Id="rId71"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hyperlink" Target="https://www.atorus.ru/news/press-centre/new/58171.html" TargetMode="External"/><Relationship Id="rId11" Type="http://schemas.openxmlformats.org/officeDocument/2006/relationships/chart" Target="charts/chart4.xml"/><Relationship Id="rId24" Type="http://schemas.openxmlformats.org/officeDocument/2006/relationships/hyperlink" Target="https://magput.ru/?viewprog=10788" TargetMode="External"/><Relationship Id="rId32" Type="http://schemas.openxmlformats.org/officeDocument/2006/relationships/hyperlink" Target="https://cultureturkiye.com/" TargetMode="External"/><Relationship Id="rId37" Type="http://schemas.openxmlformats.org/officeDocument/2006/relationships/hyperlink" Target="https://culture.gov.ru/press/news/opredeleny_regiony_uchastniki_muzeynykh_marshrutov_rossii_v_2022_godu/" TargetMode="External"/><Relationship Id="rId40" Type="http://schemas.openxmlformats.org/officeDocument/2006/relationships/hyperlink" Target="https://docs.cntd.ru/document/1200083215" TargetMode="External"/><Relationship Id="rId45" Type="http://schemas.openxmlformats.org/officeDocument/2006/relationships/hyperlink" Target="https://extraguide.ru/czech-republic/prague/excursion-1167/" TargetMode="External"/><Relationship Id="rId53" Type="http://schemas.openxmlformats.org/officeDocument/2006/relationships/hyperlink" Target="https://www.kariatida.com/world/abroad/greatbritain/tours/6079/" TargetMode="External"/><Relationship Id="rId58" Type="http://schemas.openxmlformats.org/officeDocument/2006/relationships/hyperlink" Target="https://www.london.gov.uk/" TargetMode="External"/><Relationship Id="rId66" Type="http://schemas.openxmlformats.org/officeDocument/2006/relationships/hyperlink" Target="https://www.visitscotland.org/research-insights/regions/edinburgh-lothians" TargetMode="External"/><Relationship Id="rId74" Type="http://schemas.openxmlformats.org/officeDocument/2006/relationships/image" Target="media/image12.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en.parisinfo.com/" TargetMode="External"/><Relationship Id="rId10" Type="http://schemas.openxmlformats.org/officeDocument/2006/relationships/chart" Target="charts/chart3.xml"/><Relationship Id="rId19" Type="http://schemas.openxmlformats.org/officeDocument/2006/relationships/hyperlink" Target="http://www.londonforyou.ru" TargetMode="External"/><Relationship Id="rId31" Type="http://schemas.openxmlformats.org/officeDocument/2006/relationships/hyperlink" Target="https://www.ine.es/jaxiT3/Tabla.htm?t=10822" TargetMode="External"/><Relationship Id="rId44" Type="http://schemas.openxmlformats.org/officeDocument/2006/relationships/hyperlink" Target="https://experience.tripster.ru/experience/Paris/" TargetMode="External"/><Relationship Id="rId52" Type="http://schemas.openxmlformats.org/officeDocument/2006/relationships/hyperlink" Target="https://www.csr.ru/ru/publications/turindustriya-cherez-prizmu-drayverov-i-barerov-biznesa/" TargetMode="External"/><Relationship Id="rId60" Type="http://schemas.openxmlformats.org/officeDocument/2006/relationships/hyperlink" Target="https://www.pac.ru/tour/search/city-213217/rest-14/country-213129/" TargetMode="External"/><Relationship Id="rId65" Type="http://schemas.openxmlformats.org/officeDocument/2006/relationships/hyperlink" Target="https://www.visitdublin.com/" TargetMode="External"/><Relationship Id="rId73" Type="http://schemas.openxmlformats.org/officeDocument/2006/relationships/image" Target="media/image11.png"/><Relationship Id="rId78" Type="http://schemas.openxmlformats.org/officeDocument/2006/relationships/footer" Target="footer1.xml"/><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image" Target="media/image3.png"/><Relationship Id="rId22" Type="http://schemas.openxmlformats.org/officeDocument/2006/relationships/hyperlink" Target="https://magput.ru/?id=633" TargetMode="External"/><Relationship Id="rId27" Type="http://schemas.openxmlformats.org/officeDocument/2006/relationships/hyperlink" Target="https://nevaseasons.ru/school/" TargetMode="External"/><Relationship Id="rId30" Type="http://schemas.openxmlformats.org/officeDocument/2006/relationships/hyperlink" Target="https://www.atorus.ru/news/press-centre/new/59762.html" TargetMode="External"/><Relationship Id="rId35" Type="http://schemas.openxmlformats.org/officeDocument/2006/relationships/hyperlink" Target="https://www.volgadream.ru/" TargetMode="External"/><Relationship Id="rId43" Type="http://schemas.openxmlformats.org/officeDocument/2006/relationships/hyperlink" Target="https://petrotour.ru/tours/8253.html" TargetMode="External"/><Relationship Id="rId48" Type="http://schemas.openxmlformats.org/officeDocument/2006/relationships/hyperlink" Target="https://www.silver-ring.ru/ru/trip/eu/turyvofranciyu/paris-literaturniy/" TargetMode="External"/><Relationship Id="rId56" Type="http://schemas.openxmlformats.org/officeDocument/2006/relationships/hyperlink" Target="https://gorky.media/context/stambul-kak-kniga/" TargetMode="External"/><Relationship Id="rId64" Type="http://schemas.openxmlformats.org/officeDocument/2006/relationships/hyperlink" Target="https://whc.unesco.org/ru/list/356" TargetMode="External"/><Relationship Id="rId69" Type="http://schemas.openxmlformats.org/officeDocument/2006/relationships/image" Target="media/image7.png"/><Relationship Id="rId77" Type="http://schemas.openxmlformats.org/officeDocument/2006/relationships/image" Target="media/image14.png"/><Relationship Id="rId8" Type="http://schemas.openxmlformats.org/officeDocument/2006/relationships/chart" Target="charts/chart1.xml"/><Relationship Id="rId51" Type="http://schemas.openxmlformats.org/officeDocument/2006/relationships/hyperlink" Target="https://www.svoiludi.ru/" TargetMode="External"/><Relationship Id="rId72" Type="http://schemas.openxmlformats.org/officeDocument/2006/relationships/image" Target="media/image10.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hyperlink" Target="https://rossita-travel.com/irlandija/tury/" TargetMode="External"/><Relationship Id="rId25" Type="http://schemas.openxmlformats.org/officeDocument/2006/relationships/hyperlink" Target="https://magput.ru/?viewprog=29436" TargetMode="External"/><Relationship Id="rId33" Type="http://schemas.openxmlformats.org/officeDocument/2006/relationships/hyperlink" Target="https://www.gov.spb.ru/gov/otrasl/c_tourism/news/229496/%255D" TargetMode="External"/><Relationship Id="rId38" Type="http://schemas.openxmlformats.org/officeDocument/2006/relationships/hyperlink" Target="http://www.museum.ru/" TargetMode="External"/><Relationship Id="rId46" Type="http://schemas.openxmlformats.org/officeDocument/2006/relationships/hyperlink" Target="https://www.litres.ru/orhan-pamuk-2/" TargetMode="External"/><Relationship Id="rId59" Type="http://schemas.openxmlformats.org/officeDocument/2006/relationships/hyperlink" Target="https://www.mintel.com/travel-and-tourism-market-research" TargetMode="External"/><Relationship Id="rId67" Type="http://schemas.openxmlformats.org/officeDocument/2006/relationships/hyperlink" Target="https://www.visitscotland.com/" TargetMode="External"/><Relationship Id="rId20" Type="http://schemas.openxmlformats.org/officeDocument/2006/relationships/hyperlink" Target="https://godliteratury.ru/articles/2017/02/17/pochemu-pamuk" TargetMode="External"/><Relationship Id="rId41" Type="http://schemas.openxmlformats.org/officeDocument/2006/relationships/hyperlink" Target="https://www.wto.org/english/tratop_e/envir_e/unwto_barom21.pdf" TargetMode="External"/><Relationship Id="rId54" Type="http://schemas.openxmlformats.org/officeDocument/2006/relationships/hyperlink" Target="https://www.guide-prague.cz/rus/" TargetMode="External"/><Relationship Id="rId62" Type="http://schemas.openxmlformats.org/officeDocument/2006/relationships/hyperlink" Target="https://www.britishtours.com/literary-tours-england" TargetMode="External"/><Relationship Id="rId70" Type="http://schemas.openxmlformats.org/officeDocument/2006/relationships/image" Target="media/image8.png"/><Relationship Id="rId75"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yperlink" Target="https://magput.ru/?viewprog=15127" TargetMode="External"/><Relationship Id="rId28" Type="http://schemas.openxmlformats.org/officeDocument/2006/relationships/hyperlink" Target="https://nevaseasons.ru/space" TargetMode="External"/><Relationship Id="rId36" Type="http://schemas.openxmlformats.org/officeDocument/2006/relationships/hyperlink" Target="https://culture.gov.ru/press/news/perekrestnyy_god_kultury_rossiya_turtsiya_zavershitsya_v_stambule_russkoy_mozaikoy/" TargetMode="External"/><Relationship Id="rId49" Type="http://schemas.openxmlformats.org/officeDocument/2006/relationships/hyperlink" Target="https://sozvezdie-tour.ru/cat/tury/chekhiya" TargetMode="External"/><Relationship Id="rId57" Type="http://schemas.openxmlformats.org/officeDocument/2006/relationships/hyperlink" Target="https://www.etag.org.uk/2019/02/etag-2019-conference/"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4.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000">
                <a:latin typeface="Times New Roman" panose="02020603050405020304" pitchFamily="18" charset="0"/>
                <a:cs typeface="Times New Roman" panose="02020603050405020304" pitchFamily="18" charset="0"/>
              </a:rPr>
              <a:t> Доля культурного туризма в структуре общих туристических прибытий, 2019 год</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5.1417900000000002E-2"/>
          <c:y val="0.135185"/>
          <c:w val="0.94358200000000003"/>
          <c:h val="0.60028400000000004"/>
        </c:manualLayout>
      </c:layout>
      <c:barChart>
        <c:barDir val="col"/>
        <c:grouping val="stacked"/>
        <c:varyColors val="0"/>
        <c:ser>
          <c:idx val="0"/>
          <c:order val="0"/>
          <c:tx>
            <c:strRef>
              <c:f>Sheet1!$B$1</c:f>
              <c:strCache>
                <c:ptCount val="1"/>
                <c:pt idx="0">
                  <c:v>Туристические прибытия, млн</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Лондон</c:v>
                </c:pt>
                <c:pt idx="1">
                  <c:v>Париж</c:v>
                </c:pt>
                <c:pt idx="2">
                  <c:v>Дублин</c:v>
                </c:pt>
                <c:pt idx="3">
                  <c:v>Эдинбург</c:v>
                </c:pt>
                <c:pt idx="4">
                  <c:v>Санкт-Петербург</c:v>
                </c:pt>
              </c:strCache>
            </c:strRef>
          </c:cat>
          <c:val>
            <c:numRef>
              <c:f>Sheet1!$B$2:$B$6</c:f>
              <c:numCache>
                <c:formatCode>General</c:formatCode>
                <c:ptCount val="5"/>
                <c:pt idx="0">
                  <c:v>19.600000000000001</c:v>
                </c:pt>
                <c:pt idx="1">
                  <c:v>19.100000000000001</c:v>
                </c:pt>
                <c:pt idx="2">
                  <c:v>5.5</c:v>
                </c:pt>
                <c:pt idx="3">
                  <c:v>3.6</c:v>
                </c:pt>
                <c:pt idx="4">
                  <c:v>4.5</c:v>
                </c:pt>
              </c:numCache>
            </c:numRef>
          </c:val>
        </c:ser>
        <c:ser>
          <c:idx val="1"/>
          <c:order val="1"/>
          <c:tx>
            <c:strRef>
              <c:f>Sheet1!$C$1</c:f>
              <c:strCache>
                <c:ptCount val="1"/>
                <c:pt idx="0">
                  <c:v>Число туристов с кудьтурно-познавательными целями, млн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Лондон</c:v>
                </c:pt>
                <c:pt idx="1">
                  <c:v>Париж</c:v>
                </c:pt>
                <c:pt idx="2">
                  <c:v>Дублин</c:v>
                </c:pt>
                <c:pt idx="3">
                  <c:v>Эдинбург</c:v>
                </c:pt>
                <c:pt idx="4">
                  <c:v>Санкт-Петербург</c:v>
                </c:pt>
              </c:strCache>
            </c:strRef>
          </c:cat>
          <c:val>
            <c:numRef>
              <c:f>Sheet1!$C$2:$C$6</c:f>
              <c:numCache>
                <c:formatCode>General</c:formatCode>
                <c:ptCount val="5"/>
                <c:pt idx="0">
                  <c:v>14.5</c:v>
                </c:pt>
                <c:pt idx="1">
                  <c:v>4.9000000000000004</c:v>
                </c:pt>
                <c:pt idx="2">
                  <c:v>2.8</c:v>
                </c:pt>
                <c:pt idx="3">
                  <c:v>1.6</c:v>
                </c:pt>
                <c:pt idx="4">
                  <c:v>1.7</c:v>
                </c:pt>
              </c:numCache>
            </c:numRef>
          </c:val>
        </c:ser>
        <c:dLbls>
          <c:dLblPos val="ctr"/>
          <c:showLegendKey val="0"/>
          <c:showVal val="1"/>
          <c:showCatName val="0"/>
          <c:showSerName val="0"/>
          <c:showPercent val="0"/>
          <c:showBubbleSize val="0"/>
        </c:dLbls>
        <c:gapWidth val="150"/>
        <c:overlap val="100"/>
        <c:axId val="335380080"/>
        <c:axId val="335380864"/>
      </c:barChart>
      <c:catAx>
        <c:axId val="335380080"/>
        <c:scaling>
          <c:orientation val="minMax"/>
        </c:scaling>
        <c:delete val="0"/>
        <c:axPos val="b"/>
        <c:numFmt formatCode="General" sourceLinked="0"/>
        <c:majorTickMark val="none"/>
        <c:minorTickMark val="none"/>
        <c:tickLblPos val="low"/>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5380864"/>
        <c:crosses val="autoZero"/>
        <c:auto val="1"/>
        <c:lblAlgn val="ctr"/>
        <c:lblOffset val="100"/>
        <c:noMultiLvlLbl val="1"/>
      </c:catAx>
      <c:valAx>
        <c:axId val="3353808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5380080"/>
        <c:crosses val="autoZero"/>
        <c:crossBetween val="between"/>
        <c:majorUnit val="10"/>
        <c:minorUnit val="5"/>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roundedCorners val="0"/>
  <c:style val="2"/>
  <c:chart>
    <c:autoTitleDeleted val="1"/>
    <c:plotArea>
      <c:layout>
        <c:manualLayout>
          <c:layoutTarget val="inner"/>
          <c:xMode val="edge"/>
          <c:yMode val="edge"/>
          <c:x val="0.32739699999999999"/>
          <c:y val="0.12199"/>
          <c:w val="0.44117414737179145"/>
          <c:h val="0.79724300000000003"/>
        </c:manualLayout>
      </c:layout>
      <c:barChart>
        <c:barDir val="bar"/>
        <c:grouping val="clustered"/>
        <c:varyColors val="0"/>
        <c:ser>
          <c:idx val="0"/>
          <c:order val="0"/>
          <c:tx>
            <c:strRef>
              <c:f>Sheet1!$A$2</c:f>
              <c:strCache>
                <c:ptCount val="1"/>
                <c:pt idx="0">
                  <c:v>Число туристов, посетивших  экскурсии туроператора "Магазин путешествий" (чел.)</c:v>
                </c:pt>
              </c:strCache>
            </c:strRef>
          </c:tx>
          <c:spPr>
            <a:solidFill>
              <a:schemeClr val="accent5"/>
            </a:solidFill>
            <a:ln w="12700" cap="flat">
              <a:noFill/>
              <a:miter lim="400000"/>
            </a:ln>
            <a:effectLst/>
          </c:spPr>
          <c:invertIfNegative val="0"/>
          <c:dLbls>
            <c:dLbl>
              <c:idx val="3"/>
              <c:layout>
                <c:manualLayout>
                  <c:x val="-4.6832075650800775E-2"/>
                  <c:y val="1.8553240909821338E-2"/>
                </c:manualLayout>
              </c:layout>
              <c:dLblPos val="outEnd"/>
              <c:showLegendKey val="0"/>
              <c:showVal val="1"/>
              <c:showCatName val="0"/>
              <c:showSerName val="0"/>
              <c:showPercent val="0"/>
              <c:showBubbleSize val="0"/>
              <c:extLst>
                <c:ext xmlns:c15="http://schemas.microsoft.com/office/drawing/2012/chart" uri="{CE6537A1-D6FC-4f65-9D91-7224C49458BB}"/>
              </c:extLst>
            </c:dLbl>
            <c:numFmt formatCode="#,##0" sourceLinked="0"/>
            <c:spPr>
              <a:noFill/>
              <a:ln>
                <a:noFill/>
              </a:ln>
              <a:effectLst/>
            </c:spPr>
            <c:txPr>
              <a:bodyPr/>
              <a:lstStyle/>
              <a:p>
                <a:pPr>
                  <a:defRPr sz="1200" b="0" i="0" u="none" strike="noStrike">
                    <a:solidFill>
                      <a:srgbClr val="FFFFFF"/>
                    </a:solidFill>
                    <a:effectLst>
                      <a:outerShdw dist="38100" dir="2700000" algn="tl">
                        <a:srgbClr val="000000">
                          <a:alpha val="33333"/>
                        </a:srgbClr>
                      </a:outerShdw>
                    </a:effectLst>
                    <a:latin typeface="Baskerville SemiBold"/>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Sheet1!$B$1:$E$1</c:f>
              <c:strCache>
                <c:ptCount val="4"/>
                <c:pt idx="0">
                  <c:v>«Волшебный вкус Серебряного века»</c:v>
                </c:pt>
                <c:pt idx="1">
                  <c:v>"Переделкино-Перепискино</c:v>
                </c:pt>
                <c:pt idx="2">
                  <c:v>"Поцелуй названья не имеет..."</c:v>
                </c:pt>
                <c:pt idx="3">
                  <c:v>"Литературная шкатулка"</c:v>
                </c:pt>
              </c:strCache>
            </c:strRef>
          </c:cat>
          <c:val>
            <c:numRef>
              <c:f>Sheet1!$B$2:$E$2</c:f>
              <c:numCache>
                <c:formatCode>General</c:formatCode>
                <c:ptCount val="4"/>
                <c:pt idx="0">
                  <c:v>2706</c:v>
                </c:pt>
                <c:pt idx="1">
                  <c:v>1641</c:v>
                </c:pt>
                <c:pt idx="2">
                  <c:v>712</c:v>
                </c:pt>
                <c:pt idx="3">
                  <c:v>261</c:v>
                </c:pt>
              </c:numCache>
            </c:numRef>
          </c:val>
        </c:ser>
        <c:dLbls>
          <c:showLegendKey val="0"/>
          <c:showVal val="0"/>
          <c:showCatName val="0"/>
          <c:showSerName val="0"/>
          <c:showPercent val="0"/>
          <c:showBubbleSize val="0"/>
        </c:dLbls>
        <c:gapWidth val="40"/>
        <c:overlap val="-10"/>
        <c:axId val="335381648"/>
        <c:axId val="548010472"/>
      </c:barChart>
      <c:catAx>
        <c:axId val="335381648"/>
        <c:scaling>
          <c:orientation val="maxMin"/>
        </c:scaling>
        <c:delete val="0"/>
        <c:axPos val="l"/>
        <c:numFmt formatCode="General" sourceLinked="0"/>
        <c:majorTickMark val="none"/>
        <c:minorTickMark val="none"/>
        <c:tickLblPos val="nextTo"/>
        <c:spPr>
          <a:ln w="12700" cap="flat">
            <a:solidFill>
              <a:srgbClr val="000000"/>
            </a:solidFill>
            <a:prstDash val="solid"/>
            <a:miter lim="400000"/>
          </a:ln>
        </c:spPr>
        <c:txPr>
          <a:bodyPr rot="0"/>
          <a:lstStyle/>
          <a:p>
            <a:pPr>
              <a:defRPr sz="1000" b="0" i="0" u="none" strike="noStrike">
                <a:solidFill>
                  <a:srgbClr val="000000"/>
                </a:solidFill>
                <a:latin typeface="Times New Roman"/>
              </a:defRPr>
            </a:pPr>
            <a:endParaRPr lang="ru-RU"/>
          </a:p>
        </c:txPr>
        <c:crossAx val="548010472"/>
        <c:crosses val="autoZero"/>
        <c:auto val="1"/>
        <c:lblAlgn val="ctr"/>
        <c:lblOffset val="100"/>
        <c:noMultiLvlLbl val="1"/>
      </c:catAx>
      <c:valAx>
        <c:axId val="548010472"/>
        <c:scaling>
          <c:orientation val="minMax"/>
        </c:scaling>
        <c:delete val="0"/>
        <c:axPos val="t"/>
        <c:majorGridlines>
          <c:spPr>
            <a:ln w="12700" cap="flat">
              <a:solidFill>
                <a:srgbClr val="A7A7A7"/>
              </a:solidFill>
              <a:custDash>
                <a:ds d="200000" sp="200000"/>
              </a:custDash>
              <a:miter lim="400000"/>
            </a:ln>
          </c:spPr>
        </c:majorGridlines>
        <c:numFmt formatCode="0" sourceLinked="0"/>
        <c:majorTickMark val="none"/>
        <c:minorTickMark val="none"/>
        <c:tickLblPos val="high"/>
        <c:spPr>
          <a:ln w="12700" cap="flat">
            <a:noFill/>
            <a:prstDash val="solid"/>
            <a:miter lim="400000"/>
          </a:ln>
        </c:spPr>
        <c:txPr>
          <a:bodyPr rot="0"/>
          <a:lstStyle/>
          <a:p>
            <a:pPr>
              <a:defRPr sz="1000" b="0" i="0" u="none" strike="noStrike">
                <a:solidFill>
                  <a:srgbClr val="444444"/>
                </a:solidFill>
                <a:latin typeface="Baskerville"/>
              </a:defRPr>
            </a:pPr>
            <a:endParaRPr lang="ru-RU"/>
          </a:p>
        </c:txPr>
        <c:crossAx val="335381648"/>
        <c:crosses val="autoZero"/>
        <c:crossBetween val="between"/>
        <c:majorUnit val="750"/>
        <c:minorUnit val="375"/>
      </c:valAx>
      <c:spPr>
        <a:noFill/>
        <a:ln w="12700" cap="flat">
          <a:noFill/>
          <a:miter lim="400000"/>
        </a:ln>
        <a:effectLst/>
      </c:spPr>
    </c:plotArea>
    <c:legend>
      <c:legendPos val="t"/>
      <c:layout>
        <c:manualLayout>
          <c:xMode val="edge"/>
          <c:yMode val="edge"/>
          <c:x val="0.13212499999999999"/>
          <c:y val="0"/>
          <c:w val="0.86787499999999995"/>
          <c:h val="7.4044399999999996E-2"/>
        </c:manualLayout>
      </c:layout>
      <c:overlay val="1"/>
      <c:spPr>
        <a:noFill/>
        <a:ln w="12700" cap="flat">
          <a:noFill/>
          <a:miter lim="400000"/>
        </a:ln>
        <a:effectLst/>
      </c:spPr>
      <c:txPr>
        <a:bodyPr rot="0"/>
        <a:lstStyle/>
        <a:p>
          <a:pPr>
            <a:defRPr sz="1000" b="0" i="0" u="none" strike="noStrike">
              <a:solidFill>
                <a:srgbClr val="000000"/>
              </a:solidFill>
              <a:latin typeface="Times New Roman"/>
            </a:defRPr>
          </a:pPr>
          <a:endParaRPr lang="ru-RU"/>
        </a:p>
      </c:txPr>
    </c:legend>
    <c:plotVisOnly val="1"/>
    <c:dispBlanksAs val="gap"/>
    <c:showDLblsOverMax val="1"/>
  </c:chart>
  <c:spPr>
    <a:noFill/>
    <a:ln>
      <a:noFill/>
    </a:ln>
    <a:effectLst/>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roundedCorners val="0"/>
  <c:style val="2"/>
  <c:chart>
    <c:autoTitleDeleted val="1"/>
    <c:plotArea>
      <c:layout>
        <c:manualLayout>
          <c:layoutTarget val="inner"/>
          <c:xMode val="edge"/>
          <c:yMode val="edge"/>
          <c:x val="7.9386667575643971E-2"/>
          <c:y val="0.11393684280031034"/>
          <c:w val="0.89660399999999996"/>
          <c:h val="0.81543399999999999"/>
        </c:manualLayout>
      </c:layout>
      <c:lineChart>
        <c:grouping val="standard"/>
        <c:varyColors val="0"/>
        <c:ser>
          <c:idx val="0"/>
          <c:order val="0"/>
          <c:tx>
            <c:strRef>
              <c:f>Sheet1!$A$2</c:f>
              <c:strCache>
                <c:ptCount val="1"/>
                <c:pt idx="0">
                  <c:v>Турпоток из РФ в Турцию (млн)</c:v>
                </c:pt>
              </c:strCache>
            </c:strRef>
          </c:tx>
          <c:spPr>
            <a:ln w="50800" cap="flat">
              <a:solidFill>
                <a:srgbClr val="4C7197"/>
              </a:solidFill>
              <a:prstDash val="solid"/>
              <a:miter lim="400000"/>
            </a:ln>
            <a:effectLst/>
          </c:spPr>
          <c:marker>
            <c:symbol val="circle"/>
            <c:size val="6"/>
            <c:spPr>
              <a:solidFill>
                <a:srgbClr val="FFFFFF"/>
              </a:solidFill>
              <a:ln w="50800" cap="flat">
                <a:solidFill>
                  <a:srgbClr val="4C7197"/>
                </a:solidFill>
                <a:prstDash val="solid"/>
                <a:miter lim="400000"/>
              </a:ln>
              <a:effectLst/>
            </c:spPr>
          </c:marker>
          <c:dLbls>
            <c:numFmt formatCode="#,##0" sourceLinked="0"/>
            <c:spPr>
              <a:noFill/>
              <a:ln>
                <a:noFill/>
              </a:ln>
              <a:effectLst/>
            </c:spPr>
            <c:txPr>
              <a:bodyPr/>
              <a:lstStyle/>
              <a:p>
                <a:pPr>
                  <a:defRPr sz="1200" b="0" i="0" u="none" strike="noStrike">
                    <a:solidFill>
                      <a:srgbClr val="000000"/>
                    </a:solidFill>
                    <a:effectLst>
                      <a:outerShdw dist="44450" dir="2700000" algn="tl">
                        <a:srgbClr val="000000">
                          <a:alpha val="0"/>
                        </a:srgbClr>
                      </a:outerShdw>
                    </a:effectLst>
                    <a:latin typeface="Times New Roman"/>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Sheet1!$B$1:$E$1</c:f>
              <c:strCache>
                <c:ptCount val="4"/>
                <c:pt idx="0">
                  <c:v>2018</c:v>
                </c:pt>
                <c:pt idx="1">
                  <c:v>2019</c:v>
                </c:pt>
                <c:pt idx="2">
                  <c:v>2020</c:v>
                </c:pt>
                <c:pt idx="3">
                  <c:v>2021</c:v>
                </c:pt>
              </c:strCache>
            </c:strRef>
          </c:cat>
          <c:val>
            <c:numRef>
              <c:f>Sheet1!$B$2:$E$2</c:f>
              <c:numCache>
                <c:formatCode>General</c:formatCode>
                <c:ptCount val="4"/>
                <c:pt idx="0">
                  <c:v>5.9</c:v>
                </c:pt>
                <c:pt idx="1">
                  <c:v>7</c:v>
                </c:pt>
                <c:pt idx="2">
                  <c:v>2.1</c:v>
                </c:pt>
                <c:pt idx="3">
                  <c:v>4.7</c:v>
                </c:pt>
              </c:numCache>
            </c:numRef>
          </c:val>
          <c:smooth val="0"/>
        </c:ser>
        <c:ser>
          <c:idx val="1"/>
          <c:order val="1"/>
          <c:tx>
            <c:strRef>
              <c:f>Sheet1!$A$3</c:f>
              <c:strCache>
                <c:ptCount val="1"/>
                <c:pt idx="0">
                  <c:v>Турпоток из РФ в Стамбул (млн)</c:v>
                </c:pt>
              </c:strCache>
            </c:strRef>
          </c:tx>
          <c:spPr>
            <a:ln w="50800" cap="flat">
              <a:solidFill>
                <a:srgbClr val="4C693D"/>
              </a:solidFill>
              <a:prstDash val="solid"/>
              <a:miter lim="400000"/>
            </a:ln>
            <a:effectLst/>
          </c:spPr>
          <c:marker>
            <c:symbol val="circle"/>
            <c:size val="6"/>
            <c:spPr>
              <a:solidFill>
                <a:srgbClr val="FFFFFF"/>
              </a:solidFill>
              <a:ln w="50800" cap="flat">
                <a:solidFill>
                  <a:srgbClr val="4C693D"/>
                </a:solidFill>
                <a:prstDash val="solid"/>
                <a:miter lim="400000"/>
              </a:ln>
              <a:effectLst/>
            </c:spPr>
          </c:marker>
          <c:dLbls>
            <c:numFmt formatCode="#,##0" sourceLinked="0"/>
            <c:spPr>
              <a:noFill/>
              <a:ln>
                <a:noFill/>
              </a:ln>
              <a:effectLst/>
            </c:spPr>
            <c:txPr>
              <a:bodyPr/>
              <a:lstStyle/>
              <a:p>
                <a:pPr>
                  <a:defRPr sz="1200" b="0" i="0" u="none" strike="noStrike">
                    <a:solidFill>
                      <a:srgbClr val="000000"/>
                    </a:solidFill>
                    <a:effectLst>
                      <a:outerShdw dist="44450" dir="2700000" algn="tl">
                        <a:srgbClr val="000000">
                          <a:alpha val="1165"/>
                        </a:srgbClr>
                      </a:outerShdw>
                    </a:effectLst>
                    <a:latin typeface="Times New Roman"/>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Sheet1!$B$1:$E$1</c:f>
              <c:strCache>
                <c:ptCount val="4"/>
                <c:pt idx="0">
                  <c:v>2018</c:v>
                </c:pt>
                <c:pt idx="1">
                  <c:v>2019</c:v>
                </c:pt>
                <c:pt idx="2">
                  <c:v>2020</c:v>
                </c:pt>
                <c:pt idx="3">
                  <c:v>2021</c:v>
                </c:pt>
              </c:strCache>
            </c:strRef>
          </c:cat>
          <c:val>
            <c:numRef>
              <c:f>Sheet1!$B$3:$E$3</c:f>
              <c:numCache>
                <c:formatCode>General</c:formatCode>
                <c:ptCount val="4"/>
                <c:pt idx="0">
                  <c:v>0.45100000000000001</c:v>
                </c:pt>
                <c:pt idx="1">
                  <c:v>0.59599999999999997</c:v>
                </c:pt>
                <c:pt idx="2">
                  <c:v>0.42099999999999999</c:v>
                </c:pt>
                <c:pt idx="3">
                  <c:v>0.81799999999999995</c:v>
                </c:pt>
              </c:numCache>
            </c:numRef>
          </c:val>
          <c:smooth val="0"/>
        </c:ser>
        <c:dLbls>
          <c:showLegendKey val="0"/>
          <c:showVal val="0"/>
          <c:showCatName val="0"/>
          <c:showSerName val="0"/>
          <c:showPercent val="0"/>
          <c:showBubbleSize val="0"/>
        </c:dLbls>
        <c:marker val="1"/>
        <c:smooth val="0"/>
        <c:axId val="548008904"/>
        <c:axId val="548012432"/>
      </c:lineChart>
      <c:catAx>
        <c:axId val="548008904"/>
        <c:scaling>
          <c:orientation val="minMax"/>
        </c:scaling>
        <c:delete val="0"/>
        <c:axPos val="b"/>
        <c:numFmt formatCode="General" sourceLinked="0"/>
        <c:majorTickMark val="none"/>
        <c:minorTickMark val="none"/>
        <c:tickLblPos val="low"/>
        <c:spPr>
          <a:ln w="6350" cap="flat">
            <a:solidFill>
              <a:srgbClr val="000000"/>
            </a:solidFill>
            <a:prstDash val="solid"/>
            <a:miter lim="400000"/>
          </a:ln>
        </c:spPr>
        <c:txPr>
          <a:bodyPr rot="0"/>
          <a:lstStyle/>
          <a:p>
            <a:pPr>
              <a:defRPr sz="1000" b="0" i="0" u="none" strike="noStrike">
                <a:solidFill>
                  <a:srgbClr val="444444"/>
                </a:solidFill>
                <a:latin typeface="Times New Roman"/>
              </a:defRPr>
            </a:pPr>
            <a:endParaRPr lang="ru-RU"/>
          </a:p>
        </c:txPr>
        <c:crossAx val="548012432"/>
        <c:crosses val="autoZero"/>
        <c:auto val="1"/>
        <c:lblAlgn val="ctr"/>
        <c:lblOffset val="100"/>
        <c:noMultiLvlLbl val="1"/>
      </c:catAx>
      <c:valAx>
        <c:axId val="548012432"/>
        <c:scaling>
          <c:orientation val="minMax"/>
        </c:scaling>
        <c:delete val="0"/>
        <c:axPos val="l"/>
        <c:majorGridlines>
          <c:spPr>
            <a:ln w="12700" cap="flat">
              <a:solidFill>
                <a:srgbClr val="A7A7A7"/>
              </a:solidFill>
              <a:custDash>
                <a:ds d="200000" sp="200000"/>
              </a:custDash>
              <a:miter lim="400000"/>
            </a:ln>
          </c:spPr>
        </c:majorGridlines>
        <c:numFmt formatCode="0.###" sourceLinked="0"/>
        <c:majorTickMark val="none"/>
        <c:minorTickMark val="none"/>
        <c:tickLblPos val="nextTo"/>
        <c:spPr>
          <a:ln w="6350" cap="flat">
            <a:noFill/>
            <a:prstDash val="solid"/>
            <a:miter lim="400000"/>
          </a:ln>
        </c:spPr>
        <c:txPr>
          <a:bodyPr rot="0"/>
          <a:lstStyle/>
          <a:p>
            <a:pPr>
              <a:defRPr sz="1000" b="0" i="0" u="none" strike="noStrike">
                <a:solidFill>
                  <a:srgbClr val="444444"/>
                </a:solidFill>
                <a:latin typeface="Times New Roman"/>
              </a:defRPr>
            </a:pPr>
            <a:endParaRPr lang="ru-RU"/>
          </a:p>
        </c:txPr>
        <c:crossAx val="548008904"/>
        <c:crosses val="autoZero"/>
        <c:crossBetween val="midCat"/>
        <c:majorUnit val="1.75"/>
        <c:minorUnit val="0.875"/>
      </c:valAx>
      <c:spPr>
        <a:noFill/>
        <a:ln w="6350" cap="flat">
          <a:solidFill>
            <a:srgbClr val="000000"/>
          </a:solidFill>
          <a:prstDash val="solid"/>
          <a:miter lim="400000"/>
        </a:ln>
        <a:effectLst/>
      </c:spPr>
    </c:plotArea>
    <c:legend>
      <c:legendPos val="t"/>
      <c:layout>
        <c:manualLayout>
          <c:xMode val="edge"/>
          <c:yMode val="edge"/>
          <c:x val="5.963993975804998E-2"/>
          <c:y val="0"/>
          <c:w val="0.92183099999999996"/>
          <c:h val="6.5015199999999995E-2"/>
        </c:manualLayout>
      </c:layout>
      <c:overlay val="1"/>
      <c:spPr>
        <a:noFill/>
        <a:ln w="12700" cap="flat">
          <a:noFill/>
          <a:miter lim="400000"/>
        </a:ln>
        <a:effectLst/>
      </c:spPr>
      <c:txPr>
        <a:bodyPr rot="0"/>
        <a:lstStyle/>
        <a:p>
          <a:pPr>
            <a:defRPr sz="1000" b="0" i="0" u="none" strike="noStrike">
              <a:solidFill>
                <a:srgbClr val="444444"/>
              </a:solidFill>
              <a:latin typeface="Times New Roman"/>
            </a:defRPr>
          </a:pPr>
          <a:endParaRPr lang="ru-RU"/>
        </a:p>
      </c:txPr>
    </c:legend>
    <c:plotVisOnly val="1"/>
    <c:dispBlanksAs val="gap"/>
    <c:showDLblsOverMax val="1"/>
  </c:chart>
  <c:spPr>
    <a:noFill/>
    <a:ln>
      <a:noFill/>
    </a:ln>
    <a:effectLst/>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sz="1200">
                <a:solidFill>
                  <a:schemeClr val="tx1"/>
                </a:solidFill>
                <a:latin typeface="Times New Roman" panose="02020603050405020304" pitchFamily="18" charset="0"/>
                <a:cs typeface="Times New Roman" panose="02020603050405020304" pitchFamily="18" charset="0"/>
              </a:rPr>
              <a:t>Сегментация покупателей туров в Турцию (май 2022)</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pieChart>
        <c:varyColors val="1"/>
        <c:ser>
          <c:idx val="0"/>
          <c:order val="0"/>
          <c:tx>
            <c:strRef>
              <c:f>Лист1!$B$1</c:f>
              <c:strCache>
                <c:ptCount val="1"/>
                <c:pt idx="0">
                  <c:v>егментацмя покупателей туров в Турцию (май 2022)</c:v>
                </c:pt>
              </c:strCache>
            </c:strRef>
          </c:tx>
          <c:spPr>
            <a:ln>
              <a:noFill/>
            </a:ln>
          </c:spPr>
          <c:dPt>
            <c:idx val="0"/>
            <c:bubble3D val="0"/>
            <c:spPr>
              <a:solidFill>
                <a:schemeClr val="accent1"/>
              </a:solidFill>
              <a:ln w="19050">
                <a:noFill/>
              </a:ln>
              <a:effectLst/>
            </c:spPr>
          </c:dPt>
          <c:dPt>
            <c:idx val="1"/>
            <c:bubble3D val="0"/>
            <c:spPr>
              <a:solidFill>
                <a:schemeClr val="accent2"/>
              </a:solidFill>
              <a:ln w="19050">
                <a:noFill/>
              </a:ln>
              <a:effectLst/>
            </c:spPr>
          </c:dPt>
          <c:dPt>
            <c:idx val="2"/>
            <c:bubble3D val="0"/>
            <c:spPr>
              <a:solidFill>
                <a:schemeClr val="accent3"/>
              </a:solidFill>
              <a:ln w="19050">
                <a:noFill/>
              </a:ln>
              <a:effectLst/>
            </c:spPr>
          </c:dPt>
          <c:dPt>
            <c:idx val="3"/>
            <c:bubble3D val="0"/>
            <c:spPr>
              <a:solidFill>
                <a:schemeClr val="accent4"/>
              </a:solidFill>
              <a:ln w="19050">
                <a:no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4"/>
                <c:pt idx="0">
                  <c:v>Семьи с детьми</c:v>
                </c:pt>
                <c:pt idx="1">
                  <c:v>Компании от 3 и более человек</c:v>
                </c:pt>
                <c:pt idx="2">
                  <c:v>Отдыхающие пары</c:v>
                </c:pt>
                <c:pt idx="3">
                  <c:v>Соло-туристы</c:v>
                </c:pt>
              </c:strCache>
            </c:strRef>
          </c:cat>
          <c:val>
            <c:numRef>
              <c:f>Лист1!$B$2:$B$5</c:f>
              <c:numCache>
                <c:formatCode>0%</c:formatCode>
                <c:ptCount val="4"/>
                <c:pt idx="0">
                  <c:v>0.54</c:v>
                </c:pt>
                <c:pt idx="1">
                  <c:v>0.08</c:v>
                </c:pt>
                <c:pt idx="2">
                  <c:v>0.33</c:v>
                </c:pt>
                <c:pt idx="3">
                  <c:v>0.05</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04_Term_Paper">
  <a:themeElements>
    <a:clrScheme name="04_Term_Paper">
      <a:dk1>
        <a:srgbClr val="000000"/>
      </a:dk1>
      <a:lt1>
        <a:srgbClr val="FFFFFF"/>
      </a:lt1>
      <a:dk2>
        <a:srgbClr val="A7A7A7"/>
      </a:dk2>
      <a:lt2>
        <a:srgbClr val="535353"/>
      </a:lt2>
      <a:accent1>
        <a:srgbClr val="A6BACF"/>
      </a:accent1>
      <a:accent2>
        <a:srgbClr val="98A68D"/>
      </a:accent2>
      <a:accent3>
        <a:srgbClr val="E2C07E"/>
      </a:accent3>
      <a:accent4>
        <a:srgbClr val="EA8B60"/>
      </a:accent4>
      <a:accent5>
        <a:srgbClr val="B93E40"/>
      </a:accent5>
      <a:accent6>
        <a:srgbClr val="807898"/>
      </a:accent6>
      <a:hlink>
        <a:srgbClr val="0000FF"/>
      </a:hlink>
      <a:folHlink>
        <a:srgbClr val="FF00FF"/>
      </a:folHlink>
    </a:clrScheme>
    <a:fontScheme name="04_Term_Paper">
      <a:majorFont>
        <a:latin typeface="Helvetica"/>
        <a:ea typeface="Helvetica"/>
        <a:cs typeface="Helvetica"/>
      </a:majorFont>
      <a:minorFont>
        <a:latin typeface="Helvetica"/>
        <a:ea typeface="Helvetica"/>
        <a:cs typeface="Helvetica"/>
      </a:minorFont>
    </a:fontScheme>
    <a:fmtScheme name="04_Term_Pape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50800" tIns="50800" rIns="50800" bIns="50800"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Baskerville"/>
            <a:ea typeface="Baskerville"/>
            <a:cs typeface="Baskerville"/>
            <a:sym typeface="Baskervill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Baskerville"/>
            <a:ea typeface="Baskerville"/>
            <a:cs typeface="Baskerville"/>
            <a:sym typeface="Baskervill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A4F230-A3C0-407C-81FD-A83B984D16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84</Pages>
  <Words>24355</Words>
  <Characters>138824</Characters>
  <Application>Microsoft Office Word</Application>
  <DocSecurity>0</DocSecurity>
  <Lines>1156</Lines>
  <Paragraphs>325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162854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София Опалинская</dc:creator>
  <cp:lastModifiedBy>София Опалинская</cp:lastModifiedBy>
  <cp:revision>2</cp:revision>
  <dcterms:created xsi:type="dcterms:W3CDTF">2022-05-14T18:43:00Z</dcterms:created>
  <dcterms:modified xsi:type="dcterms:W3CDTF">2022-05-14T18:43:00Z</dcterms:modified>
</cp:coreProperties>
</file>