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4AC68" w14:textId="77777777" w:rsidR="003E66F7" w:rsidRPr="00E6221C" w:rsidRDefault="003E66F7" w:rsidP="00C40DC7">
      <w:pPr>
        <w:pStyle w:val="a8"/>
        <w:rPr>
          <w:rStyle w:val="af4"/>
          <w:lang w:val="ru-RU"/>
        </w:rPr>
      </w:pPr>
      <w:bookmarkStart w:id="0" w:name="_Hlk104813328"/>
      <w:bookmarkEnd w:id="0"/>
      <w:r w:rsidRPr="00E6221C">
        <w:rPr>
          <w:lang w:val="ru-RU"/>
        </w:rPr>
        <w:t>Федеральное государственное образовательное учреждение</w:t>
      </w:r>
    </w:p>
    <w:p w14:paraId="4E76EE78" w14:textId="77777777" w:rsidR="003E66F7" w:rsidRPr="00E6221C" w:rsidRDefault="003E66F7" w:rsidP="00C40DC7">
      <w:pPr>
        <w:pStyle w:val="a8"/>
        <w:rPr>
          <w:szCs w:val="24"/>
          <w:lang w:val="ru-RU"/>
        </w:rPr>
      </w:pPr>
      <w:r w:rsidRPr="00E6221C">
        <w:rPr>
          <w:szCs w:val="24"/>
          <w:lang w:val="ru-RU"/>
        </w:rPr>
        <w:t>высшего профессионального образования</w:t>
      </w:r>
    </w:p>
    <w:p w14:paraId="43A73F85" w14:textId="77777777" w:rsidR="003E66F7" w:rsidRPr="00E6221C" w:rsidRDefault="003E66F7" w:rsidP="00C40DC7">
      <w:pPr>
        <w:pStyle w:val="a8"/>
        <w:rPr>
          <w:szCs w:val="24"/>
          <w:lang w:val="ru-RU"/>
        </w:rPr>
      </w:pPr>
      <w:r w:rsidRPr="00E6221C">
        <w:rPr>
          <w:szCs w:val="24"/>
          <w:lang w:val="ru-RU"/>
        </w:rPr>
        <w:t>Санкт-Петербургский государственный университет</w:t>
      </w:r>
    </w:p>
    <w:p w14:paraId="023CA790" w14:textId="77777777" w:rsidR="003E66F7" w:rsidRPr="00E6221C" w:rsidRDefault="003E66F7" w:rsidP="00C40DC7">
      <w:pPr>
        <w:pStyle w:val="a8"/>
        <w:rPr>
          <w:szCs w:val="24"/>
          <w:lang w:val="ru-RU"/>
        </w:rPr>
      </w:pPr>
      <w:r w:rsidRPr="00E6221C">
        <w:rPr>
          <w:szCs w:val="24"/>
          <w:lang w:val="ru-RU"/>
        </w:rPr>
        <w:t>Институт «Высшая школа менеджмента»</w:t>
      </w:r>
    </w:p>
    <w:p w14:paraId="6BF4F569" w14:textId="16F96DC4" w:rsidR="003E66F7" w:rsidRPr="00E6221C" w:rsidRDefault="003E66F7" w:rsidP="00C40DC7">
      <w:pPr>
        <w:pStyle w:val="a8"/>
        <w:rPr>
          <w:szCs w:val="24"/>
          <w:lang w:val="ru-RU"/>
        </w:rPr>
      </w:pPr>
      <w:r w:rsidRPr="00E6221C">
        <w:rPr>
          <w:szCs w:val="24"/>
          <w:lang w:val="ru-RU"/>
        </w:rPr>
        <w:t xml:space="preserve">Кафедра </w:t>
      </w:r>
      <w:r w:rsidR="00CF3D71" w:rsidRPr="00E6221C">
        <w:rPr>
          <w:szCs w:val="24"/>
          <w:lang w:val="ru-RU"/>
        </w:rPr>
        <w:t>организационного поведения и управления персоналом</w:t>
      </w:r>
    </w:p>
    <w:p w14:paraId="2F779C88" w14:textId="77777777" w:rsidR="00E7105F" w:rsidRPr="00E6221C" w:rsidRDefault="00E7105F" w:rsidP="003E66F7">
      <w:pPr>
        <w:rPr>
          <w:szCs w:val="24"/>
        </w:rPr>
      </w:pPr>
    </w:p>
    <w:p w14:paraId="1ABCE0A7" w14:textId="77777777" w:rsidR="00E7105F" w:rsidRPr="00E6221C" w:rsidRDefault="00E7105F" w:rsidP="003E66F7">
      <w:pPr>
        <w:rPr>
          <w:szCs w:val="24"/>
        </w:rPr>
      </w:pPr>
    </w:p>
    <w:p w14:paraId="5B0338F0" w14:textId="7FD876D8" w:rsidR="00E7105F" w:rsidRPr="00E6221C" w:rsidRDefault="009500FA" w:rsidP="003E66F7">
      <w:pPr>
        <w:rPr>
          <w:szCs w:val="24"/>
        </w:rPr>
      </w:pPr>
      <w:r w:rsidRPr="00E6221C">
        <w:rPr>
          <w:noProof/>
          <w:szCs w:val="24"/>
        </w:rPr>
        <mc:AlternateContent>
          <mc:Choice Requires="wpi">
            <w:drawing>
              <wp:anchor distT="0" distB="0" distL="114300" distR="114300" simplePos="0" relativeHeight="251660288" behindDoc="0" locked="0" layoutInCell="1" allowOverlap="1" wp14:anchorId="2E542A51" wp14:editId="11B34DF1">
                <wp:simplePos x="0" y="0"/>
                <wp:positionH relativeFrom="column">
                  <wp:posOffset>-3471315</wp:posOffset>
                </wp:positionH>
                <wp:positionV relativeFrom="paragraph">
                  <wp:posOffset>401835</wp:posOffset>
                </wp:positionV>
                <wp:extent cx="360" cy="360"/>
                <wp:effectExtent l="38100" t="38100" r="38100" b="38100"/>
                <wp:wrapNone/>
                <wp:docPr id="6" name="Рукописный ввод 6"/>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343905BA" id="Рукописный ввод 6" o:spid="_x0000_s1026" type="#_x0000_t75" style="position:absolute;margin-left:-273.7pt;margin-top:31.3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D0hLNLwBAABfBAAAEAAAAGRycy9pbmsvaW5rMS54bWy0&#10;k01v4yAQhu8r7X9A9Bwbk3idWnV62kiVulLVD2n36No0RjUQAY6Tf79jTIirpj21FwQD8zLz8HJ1&#10;vRct2jFtuJIFTiKCEZOVqrncFPjpcT1bYmRsKeuyVZIV+MAMvl79/HHF5atocxgRKEgzzERb4Mba&#10;bR7Hfd9H/TxSehNTQubxjXz9c4tXPqtmL1xyC1eaY6hS0rK9HcRyXhe4snsSzoP2g+p0xcL2ENHV&#10;6YTVZcXWSovSBsWmlJK1SJYC6v6LkT1sYcLhng3TGAkODc9olCyyxfL3JQTKfYEn6w5KNFCJwPF5&#10;zX/foLl+rzmUNafZrwwjX1LNdkNNsWOef9z7nVZbpi1nJ8wjFL9xQNW4dnxGUJoZ1XbD22C0K9sO&#10;kCWEgC383Ul8Bsh7PWDzpXrA5UO9aXFv0fj2phw8tGCp49NaLhgYXWyDx6wB4SH8YLX7DpRQOiPp&#10;bE4ekySnyzxNovQymzyFd/FR81l3pgl6z/rkV7cTqI2d9by2TYBOIkLTQH3K/Fxuw/imsZ8m+8Zd&#10;dvDOmZ/o7IR8J/fspcAX7jMilzkGXCsJIogu0ix9Y8QgDYRX/wEAAP//AwBQSwMEFAAGAAgAAAAh&#10;AID9ZnjfAAAACwEAAA8AAABkcnMvZG93bnJldi54bWxMj8FOwzAMhu9IvENkJG5b2qnrRmk6DSQu&#10;44A2xj1rQlNInJKkW3l7zAmO/v3p9+d6MznLzjrE3qOAfJ4B09h61WMn4Pj6NFsDi0miktajFvCt&#10;I2ya66taVspfcK/Ph9QxKsFYSQEmpaHiPLZGOxnnftBIu3cfnEw0ho6rIC9U7ixfZFnJneyRLhg5&#10;6Eej28/D6AQ89KP5aL9W7rid1m8vfBdsvnsW4vZm2t4DS3pKfzD86pM6NOR08iOqyKyA2bJYFcQK&#10;KBclMCIoWd4BO1FS5MCbmv//ofk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D0hLNLwBAABfBAAAEAAAAAAAAAAAAAAAAADTAwAAZHJzL2luay9pbmsx&#10;LnhtbFBLAQItABQABgAIAAAAIQCA/WZ43wAAAAsBAAAPAAAAAAAAAAAAAAAAAL0FAABkcnMvZG93&#10;bnJldi54bWxQSwECLQAUAAYACAAAACEAeRi8nb8AAAAhAQAAGQAAAAAAAAAAAAAAAADJBgAAZHJz&#10;L19yZWxzL2Uyb0RvYy54bWwucmVsc1BLBQYAAAAABgAGAHgBAAC/BwAAAAA=&#10;">
                <v:imagedata r:id="rId9" o:title=""/>
              </v:shape>
            </w:pict>
          </mc:Fallback>
        </mc:AlternateContent>
      </w:r>
    </w:p>
    <w:p w14:paraId="13F50F5C" w14:textId="77777777" w:rsidR="006743C7" w:rsidRPr="00E6221C" w:rsidRDefault="006743C7" w:rsidP="006743C7">
      <w:pPr>
        <w:pStyle w:val="a8"/>
        <w:rPr>
          <w:lang w:val="ru-RU"/>
        </w:rPr>
      </w:pPr>
      <w:r w:rsidRPr="00E6221C">
        <w:rPr>
          <w:lang w:val="ru-RU"/>
        </w:rPr>
        <w:t>Выпускная квалификационная работа</w:t>
      </w:r>
    </w:p>
    <w:p w14:paraId="25AC39F6" w14:textId="4F31E8FA" w:rsidR="003E66F7" w:rsidRPr="00E6221C" w:rsidRDefault="00CF3D71" w:rsidP="00E7105F">
      <w:pPr>
        <w:pStyle w:val="a8"/>
        <w:rPr>
          <w:rStyle w:val="af2"/>
          <w:lang w:val="ru-RU"/>
        </w:rPr>
      </w:pPr>
      <w:r w:rsidRPr="00E6221C">
        <w:rPr>
          <w:rStyle w:val="af2"/>
          <w:lang w:val="ru-RU"/>
        </w:rPr>
        <w:t xml:space="preserve">Выявление предпосылок вовлеченности </w:t>
      </w:r>
      <w:r w:rsidR="005E7228" w:rsidRPr="00E6221C">
        <w:rPr>
          <w:rStyle w:val="af2"/>
          <w:lang w:val="ru-RU"/>
        </w:rPr>
        <w:t xml:space="preserve">персонала </w:t>
      </w:r>
      <w:r w:rsidRPr="00E6221C">
        <w:rPr>
          <w:rStyle w:val="af2"/>
          <w:lang w:val="ru-RU"/>
        </w:rPr>
        <w:t>в компании Х</w:t>
      </w:r>
    </w:p>
    <w:p w14:paraId="5B3865FC" w14:textId="77777777" w:rsidR="004F7281" w:rsidRPr="00E6221C" w:rsidRDefault="004F7281" w:rsidP="003E66F7">
      <w:pPr>
        <w:rPr>
          <w:szCs w:val="24"/>
        </w:rPr>
      </w:pPr>
    </w:p>
    <w:p w14:paraId="1DAD69AA" w14:textId="77777777" w:rsidR="004F7281" w:rsidRPr="00E6221C" w:rsidRDefault="004F7281" w:rsidP="003E66F7">
      <w:pPr>
        <w:rPr>
          <w:szCs w:val="24"/>
        </w:rPr>
      </w:pPr>
    </w:p>
    <w:p w14:paraId="20BB4E90" w14:textId="77777777" w:rsidR="004F7281" w:rsidRPr="00E6221C" w:rsidRDefault="004F7281" w:rsidP="003E66F7">
      <w:pPr>
        <w:rPr>
          <w:szCs w:val="24"/>
        </w:rPr>
      </w:pPr>
    </w:p>
    <w:p w14:paraId="4CC1BFCE" w14:textId="0ED0905F" w:rsidR="003E66F7" w:rsidRPr="00E6221C" w:rsidRDefault="003E66F7" w:rsidP="004F7281">
      <w:pPr>
        <w:pStyle w:val="af3"/>
        <w:rPr>
          <w:lang w:val="ru-RU"/>
        </w:rPr>
      </w:pPr>
      <w:r w:rsidRPr="00E6221C">
        <w:rPr>
          <w:lang w:val="ru-RU"/>
        </w:rPr>
        <w:t>Выполнил</w:t>
      </w:r>
      <w:r w:rsidR="00EB7C9E" w:rsidRPr="00E6221C">
        <w:rPr>
          <w:lang w:val="ru-RU"/>
        </w:rPr>
        <w:t>:</w:t>
      </w:r>
    </w:p>
    <w:p w14:paraId="3FE82557" w14:textId="16EBF91E" w:rsidR="003E66F7" w:rsidRPr="00E6221C" w:rsidRDefault="003E66F7" w:rsidP="004F7281">
      <w:pPr>
        <w:pStyle w:val="af3"/>
        <w:rPr>
          <w:lang w:val="ru-RU"/>
        </w:rPr>
      </w:pPr>
      <w:r w:rsidRPr="00E6221C">
        <w:rPr>
          <w:lang w:val="ru-RU"/>
        </w:rPr>
        <w:t xml:space="preserve">студент </w:t>
      </w:r>
      <w:r w:rsidR="00CF3D71" w:rsidRPr="00E6221C">
        <w:rPr>
          <w:lang w:val="ru-RU"/>
        </w:rPr>
        <w:t>4</w:t>
      </w:r>
      <w:r w:rsidRPr="00E6221C">
        <w:rPr>
          <w:lang w:val="ru-RU"/>
        </w:rPr>
        <w:t>-го курса бакалаврской программы,</w:t>
      </w:r>
    </w:p>
    <w:p w14:paraId="47ED5CD6" w14:textId="7E06BB55" w:rsidR="003E66F7" w:rsidRPr="00E6221C" w:rsidRDefault="004F7281" w:rsidP="004F7281">
      <w:pPr>
        <w:pStyle w:val="af3"/>
        <w:rPr>
          <w:lang w:val="ru-RU"/>
        </w:rPr>
      </w:pPr>
      <w:r w:rsidRPr="00E6221C">
        <w:rPr>
          <w:lang w:val="ru-RU"/>
        </w:rPr>
        <w:t>групп</w:t>
      </w:r>
      <w:r w:rsidR="00047F78" w:rsidRPr="00E6221C">
        <w:rPr>
          <w:lang w:val="ru-RU"/>
        </w:rPr>
        <w:t>ы</w:t>
      </w:r>
      <w:r w:rsidRPr="00E6221C">
        <w:rPr>
          <w:lang w:val="ru-RU"/>
        </w:rPr>
        <w:t xml:space="preserve"> №</w:t>
      </w:r>
      <w:r w:rsidR="00CF3D71" w:rsidRPr="00E6221C">
        <w:rPr>
          <w:lang w:val="ru-RU"/>
        </w:rPr>
        <w:t>4</w:t>
      </w:r>
      <w:r w:rsidR="003E66F7" w:rsidRPr="00E6221C">
        <w:rPr>
          <w:lang w:val="ru-RU"/>
        </w:rPr>
        <w:t>,</w:t>
      </w:r>
    </w:p>
    <w:p w14:paraId="780F5C99" w14:textId="77777777" w:rsidR="003E66F7" w:rsidRPr="00E6221C" w:rsidRDefault="004F7281" w:rsidP="004F7281">
      <w:pPr>
        <w:pStyle w:val="af3"/>
        <w:rPr>
          <w:rStyle w:val="af2"/>
          <w:lang w:val="ru-RU"/>
        </w:rPr>
      </w:pPr>
      <w:r w:rsidRPr="00E6221C">
        <w:rPr>
          <w:rStyle w:val="af2"/>
          <w:lang w:val="ru-RU"/>
        </w:rPr>
        <w:t>Мочалин Денис Дмитриевич</w:t>
      </w:r>
    </w:p>
    <w:p w14:paraId="4F8D978C" w14:textId="77777777" w:rsidR="009500FA" w:rsidRPr="00E6221C" w:rsidRDefault="009500FA" w:rsidP="004F7281">
      <w:pPr>
        <w:pStyle w:val="af3"/>
        <w:rPr>
          <w:rStyle w:val="af4"/>
          <w:lang w:val="ru-RU"/>
        </w:rPr>
      </w:pPr>
    </w:p>
    <w:p w14:paraId="00605824" w14:textId="3BE46B7F" w:rsidR="004F7281" w:rsidRPr="00E6221C" w:rsidRDefault="009500FA" w:rsidP="004F7281">
      <w:pPr>
        <w:pStyle w:val="af3"/>
        <w:rPr>
          <w:rStyle w:val="af4"/>
          <w:lang w:val="ru-RU"/>
        </w:rPr>
      </w:pPr>
      <w:r w:rsidRPr="00E6221C">
        <w:rPr>
          <w:noProof/>
          <w:u w:val="single"/>
          <w:lang w:val="ru-RU"/>
        </w:rPr>
        <mc:AlternateContent>
          <mc:Choice Requires="wpi">
            <w:drawing>
              <wp:anchor distT="0" distB="0" distL="114300" distR="114300" simplePos="0" relativeHeight="251662336" behindDoc="0" locked="0" layoutInCell="1" allowOverlap="1" wp14:anchorId="44FCCA6B" wp14:editId="73BC714A">
                <wp:simplePos x="0" y="0"/>
                <wp:positionH relativeFrom="column">
                  <wp:posOffset>4781325</wp:posOffset>
                </wp:positionH>
                <wp:positionV relativeFrom="paragraph">
                  <wp:posOffset>48320</wp:posOffset>
                </wp:positionV>
                <wp:extent cx="286200" cy="79200"/>
                <wp:effectExtent l="38100" t="38100" r="38100" b="35560"/>
                <wp:wrapNone/>
                <wp:docPr id="19" name="Рукописный ввод 19"/>
                <wp:cNvGraphicFramePr/>
                <a:graphic xmlns:a="http://schemas.openxmlformats.org/drawingml/2006/main">
                  <a:graphicData uri="http://schemas.microsoft.com/office/word/2010/wordprocessingInk">
                    <w14:contentPart bwMode="auto" r:id="rId10">
                      <w14:nvContentPartPr>
                        <w14:cNvContentPartPr/>
                      </w14:nvContentPartPr>
                      <w14:xfrm>
                        <a:off x="0" y="0"/>
                        <a:ext cx="286200" cy="79200"/>
                      </w14:xfrm>
                    </w14:contentPart>
                  </a:graphicData>
                </a:graphic>
              </wp:anchor>
            </w:drawing>
          </mc:Choice>
          <mc:Fallback>
            <w:pict>
              <v:shape w14:anchorId="720E9BEC" id="Рукописный ввод 19" o:spid="_x0000_s1026" type="#_x0000_t75" style="position:absolute;margin-left:376.15pt;margin-top:3.45pt;width:23.25pt;height:6.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8KaVyAQAACAMAAA4AAABkcnMvZTJvRG9jLnhtbJxSzW7CMAy+T9o7&#10;RLmPtgwBq2g5DE3isI3D9gBZmtBoTVw5gcLbz21hwKZpEpfKsdXP349n852t2FahN+AyngxizpST&#10;UBi3zvj729PdlDMfhCtEBU5lfK88n+e3N7OmTtUQSqgKhYxAnE+bOuNlCHUaRV6Wygo/gFo5GmpA&#10;KwI9cR0VKBpCt1U0jONx1AAWNYJU3lN30Q953uFrrWR41dqrwKqMj+6HRC8cC6RiMqHOR1tMYx7l&#10;M5GuUdSlkQdK4gpGVhhHBL6hFiIItkHzC8oaieBBh4EEG4HWRqpODylL4h/Klu6zVZWM5AZTCS4o&#10;F1YCw9G7bnDNCluRA80zFJSO2ATgB0Sy5/8wetILkBtLfPpEUFUi0Dn40tSeM0xNkXFcFsmJv9s+&#10;nhSs8KTr5XJAiUQHyX/9stNoW7OJCdtlnOLct98uS7ULTFJzOB3TrXAmaTR5aMsz4B7guObMWdp9&#10;keH5u+V1dsD5FwAAAP//AwBQSwMEFAAGAAgAAAAhAKjbdfARAgAACQUAABAAAABkcnMvaW5rL2lu&#10;azEueG1stFNNj5swEL1X6n+wvIdcYrANhAQtWalSI1Vqpaq7ldojC95gLdiRcb7+fcdAvKw2e6na&#10;A4M943meeX5ze3dqG3QQppNa5ZgFFCOhSl1Jtc3xz4cNWWLU2UJVRaOVyPFZdPhu/fHDrVTPbZOB&#10;RYCgOrdqmxzX1u6yMDwej8ExCrTZhpzSKPyinr99xesxqxJPUkkLV3YXV6mVFSfrwDJZ5bi0J+rP&#10;A/a93ptS+LDzmPLlhDVFKTbatIX1iHWhlGiQKlqo+xdG9ryDhYR7tsJg1EpomPCAxWm8/LwCR3HK&#10;8WS/hxI7qKTF4XXM3/8Bc/MW05UV8XSRYjSWVImDqynsOc/e7/270TthrBQvNA+kjIEzKod9z89A&#10;lBGdbvbubTA6FM0eKGOUgizGu1l4hZC3eMDNP8UDXt7Fmxb3mpqxvSkPI2leUpentbIVIPR25zVm&#10;OwB27ntr+nHglHNCExLRB8YyvsoiFvAVnTzFqOIL5qPZd7XHezQveu0jnrWhs6OsbO1JpwHliWd9&#10;yvm13FrIbW3/MrnUjYaBGF/7htJ4s/w06aq/0MvtyvD2CkRj8z/EU45v+vlFfebg6LtniLMV4nGS&#10;JvMZYzPC+IzOMcUM0zlDDDlLwcLXW+4sGfxuPUSdw21SEsMv5YRTEsUMognsOYoJm3PKCEsQmxO+&#10;ilC0IIt4mbwaGd8RaGH9BwAA//8DAFBLAwQUAAYACAAAACEA3kMAZ98AAAAIAQAADwAAAGRycy9k&#10;b3ducmV2LnhtbEyPQUvDQBSE74L/YXmCF7GbppgmMS9FBA9CQVorXrfJMwlm38bspo3/3udJj8MM&#10;M98Um9n26kSj7xwjLBcRKOLK1R03CIfXp9sUlA+Ga9M7JoRv8rApLy8Kk9fuzDs67UOjpIR9bhDa&#10;EIZca1+1ZI1fuIFYvA83WhNEjo2uR3OWctvrOIoSbU3HstCagR5bqj73k0XYvk/6bYpfln73tcpu&#10;9LNJt4cE8fpqfrgHFWgOf2H4xRd0KIXp6CauveoR1nfxSqIISQZK/HWWypUjQhyloMtC/z9Q/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kPCmlcgEAAAgD&#10;AAAOAAAAAAAAAAAAAAAAADwCAABkcnMvZTJvRG9jLnhtbFBLAQItABQABgAIAAAAIQCo23XwEQIA&#10;AAkFAAAQAAAAAAAAAAAAAAAAANoDAABkcnMvaW5rL2luazEueG1sUEsBAi0AFAAGAAgAAAAhAN5D&#10;AGffAAAACAEAAA8AAAAAAAAAAAAAAAAAGQYAAGRycy9kb3ducmV2LnhtbFBLAQItABQABgAIAAAA&#10;IQB5GLydvwAAACEBAAAZAAAAAAAAAAAAAAAAACUHAABkcnMvX3JlbHMvZTJvRG9jLnhtbC5yZWxz&#10;UEsFBgAAAAAGAAYAeAEAABsIAAAAAA==&#10;">
                <v:imagedata r:id="rId11" o:title=""/>
              </v:shape>
            </w:pict>
          </mc:Fallback>
        </mc:AlternateContent>
      </w:r>
      <w:r w:rsidRPr="00E6221C">
        <w:rPr>
          <w:noProof/>
          <w:u w:val="single"/>
          <w:lang w:val="ru-RU"/>
        </w:rPr>
        <mc:AlternateContent>
          <mc:Choice Requires="wpi">
            <w:drawing>
              <wp:anchor distT="0" distB="0" distL="114300" distR="114300" simplePos="0" relativeHeight="251661312" behindDoc="0" locked="0" layoutInCell="1" allowOverlap="1" wp14:anchorId="6784152D" wp14:editId="592713EF">
                <wp:simplePos x="0" y="0"/>
                <wp:positionH relativeFrom="column">
                  <wp:posOffset>4173645</wp:posOffset>
                </wp:positionH>
                <wp:positionV relativeFrom="paragraph">
                  <wp:posOffset>-261280</wp:posOffset>
                </wp:positionV>
                <wp:extent cx="507960" cy="788760"/>
                <wp:effectExtent l="38100" t="38100" r="6985" b="30480"/>
                <wp:wrapNone/>
                <wp:docPr id="18" name="Рукописный ввод 18"/>
                <wp:cNvGraphicFramePr/>
                <a:graphic xmlns:a="http://schemas.openxmlformats.org/drawingml/2006/main">
                  <a:graphicData uri="http://schemas.microsoft.com/office/word/2010/wordprocessingInk">
                    <w14:contentPart bwMode="auto" r:id="rId12">
                      <w14:nvContentPartPr>
                        <w14:cNvContentPartPr/>
                      </w14:nvContentPartPr>
                      <w14:xfrm>
                        <a:off x="0" y="0"/>
                        <a:ext cx="507960" cy="788760"/>
                      </w14:xfrm>
                    </w14:contentPart>
                  </a:graphicData>
                </a:graphic>
              </wp:anchor>
            </w:drawing>
          </mc:Choice>
          <mc:Fallback>
            <w:pict>
              <v:shape w14:anchorId="0F032BD6" id="Рукописный ввод 18" o:spid="_x0000_s1026" type="#_x0000_t75" style="position:absolute;margin-left:328.3pt;margin-top:-20.9pt;width:40.75pt;height:6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lPdzAQAACQMAAA4AAABkcnMvZTJvRG9jLnhtbJxSyU7DMBC9I/EP&#10;lu80SekaNe2BCqkHlgN8gHHsxiL2RGOnSf+e6UZTEELqJRr7KW/e4tmitSXbKPQGXMaTXsyZchJy&#10;49YZf397vJtw5oNwuSjBqYxvleeL+e3NrKlS1YcCylwhIxLn06bKeBFClUaRl4WywvegUo5ADWhF&#10;oCOuoxxFQ+y2jPpxPIoawLxCkMp7ul0eQD7f82utZHjR2qvAyowP7vskL5wGpGGaDDn7oGGQxDya&#10;z0S6RlEVRh4liSsUWWEcCfimWoogWI3mF5U1EsGDDj0JNgKtjVR7P+QsiX84W7nPnatkIGtMJbig&#10;XHgVGE7Z7YFrVtiSEmieIKd2RB2AHxkpnv/LOIhegqwt6Tk0gqoUgZ6DL0zlOcPU5BnHVZ6c9bvN&#10;w9nBK559PV8C1Eh0tPzXL61GuwublLA241Twdvfdd6nawCRdDuPxdESIJGg8mYxp7jAfGE57OtHS&#10;8osSu+edsM4Lnn8BAAD//wMAUEsDBBQABgAIAAAAIQDSQsexWgUAALIPAAAQAAAAZHJzL2luay9p&#10;bmsxLnhtbLRXS2/bRhC+F+h/WDAHX7LSvvgSIgcoUAMFWiBoUqA9KhJjE5Eog6Jf/77z2tXKknso&#10;2kNo7jy+mflmZql8+Pi826rHbjz0+2FZ2JkpVDes95t+uF0Wf3y50U2hDtNq2Ky2+6FbFi/dofh4&#10;/eMPH/rh+267gKcChOGAb7vtsribpvvFfP709DR78rP9eDt3xvj5L8P3334trsVr033rh36CkIco&#10;Wu+HqXueEGzRb5bFeno2yR6wP+8fxnWX1CgZ10eLaVytu5v9uFtNCfFuNQzdVg2rHeT9Z6Gml3t4&#10;6SHObTcWatdDwdrNbKhD83MLgtXzssjOD5DiATLZFfPLmH/9D5g355iYlnd1VRdKUtp0j5jTnDhf&#10;vF37p3F/341T3x1pZlJE8aLWfCZ+mKixO+y3D9ibQj2utg9AmTUGxkJi2/kFQs7xgJv/FA94eRMv&#10;T+6UGikv50FISyMVWzv1uw4GfXefZmw6ADCKP08jrYMzzmlTam++WLtw7cI1M+OrrBUyxRHz6/hw&#10;uEt4X8fjvJImscaVPfWb6S6RbmbGlYn1nPNLvnddf3s3/Uvn9X67h4WQbr8zJtw0P2VVUcA0bheW&#10;lyZQSfG/d9+WxTvaX0WeLKDqy+CUNa5WLpR1+f7KXOnqyrwvDCxiYd4bbRU8FT7xlQ7Hpw7a4iko&#10;Wx1V5z655ysYRLbkkRQouhA4B4GgYCQeuQJEhCh6BoYS0dpfckIN15eHZHyRkxsHOYHPjXSjakDi&#10;SjiH3FsyEJCG6dI2KF+Cl3e6bDFD1vOT0RlK57jHTOANIzbw57QEJOdUIqYcBA+x2temJwHzCt9s&#10;0jGfBJtEiH4B8ZUerYRZTuuynsHE+OwAAgrGemp8jHyioYMYk1WMnFlxFnC3WGpqox2Ot3RBO+3g&#10;FBrdYKy61rbCLmpvlYPMwS5UyrXYFm1hMRwcgQZjtTNoCNtCKhgZ7HqAaB7jwAwFFFijS7Rjxs/7&#10;GDlCFH7PbTwNovYaoViNZSJeVvqJXy7ndyJGUDNJJFTUCMpGr4bjHxWchpCZx7ikoEhAN0QKwB8S&#10;r4NX9OK9CLghUisfXI3tYNatD+iGf2yFQugcCthSyPG1rqkJ0EtrKU5aU+grCZxREBszqJX1KKpa&#10;aD4m5+XaQXi5Z4Kq0MR6uCN5FhT+4SrBJ70Dq3iAfGiVE5eIJXZEAzxQlI+FJB9FCJPPAntfkqAl&#10;ZyIQEojSiqhywGPaYs6bRIyb7iaEZBpARJXLnIs/6gVZgpEiiahcEtWa1sRoT2wD+ZaUnI+0DdgC&#10;QNdq2i7cVEteFdCNL7qqoEkUFJJBQXSMaVED481bqgbPAHrMQw4no6pb7XCzar66TzjgsqJI2Mt6&#10;BqwgOPw7RoJsaRprXtukIwKpxJSFOCNESgnNOKyYXQYgtBgWo3OSss8w18gYN481RrELBou2R4kO&#10;DZfvrMalcQob5cgnvqMnLCo8NewB/MaAt9JqWsCS7GVYSsiCLtAAn0HckABLVTMgpsrDncAxntHk&#10;kPdKkiTGmBBP66ZLWPyEEosjCsQWE42sZe7CDUeP+qyZHAQdkv/5pZqWA4NENQUnpFwCSYJNRZuT&#10;y2McSo2zkaCsyW0t/B4j4gAG0eLIw0VJ8akbfPCtLum+4w9FA8hEvg6BLznrG+1bRgmlqgy9wpbh&#10;ZcpVc2jIBqtjUUyNsn2loVGBX2F823lF39SWAbkxuMV0bcOn15M6wHQ0nj6TldVNSRXYqlU+YFD6&#10;1AZy8abVNZck2eXzjrxYhHFyqwS6YyzcIgjpgna4Aq428K1HFqsSwFu4QtpKl6GyJ/+3Sz+94T8t&#10;138DAAD//wMAUEsDBBQABgAIAAAAIQAS+1ZO3gAAAAoBAAAPAAAAZHJzL2Rvd25yZXYueG1sTI/L&#10;asMwEEX3hf6DmEB3iew8XOFYDqZQ6KIbJ/kAxVJtE2kkLCVx/77TVbsc5nDvudVhdpbdzRRHjxLy&#10;VQbMYOf1iL2E8+l9KYDFpFAr69FI+DYRDvXzU6VK7R/Ymvsx9YxCMJZKwpBSKDmP3WCciisfDNLv&#10;y09OJTqnnutJPSjcWb7OsoI7NSI1DCqYt8F01+PNSQhetDaKU7Nrw7r5sFf83DYo5ctibvbAkpnT&#10;Hwy/+qQONTld/A11ZFZCsSsKQiUstzltIOJ1I3JgFwliI4DXFf8/of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36U93MBAAAJAwAADgAAAAAAAAAAAAAA&#10;AAA8AgAAZHJzL2Uyb0RvYy54bWxQSwECLQAUAAYACAAAACEA0kLHsVoFAACyDwAAEAAAAAAAAAAA&#10;AAAAAADbAwAAZHJzL2luay9pbmsxLnhtbFBLAQItABQABgAIAAAAIQAS+1ZO3gAAAAoBAAAPAAAA&#10;AAAAAAAAAAAAAGMJAABkcnMvZG93bnJldi54bWxQSwECLQAUAAYACAAAACEAeRi8nb8AAAAhAQAA&#10;GQAAAAAAAAAAAAAAAABuCgAAZHJzL19yZWxzL2Uyb0RvYy54bWwucmVsc1BLBQYAAAAABgAGAHgB&#10;AABkCwAAAAA=&#10;">
                <v:imagedata r:id="rId13" o:title=""/>
              </v:shape>
            </w:pict>
          </mc:Fallback>
        </mc:AlternateContent>
      </w:r>
      <w:r w:rsidR="004F7281" w:rsidRPr="00E6221C">
        <w:rPr>
          <w:rStyle w:val="af4"/>
          <w:lang w:val="ru-RU"/>
        </w:rPr>
        <w:tab/>
      </w:r>
      <w:r w:rsidR="004F7281" w:rsidRPr="00E6221C">
        <w:rPr>
          <w:rStyle w:val="af4"/>
          <w:lang w:val="ru-RU"/>
        </w:rPr>
        <w:tab/>
      </w:r>
      <w:r w:rsidR="004F7281" w:rsidRPr="00E6221C">
        <w:rPr>
          <w:rStyle w:val="af4"/>
          <w:lang w:val="ru-RU"/>
        </w:rPr>
        <w:tab/>
      </w:r>
      <w:r w:rsidR="004F7281" w:rsidRPr="00E6221C">
        <w:rPr>
          <w:rStyle w:val="af4"/>
          <w:lang w:val="ru-RU"/>
        </w:rPr>
        <w:tab/>
      </w:r>
      <w:r w:rsidR="004F7281" w:rsidRPr="00E6221C">
        <w:rPr>
          <w:rStyle w:val="af4"/>
          <w:lang w:val="ru-RU"/>
        </w:rPr>
        <w:tab/>
      </w:r>
      <w:r w:rsidR="004F7281" w:rsidRPr="00E6221C">
        <w:rPr>
          <w:rStyle w:val="af4"/>
          <w:lang w:val="ru-RU"/>
        </w:rPr>
        <w:tab/>
      </w:r>
      <w:r w:rsidR="004F7281" w:rsidRPr="00E6221C">
        <w:rPr>
          <w:rStyle w:val="af4"/>
          <w:lang w:val="ru-RU"/>
        </w:rPr>
        <w:tab/>
      </w:r>
    </w:p>
    <w:p w14:paraId="0B22089D" w14:textId="77777777" w:rsidR="004F7281" w:rsidRPr="00E6221C" w:rsidRDefault="004F7281" w:rsidP="004F7281">
      <w:pPr>
        <w:pStyle w:val="af3"/>
        <w:rPr>
          <w:lang w:val="ru-RU"/>
        </w:rPr>
      </w:pPr>
    </w:p>
    <w:p w14:paraId="33B136F8" w14:textId="77777777" w:rsidR="004F7281" w:rsidRPr="00E6221C" w:rsidRDefault="004F7281" w:rsidP="004F7281">
      <w:pPr>
        <w:pStyle w:val="af3"/>
        <w:rPr>
          <w:lang w:val="ru-RU"/>
        </w:rPr>
      </w:pPr>
    </w:p>
    <w:p w14:paraId="30969855" w14:textId="723F45D4" w:rsidR="003E66F7" w:rsidRPr="00E6221C" w:rsidRDefault="00EB7C9E" w:rsidP="004F7281">
      <w:pPr>
        <w:pStyle w:val="af3"/>
        <w:rPr>
          <w:lang w:val="ru-RU"/>
        </w:rPr>
      </w:pPr>
      <w:r w:rsidRPr="00E6221C">
        <w:rPr>
          <w:lang w:val="ru-RU"/>
        </w:rPr>
        <w:t>Научный руководитель:</w:t>
      </w:r>
    </w:p>
    <w:p w14:paraId="1C5ED414" w14:textId="740660E9" w:rsidR="003E66F7" w:rsidRPr="00E6221C" w:rsidRDefault="00CF3D71" w:rsidP="004F7281">
      <w:pPr>
        <w:pStyle w:val="af3"/>
        <w:rPr>
          <w:rStyle w:val="af2"/>
          <w:lang w:val="ru-RU"/>
        </w:rPr>
      </w:pPr>
      <w:r w:rsidRPr="00E6221C">
        <w:rPr>
          <w:rStyle w:val="af2"/>
          <w:lang w:val="ru-RU"/>
        </w:rPr>
        <w:t>Лисовская Антонина Юрьевна, к. э. н., доцент</w:t>
      </w:r>
    </w:p>
    <w:p w14:paraId="7CFAC144" w14:textId="7BA185FE" w:rsidR="004F7281" w:rsidRPr="00E6221C" w:rsidRDefault="004F7281" w:rsidP="004F7281">
      <w:pPr>
        <w:pStyle w:val="af3"/>
        <w:rPr>
          <w:rStyle w:val="af4"/>
          <w:lang w:val="ru-RU"/>
        </w:rPr>
      </w:pPr>
      <w:r w:rsidRPr="00E6221C">
        <w:rPr>
          <w:rStyle w:val="af4"/>
          <w:lang w:val="ru-RU"/>
        </w:rPr>
        <w:tab/>
      </w:r>
      <w:r w:rsidRPr="00E6221C">
        <w:rPr>
          <w:rStyle w:val="af4"/>
          <w:lang w:val="ru-RU"/>
        </w:rPr>
        <w:tab/>
      </w:r>
      <w:r w:rsidRPr="00E6221C">
        <w:rPr>
          <w:rStyle w:val="af4"/>
          <w:lang w:val="ru-RU"/>
        </w:rPr>
        <w:tab/>
      </w:r>
      <w:r w:rsidR="009500FA" w:rsidRPr="00E6221C">
        <w:rPr>
          <w:noProof/>
        </w:rPr>
        <w:drawing>
          <wp:inline distT="0" distB="0" distL="0" distR="0" wp14:anchorId="7E9E60B9" wp14:editId="1CF1985D">
            <wp:extent cx="1019175" cy="285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285750"/>
                    </a:xfrm>
                    <a:prstGeom prst="rect">
                      <a:avLst/>
                    </a:prstGeom>
                    <a:noFill/>
                  </pic:spPr>
                </pic:pic>
              </a:graphicData>
            </a:graphic>
          </wp:inline>
        </w:drawing>
      </w:r>
      <w:r w:rsidRPr="00E6221C">
        <w:rPr>
          <w:rStyle w:val="af4"/>
          <w:lang w:val="ru-RU"/>
        </w:rPr>
        <w:tab/>
      </w:r>
      <w:r w:rsidRPr="00E6221C">
        <w:rPr>
          <w:rStyle w:val="af4"/>
          <w:lang w:val="ru-RU"/>
        </w:rPr>
        <w:tab/>
      </w:r>
    </w:p>
    <w:p w14:paraId="3AD54687" w14:textId="77777777" w:rsidR="004F7281" w:rsidRPr="00E6221C" w:rsidRDefault="004F7281" w:rsidP="003E66F7">
      <w:pPr>
        <w:rPr>
          <w:szCs w:val="24"/>
        </w:rPr>
      </w:pPr>
    </w:p>
    <w:p w14:paraId="22FF6BCE" w14:textId="77777777" w:rsidR="004F7281" w:rsidRPr="00E6221C" w:rsidRDefault="004F7281" w:rsidP="003E66F7">
      <w:pPr>
        <w:rPr>
          <w:szCs w:val="24"/>
        </w:rPr>
      </w:pPr>
    </w:p>
    <w:p w14:paraId="3BD7919B" w14:textId="77777777" w:rsidR="004F7281" w:rsidRPr="00E6221C" w:rsidRDefault="004F7281" w:rsidP="003E66F7">
      <w:pPr>
        <w:rPr>
          <w:szCs w:val="24"/>
        </w:rPr>
      </w:pPr>
    </w:p>
    <w:p w14:paraId="57F9C3FE" w14:textId="77777777" w:rsidR="004F7281" w:rsidRPr="00E6221C" w:rsidRDefault="004F7281" w:rsidP="003E66F7">
      <w:pPr>
        <w:rPr>
          <w:szCs w:val="24"/>
        </w:rPr>
      </w:pPr>
    </w:p>
    <w:p w14:paraId="0453F98F" w14:textId="77777777" w:rsidR="004F7281" w:rsidRPr="00E6221C" w:rsidRDefault="004F7281" w:rsidP="003E66F7">
      <w:pPr>
        <w:rPr>
          <w:szCs w:val="24"/>
        </w:rPr>
      </w:pPr>
    </w:p>
    <w:p w14:paraId="2499990D" w14:textId="77777777" w:rsidR="004F7281" w:rsidRPr="00E6221C" w:rsidRDefault="004F7281" w:rsidP="003E66F7">
      <w:pPr>
        <w:rPr>
          <w:szCs w:val="24"/>
        </w:rPr>
      </w:pPr>
    </w:p>
    <w:p w14:paraId="666D9BA1" w14:textId="77777777" w:rsidR="00E71AE5" w:rsidRPr="00E6221C" w:rsidRDefault="00E71AE5" w:rsidP="003E66F7">
      <w:pPr>
        <w:rPr>
          <w:szCs w:val="24"/>
        </w:rPr>
      </w:pPr>
    </w:p>
    <w:p w14:paraId="15F84AD4" w14:textId="77777777" w:rsidR="00E71AE5" w:rsidRPr="00E6221C" w:rsidRDefault="00E71AE5" w:rsidP="003E66F7">
      <w:pPr>
        <w:rPr>
          <w:szCs w:val="24"/>
        </w:rPr>
      </w:pPr>
    </w:p>
    <w:p w14:paraId="715B6A99" w14:textId="77777777" w:rsidR="003E66F7" w:rsidRPr="00E6221C" w:rsidRDefault="003E66F7" w:rsidP="004F7281">
      <w:pPr>
        <w:pStyle w:val="a8"/>
        <w:rPr>
          <w:lang w:val="ru-RU"/>
        </w:rPr>
      </w:pPr>
      <w:r w:rsidRPr="00E6221C">
        <w:rPr>
          <w:lang w:val="ru-RU"/>
        </w:rPr>
        <w:t>Санкт-Петербург</w:t>
      </w:r>
    </w:p>
    <w:p w14:paraId="5B1569A4" w14:textId="17EB6E00" w:rsidR="008D1C07" w:rsidRPr="00E6221C" w:rsidRDefault="003E66F7" w:rsidP="00671B3F">
      <w:pPr>
        <w:pStyle w:val="a8"/>
        <w:rPr>
          <w:lang w:val="ru-RU"/>
        </w:rPr>
      </w:pPr>
      <w:r w:rsidRPr="00E6221C">
        <w:rPr>
          <w:lang w:val="ru-RU"/>
        </w:rPr>
        <w:t>20</w:t>
      </w:r>
      <w:r w:rsidR="00CF3D71" w:rsidRPr="00E6221C">
        <w:rPr>
          <w:lang w:val="ru-RU"/>
        </w:rPr>
        <w:t>22</w:t>
      </w:r>
    </w:p>
    <w:p w14:paraId="1A6DE551" w14:textId="77777777" w:rsidR="00DB671C" w:rsidRPr="00E6221C" w:rsidRDefault="00DB671C" w:rsidP="00DB671C">
      <w:pPr>
        <w:ind w:firstLine="0"/>
        <w:rPr>
          <w:b/>
          <w:bCs/>
        </w:rPr>
      </w:pPr>
      <w:r w:rsidRPr="00E6221C">
        <w:rPr>
          <w:b/>
          <w:bCs/>
        </w:rPr>
        <w:lastRenderedPageBreak/>
        <w:t>ЗАЯВЛЕНИЕ О САМОСТОЯТЕЛЬНОМ ХАРАКТЕРЕ ВЫПУСКНОЙ КВАЛИФИКАЦИОННОЙ РАБОТЫ</w:t>
      </w:r>
    </w:p>
    <w:p w14:paraId="4B074F4C" w14:textId="57065DDE" w:rsidR="00857E4A" w:rsidRPr="00E6221C" w:rsidRDefault="00857E4A" w:rsidP="00857E4A">
      <w:pPr>
        <w:rPr>
          <w:lang w:val="ru"/>
        </w:rPr>
      </w:pPr>
      <w:r w:rsidRPr="00E6221C">
        <w:rPr>
          <w:lang w:val="ru"/>
        </w:rPr>
        <w:t xml:space="preserve">Я, </w:t>
      </w:r>
      <w:r w:rsidRPr="00E6221C">
        <w:t>Мочалин</w:t>
      </w:r>
      <w:r w:rsidRPr="00E6221C">
        <w:t xml:space="preserve"> </w:t>
      </w:r>
      <w:r w:rsidRPr="00E6221C">
        <w:t>Денис Дмитриевич</w:t>
      </w:r>
      <w:r w:rsidRPr="00E6221C">
        <w:rPr>
          <w:lang w:val="ru"/>
        </w:rPr>
        <w:t>, студент 4 курса направления «Менеджмент» (профессиональная траектория – управление человеческими ресурсами), заявляю, что в моей выпускной квалификационной работе на тему «</w:t>
      </w:r>
      <w:r w:rsidRPr="00E6221C">
        <w:rPr>
          <w:lang w:val="ru"/>
        </w:rPr>
        <w:t>Выявление предпосылок вовлеченности персонала в компании Х</w:t>
      </w:r>
      <w:r w:rsidRPr="00E6221C">
        <w:rPr>
          <w:lang w:val="ru"/>
        </w:rPr>
        <w:t>», предоставленной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7279FA43" w14:textId="77777777" w:rsidR="00857E4A" w:rsidRPr="00E6221C" w:rsidRDefault="00857E4A" w:rsidP="00857E4A">
      <w:pPr>
        <w:rPr>
          <w:lang w:val="ru"/>
        </w:rPr>
      </w:pPr>
      <w:r w:rsidRPr="00E6221C">
        <w:rPr>
          <w:lang w:val="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F41E81A" w14:textId="59E8DD77" w:rsidR="00DB671C" w:rsidRPr="00E6221C" w:rsidRDefault="00DB671C" w:rsidP="00DB671C">
      <w:pPr>
        <w:rPr>
          <w:lang w:val="ru"/>
        </w:rPr>
      </w:pPr>
    </w:p>
    <w:p w14:paraId="6E71F6B9" w14:textId="77777777" w:rsidR="00DB671C" w:rsidRPr="00E6221C" w:rsidRDefault="00DB671C" w:rsidP="00DB671C">
      <w:pPr>
        <w:rPr>
          <w:b/>
          <w:lang w:val="ru"/>
        </w:rPr>
      </w:pPr>
      <w:r w:rsidRPr="00E6221C">
        <w:rPr>
          <w:noProof/>
          <w:lang w:val="ru"/>
        </w:rPr>
        <mc:AlternateContent>
          <mc:Choice Requires="wpi">
            <w:drawing>
              <wp:anchor distT="0" distB="0" distL="114300" distR="114300" simplePos="0" relativeHeight="251659264" behindDoc="0" locked="0" layoutInCell="1" allowOverlap="1" wp14:anchorId="666AC06D" wp14:editId="28650B16">
                <wp:simplePos x="0" y="0"/>
                <wp:positionH relativeFrom="column">
                  <wp:posOffset>1124585</wp:posOffset>
                </wp:positionH>
                <wp:positionV relativeFrom="paragraph">
                  <wp:posOffset>-315595</wp:posOffset>
                </wp:positionV>
                <wp:extent cx="853410" cy="698500"/>
                <wp:effectExtent l="38100" t="38100" r="0" b="44450"/>
                <wp:wrapNone/>
                <wp:docPr id="38" name="Рукописный ввод 38"/>
                <wp:cNvGraphicFramePr/>
                <a:graphic xmlns:a="http://schemas.openxmlformats.org/drawingml/2006/main">
                  <a:graphicData uri="http://schemas.microsoft.com/office/word/2010/wordprocessingInk">
                    <w14:contentPart bwMode="auto" r:id="rId15">
                      <w14:nvContentPartPr>
                        <w14:cNvContentPartPr/>
                      </w14:nvContentPartPr>
                      <w14:xfrm>
                        <a:off x="0" y="0"/>
                        <a:ext cx="853410" cy="698500"/>
                      </w14:xfrm>
                    </w14:contentPart>
                  </a:graphicData>
                </a:graphic>
              </wp:anchor>
            </w:drawing>
          </mc:Choice>
          <mc:Fallback>
            <w:pict>
              <v:shape w14:anchorId="0898FDFC" id="Рукописный ввод 38" o:spid="_x0000_s1026" type="#_x0000_t75" style="position:absolute;margin-left:88.2pt;margin-top:-25.2pt;width:67.95pt;height:55.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px9h1AQAACQMAAA4AAABkcnMvZTJvRG9jLnhtbJxSy27CMBC8V+o/&#10;WL6XJLwEEYFDUSUObTm0H+A6NrEae6O1IeHvuwlQoFVViUu0u6OMZ3Z2tmhsyXYKvQGX8aQXc6ac&#10;hNy4Tcbf354eJpz5IFwuSnAq43vl+WJ+fzerq1T1oYAyV8iIxPm0rjJehFClUeRloazwPaiUI1AD&#10;WhGoxU2Uo6iJ3ZZRP47HUQ2YVwhSeU/T5QHk845fayXDq9ZeBVZmfDhIppyFrhhyhlRM+1R8HCfR&#10;fCbSDYqqMPIoSdygyArjSMA31VIEwbZoflFZIxE86NCTYCPQ2kjV+SFnSfzD2cp9tq6SodxiKsEF&#10;5cJaYDjtrgNuecKWtIH6GXJKR2wD8CMjref/MA6ilyC3lvQcEkFVikDn4AtTeVpzavKM4ypPzvrd&#10;7vHsYI1nXy/XACUSHS3/9Uuj0bbLJiWsyTjd3779dlmqJjBJw8loMEwIkQSNp5NR3OEn5gPDqbtY&#10;LT1+FeJl3wq7uOD5FwAAAP//AwBQSwMEFAAGAAgAAAAhAJ/XSEjlBAAAsA0AABAAAABkcnMvaW5r&#10;L2luazEueG1stFfbbuM2EH0v0H8gtA99CW1eRF2MdRYo0AAFWmzR3QLto9dWYmFtOZCVy/59z8xQ&#10;shQ77bZokUQiOTNnZs4MSeXtu+f9Tj1W7bE+NMvEzkyiqmZ92NTN3TL57eONLhJ17FbNZrU7NNUy&#10;+VIdk3fX337ztm4+73cLPBUQmiON9rtlsu26+8V8/vT0NHvys0N7N3fG+PmPzeeff0quo9Wmuq2b&#10;uoPLY7+0PjRd9dwR2KLeLJN192wGfWB/ODy062oQ00q7Pml07Wpd3Rza/aobELerpql2qlntEffv&#10;ieq+3GNQw89d1SZqXyNh7WY2zdPihxILq+dlMpo/IMQjItkn88uYf/wPmDfnmBSWd3mWJyqGtKke&#10;KaY5c754Pfdf2sN91XZ1daJZSImCL2otc+ZHiGqr42H3QLVJ1ONq9wDKrDFoi+jbzi8Qco4Hbv5T&#10;PPDyKt44uCk1Mb0xD5G0oaX60nb1vkKj7++HHuuOAKblD13L28EZ57RJtcs+OrMw2cK5WR78qBSx&#10;i3vMT+3DcTvgfWpP/cqSgTXJ7KnedNuBdDMzLgysjzm/ZLut6rtt9y+N14fdARsiVvuNMelN8f0o&#10;K3Y4tNuFzcsdqGLyv1a3y+QN71/FlrLA2TtTKOvyoFwa8nD1naGfq8Qk2ibmyiir6ImfK6Nl/MrK&#10;X0sZQVtWsq+AkhB+5Dn29pWCcx/RUNtUpUDWFrmWGLhCO3KlfVCeB6FQ+DVXRaHzDG+bkhHeRud4&#10;OUxJnJU6EICGcsryPNc2ECWuzLQX1GAzFYyIxU5jxZGWtqCUHGiXq8BBBaNyDirVKUlCqkvRcKVK&#10;c0fY3miciWzvlCdtBOhoATxRgMiU4HvWhEdxSCREUiMfUlUpRlyCjqDQC38vTQR+KOBIeWoZnYnn&#10;SzAjy+iGTfA4hSlZgGqKhcWiKs8+CC8V0qUCp6hcqQsqkQ5sp8EmJeEz7ViunfMoNqugCZwMcoU6&#10;gGBFNEsqnseYExi6oyTNtNQWzULcnOIU/X6PcGdZsiAk0oqRSthj0mWFMmNdekaUs2xFdajVyXlv&#10;zRZ4sCSa03hK3NnKSBOycbAn1YtZkK6XwJEsG47SQMrEpEQtz75e7NFm2pID7EDeUBAyhmOzfub7&#10;GWHpOBOV4DTvFl0gOiOtz8hkQp7FTaF5U1I1eAfRKqQTHmOQYi259qSdOICUJlNDMfHcaE5REH2q&#10;58riOPqPLjmWS8gT5clk2h8UkgaV9MojWex6aMYhJsPtPHGMlmfinJyKpVWeDpzUy1mnqM9Fhh1D&#10;LiyOGt4GhdOp1AvEupR2hrcBLJOJzrFZ+GyytDcJsucT7oeeoKAndA4T9qsJdBzuNHNBIoy/xX7p&#10;9NwAMACKhfgH4sFu7ILGg+BlgIPgpIUvF6qCxQXCJ7vjcnpcTXzDZLiziOoUCj7uFWwuvhk8rgBX&#10;kJVLUX65ARyk5BY3C46zTCqMe10OOrDIQroCeSWgehkPQ7A6s1zBEvgW/x4ApvQ48pzcVVDjYxKh&#10;4BBFzOCKvONw9XzKco/JwZmXOuUECqeCtBV2bob7skBoIcf1x91hwXvqVJHpkFo/+XLuP9a+9iOG&#10;Pwnf394eq26ZhJDNyjy5dgYXdImbdPph4/Bp0x9gIFaSoWPGlryPvOUGRKZcFLCCk6a0L+I7fbJe&#10;/wkAAP//AwBQSwMEFAAGAAgAAAAhALbDXbDdAAAACgEAAA8AAABkcnMvZG93bnJldi54bWxMj91K&#10;w0AQRu8F32EZwbt2N43GELMpIghFEGrrA0yz0yS6PyG7bePbO17p3XzMx5kz9Xp2VpxpikPwGrKl&#10;AkG+DWbwnYaP/cuiBBETeoM2eNLwTRHWzfVVjZUJF/9O513qBEN8rFBDn9JYSRnbnhzGZRjJ8+4Y&#10;JoeJ49RJM+GF4c7KlVKFdDh4vtDjSM89tV+7k9NwfN26fOs2hNn+zZaM+9zYUuvbm/npEUSiOf2V&#10;4Vef1aFhp0M4eROF5fxQ3HFVw+Je8cCNPFvlIA4aikyBbGr5/4Xm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Hpx9h1AQAACQMAAA4AAAAAAAAAAAAAAAAA&#10;PAIAAGRycy9lMm9Eb2MueG1sUEsBAi0AFAAGAAgAAAAhAJ/XSEjlBAAAsA0AABAAAAAAAAAAAAAA&#10;AAAA3QMAAGRycy9pbmsvaW5rMS54bWxQSwECLQAUAAYACAAAACEAtsNdsN0AAAAKAQAADwAAAAAA&#10;AAAAAAAAAADwCAAAZHJzL2Rvd25yZXYueG1sUEsBAi0AFAAGAAgAAAAhAHkYvJ2/AAAAIQEAABkA&#10;AAAAAAAAAAAAAAAA+gkAAGRycy9fcmVscy9lMm9Eb2MueG1sLnJlbHNQSwUGAAAAAAYABgB4AQAA&#10;8AoAAAAA&#10;">
                <v:imagedata r:id="rId16" o:title=""/>
              </v:shape>
            </w:pict>
          </mc:Fallback>
        </mc:AlternateContent>
      </w:r>
      <w:r w:rsidRPr="00E6221C">
        <w:rPr>
          <w:lang w:val="ru"/>
        </w:rPr>
        <w:t>_______________________________ Мочалин Д.Д.</w:t>
      </w:r>
    </w:p>
    <w:p w14:paraId="56CFE8B5" w14:textId="55FE8F6A" w:rsidR="00FA2803" w:rsidRPr="00E6221C" w:rsidRDefault="00DB671C" w:rsidP="00DB671C">
      <w:pPr>
        <w:rPr>
          <w:i/>
        </w:rPr>
      </w:pPr>
      <w:r w:rsidRPr="00E6221C">
        <w:rPr>
          <w:i/>
        </w:rPr>
        <w:t>(подпись)</w:t>
      </w:r>
    </w:p>
    <w:sdt>
      <w:sdtPr>
        <w:rPr>
          <w:rFonts w:eastAsiaTheme="minorHAnsi" w:cstheme="minorBidi"/>
          <w:b w:val="0"/>
          <w:bCs w:val="0"/>
          <w:caps w:val="0"/>
          <w:sz w:val="24"/>
          <w:szCs w:val="22"/>
        </w:rPr>
        <w:id w:val="-773092689"/>
        <w:docPartObj>
          <w:docPartGallery w:val="Table of Contents"/>
          <w:docPartUnique/>
        </w:docPartObj>
      </w:sdtPr>
      <w:sdtEndPr/>
      <w:sdtContent>
        <w:p w14:paraId="41EA4C7E" w14:textId="086A16B7" w:rsidR="0051456E" w:rsidRPr="00E6221C" w:rsidRDefault="0051456E">
          <w:pPr>
            <w:pStyle w:val="affa"/>
          </w:pPr>
          <w:r w:rsidRPr="00E6221C">
            <w:t>Оглавление</w:t>
          </w:r>
        </w:p>
        <w:p w14:paraId="02DB85DA" w14:textId="2EBFE6B8" w:rsidR="00B4249A" w:rsidRDefault="0051456E">
          <w:pPr>
            <w:pStyle w:val="12"/>
            <w:rPr>
              <w:rFonts w:asciiTheme="minorHAnsi" w:eastAsiaTheme="minorEastAsia" w:hAnsiTheme="minorHAnsi"/>
              <w:b w:val="0"/>
              <w:bCs w:val="0"/>
              <w:sz w:val="22"/>
              <w:lang w:eastAsia="ru-RU"/>
            </w:rPr>
          </w:pPr>
          <w:r w:rsidRPr="00E6221C">
            <w:fldChar w:fldCharType="begin"/>
          </w:r>
          <w:r w:rsidRPr="00E6221C">
            <w:instrText xml:space="preserve"> TOC \o "1-3" \h \z \u </w:instrText>
          </w:r>
          <w:r w:rsidRPr="00E6221C">
            <w:fldChar w:fldCharType="separate"/>
          </w:r>
          <w:hyperlink w:anchor="_Toc104843441" w:history="1">
            <w:r w:rsidR="00B4249A" w:rsidRPr="00B61A85">
              <w:rPr>
                <w:rStyle w:val="afff4"/>
                <w:rFonts w:eastAsiaTheme="majorEastAsia" w:cstheme="majorBidi"/>
                <w:caps/>
              </w:rPr>
              <w:t>Введение</w:t>
            </w:r>
            <w:r w:rsidR="00B4249A">
              <w:rPr>
                <w:webHidden/>
              </w:rPr>
              <w:tab/>
            </w:r>
            <w:r w:rsidR="00B4249A">
              <w:rPr>
                <w:webHidden/>
              </w:rPr>
              <w:fldChar w:fldCharType="begin"/>
            </w:r>
            <w:r w:rsidR="00B4249A">
              <w:rPr>
                <w:webHidden/>
              </w:rPr>
              <w:instrText xml:space="preserve"> PAGEREF _Toc104843441 \h </w:instrText>
            </w:r>
            <w:r w:rsidR="00B4249A">
              <w:rPr>
                <w:webHidden/>
              </w:rPr>
            </w:r>
            <w:r w:rsidR="00B4249A">
              <w:rPr>
                <w:webHidden/>
              </w:rPr>
              <w:fldChar w:fldCharType="separate"/>
            </w:r>
            <w:r w:rsidR="00B4249A">
              <w:rPr>
                <w:webHidden/>
              </w:rPr>
              <w:t>4</w:t>
            </w:r>
            <w:r w:rsidR="00B4249A">
              <w:rPr>
                <w:webHidden/>
              </w:rPr>
              <w:fldChar w:fldCharType="end"/>
            </w:r>
          </w:hyperlink>
        </w:p>
        <w:p w14:paraId="3AAAA40F" w14:textId="26B837F9" w:rsidR="00B4249A" w:rsidRDefault="00B4249A">
          <w:pPr>
            <w:pStyle w:val="12"/>
            <w:rPr>
              <w:rFonts w:asciiTheme="minorHAnsi" w:eastAsiaTheme="minorEastAsia" w:hAnsiTheme="minorHAnsi"/>
              <w:b w:val="0"/>
              <w:bCs w:val="0"/>
              <w:sz w:val="22"/>
              <w:lang w:eastAsia="ru-RU"/>
            </w:rPr>
          </w:pPr>
          <w:hyperlink w:anchor="_Toc104843442" w:history="1">
            <w:r w:rsidRPr="00B61A85">
              <w:rPr>
                <w:rStyle w:val="afff4"/>
              </w:rPr>
              <w:t xml:space="preserve">ГЛАВА </w:t>
            </w:r>
            <w:r w:rsidRPr="00B61A85">
              <w:rPr>
                <w:rStyle w:val="afff4"/>
                <w:lang w:val="en-US"/>
              </w:rPr>
              <w:t>I</w:t>
            </w:r>
            <w:r w:rsidRPr="00B61A85">
              <w:rPr>
                <w:rStyle w:val="afff4"/>
              </w:rPr>
              <w:t>. Предпосылки вовлеченности персонала</w:t>
            </w:r>
            <w:r>
              <w:rPr>
                <w:webHidden/>
              </w:rPr>
              <w:tab/>
            </w:r>
            <w:r>
              <w:rPr>
                <w:webHidden/>
              </w:rPr>
              <w:fldChar w:fldCharType="begin"/>
            </w:r>
            <w:r>
              <w:rPr>
                <w:webHidden/>
              </w:rPr>
              <w:instrText xml:space="preserve"> PAGEREF _Toc104843442 \h </w:instrText>
            </w:r>
            <w:r>
              <w:rPr>
                <w:webHidden/>
              </w:rPr>
            </w:r>
            <w:r>
              <w:rPr>
                <w:webHidden/>
              </w:rPr>
              <w:fldChar w:fldCharType="separate"/>
            </w:r>
            <w:r>
              <w:rPr>
                <w:webHidden/>
              </w:rPr>
              <w:t>6</w:t>
            </w:r>
            <w:r>
              <w:rPr>
                <w:webHidden/>
              </w:rPr>
              <w:fldChar w:fldCharType="end"/>
            </w:r>
          </w:hyperlink>
        </w:p>
        <w:p w14:paraId="3F649F34" w14:textId="18D6D1E7" w:rsidR="00B4249A" w:rsidRDefault="00B4249A">
          <w:pPr>
            <w:pStyle w:val="23"/>
            <w:tabs>
              <w:tab w:val="right" w:leader="dot" w:pos="9345"/>
            </w:tabs>
            <w:rPr>
              <w:rFonts w:asciiTheme="minorHAnsi" w:eastAsiaTheme="minorEastAsia" w:hAnsiTheme="minorHAnsi"/>
              <w:noProof/>
              <w:sz w:val="22"/>
              <w:lang w:eastAsia="ru-RU"/>
            </w:rPr>
          </w:pPr>
          <w:hyperlink w:anchor="_Toc104843443" w:history="1">
            <w:r w:rsidRPr="00B61A85">
              <w:rPr>
                <w:rStyle w:val="afff4"/>
                <w:noProof/>
              </w:rPr>
              <w:t>Подходы к пониманию вовлеченности персонала</w:t>
            </w:r>
            <w:r>
              <w:rPr>
                <w:noProof/>
                <w:webHidden/>
              </w:rPr>
              <w:tab/>
            </w:r>
            <w:r>
              <w:rPr>
                <w:noProof/>
                <w:webHidden/>
              </w:rPr>
              <w:fldChar w:fldCharType="begin"/>
            </w:r>
            <w:r>
              <w:rPr>
                <w:noProof/>
                <w:webHidden/>
              </w:rPr>
              <w:instrText xml:space="preserve"> PAGEREF _Toc104843443 \h </w:instrText>
            </w:r>
            <w:r>
              <w:rPr>
                <w:noProof/>
                <w:webHidden/>
              </w:rPr>
            </w:r>
            <w:r>
              <w:rPr>
                <w:noProof/>
                <w:webHidden/>
              </w:rPr>
              <w:fldChar w:fldCharType="separate"/>
            </w:r>
            <w:r>
              <w:rPr>
                <w:noProof/>
                <w:webHidden/>
              </w:rPr>
              <w:t>6</w:t>
            </w:r>
            <w:r>
              <w:rPr>
                <w:noProof/>
                <w:webHidden/>
              </w:rPr>
              <w:fldChar w:fldCharType="end"/>
            </w:r>
          </w:hyperlink>
        </w:p>
        <w:p w14:paraId="123C70E0" w14:textId="403ADAAC" w:rsidR="00B4249A" w:rsidRDefault="00B4249A">
          <w:pPr>
            <w:pStyle w:val="31"/>
            <w:tabs>
              <w:tab w:val="right" w:leader="dot" w:pos="9345"/>
            </w:tabs>
            <w:rPr>
              <w:rFonts w:asciiTheme="minorHAnsi" w:eastAsiaTheme="minorEastAsia" w:hAnsiTheme="minorHAnsi"/>
              <w:noProof/>
              <w:sz w:val="22"/>
              <w:lang w:eastAsia="ru-RU"/>
            </w:rPr>
          </w:pPr>
          <w:hyperlink w:anchor="_Toc104843444" w:history="1">
            <w:r w:rsidRPr="00B61A85">
              <w:rPr>
                <w:rStyle w:val="afff4"/>
                <w:noProof/>
              </w:rPr>
              <w:t>Теоретические подходы к пониманию вовлеченности персонала</w:t>
            </w:r>
            <w:r>
              <w:rPr>
                <w:noProof/>
                <w:webHidden/>
              </w:rPr>
              <w:tab/>
            </w:r>
            <w:r>
              <w:rPr>
                <w:noProof/>
                <w:webHidden/>
              </w:rPr>
              <w:fldChar w:fldCharType="begin"/>
            </w:r>
            <w:r>
              <w:rPr>
                <w:noProof/>
                <w:webHidden/>
              </w:rPr>
              <w:instrText xml:space="preserve"> PAGEREF _Toc104843444 \h </w:instrText>
            </w:r>
            <w:r>
              <w:rPr>
                <w:noProof/>
                <w:webHidden/>
              </w:rPr>
            </w:r>
            <w:r>
              <w:rPr>
                <w:noProof/>
                <w:webHidden/>
              </w:rPr>
              <w:fldChar w:fldCharType="separate"/>
            </w:r>
            <w:r>
              <w:rPr>
                <w:noProof/>
                <w:webHidden/>
              </w:rPr>
              <w:t>6</w:t>
            </w:r>
            <w:r>
              <w:rPr>
                <w:noProof/>
                <w:webHidden/>
              </w:rPr>
              <w:fldChar w:fldCharType="end"/>
            </w:r>
          </w:hyperlink>
        </w:p>
        <w:p w14:paraId="33C2F2D4" w14:textId="3DF1C1F6" w:rsidR="00B4249A" w:rsidRDefault="00B4249A">
          <w:pPr>
            <w:pStyle w:val="31"/>
            <w:tabs>
              <w:tab w:val="right" w:leader="dot" w:pos="9345"/>
            </w:tabs>
            <w:rPr>
              <w:rFonts w:asciiTheme="minorHAnsi" w:eastAsiaTheme="minorEastAsia" w:hAnsiTheme="minorHAnsi"/>
              <w:noProof/>
              <w:sz w:val="22"/>
              <w:lang w:eastAsia="ru-RU"/>
            </w:rPr>
          </w:pPr>
          <w:hyperlink w:anchor="_Toc104843445" w:history="1">
            <w:r w:rsidRPr="00B61A85">
              <w:rPr>
                <w:rStyle w:val="afff4"/>
                <w:noProof/>
              </w:rPr>
              <w:t>Консалтинговые подходы к исследованию вовлеченности персонала</w:t>
            </w:r>
            <w:r>
              <w:rPr>
                <w:noProof/>
                <w:webHidden/>
              </w:rPr>
              <w:tab/>
            </w:r>
            <w:r>
              <w:rPr>
                <w:noProof/>
                <w:webHidden/>
              </w:rPr>
              <w:fldChar w:fldCharType="begin"/>
            </w:r>
            <w:r>
              <w:rPr>
                <w:noProof/>
                <w:webHidden/>
              </w:rPr>
              <w:instrText xml:space="preserve"> PAGEREF _Toc104843445 \h </w:instrText>
            </w:r>
            <w:r>
              <w:rPr>
                <w:noProof/>
                <w:webHidden/>
              </w:rPr>
            </w:r>
            <w:r>
              <w:rPr>
                <w:noProof/>
                <w:webHidden/>
              </w:rPr>
              <w:fldChar w:fldCharType="separate"/>
            </w:r>
            <w:r>
              <w:rPr>
                <w:noProof/>
                <w:webHidden/>
              </w:rPr>
              <w:t>11</w:t>
            </w:r>
            <w:r>
              <w:rPr>
                <w:noProof/>
                <w:webHidden/>
              </w:rPr>
              <w:fldChar w:fldCharType="end"/>
            </w:r>
          </w:hyperlink>
        </w:p>
        <w:p w14:paraId="58EA845C" w14:textId="7741C8B9" w:rsidR="00B4249A" w:rsidRDefault="00B4249A">
          <w:pPr>
            <w:pStyle w:val="23"/>
            <w:tabs>
              <w:tab w:val="right" w:leader="dot" w:pos="9345"/>
            </w:tabs>
            <w:rPr>
              <w:rFonts w:asciiTheme="minorHAnsi" w:eastAsiaTheme="minorEastAsia" w:hAnsiTheme="minorHAnsi"/>
              <w:noProof/>
              <w:sz w:val="22"/>
              <w:lang w:eastAsia="ru-RU"/>
            </w:rPr>
          </w:pPr>
          <w:hyperlink w:anchor="_Toc104843446" w:history="1">
            <w:r w:rsidRPr="00B61A85">
              <w:rPr>
                <w:rStyle w:val="afff4"/>
                <w:noProof/>
              </w:rPr>
              <w:t>Предпосылки вовлеченности персонала: обзор эмпирических исследований</w:t>
            </w:r>
            <w:r>
              <w:rPr>
                <w:noProof/>
                <w:webHidden/>
              </w:rPr>
              <w:tab/>
            </w:r>
            <w:r>
              <w:rPr>
                <w:noProof/>
                <w:webHidden/>
              </w:rPr>
              <w:fldChar w:fldCharType="begin"/>
            </w:r>
            <w:r>
              <w:rPr>
                <w:noProof/>
                <w:webHidden/>
              </w:rPr>
              <w:instrText xml:space="preserve"> PAGEREF _Toc104843446 \h </w:instrText>
            </w:r>
            <w:r>
              <w:rPr>
                <w:noProof/>
                <w:webHidden/>
              </w:rPr>
            </w:r>
            <w:r>
              <w:rPr>
                <w:noProof/>
                <w:webHidden/>
              </w:rPr>
              <w:fldChar w:fldCharType="separate"/>
            </w:r>
            <w:r>
              <w:rPr>
                <w:noProof/>
                <w:webHidden/>
              </w:rPr>
              <w:t>17</w:t>
            </w:r>
            <w:r>
              <w:rPr>
                <w:noProof/>
                <w:webHidden/>
              </w:rPr>
              <w:fldChar w:fldCharType="end"/>
            </w:r>
          </w:hyperlink>
        </w:p>
        <w:p w14:paraId="37E492FE" w14:textId="46AF932D" w:rsidR="00B4249A" w:rsidRDefault="00B4249A">
          <w:pPr>
            <w:pStyle w:val="31"/>
            <w:tabs>
              <w:tab w:val="right" w:leader="dot" w:pos="9345"/>
            </w:tabs>
            <w:rPr>
              <w:rFonts w:asciiTheme="minorHAnsi" w:eastAsiaTheme="minorEastAsia" w:hAnsiTheme="minorHAnsi"/>
              <w:noProof/>
              <w:sz w:val="22"/>
              <w:lang w:eastAsia="ru-RU"/>
            </w:rPr>
          </w:pPr>
          <w:hyperlink w:anchor="_Toc104843447" w:history="1">
            <w:r w:rsidRPr="00B61A85">
              <w:rPr>
                <w:rStyle w:val="afff4"/>
                <w:noProof/>
              </w:rPr>
              <w:t>Теория социального обмена и типы предпосылок вовлеченности персонала</w:t>
            </w:r>
            <w:r>
              <w:rPr>
                <w:noProof/>
                <w:webHidden/>
              </w:rPr>
              <w:tab/>
            </w:r>
            <w:r>
              <w:rPr>
                <w:noProof/>
                <w:webHidden/>
              </w:rPr>
              <w:fldChar w:fldCharType="begin"/>
            </w:r>
            <w:r>
              <w:rPr>
                <w:noProof/>
                <w:webHidden/>
              </w:rPr>
              <w:instrText xml:space="preserve"> PAGEREF _Toc104843447 \h </w:instrText>
            </w:r>
            <w:r>
              <w:rPr>
                <w:noProof/>
                <w:webHidden/>
              </w:rPr>
            </w:r>
            <w:r>
              <w:rPr>
                <w:noProof/>
                <w:webHidden/>
              </w:rPr>
              <w:fldChar w:fldCharType="separate"/>
            </w:r>
            <w:r>
              <w:rPr>
                <w:noProof/>
                <w:webHidden/>
              </w:rPr>
              <w:t>18</w:t>
            </w:r>
            <w:r>
              <w:rPr>
                <w:noProof/>
                <w:webHidden/>
              </w:rPr>
              <w:fldChar w:fldCharType="end"/>
            </w:r>
          </w:hyperlink>
        </w:p>
        <w:p w14:paraId="56E7DE62" w14:textId="554B36EE" w:rsidR="00B4249A" w:rsidRDefault="00B4249A">
          <w:pPr>
            <w:pStyle w:val="31"/>
            <w:tabs>
              <w:tab w:val="right" w:leader="dot" w:pos="9345"/>
            </w:tabs>
            <w:rPr>
              <w:rFonts w:asciiTheme="minorHAnsi" w:eastAsiaTheme="minorEastAsia" w:hAnsiTheme="minorHAnsi"/>
              <w:noProof/>
              <w:sz w:val="22"/>
              <w:lang w:eastAsia="ru-RU"/>
            </w:rPr>
          </w:pPr>
          <w:hyperlink w:anchor="_Toc104843448" w:history="1">
            <w:r w:rsidRPr="00B61A85">
              <w:rPr>
                <w:rStyle w:val="afff4"/>
                <w:noProof/>
              </w:rPr>
              <w:t>Разработка гипотез исследования</w:t>
            </w:r>
            <w:r>
              <w:rPr>
                <w:noProof/>
                <w:webHidden/>
              </w:rPr>
              <w:tab/>
            </w:r>
            <w:r>
              <w:rPr>
                <w:noProof/>
                <w:webHidden/>
              </w:rPr>
              <w:fldChar w:fldCharType="begin"/>
            </w:r>
            <w:r>
              <w:rPr>
                <w:noProof/>
                <w:webHidden/>
              </w:rPr>
              <w:instrText xml:space="preserve"> PAGEREF _Toc104843448 \h </w:instrText>
            </w:r>
            <w:r>
              <w:rPr>
                <w:noProof/>
                <w:webHidden/>
              </w:rPr>
            </w:r>
            <w:r>
              <w:rPr>
                <w:noProof/>
                <w:webHidden/>
              </w:rPr>
              <w:fldChar w:fldCharType="separate"/>
            </w:r>
            <w:r>
              <w:rPr>
                <w:noProof/>
                <w:webHidden/>
              </w:rPr>
              <w:t>19</w:t>
            </w:r>
            <w:r>
              <w:rPr>
                <w:noProof/>
                <w:webHidden/>
              </w:rPr>
              <w:fldChar w:fldCharType="end"/>
            </w:r>
          </w:hyperlink>
        </w:p>
        <w:p w14:paraId="184B33B7" w14:textId="39BC0EC1" w:rsidR="00B4249A" w:rsidRDefault="00B4249A">
          <w:pPr>
            <w:pStyle w:val="12"/>
            <w:rPr>
              <w:rFonts w:asciiTheme="minorHAnsi" w:eastAsiaTheme="minorEastAsia" w:hAnsiTheme="minorHAnsi"/>
              <w:b w:val="0"/>
              <w:bCs w:val="0"/>
              <w:sz w:val="22"/>
              <w:lang w:eastAsia="ru-RU"/>
            </w:rPr>
          </w:pPr>
          <w:hyperlink w:anchor="_Toc104843449" w:history="1">
            <w:r w:rsidRPr="00B61A85">
              <w:rPr>
                <w:rStyle w:val="afff4"/>
              </w:rPr>
              <w:t xml:space="preserve">ГЛАВА </w:t>
            </w:r>
            <w:r w:rsidRPr="00B61A85">
              <w:rPr>
                <w:rStyle w:val="afff4"/>
                <w:lang w:val="en-US"/>
              </w:rPr>
              <w:t>II</w:t>
            </w:r>
            <w:r w:rsidRPr="00B61A85">
              <w:rPr>
                <w:rStyle w:val="afff4"/>
              </w:rPr>
              <w:t xml:space="preserve">. Методологические аспекты определения предпосылок вовлеченности персонала в компании </w:t>
            </w:r>
            <w:r w:rsidRPr="00B61A85">
              <w:rPr>
                <w:rStyle w:val="afff4"/>
                <w:lang w:val="en-US"/>
              </w:rPr>
              <w:t>X</w:t>
            </w:r>
            <w:r w:rsidRPr="00B61A85">
              <w:rPr>
                <w:rStyle w:val="afff4"/>
              </w:rPr>
              <w:t>.</w:t>
            </w:r>
            <w:r>
              <w:rPr>
                <w:webHidden/>
              </w:rPr>
              <w:tab/>
            </w:r>
            <w:r>
              <w:rPr>
                <w:webHidden/>
              </w:rPr>
              <w:fldChar w:fldCharType="begin"/>
            </w:r>
            <w:r>
              <w:rPr>
                <w:webHidden/>
              </w:rPr>
              <w:instrText xml:space="preserve"> PAGEREF _Toc104843449 \h </w:instrText>
            </w:r>
            <w:r>
              <w:rPr>
                <w:webHidden/>
              </w:rPr>
            </w:r>
            <w:r>
              <w:rPr>
                <w:webHidden/>
              </w:rPr>
              <w:fldChar w:fldCharType="separate"/>
            </w:r>
            <w:r>
              <w:rPr>
                <w:webHidden/>
              </w:rPr>
              <w:t>27</w:t>
            </w:r>
            <w:r>
              <w:rPr>
                <w:webHidden/>
              </w:rPr>
              <w:fldChar w:fldCharType="end"/>
            </w:r>
          </w:hyperlink>
        </w:p>
        <w:p w14:paraId="180BAC5B" w14:textId="0D70ED65" w:rsidR="00B4249A" w:rsidRDefault="00B4249A">
          <w:pPr>
            <w:pStyle w:val="23"/>
            <w:tabs>
              <w:tab w:val="right" w:leader="dot" w:pos="9345"/>
            </w:tabs>
            <w:rPr>
              <w:rFonts w:asciiTheme="minorHAnsi" w:eastAsiaTheme="minorEastAsia" w:hAnsiTheme="minorHAnsi"/>
              <w:noProof/>
              <w:sz w:val="22"/>
              <w:lang w:eastAsia="ru-RU"/>
            </w:rPr>
          </w:pPr>
          <w:hyperlink w:anchor="_Toc104843450" w:history="1">
            <w:r w:rsidRPr="00B61A85">
              <w:rPr>
                <w:rStyle w:val="afff4"/>
                <w:noProof/>
              </w:rPr>
              <w:t>Описание компании, методов и выборки</w:t>
            </w:r>
            <w:r>
              <w:rPr>
                <w:noProof/>
                <w:webHidden/>
              </w:rPr>
              <w:tab/>
            </w:r>
            <w:r>
              <w:rPr>
                <w:noProof/>
                <w:webHidden/>
              </w:rPr>
              <w:fldChar w:fldCharType="begin"/>
            </w:r>
            <w:r>
              <w:rPr>
                <w:noProof/>
                <w:webHidden/>
              </w:rPr>
              <w:instrText xml:space="preserve"> PAGEREF _Toc104843450 \h </w:instrText>
            </w:r>
            <w:r>
              <w:rPr>
                <w:noProof/>
                <w:webHidden/>
              </w:rPr>
            </w:r>
            <w:r>
              <w:rPr>
                <w:noProof/>
                <w:webHidden/>
              </w:rPr>
              <w:fldChar w:fldCharType="separate"/>
            </w:r>
            <w:r>
              <w:rPr>
                <w:noProof/>
                <w:webHidden/>
              </w:rPr>
              <w:t>27</w:t>
            </w:r>
            <w:r>
              <w:rPr>
                <w:noProof/>
                <w:webHidden/>
              </w:rPr>
              <w:fldChar w:fldCharType="end"/>
            </w:r>
          </w:hyperlink>
        </w:p>
        <w:p w14:paraId="12DFCD5E" w14:textId="1E69636B" w:rsidR="00B4249A" w:rsidRDefault="00B4249A">
          <w:pPr>
            <w:pStyle w:val="23"/>
            <w:tabs>
              <w:tab w:val="right" w:leader="dot" w:pos="9345"/>
            </w:tabs>
            <w:rPr>
              <w:rFonts w:asciiTheme="minorHAnsi" w:eastAsiaTheme="minorEastAsia" w:hAnsiTheme="minorHAnsi"/>
              <w:noProof/>
              <w:sz w:val="22"/>
              <w:lang w:eastAsia="ru-RU"/>
            </w:rPr>
          </w:pPr>
          <w:hyperlink w:anchor="_Toc104843451" w:history="1">
            <w:r w:rsidRPr="00B61A85">
              <w:rPr>
                <w:rStyle w:val="afff4"/>
                <w:noProof/>
              </w:rPr>
              <w:t>Тестирование гипотез</w:t>
            </w:r>
            <w:r>
              <w:rPr>
                <w:noProof/>
                <w:webHidden/>
              </w:rPr>
              <w:tab/>
            </w:r>
            <w:r>
              <w:rPr>
                <w:noProof/>
                <w:webHidden/>
              </w:rPr>
              <w:fldChar w:fldCharType="begin"/>
            </w:r>
            <w:r>
              <w:rPr>
                <w:noProof/>
                <w:webHidden/>
              </w:rPr>
              <w:instrText xml:space="preserve"> PAGEREF _Toc104843451 \h </w:instrText>
            </w:r>
            <w:r>
              <w:rPr>
                <w:noProof/>
                <w:webHidden/>
              </w:rPr>
            </w:r>
            <w:r>
              <w:rPr>
                <w:noProof/>
                <w:webHidden/>
              </w:rPr>
              <w:fldChar w:fldCharType="separate"/>
            </w:r>
            <w:r>
              <w:rPr>
                <w:noProof/>
                <w:webHidden/>
              </w:rPr>
              <w:t>31</w:t>
            </w:r>
            <w:r>
              <w:rPr>
                <w:noProof/>
                <w:webHidden/>
              </w:rPr>
              <w:fldChar w:fldCharType="end"/>
            </w:r>
          </w:hyperlink>
        </w:p>
        <w:p w14:paraId="2ED64C5E" w14:textId="0AA56633" w:rsidR="00B4249A" w:rsidRDefault="00B4249A">
          <w:pPr>
            <w:pStyle w:val="31"/>
            <w:tabs>
              <w:tab w:val="right" w:leader="dot" w:pos="9345"/>
            </w:tabs>
            <w:rPr>
              <w:rFonts w:asciiTheme="minorHAnsi" w:eastAsiaTheme="minorEastAsia" w:hAnsiTheme="minorHAnsi"/>
              <w:noProof/>
              <w:sz w:val="22"/>
              <w:lang w:eastAsia="ru-RU"/>
            </w:rPr>
          </w:pPr>
          <w:hyperlink w:anchor="_Toc104843452" w:history="1">
            <w:r w:rsidRPr="00B61A85">
              <w:rPr>
                <w:rStyle w:val="afff4"/>
                <w:noProof/>
              </w:rPr>
              <w:t>Первая модель</w:t>
            </w:r>
            <w:r>
              <w:rPr>
                <w:noProof/>
                <w:webHidden/>
              </w:rPr>
              <w:tab/>
            </w:r>
            <w:r>
              <w:rPr>
                <w:noProof/>
                <w:webHidden/>
              </w:rPr>
              <w:fldChar w:fldCharType="begin"/>
            </w:r>
            <w:r>
              <w:rPr>
                <w:noProof/>
                <w:webHidden/>
              </w:rPr>
              <w:instrText xml:space="preserve"> PAGEREF _Toc104843452 \h </w:instrText>
            </w:r>
            <w:r>
              <w:rPr>
                <w:noProof/>
                <w:webHidden/>
              </w:rPr>
            </w:r>
            <w:r>
              <w:rPr>
                <w:noProof/>
                <w:webHidden/>
              </w:rPr>
              <w:fldChar w:fldCharType="separate"/>
            </w:r>
            <w:r>
              <w:rPr>
                <w:noProof/>
                <w:webHidden/>
              </w:rPr>
              <w:t>31</w:t>
            </w:r>
            <w:r>
              <w:rPr>
                <w:noProof/>
                <w:webHidden/>
              </w:rPr>
              <w:fldChar w:fldCharType="end"/>
            </w:r>
          </w:hyperlink>
        </w:p>
        <w:p w14:paraId="6E3C74FB" w14:textId="647921A6" w:rsidR="00B4249A" w:rsidRDefault="00B4249A">
          <w:pPr>
            <w:pStyle w:val="31"/>
            <w:tabs>
              <w:tab w:val="right" w:leader="dot" w:pos="9345"/>
            </w:tabs>
            <w:rPr>
              <w:rFonts w:asciiTheme="minorHAnsi" w:eastAsiaTheme="minorEastAsia" w:hAnsiTheme="minorHAnsi"/>
              <w:noProof/>
              <w:sz w:val="22"/>
              <w:lang w:eastAsia="ru-RU"/>
            </w:rPr>
          </w:pPr>
          <w:hyperlink w:anchor="_Toc104843453" w:history="1">
            <w:r w:rsidRPr="00B61A85">
              <w:rPr>
                <w:rStyle w:val="afff4"/>
                <w:noProof/>
              </w:rPr>
              <w:t>Вторая модель</w:t>
            </w:r>
            <w:r>
              <w:rPr>
                <w:noProof/>
                <w:webHidden/>
              </w:rPr>
              <w:tab/>
            </w:r>
            <w:r>
              <w:rPr>
                <w:noProof/>
                <w:webHidden/>
              </w:rPr>
              <w:fldChar w:fldCharType="begin"/>
            </w:r>
            <w:r>
              <w:rPr>
                <w:noProof/>
                <w:webHidden/>
              </w:rPr>
              <w:instrText xml:space="preserve"> PAGEREF _Toc104843453 \h </w:instrText>
            </w:r>
            <w:r>
              <w:rPr>
                <w:noProof/>
                <w:webHidden/>
              </w:rPr>
            </w:r>
            <w:r>
              <w:rPr>
                <w:noProof/>
                <w:webHidden/>
              </w:rPr>
              <w:fldChar w:fldCharType="separate"/>
            </w:r>
            <w:r>
              <w:rPr>
                <w:noProof/>
                <w:webHidden/>
              </w:rPr>
              <w:t>35</w:t>
            </w:r>
            <w:r>
              <w:rPr>
                <w:noProof/>
                <w:webHidden/>
              </w:rPr>
              <w:fldChar w:fldCharType="end"/>
            </w:r>
          </w:hyperlink>
        </w:p>
        <w:p w14:paraId="2060C24A" w14:textId="1664D6A1" w:rsidR="00B4249A" w:rsidRDefault="00B4249A">
          <w:pPr>
            <w:pStyle w:val="12"/>
            <w:rPr>
              <w:rFonts w:asciiTheme="minorHAnsi" w:eastAsiaTheme="minorEastAsia" w:hAnsiTheme="minorHAnsi"/>
              <w:b w:val="0"/>
              <w:bCs w:val="0"/>
              <w:sz w:val="22"/>
              <w:lang w:eastAsia="ru-RU"/>
            </w:rPr>
          </w:pPr>
          <w:hyperlink w:anchor="_Toc104843454" w:history="1">
            <w:r w:rsidRPr="00B61A85">
              <w:rPr>
                <w:rStyle w:val="afff4"/>
              </w:rPr>
              <w:t xml:space="preserve">Глава </w:t>
            </w:r>
            <w:r w:rsidRPr="00B61A85">
              <w:rPr>
                <w:rStyle w:val="afff4"/>
                <w:lang w:val="en-US"/>
              </w:rPr>
              <w:t>III</w:t>
            </w:r>
            <w:r w:rsidRPr="00B61A85">
              <w:rPr>
                <w:rStyle w:val="afff4"/>
              </w:rPr>
              <w:t>. Рекомендации по повышению вовлеченности персонала в компании Х</w:t>
            </w:r>
            <w:r>
              <w:rPr>
                <w:webHidden/>
              </w:rPr>
              <w:tab/>
            </w:r>
            <w:r>
              <w:rPr>
                <w:webHidden/>
              </w:rPr>
              <w:fldChar w:fldCharType="begin"/>
            </w:r>
            <w:r>
              <w:rPr>
                <w:webHidden/>
              </w:rPr>
              <w:instrText xml:space="preserve"> PAGEREF _Toc104843454 \h </w:instrText>
            </w:r>
            <w:r>
              <w:rPr>
                <w:webHidden/>
              </w:rPr>
            </w:r>
            <w:r>
              <w:rPr>
                <w:webHidden/>
              </w:rPr>
              <w:fldChar w:fldCharType="separate"/>
            </w:r>
            <w:r>
              <w:rPr>
                <w:webHidden/>
              </w:rPr>
              <w:t>41</w:t>
            </w:r>
            <w:r>
              <w:rPr>
                <w:webHidden/>
              </w:rPr>
              <w:fldChar w:fldCharType="end"/>
            </w:r>
          </w:hyperlink>
        </w:p>
        <w:p w14:paraId="3B0A4329" w14:textId="6FB091CE" w:rsidR="00B4249A" w:rsidRDefault="00B4249A">
          <w:pPr>
            <w:pStyle w:val="23"/>
            <w:tabs>
              <w:tab w:val="right" w:leader="dot" w:pos="9345"/>
            </w:tabs>
            <w:rPr>
              <w:rFonts w:asciiTheme="minorHAnsi" w:eastAsiaTheme="minorEastAsia" w:hAnsiTheme="minorHAnsi"/>
              <w:noProof/>
              <w:sz w:val="22"/>
              <w:lang w:eastAsia="ru-RU"/>
            </w:rPr>
          </w:pPr>
          <w:hyperlink w:anchor="_Toc104843455" w:history="1">
            <w:r w:rsidRPr="00B61A85">
              <w:rPr>
                <w:rStyle w:val="afff4"/>
                <w:noProof/>
              </w:rPr>
              <w:t>Выводы и ограничен исследования</w:t>
            </w:r>
            <w:r>
              <w:rPr>
                <w:noProof/>
                <w:webHidden/>
              </w:rPr>
              <w:tab/>
            </w:r>
            <w:r>
              <w:rPr>
                <w:noProof/>
                <w:webHidden/>
              </w:rPr>
              <w:fldChar w:fldCharType="begin"/>
            </w:r>
            <w:r>
              <w:rPr>
                <w:noProof/>
                <w:webHidden/>
              </w:rPr>
              <w:instrText xml:space="preserve"> PAGEREF _Toc104843455 \h </w:instrText>
            </w:r>
            <w:r>
              <w:rPr>
                <w:noProof/>
                <w:webHidden/>
              </w:rPr>
            </w:r>
            <w:r>
              <w:rPr>
                <w:noProof/>
                <w:webHidden/>
              </w:rPr>
              <w:fldChar w:fldCharType="separate"/>
            </w:r>
            <w:r>
              <w:rPr>
                <w:noProof/>
                <w:webHidden/>
              </w:rPr>
              <w:t>41</w:t>
            </w:r>
            <w:r>
              <w:rPr>
                <w:noProof/>
                <w:webHidden/>
              </w:rPr>
              <w:fldChar w:fldCharType="end"/>
            </w:r>
          </w:hyperlink>
        </w:p>
        <w:p w14:paraId="13BF512A" w14:textId="48F8C739" w:rsidR="00B4249A" w:rsidRDefault="00B4249A">
          <w:pPr>
            <w:pStyle w:val="23"/>
            <w:tabs>
              <w:tab w:val="right" w:leader="dot" w:pos="9345"/>
            </w:tabs>
            <w:rPr>
              <w:rFonts w:asciiTheme="minorHAnsi" w:eastAsiaTheme="minorEastAsia" w:hAnsiTheme="minorHAnsi"/>
              <w:noProof/>
              <w:sz w:val="22"/>
              <w:lang w:eastAsia="ru-RU"/>
            </w:rPr>
          </w:pPr>
          <w:hyperlink w:anchor="_Toc104843456" w:history="1">
            <w:r w:rsidRPr="00B61A85">
              <w:rPr>
                <w:rStyle w:val="afff4"/>
                <w:noProof/>
              </w:rPr>
              <w:t>Рекомендации по повышению вовлеченности персонала</w:t>
            </w:r>
            <w:r>
              <w:rPr>
                <w:noProof/>
                <w:webHidden/>
              </w:rPr>
              <w:tab/>
            </w:r>
            <w:r>
              <w:rPr>
                <w:noProof/>
                <w:webHidden/>
              </w:rPr>
              <w:fldChar w:fldCharType="begin"/>
            </w:r>
            <w:r>
              <w:rPr>
                <w:noProof/>
                <w:webHidden/>
              </w:rPr>
              <w:instrText xml:space="preserve"> PAGEREF _Toc104843456 \h </w:instrText>
            </w:r>
            <w:r>
              <w:rPr>
                <w:noProof/>
                <w:webHidden/>
              </w:rPr>
            </w:r>
            <w:r>
              <w:rPr>
                <w:noProof/>
                <w:webHidden/>
              </w:rPr>
              <w:fldChar w:fldCharType="separate"/>
            </w:r>
            <w:r>
              <w:rPr>
                <w:noProof/>
                <w:webHidden/>
              </w:rPr>
              <w:t>43</w:t>
            </w:r>
            <w:r>
              <w:rPr>
                <w:noProof/>
                <w:webHidden/>
              </w:rPr>
              <w:fldChar w:fldCharType="end"/>
            </w:r>
          </w:hyperlink>
        </w:p>
        <w:p w14:paraId="2D9986DC" w14:textId="06591826" w:rsidR="00B4249A" w:rsidRDefault="00B4249A">
          <w:pPr>
            <w:pStyle w:val="12"/>
            <w:rPr>
              <w:rFonts w:asciiTheme="minorHAnsi" w:eastAsiaTheme="minorEastAsia" w:hAnsiTheme="minorHAnsi"/>
              <w:b w:val="0"/>
              <w:bCs w:val="0"/>
              <w:sz w:val="22"/>
              <w:lang w:eastAsia="ru-RU"/>
            </w:rPr>
          </w:pPr>
          <w:hyperlink w:anchor="_Toc104843457" w:history="1">
            <w:r w:rsidRPr="00B61A85">
              <w:rPr>
                <w:rStyle w:val="afff4"/>
              </w:rPr>
              <w:t>Заключение</w:t>
            </w:r>
            <w:r>
              <w:rPr>
                <w:webHidden/>
              </w:rPr>
              <w:tab/>
            </w:r>
            <w:r>
              <w:rPr>
                <w:webHidden/>
              </w:rPr>
              <w:fldChar w:fldCharType="begin"/>
            </w:r>
            <w:r>
              <w:rPr>
                <w:webHidden/>
              </w:rPr>
              <w:instrText xml:space="preserve"> PAGEREF _Toc104843457 \h </w:instrText>
            </w:r>
            <w:r>
              <w:rPr>
                <w:webHidden/>
              </w:rPr>
            </w:r>
            <w:r>
              <w:rPr>
                <w:webHidden/>
              </w:rPr>
              <w:fldChar w:fldCharType="separate"/>
            </w:r>
            <w:r>
              <w:rPr>
                <w:webHidden/>
              </w:rPr>
              <w:t>56</w:t>
            </w:r>
            <w:r>
              <w:rPr>
                <w:webHidden/>
              </w:rPr>
              <w:fldChar w:fldCharType="end"/>
            </w:r>
          </w:hyperlink>
        </w:p>
        <w:p w14:paraId="75D76E26" w14:textId="1C7BE8B1" w:rsidR="00B4249A" w:rsidRDefault="00B4249A">
          <w:pPr>
            <w:pStyle w:val="12"/>
            <w:rPr>
              <w:rFonts w:asciiTheme="minorHAnsi" w:eastAsiaTheme="minorEastAsia" w:hAnsiTheme="minorHAnsi"/>
              <w:b w:val="0"/>
              <w:bCs w:val="0"/>
              <w:sz w:val="22"/>
              <w:lang w:eastAsia="ru-RU"/>
            </w:rPr>
          </w:pPr>
          <w:hyperlink w:anchor="_Toc104843458" w:history="1">
            <w:r w:rsidRPr="00B61A85">
              <w:rPr>
                <w:rStyle w:val="afff4"/>
              </w:rPr>
              <w:t>Список использованной литературы</w:t>
            </w:r>
            <w:r>
              <w:rPr>
                <w:webHidden/>
              </w:rPr>
              <w:tab/>
            </w:r>
            <w:r>
              <w:rPr>
                <w:webHidden/>
              </w:rPr>
              <w:fldChar w:fldCharType="begin"/>
            </w:r>
            <w:r>
              <w:rPr>
                <w:webHidden/>
              </w:rPr>
              <w:instrText xml:space="preserve"> PAGEREF _Toc104843458 \h </w:instrText>
            </w:r>
            <w:r>
              <w:rPr>
                <w:webHidden/>
              </w:rPr>
            </w:r>
            <w:r>
              <w:rPr>
                <w:webHidden/>
              </w:rPr>
              <w:fldChar w:fldCharType="separate"/>
            </w:r>
            <w:r>
              <w:rPr>
                <w:webHidden/>
              </w:rPr>
              <w:t>58</w:t>
            </w:r>
            <w:r>
              <w:rPr>
                <w:webHidden/>
              </w:rPr>
              <w:fldChar w:fldCharType="end"/>
            </w:r>
          </w:hyperlink>
        </w:p>
        <w:p w14:paraId="64A9ABE7" w14:textId="3C3FCEC9" w:rsidR="00B4249A" w:rsidRDefault="00B4249A">
          <w:pPr>
            <w:pStyle w:val="12"/>
            <w:rPr>
              <w:rFonts w:asciiTheme="minorHAnsi" w:eastAsiaTheme="minorEastAsia" w:hAnsiTheme="minorHAnsi"/>
              <w:b w:val="0"/>
              <w:bCs w:val="0"/>
              <w:sz w:val="22"/>
              <w:lang w:eastAsia="ru-RU"/>
            </w:rPr>
          </w:pPr>
          <w:hyperlink w:anchor="_Toc104843459" w:history="1">
            <w:r w:rsidRPr="00B61A85">
              <w:rPr>
                <w:rStyle w:val="afff4"/>
              </w:rPr>
              <w:t>Приложения</w:t>
            </w:r>
            <w:r>
              <w:rPr>
                <w:webHidden/>
              </w:rPr>
              <w:tab/>
            </w:r>
            <w:r>
              <w:rPr>
                <w:webHidden/>
              </w:rPr>
              <w:fldChar w:fldCharType="begin"/>
            </w:r>
            <w:r>
              <w:rPr>
                <w:webHidden/>
              </w:rPr>
              <w:instrText xml:space="preserve"> PAGEREF _Toc104843459 \h </w:instrText>
            </w:r>
            <w:r>
              <w:rPr>
                <w:webHidden/>
              </w:rPr>
            </w:r>
            <w:r>
              <w:rPr>
                <w:webHidden/>
              </w:rPr>
              <w:fldChar w:fldCharType="separate"/>
            </w:r>
            <w:r>
              <w:rPr>
                <w:webHidden/>
              </w:rPr>
              <w:t>63</w:t>
            </w:r>
            <w:r>
              <w:rPr>
                <w:webHidden/>
              </w:rPr>
              <w:fldChar w:fldCharType="end"/>
            </w:r>
          </w:hyperlink>
        </w:p>
        <w:p w14:paraId="54855B35" w14:textId="5C349FBF" w:rsidR="0051456E" w:rsidRPr="00E6221C" w:rsidRDefault="0051456E">
          <w:r w:rsidRPr="00E6221C">
            <w:rPr>
              <w:b/>
              <w:bCs/>
            </w:rPr>
            <w:fldChar w:fldCharType="end"/>
          </w:r>
        </w:p>
      </w:sdtContent>
    </w:sdt>
    <w:p w14:paraId="21D0B485" w14:textId="77777777" w:rsidR="0051456E" w:rsidRPr="00E6221C" w:rsidRDefault="0051456E" w:rsidP="00DB671C">
      <w:pPr>
        <w:rPr>
          <w:iCs/>
        </w:rPr>
      </w:pPr>
    </w:p>
    <w:p w14:paraId="62BBF8A9" w14:textId="5304EA9B" w:rsidR="001A3003" w:rsidRPr="00E6221C" w:rsidRDefault="004760B7" w:rsidP="0024610C">
      <w:pPr>
        <w:keepNext/>
        <w:keepLines/>
        <w:pageBreakBefore/>
        <w:ind w:firstLine="0"/>
        <w:jc w:val="left"/>
        <w:outlineLvl w:val="0"/>
        <w:rPr>
          <w:rFonts w:eastAsiaTheme="majorEastAsia" w:cstheme="majorBidi"/>
          <w:b/>
          <w:bCs/>
          <w:caps/>
          <w:sz w:val="28"/>
          <w:szCs w:val="28"/>
        </w:rPr>
      </w:pPr>
      <w:bookmarkStart w:id="1" w:name="_Toc104843441"/>
      <w:r w:rsidRPr="00E6221C">
        <w:rPr>
          <w:rFonts w:eastAsiaTheme="majorEastAsia" w:cstheme="majorBidi"/>
          <w:b/>
          <w:bCs/>
          <w:caps/>
          <w:sz w:val="28"/>
          <w:szCs w:val="28"/>
        </w:rPr>
        <w:lastRenderedPageBreak/>
        <w:t>Введение</w:t>
      </w:r>
      <w:bookmarkEnd w:id="1"/>
    </w:p>
    <w:p w14:paraId="25C11BDD" w14:textId="7A4380F3" w:rsidR="005C5A0B" w:rsidRPr="00E6221C" w:rsidRDefault="005C5A0B" w:rsidP="0024610C">
      <w:r w:rsidRPr="00E6221C">
        <w:t xml:space="preserve">На протяжении последних </w:t>
      </w:r>
      <w:r w:rsidR="006A3DB6" w:rsidRPr="00E6221C">
        <w:t>десятилетий</w:t>
      </w:r>
      <w:r w:rsidRPr="00E6221C">
        <w:t xml:space="preserve"> вовлеченность персонала привлекает большое внимание как исследователей в академической среде, так и практиков в бизнесе</w:t>
      </w:r>
      <w:r w:rsidR="006A3DB6" w:rsidRPr="00E6221C">
        <w:t xml:space="preserve"> (</w:t>
      </w:r>
      <w:r w:rsidR="006A3DB6" w:rsidRPr="00E6221C">
        <w:rPr>
          <w:lang w:val="en-US"/>
        </w:rPr>
        <w:t>Fletcher</w:t>
      </w:r>
      <w:r w:rsidR="006A3DB6" w:rsidRPr="00E6221C">
        <w:t xml:space="preserve"> &amp; </w:t>
      </w:r>
      <w:r w:rsidR="006A3DB6" w:rsidRPr="00E6221C">
        <w:rPr>
          <w:lang w:val="en-US"/>
        </w:rPr>
        <w:t>Robinson</w:t>
      </w:r>
      <w:r w:rsidR="006A3DB6" w:rsidRPr="00E6221C">
        <w:t>, 2013)</w:t>
      </w:r>
      <w:r w:rsidRPr="00E6221C">
        <w:t xml:space="preserve">. </w:t>
      </w:r>
      <w:r w:rsidR="00460F22" w:rsidRPr="00E6221C">
        <w:t>Связь</w:t>
      </w:r>
      <w:r w:rsidR="000C06AF" w:rsidRPr="00E6221C">
        <w:t xml:space="preserve"> уровня вовлеченности сотрудников</w:t>
      </w:r>
      <w:r w:rsidR="00460F22" w:rsidRPr="00E6221C">
        <w:t xml:space="preserve"> с бизнес-показателями</w:t>
      </w:r>
      <w:r w:rsidR="000C06AF" w:rsidRPr="00E6221C">
        <w:t xml:space="preserve">, такими как текучесть, размер прибыли, доказывается не только исследованиями консалтинговых компаний, таких как </w:t>
      </w:r>
      <w:r w:rsidR="000C06AF" w:rsidRPr="00E6221C">
        <w:rPr>
          <w:i/>
          <w:iCs/>
          <w:lang w:val="en-US"/>
        </w:rPr>
        <w:t>Gallup</w:t>
      </w:r>
      <w:r w:rsidR="000C06AF" w:rsidRPr="00E6221C">
        <w:t xml:space="preserve">, </w:t>
      </w:r>
      <w:r w:rsidR="000C06AF" w:rsidRPr="00E6221C">
        <w:rPr>
          <w:i/>
          <w:iCs/>
          <w:lang w:val="en-US"/>
        </w:rPr>
        <w:t>Towers</w:t>
      </w:r>
      <w:r w:rsidR="000C06AF" w:rsidRPr="00E6221C">
        <w:rPr>
          <w:i/>
          <w:iCs/>
        </w:rPr>
        <w:t xml:space="preserve"> </w:t>
      </w:r>
      <w:r w:rsidR="000C06AF" w:rsidRPr="00E6221C">
        <w:rPr>
          <w:i/>
          <w:iCs/>
          <w:lang w:val="en-US"/>
        </w:rPr>
        <w:t>Watson</w:t>
      </w:r>
      <w:r w:rsidR="000C06AF" w:rsidRPr="00E6221C">
        <w:t>, но и рядом научных исследований (</w:t>
      </w:r>
      <w:r w:rsidR="000C06AF" w:rsidRPr="00E6221C">
        <w:rPr>
          <w:lang w:val="en-US"/>
        </w:rPr>
        <w:t>Jha</w:t>
      </w:r>
      <w:r w:rsidR="000710B0" w:rsidRPr="00E6221C">
        <w:t xml:space="preserve"> </w:t>
      </w:r>
      <w:r w:rsidR="000710B0" w:rsidRPr="00E6221C">
        <w:rPr>
          <w:lang w:val="en-US"/>
        </w:rPr>
        <w:t>et</w:t>
      </w:r>
      <w:r w:rsidR="000710B0" w:rsidRPr="00E6221C">
        <w:t xml:space="preserve"> </w:t>
      </w:r>
      <w:r w:rsidR="000710B0" w:rsidRPr="00E6221C">
        <w:rPr>
          <w:lang w:val="en-US"/>
        </w:rPr>
        <w:t>al</w:t>
      </w:r>
      <w:r w:rsidR="000710B0" w:rsidRPr="00E6221C">
        <w:t>.</w:t>
      </w:r>
      <w:r w:rsidR="000C06AF" w:rsidRPr="00E6221C">
        <w:t xml:space="preserve">, 2019; </w:t>
      </w:r>
      <w:r w:rsidR="000C06AF" w:rsidRPr="00E6221C">
        <w:rPr>
          <w:lang w:val="en-US"/>
        </w:rPr>
        <w:t>Sandhya</w:t>
      </w:r>
      <w:r w:rsidR="000C06AF" w:rsidRPr="00E6221C">
        <w:t xml:space="preserve"> &amp; </w:t>
      </w:r>
      <w:proofErr w:type="spellStart"/>
      <w:r w:rsidR="000C06AF" w:rsidRPr="00E6221C">
        <w:rPr>
          <w:lang w:val="en-US"/>
        </w:rPr>
        <w:t>Sulphey</w:t>
      </w:r>
      <w:proofErr w:type="spellEnd"/>
      <w:r w:rsidR="000C06AF" w:rsidRPr="00E6221C">
        <w:t>, 202</w:t>
      </w:r>
      <w:r w:rsidR="00B54B09" w:rsidRPr="00E6221C">
        <w:t>1</w:t>
      </w:r>
      <w:r w:rsidR="000C06AF" w:rsidRPr="00E6221C">
        <w:t>).</w:t>
      </w:r>
    </w:p>
    <w:p w14:paraId="2F8C944B" w14:textId="7FD07DA9" w:rsidR="00445FD4" w:rsidRPr="00E6221C" w:rsidRDefault="00445FD4" w:rsidP="0024610C">
      <w:r w:rsidRPr="00E6221C">
        <w:t>Один из способов воздействовать на вовлеченность</w:t>
      </w:r>
      <w:r w:rsidR="0034749C" w:rsidRPr="00E6221C">
        <w:t xml:space="preserve"> персонала</w:t>
      </w:r>
      <w:r w:rsidRPr="00E6221C">
        <w:t xml:space="preserve"> – через предпосылки</w:t>
      </w:r>
      <w:r w:rsidR="0034749C" w:rsidRPr="00E6221C">
        <w:t xml:space="preserve"> (предикторы)</w:t>
      </w:r>
      <w:r w:rsidRPr="00E6221C">
        <w:t xml:space="preserve"> или, как их чаще называют в бизнесе, драйверы</w:t>
      </w:r>
      <w:r w:rsidR="00E0650B" w:rsidRPr="00E6221C">
        <w:t xml:space="preserve"> (факторы)</w:t>
      </w:r>
      <w:r w:rsidRPr="00E6221C">
        <w:t xml:space="preserve"> вовлеченности. </w:t>
      </w:r>
      <w:r w:rsidR="00915706" w:rsidRPr="00E6221C">
        <w:t>Выделяют</w:t>
      </w:r>
      <w:r w:rsidR="005D2BC5" w:rsidRPr="00E6221C">
        <w:t xml:space="preserve"> разные типы предпосылок вовлеченности: организационные факторы, личностные характеристики человека; к предпосылкам вовлеченности относят ресурсы и требования работы (</w:t>
      </w:r>
      <w:proofErr w:type="spellStart"/>
      <w:r w:rsidR="005D2BC5" w:rsidRPr="00E6221C">
        <w:t>Bakker</w:t>
      </w:r>
      <w:proofErr w:type="spellEnd"/>
      <w:r w:rsidR="005D2BC5" w:rsidRPr="00E6221C">
        <w:t xml:space="preserve"> &amp; </w:t>
      </w:r>
      <w:proofErr w:type="spellStart"/>
      <w:r w:rsidR="005D2BC5" w:rsidRPr="00E6221C">
        <w:t>Demerouti</w:t>
      </w:r>
      <w:proofErr w:type="spellEnd"/>
      <w:r w:rsidR="005D2BC5" w:rsidRPr="00E6221C">
        <w:t xml:space="preserve">, 2007; </w:t>
      </w:r>
      <w:proofErr w:type="spellStart"/>
      <w:r w:rsidR="005D2BC5" w:rsidRPr="00E6221C">
        <w:rPr>
          <w:lang w:val="en-US"/>
        </w:rPr>
        <w:t>Wollard</w:t>
      </w:r>
      <w:proofErr w:type="spellEnd"/>
      <w:r w:rsidR="005D2BC5" w:rsidRPr="00E6221C">
        <w:t xml:space="preserve"> &amp; </w:t>
      </w:r>
      <w:r w:rsidR="005D2BC5" w:rsidRPr="00E6221C">
        <w:rPr>
          <w:lang w:val="en-US"/>
        </w:rPr>
        <w:t>Shuck</w:t>
      </w:r>
      <w:r w:rsidR="005D2BC5" w:rsidRPr="00E6221C">
        <w:t>, 201</w:t>
      </w:r>
      <w:r w:rsidR="00807AF4" w:rsidRPr="00E6221C">
        <w:t>1</w:t>
      </w:r>
      <w:r w:rsidR="005D2BC5" w:rsidRPr="00E6221C">
        <w:t xml:space="preserve">; </w:t>
      </w:r>
      <w:r w:rsidR="005D2BC5" w:rsidRPr="00E6221C">
        <w:rPr>
          <w:lang w:val="en-US"/>
        </w:rPr>
        <w:t>Bailey</w:t>
      </w:r>
      <w:r w:rsidR="00D52DB2" w:rsidRPr="00E6221C">
        <w:t xml:space="preserve"> </w:t>
      </w:r>
      <w:r w:rsidR="003E0387" w:rsidRPr="00E6221C">
        <w:rPr>
          <w:lang w:val="en-US"/>
        </w:rPr>
        <w:t>et</w:t>
      </w:r>
      <w:r w:rsidR="003E0387" w:rsidRPr="00E6221C">
        <w:t xml:space="preserve"> </w:t>
      </w:r>
      <w:r w:rsidR="003E0387" w:rsidRPr="00E6221C">
        <w:rPr>
          <w:lang w:val="en-US"/>
        </w:rPr>
        <w:t>al</w:t>
      </w:r>
      <w:r w:rsidR="003E0387" w:rsidRPr="00E6221C">
        <w:t>.</w:t>
      </w:r>
      <w:r w:rsidR="00315521" w:rsidRPr="00E6221C">
        <w:t>, 201</w:t>
      </w:r>
      <w:r w:rsidR="006E2FD3" w:rsidRPr="00E6221C">
        <w:t>7</w:t>
      </w:r>
      <w:r w:rsidR="005D2BC5" w:rsidRPr="00E6221C">
        <w:t>).</w:t>
      </w:r>
    </w:p>
    <w:p w14:paraId="0273AC27" w14:textId="14116C14" w:rsidR="00315521" w:rsidRPr="00E6221C" w:rsidRDefault="00315521" w:rsidP="0024610C">
      <w:r w:rsidRPr="00E6221C">
        <w:t xml:space="preserve">Связь </w:t>
      </w:r>
      <w:r w:rsidR="0078056C" w:rsidRPr="00E6221C">
        <w:t>между различными организационными факторами, ресурсами, требованиями работы и вовлеченностью</w:t>
      </w:r>
      <w:r w:rsidR="00E64FE8" w:rsidRPr="00E6221C">
        <w:t xml:space="preserve"> персонала</w:t>
      </w:r>
      <w:r w:rsidR="0078056C" w:rsidRPr="00E6221C">
        <w:t xml:space="preserve"> была доказан</w:t>
      </w:r>
      <w:r w:rsidR="00FD643C" w:rsidRPr="00E6221C">
        <w:t>а</w:t>
      </w:r>
      <w:r w:rsidR="0078056C" w:rsidRPr="00E6221C">
        <w:t xml:space="preserve"> многими исследованиями. Однако до сих пор непонятно, какие из </w:t>
      </w:r>
      <w:r w:rsidR="002D3AB0" w:rsidRPr="00E6221C">
        <w:t>факторов</w:t>
      </w:r>
      <w:r w:rsidR="0078056C" w:rsidRPr="00E6221C">
        <w:t xml:space="preserve"> являются наиболее значимыми для</w:t>
      </w:r>
      <w:r w:rsidR="00FD643C" w:rsidRPr="00E6221C">
        <w:t xml:space="preserve"> повышения уровня вовлеченности сотрудников в компаниях и какие </w:t>
      </w:r>
      <w:r w:rsidR="00FD643C" w:rsidRPr="00E6221C">
        <w:rPr>
          <w:lang w:val="en-US"/>
        </w:rPr>
        <w:t>HR</w:t>
      </w:r>
      <w:r w:rsidR="00FD643C" w:rsidRPr="00E6221C">
        <w:t>-практики необходимо внедрять</w:t>
      </w:r>
      <w:r w:rsidR="00E64FE8" w:rsidRPr="00E6221C">
        <w:t xml:space="preserve"> в первую очередь</w:t>
      </w:r>
      <w:r w:rsidR="00FD643C" w:rsidRPr="00E6221C">
        <w:t>, чтобы развивать вовлеченность (</w:t>
      </w:r>
      <w:r w:rsidR="00FD643C" w:rsidRPr="00E6221C">
        <w:rPr>
          <w:lang w:val="en-US"/>
        </w:rPr>
        <w:t>Saks</w:t>
      </w:r>
      <w:r w:rsidR="00FD643C" w:rsidRPr="00E6221C">
        <w:t>, 2021</w:t>
      </w:r>
      <w:r w:rsidR="00A61DB6" w:rsidRPr="00E6221C">
        <w:rPr>
          <w:lang w:val="en-US"/>
        </w:rPr>
        <w:t>b</w:t>
      </w:r>
      <w:r w:rsidR="00400625" w:rsidRPr="00E6221C">
        <w:t xml:space="preserve">; </w:t>
      </w:r>
      <w:r w:rsidR="00400625" w:rsidRPr="00E6221C">
        <w:rPr>
          <w:lang w:val="en-US"/>
        </w:rPr>
        <w:t>Nienaber</w:t>
      </w:r>
      <w:r w:rsidR="00400625" w:rsidRPr="00E6221C">
        <w:t xml:space="preserve"> &amp; </w:t>
      </w:r>
      <w:r w:rsidR="00400625" w:rsidRPr="00E6221C">
        <w:rPr>
          <w:lang w:val="en-US"/>
        </w:rPr>
        <w:t>Martins</w:t>
      </w:r>
      <w:r w:rsidR="00400625" w:rsidRPr="00E6221C">
        <w:t>, 20</w:t>
      </w:r>
      <w:r w:rsidR="00D47EE7" w:rsidRPr="00E6221C">
        <w:t>20</w:t>
      </w:r>
      <w:r w:rsidR="00FD643C" w:rsidRPr="00E6221C">
        <w:t>).</w:t>
      </w:r>
    </w:p>
    <w:p w14:paraId="6AF3DA26" w14:textId="52844FF7" w:rsidR="001A3003" w:rsidRPr="00E6221C" w:rsidRDefault="00FD643C" w:rsidP="0024610C">
      <w:r w:rsidRPr="00E6221C">
        <w:t xml:space="preserve">Данная выпускная квалификационная работа (ВКР) имеет форму консалтингового проекта. </w:t>
      </w:r>
      <w:r w:rsidR="003D5B3D" w:rsidRPr="00E6221C">
        <w:t>Ц</w:t>
      </w:r>
      <w:r w:rsidRPr="00E6221C">
        <w:t>ель</w:t>
      </w:r>
      <w:r w:rsidR="003D5B3D" w:rsidRPr="00E6221C">
        <w:t xml:space="preserve"> ВКР</w:t>
      </w:r>
      <w:r w:rsidRPr="00E6221C">
        <w:t xml:space="preserve"> </w:t>
      </w:r>
      <w:r w:rsidR="001A3003" w:rsidRPr="00E6221C">
        <w:t xml:space="preserve">– разработать рекомендации для компании Х </w:t>
      </w:r>
      <w:r w:rsidR="004A01C9" w:rsidRPr="00E6221C">
        <w:t>по</w:t>
      </w:r>
      <w:r w:rsidR="001A3003" w:rsidRPr="00E6221C">
        <w:t xml:space="preserve"> повышени</w:t>
      </w:r>
      <w:r w:rsidR="004A01C9" w:rsidRPr="00E6221C">
        <w:t>ю уровня</w:t>
      </w:r>
      <w:r w:rsidR="001A3003" w:rsidRPr="00E6221C">
        <w:t xml:space="preserve"> вовлеченности персонала.</w:t>
      </w:r>
      <w:r w:rsidR="001344DA" w:rsidRPr="00E6221C">
        <w:t xml:space="preserve"> </w:t>
      </w:r>
      <w:r w:rsidRPr="00E6221C">
        <w:t xml:space="preserve">Исследовательский вопрос, на который будет отвечать данная работа – какие </w:t>
      </w:r>
      <w:r w:rsidR="002D3AB0" w:rsidRPr="00E6221C">
        <w:t>факторы</w:t>
      </w:r>
      <w:r w:rsidRPr="00E6221C">
        <w:t xml:space="preserve"> </w:t>
      </w:r>
      <w:r w:rsidR="002D3AB0" w:rsidRPr="00E6221C">
        <w:t>являются наиболее значимыми для повышения уровня вовлеченности сотрудников</w:t>
      </w:r>
      <w:r w:rsidR="00C16D2A" w:rsidRPr="00E6221C">
        <w:t>?</w:t>
      </w:r>
      <w:r w:rsidR="00B10C30" w:rsidRPr="00E6221C">
        <w:t xml:space="preserve"> Для достижения поставленной цели были поставлены следующие задачи: проанализировать литературу, посвященную проблематике </w:t>
      </w:r>
      <w:r w:rsidR="00900CA6" w:rsidRPr="00E6221C">
        <w:t>предпосылок</w:t>
      </w:r>
      <w:r w:rsidR="00B10C30" w:rsidRPr="00E6221C">
        <w:t xml:space="preserve"> вовлеченности персонала; на основе изученной литературы сформулировать гипотезы о том, какие организационные факторы наиболее значимы для развития вовлеченности; провести эмпирическое исследование для тестирования гипотез; дать рекомендации </w:t>
      </w:r>
      <w:r w:rsidR="004053C6" w:rsidRPr="00E6221C">
        <w:t xml:space="preserve">по повышению уровня вовлеченности </w:t>
      </w:r>
      <w:r w:rsidR="00900CA6" w:rsidRPr="00E6221C">
        <w:t>сотрудников</w:t>
      </w:r>
      <w:r w:rsidR="004053C6" w:rsidRPr="00E6221C">
        <w:t xml:space="preserve"> в компании Х.</w:t>
      </w:r>
    </w:p>
    <w:p w14:paraId="2A7EED9E" w14:textId="0F7323C4" w:rsidR="004053C6" w:rsidRPr="00E6221C" w:rsidRDefault="004053C6" w:rsidP="0024610C">
      <w:r w:rsidRPr="00E6221C">
        <w:t xml:space="preserve">Объект текущего исследования – сотрудники компании Х; предмет – предикторы вовлеченности сотрудников компании Х. </w:t>
      </w:r>
      <w:r w:rsidR="00900CA6" w:rsidRPr="00E6221C">
        <w:t>В рамках ВКР проводится</w:t>
      </w:r>
      <w:r w:rsidRPr="00E6221C">
        <w:t xml:space="preserve"> количественное аналитическое исследование, направлен</w:t>
      </w:r>
      <w:r w:rsidR="00900CA6" w:rsidRPr="00E6221C">
        <w:t>ное</w:t>
      </w:r>
      <w:r w:rsidRPr="00E6221C">
        <w:t xml:space="preserve"> на выявление причинно-следственных связей</w:t>
      </w:r>
      <w:r w:rsidR="00900CA6" w:rsidRPr="00E6221C">
        <w:t xml:space="preserve"> между организационными факторами и вовлеченностью</w:t>
      </w:r>
      <w:r w:rsidR="00182B41" w:rsidRPr="00E6221C">
        <w:t xml:space="preserve"> персонала</w:t>
      </w:r>
      <w:r w:rsidRPr="00E6221C">
        <w:t xml:space="preserve">. </w:t>
      </w:r>
      <w:r w:rsidR="00EF1D47" w:rsidRPr="00E6221C">
        <w:t>Основной метод исследования</w:t>
      </w:r>
      <w:r w:rsidRPr="00E6221C">
        <w:t xml:space="preserve"> </w:t>
      </w:r>
      <w:r w:rsidR="00EF1D47" w:rsidRPr="00E6221C">
        <w:t>– проведение опроса вовлеченности. Опрос</w:t>
      </w:r>
      <w:r w:rsidR="00C97C15" w:rsidRPr="00E6221C">
        <w:t xml:space="preserve"> был предоставлен компанией Х и является ежегодным опросом сотрудников, результаты которого менеджеры Х используют для разработки действий по работе с персоналом.</w:t>
      </w:r>
    </w:p>
    <w:p w14:paraId="0E03554E" w14:textId="55B38A00" w:rsidR="004D0356" w:rsidRPr="00E6221C" w:rsidRDefault="00873FC4" w:rsidP="0024610C">
      <w:r w:rsidRPr="00E6221C">
        <w:lastRenderedPageBreak/>
        <w:t>С</w:t>
      </w:r>
      <w:r w:rsidR="004D0356" w:rsidRPr="00E6221C">
        <w:t xml:space="preserve"> </w:t>
      </w:r>
      <w:r w:rsidR="008C5717" w:rsidRPr="00E6221C">
        <w:t>точки зрения академической значимости</w:t>
      </w:r>
      <w:r w:rsidRPr="00E6221C">
        <w:t>, новизна ВКР</w:t>
      </w:r>
      <w:r w:rsidR="004D0356" w:rsidRPr="00E6221C">
        <w:t xml:space="preserve"> состоит в том, чт</w:t>
      </w:r>
      <w:r w:rsidRPr="00E6221C">
        <w:t xml:space="preserve">о данное исследование проводится на данных сотрудников российской производственной компании полного цикла. </w:t>
      </w:r>
      <w:r w:rsidR="008C5717" w:rsidRPr="00E6221C">
        <w:t>Практическая значимость</w:t>
      </w:r>
      <w:r w:rsidRPr="00E6221C">
        <w:t xml:space="preserve"> работы заключается в том, что уровень вовлеченности в компании Х на протяжении последних трех лет падает; таким образом, результаты данного исследования позволят определить, за счет чего </w:t>
      </w:r>
      <w:r w:rsidR="005553F1" w:rsidRPr="00E6221C">
        <w:t>организация</w:t>
      </w:r>
      <w:r w:rsidRPr="00E6221C">
        <w:t xml:space="preserve"> может повысить уровень вовлеченности своих сотрудников.</w:t>
      </w:r>
    </w:p>
    <w:p w14:paraId="63FB3A27" w14:textId="3B2453C2" w:rsidR="00C97C15" w:rsidRPr="00E6221C" w:rsidRDefault="00C97C15" w:rsidP="0024610C">
      <w:r w:rsidRPr="00E6221C">
        <w:t xml:space="preserve">Выпускная квалификационная работа состоит из трех глав. В первой главе </w:t>
      </w:r>
      <w:r w:rsidR="000B42AC" w:rsidRPr="00E6221C">
        <w:t>приводится обзор</w:t>
      </w:r>
      <w:r w:rsidRPr="00E6221C">
        <w:t xml:space="preserve"> основны</w:t>
      </w:r>
      <w:r w:rsidR="000B42AC" w:rsidRPr="00E6221C">
        <w:t>х</w:t>
      </w:r>
      <w:r w:rsidRPr="00E6221C">
        <w:t xml:space="preserve"> академически</w:t>
      </w:r>
      <w:r w:rsidR="000B42AC" w:rsidRPr="00E6221C">
        <w:t>х</w:t>
      </w:r>
      <w:r w:rsidRPr="00E6221C">
        <w:t xml:space="preserve"> работ, связанны</w:t>
      </w:r>
      <w:r w:rsidR="000B42AC" w:rsidRPr="00E6221C">
        <w:t>х</w:t>
      </w:r>
      <w:r w:rsidRPr="00E6221C">
        <w:t xml:space="preserve"> с проблематикой вовлеченности персонала: теория личной вовлеченности У. Кана (1990), модель ресурсов и требований работы (</w:t>
      </w:r>
      <w:proofErr w:type="spellStart"/>
      <w:r w:rsidRPr="00E6221C">
        <w:t>Bakker</w:t>
      </w:r>
      <w:proofErr w:type="spellEnd"/>
      <w:r w:rsidRPr="00E6221C">
        <w:t xml:space="preserve"> &amp; </w:t>
      </w:r>
      <w:proofErr w:type="spellStart"/>
      <w:r w:rsidRPr="00E6221C">
        <w:t>Demerouti</w:t>
      </w:r>
      <w:proofErr w:type="spellEnd"/>
      <w:r w:rsidRPr="00E6221C">
        <w:t>, 2007), работы А. Сакса (2006;</w:t>
      </w:r>
      <w:r w:rsidR="00D204D2" w:rsidRPr="00E6221C">
        <w:t xml:space="preserve"> </w:t>
      </w:r>
      <w:r w:rsidRPr="00E6221C">
        <w:t>2014;</w:t>
      </w:r>
      <w:r w:rsidR="00D204D2" w:rsidRPr="00E6221C">
        <w:t xml:space="preserve"> </w:t>
      </w:r>
      <w:r w:rsidRPr="00E6221C">
        <w:t>202</w:t>
      </w:r>
      <w:r w:rsidR="000A3D2E" w:rsidRPr="00E6221C">
        <w:t>1</w:t>
      </w:r>
      <w:r w:rsidR="008B26E8" w:rsidRPr="00E6221C">
        <w:rPr>
          <w:lang w:val="en-US"/>
        </w:rPr>
        <w:t>a</w:t>
      </w:r>
      <w:r w:rsidRPr="00E6221C">
        <w:t>;</w:t>
      </w:r>
      <w:r w:rsidR="00D204D2" w:rsidRPr="00E6221C">
        <w:t xml:space="preserve"> </w:t>
      </w:r>
      <w:r w:rsidRPr="00E6221C">
        <w:t>202</w:t>
      </w:r>
      <w:r w:rsidR="008B26E8" w:rsidRPr="00E6221C">
        <w:t>1</w:t>
      </w:r>
      <w:r w:rsidR="008B26E8" w:rsidRPr="00E6221C">
        <w:rPr>
          <w:lang w:val="en-US"/>
        </w:rPr>
        <w:t>b</w:t>
      </w:r>
      <w:r w:rsidRPr="00E6221C">
        <w:t>).</w:t>
      </w:r>
      <w:r w:rsidR="00B47BD8" w:rsidRPr="00E6221C">
        <w:t xml:space="preserve"> Академические подходы к пониманию вовлеченности сравниваются с практическими подходами консалтинговых компаний (</w:t>
      </w:r>
      <w:r w:rsidR="00B47BD8" w:rsidRPr="00E6221C">
        <w:rPr>
          <w:i/>
          <w:iCs/>
          <w:lang w:val="en-US"/>
        </w:rPr>
        <w:t>Gallup</w:t>
      </w:r>
      <w:r w:rsidR="00B47BD8" w:rsidRPr="00E6221C">
        <w:t xml:space="preserve">, </w:t>
      </w:r>
      <w:r w:rsidR="00B47BD8" w:rsidRPr="00E6221C">
        <w:rPr>
          <w:i/>
          <w:iCs/>
          <w:lang w:val="en-US"/>
        </w:rPr>
        <w:t>Aon</w:t>
      </w:r>
      <w:r w:rsidR="00B47BD8" w:rsidRPr="00E6221C">
        <w:rPr>
          <w:i/>
          <w:iCs/>
        </w:rPr>
        <w:t xml:space="preserve"> </w:t>
      </w:r>
      <w:r w:rsidR="00B47BD8" w:rsidRPr="00E6221C">
        <w:rPr>
          <w:i/>
          <w:iCs/>
          <w:lang w:val="en-US"/>
        </w:rPr>
        <w:t>Hewitt</w:t>
      </w:r>
      <w:r w:rsidR="00B47BD8" w:rsidRPr="00E6221C">
        <w:t xml:space="preserve">, </w:t>
      </w:r>
      <w:r w:rsidR="00B47BD8" w:rsidRPr="00E6221C">
        <w:rPr>
          <w:i/>
          <w:iCs/>
          <w:lang w:val="en-US"/>
        </w:rPr>
        <w:t>Happy</w:t>
      </w:r>
      <w:r w:rsidR="00B47BD8" w:rsidRPr="00E6221C">
        <w:rPr>
          <w:i/>
          <w:iCs/>
        </w:rPr>
        <w:t xml:space="preserve"> </w:t>
      </w:r>
      <w:r w:rsidR="00B47BD8" w:rsidRPr="00E6221C">
        <w:rPr>
          <w:i/>
          <w:iCs/>
          <w:lang w:val="en-US"/>
        </w:rPr>
        <w:t>Inc</w:t>
      </w:r>
      <w:r w:rsidR="00B47BD8" w:rsidRPr="00E6221C">
        <w:t xml:space="preserve">, </w:t>
      </w:r>
      <w:r w:rsidR="0086402C" w:rsidRPr="00E6221C">
        <w:rPr>
          <w:i/>
          <w:iCs/>
        </w:rPr>
        <w:t>Экопси</w:t>
      </w:r>
      <w:r w:rsidR="00B47BD8" w:rsidRPr="00E6221C">
        <w:t>).</w:t>
      </w:r>
      <w:r w:rsidRPr="00E6221C">
        <w:t xml:space="preserve"> </w:t>
      </w:r>
      <w:r w:rsidR="000B42AC" w:rsidRPr="00E6221C">
        <w:t xml:space="preserve">Рассматривается теория социального обмена, использующаяся для объяснения связи различных организационных факторов и </w:t>
      </w:r>
      <w:r w:rsidR="000B42AC" w:rsidRPr="00E6221C">
        <w:rPr>
          <w:lang w:val="en-US"/>
        </w:rPr>
        <w:t>HR</w:t>
      </w:r>
      <w:r w:rsidR="000B42AC" w:rsidRPr="00E6221C">
        <w:t>-практик с вовлеченностью сотрудников.</w:t>
      </w:r>
      <w:r w:rsidR="004F718C" w:rsidRPr="00E6221C">
        <w:t xml:space="preserve"> Формулируются гипотезы относительно </w:t>
      </w:r>
      <w:r w:rsidR="00095797" w:rsidRPr="00E6221C">
        <w:t>предпосылок вовлеченности персонала</w:t>
      </w:r>
      <w:r w:rsidR="004F718C" w:rsidRPr="00E6221C">
        <w:t xml:space="preserve"> и </w:t>
      </w:r>
      <w:r w:rsidR="00DA67FB" w:rsidRPr="00E6221C">
        <w:t>предлагается</w:t>
      </w:r>
      <w:r w:rsidR="004F718C" w:rsidRPr="00E6221C">
        <w:t xml:space="preserve"> концептуальная модель исследования.</w:t>
      </w:r>
    </w:p>
    <w:p w14:paraId="5F231065" w14:textId="16E9020C" w:rsidR="00E21F94" w:rsidRPr="00E6221C" w:rsidRDefault="00E21F94" w:rsidP="0024610C">
      <w:r w:rsidRPr="00E6221C">
        <w:t xml:space="preserve">Во второй главе дается характеристика компании, сотрудники которой принимали участие в исследовании. Приводится информация о выборке, методах исследования и оценках изучаемых переменных. </w:t>
      </w:r>
      <w:r w:rsidR="005127EC" w:rsidRPr="00E6221C">
        <w:t>Описывается процесс тестирования гипотез</w:t>
      </w:r>
      <w:r w:rsidR="00905032" w:rsidRPr="00E6221C">
        <w:t>; п</w:t>
      </w:r>
      <w:r w:rsidR="005127EC" w:rsidRPr="00E6221C">
        <w:t>риводятся результаты исследования.</w:t>
      </w:r>
    </w:p>
    <w:p w14:paraId="3E5044B2" w14:textId="76624E39" w:rsidR="000569A2" w:rsidRPr="00E6221C" w:rsidRDefault="00B47BD8" w:rsidP="000569A2">
      <w:r w:rsidRPr="00E6221C">
        <w:t xml:space="preserve">Третья глава посвящена рекомендациям по повышению уровня вовлеченности </w:t>
      </w:r>
      <w:r w:rsidR="009E08D2" w:rsidRPr="00E6221C">
        <w:t>сотрудников</w:t>
      </w:r>
      <w:r w:rsidRPr="00E6221C">
        <w:t xml:space="preserve"> компании Х.</w:t>
      </w:r>
      <w:r w:rsidR="00856F9C" w:rsidRPr="00E6221C">
        <w:t xml:space="preserve"> Делаются выводы из результатов исследования; указываются его ограничения. Рекомендации представляют собой набор </w:t>
      </w:r>
      <w:r w:rsidR="00856F9C" w:rsidRPr="00E6221C">
        <w:rPr>
          <w:lang w:val="en-US"/>
        </w:rPr>
        <w:t>HR</w:t>
      </w:r>
      <w:r w:rsidR="00856F9C" w:rsidRPr="00E6221C">
        <w:t xml:space="preserve">-практик, которые могут быть использованы для воздействия на </w:t>
      </w:r>
      <w:r w:rsidR="003A248E" w:rsidRPr="00E6221C">
        <w:t>предпосылки</w:t>
      </w:r>
      <w:r w:rsidR="00856F9C" w:rsidRPr="00E6221C">
        <w:t xml:space="preserve"> вовлеченности</w:t>
      </w:r>
      <w:r w:rsidR="00CB5466" w:rsidRPr="00E6221C">
        <w:t xml:space="preserve"> сотрудников компании</w:t>
      </w:r>
      <w:r w:rsidR="00856F9C" w:rsidRPr="00E6221C">
        <w:t>.</w:t>
      </w:r>
    </w:p>
    <w:p w14:paraId="7DF52869" w14:textId="50AA6445" w:rsidR="001A3003" w:rsidRPr="00E6221C" w:rsidRDefault="000569A2" w:rsidP="000569A2">
      <w:r w:rsidRPr="00E6221C">
        <w:t xml:space="preserve">В процессе написания ВКР были изучены </w:t>
      </w:r>
      <w:r w:rsidRPr="00E6221C">
        <w:rPr>
          <w:rFonts w:eastAsiaTheme="minorEastAsia"/>
        </w:rPr>
        <w:t>с</w:t>
      </w:r>
      <w:r w:rsidR="001A3003" w:rsidRPr="00E6221C">
        <w:rPr>
          <w:rFonts w:eastAsiaTheme="minorEastAsia"/>
        </w:rPr>
        <w:t xml:space="preserve">татьи специалистов в области исследования вовлеченности персонала, вовлеченности в работу, вовлеченности в организацию, опубликованные в </w:t>
      </w:r>
      <w:r w:rsidRPr="00E6221C">
        <w:rPr>
          <w:rFonts w:eastAsiaTheme="minorEastAsia"/>
        </w:rPr>
        <w:t xml:space="preserve">российских и </w:t>
      </w:r>
      <w:r w:rsidR="001A3003" w:rsidRPr="00E6221C">
        <w:rPr>
          <w:rFonts w:eastAsiaTheme="minorEastAsia"/>
        </w:rPr>
        <w:t xml:space="preserve">международных </w:t>
      </w:r>
      <w:r w:rsidR="00CB5466" w:rsidRPr="00E6221C">
        <w:rPr>
          <w:rFonts w:eastAsiaTheme="minorEastAsia"/>
        </w:rPr>
        <w:t>журналах (в частности</w:t>
      </w:r>
      <w:r w:rsidRPr="00E6221C">
        <w:rPr>
          <w:rFonts w:eastAsiaTheme="minorEastAsia"/>
        </w:rPr>
        <w:t xml:space="preserve"> </w:t>
      </w:r>
      <w:r w:rsidRPr="00E6221C">
        <w:rPr>
          <w:rFonts w:eastAsiaTheme="minorEastAsia"/>
          <w:i/>
          <w:iCs/>
          <w:lang w:val="en-US"/>
        </w:rPr>
        <w:t>Journal</w:t>
      </w:r>
      <w:r w:rsidRPr="00E6221C">
        <w:rPr>
          <w:rFonts w:eastAsiaTheme="minorEastAsia"/>
          <w:i/>
          <w:iCs/>
        </w:rPr>
        <w:t xml:space="preserve"> </w:t>
      </w:r>
      <w:r w:rsidRPr="00E6221C">
        <w:rPr>
          <w:rFonts w:eastAsiaTheme="minorEastAsia"/>
          <w:i/>
          <w:iCs/>
          <w:lang w:val="en-US"/>
        </w:rPr>
        <w:t>of</w:t>
      </w:r>
      <w:r w:rsidRPr="00E6221C">
        <w:rPr>
          <w:rFonts w:eastAsiaTheme="minorEastAsia"/>
          <w:i/>
          <w:iCs/>
        </w:rPr>
        <w:t xml:space="preserve"> </w:t>
      </w:r>
      <w:r w:rsidRPr="00E6221C">
        <w:rPr>
          <w:rFonts w:eastAsiaTheme="minorEastAsia"/>
          <w:i/>
          <w:iCs/>
          <w:lang w:val="en-US"/>
        </w:rPr>
        <w:t>Managerial</w:t>
      </w:r>
      <w:r w:rsidRPr="00E6221C">
        <w:rPr>
          <w:rFonts w:eastAsiaTheme="minorEastAsia"/>
          <w:i/>
          <w:iCs/>
        </w:rPr>
        <w:t xml:space="preserve"> </w:t>
      </w:r>
      <w:r w:rsidRPr="00E6221C">
        <w:rPr>
          <w:rFonts w:eastAsiaTheme="minorEastAsia"/>
          <w:i/>
          <w:iCs/>
          <w:lang w:val="en-US"/>
        </w:rPr>
        <w:t>Psychology</w:t>
      </w:r>
      <w:r w:rsidRPr="00E6221C">
        <w:rPr>
          <w:rFonts w:eastAsiaTheme="minorEastAsia"/>
          <w:i/>
          <w:iCs/>
        </w:rPr>
        <w:t xml:space="preserve">, </w:t>
      </w:r>
      <w:r w:rsidRPr="00E6221C">
        <w:rPr>
          <w:rFonts w:eastAsiaTheme="minorEastAsia"/>
          <w:i/>
          <w:iCs/>
          <w:lang w:val="en-US"/>
        </w:rPr>
        <w:t>Human</w:t>
      </w:r>
      <w:r w:rsidRPr="00E6221C">
        <w:rPr>
          <w:rFonts w:eastAsiaTheme="minorEastAsia"/>
          <w:i/>
          <w:iCs/>
        </w:rPr>
        <w:t xml:space="preserve"> </w:t>
      </w:r>
      <w:r w:rsidRPr="00E6221C">
        <w:rPr>
          <w:rFonts w:eastAsiaTheme="minorEastAsia"/>
          <w:i/>
          <w:iCs/>
          <w:lang w:val="en-US"/>
        </w:rPr>
        <w:t>Resource</w:t>
      </w:r>
      <w:r w:rsidRPr="00E6221C">
        <w:rPr>
          <w:rFonts w:eastAsiaTheme="minorEastAsia"/>
          <w:i/>
          <w:iCs/>
        </w:rPr>
        <w:t xml:space="preserve"> </w:t>
      </w:r>
      <w:r w:rsidRPr="00E6221C">
        <w:rPr>
          <w:rFonts w:eastAsiaTheme="minorEastAsia"/>
          <w:i/>
          <w:iCs/>
          <w:lang w:val="en-US"/>
        </w:rPr>
        <w:t>Development</w:t>
      </w:r>
      <w:r w:rsidRPr="00E6221C">
        <w:rPr>
          <w:rFonts w:eastAsiaTheme="minorEastAsia"/>
          <w:i/>
          <w:iCs/>
        </w:rPr>
        <w:t xml:space="preserve"> </w:t>
      </w:r>
      <w:r w:rsidRPr="00E6221C">
        <w:rPr>
          <w:rFonts w:eastAsiaTheme="minorEastAsia"/>
          <w:i/>
          <w:iCs/>
          <w:lang w:val="en-US"/>
        </w:rPr>
        <w:t>Quarterly</w:t>
      </w:r>
      <w:r w:rsidRPr="00E6221C">
        <w:rPr>
          <w:rFonts w:eastAsiaTheme="minorEastAsia"/>
          <w:i/>
          <w:iCs/>
        </w:rPr>
        <w:t xml:space="preserve">, </w:t>
      </w:r>
      <w:r w:rsidRPr="00E6221C">
        <w:rPr>
          <w:rFonts w:eastAsiaTheme="minorEastAsia"/>
          <w:i/>
          <w:iCs/>
          <w:lang w:val="en-US"/>
        </w:rPr>
        <w:t>Human</w:t>
      </w:r>
      <w:r w:rsidRPr="00E6221C">
        <w:rPr>
          <w:rFonts w:eastAsiaTheme="minorEastAsia"/>
          <w:i/>
          <w:iCs/>
        </w:rPr>
        <w:t xml:space="preserve"> </w:t>
      </w:r>
      <w:r w:rsidRPr="00E6221C">
        <w:rPr>
          <w:rFonts w:eastAsiaTheme="minorEastAsia"/>
          <w:i/>
          <w:iCs/>
          <w:lang w:val="en-US"/>
        </w:rPr>
        <w:t>Resource</w:t>
      </w:r>
      <w:r w:rsidRPr="00E6221C">
        <w:rPr>
          <w:rFonts w:eastAsiaTheme="minorEastAsia"/>
          <w:i/>
          <w:iCs/>
        </w:rPr>
        <w:t xml:space="preserve"> </w:t>
      </w:r>
      <w:r w:rsidRPr="00E6221C">
        <w:rPr>
          <w:rFonts w:eastAsiaTheme="minorEastAsia"/>
          <w:i/>
          <w:iCs/>
          <w:lang w:val="en-US"/>
        </w:rPr>
        <w:t>Management</w:t>
      </w:r>
      <w:r w:rsidRPr="00E6221C">
        <w:rPr>
          <w:rFonts w:eastAsiaTheme="minorEastAsia"/>
          <w:i/>
          <w:iCs/>
        </w:rPr>
        <w:t xml:space="preserve"> </w:t>
      </w:r>
      <w:r w:rsidRPr="00E6221C">
        <w:rPr>
          <w:rFonts w:eastAsiaTheme="minorEastAsia"/>
          <w:i/>
          <w:iCs/>
          <w:lang w:val="en-US"/>
        </w:rPr>
        <w:t>Review</w:t>
      </w:r>
      <w:r w:rsidRPr="00E6221C">
        <w:rPr>
          <w:rFonts w:eastAsiaTheme="minorEastAsia"/>
        </w:rPr>
        <w:t>)</w:t>
      </w:r>
      <w:r w:rsidR="001A3003" w:rsidRPr="00E6221C">
        <w:rPr>
          <w:rFonts w:eastAsiaTheme="minorEastAsia"/>
        </w:rPr>
        <w:t xml:space="preserve">, </w:t>
      </w:r>
      <w:r w:rsidRPr="00E6221C">
        <w:rPr>
          <w:rFonts w:eastAsiaTheme="minorEastAsia"/>
        </w:rPr>
        <w:t xml:space="preserve">а также отчеты </w:t>
      </w:r>
      <w:r w:rsidR="00D65123" w:rsidRPr="00E6221C">
        <w:rPr>
          <w:rFonts w:eastAsiaTheme="minorEastAsia"/>
        </w:rPr>
        <w:t>консалтинговых компаний (</w:t>
      </w:r>
      <w:r w:rsidR="00D65123" w:rsidRPr="00E6221C">
        <w:rPr>
          <w:rFonts w:eastAsiaTheme="minorEastAsia"/>
          <w:i/>
          <w:iCs/>
          <w:lang w:val="en-US"/>
        </w:rPr>
        <w:t>Gallup</w:t>
      </w:r>
      <w:r w:rsidR="00D65123" w:rsidRPr="00E6221C">
        <w:rPr>
          <w:rFonts w:eastAsiaTheme="minorEastAsia"/>
        </w:rPr>
        <w:t xml:space="preserve">, </w:t>
      </w:r>
      <w:r w:rsidR="00D65123" w:rsidRPr="00E6221C">
        <w:rPr>
          <w:rFonts w:eastAsiaTheme="minorEastAsia"/>
          <w:i/>
          <w:iCs/>
          <w:lang w:val="en-US"/>
        </w:rPr>
        <w:t>Towers</w:t>
      </w:r>
      <w:r w:rsidR="00D65123" w:rsidRPr="00E6221C">
        <w:rPr>
          <w:rFonts w:eastAsiaTheme="minorEastAsia"/>
          <w:i/>
          <w:iCs/>
        </w:rPr>
        <w:t xml:space="preserve"> </w:t>
      </w:r>
      <w:r w:rsidR="00D65123" w:rsidRPr="00E6221C">
        <w:rPr>
          <w:rFonts w:eastAsiaTheme="minorEastAsia"/>
          <w:i/>
          <w:iCs/>
          <w:lang w:val="en-US"/>
        </w:rPr>
        <w:t>Watson</w:t>
      </w:r>
      <w:r w:rsidR="00D65123" w:rsidRPr="00E6221C">
        <w:rPr>
          <w:rFonts w:eastAsiaTheme="minorEastAsia"/>
        </w:rPr>
        <w:t xml:space="preserve">, </w:t>
      </w:r>
      <w:r w:rsidR="00D65123" w:rsidRPr="00E6221C">
        <w:rPr>
          <w:rFonts w:eastAsiaTheme="minorEastAsia"/>
          <w:i/>
          <w:iCs/>
          <w:lang w:val="en-US"/>
        </w:rPr>
        <w:t>Aon</w:t>
      </w:r>
      <w:r w:rsidR="00CB5466" w:rsidRPr="00E6221C">
        <w:rPr>
          <w:rFonts w:eastAsiaTheme="minorEastAsia"/>
          <w:i/>
          <w:iCs/>
        </w:rPr>
        <w:t> </w:t>
      </w:r>
      <w:r w:rsidR="00D65123" w:rsidRPr="00E6221C">
        <w:rPr>
          <w:rFonts w:eastAsiaTheme="minorEastAsia"/>
          <w:i/>
          <w:iCs/>
          <w:lang w:val="en-US"/>
        </w:rPr>
        <w:t>Hewitt</w:t>
      </w:r>
      <w:r w:rsidR="00D65123" w:rsidRPr="00E6221C">
        <w:rPr>
          <w:rFonts w:eastAsiaTheme="minorEastAsia"/>
        </w:rPr>
        <w:t xml:space="preserve"> и других).</w:t>
      </w:r>
    </w:p>
    <w:p w14:paraId="411C35D0" w14:textId="29A60A2D" w:rsidR="001A3003" w:rsidRPr="00E6221C" w:rsidRDefault="001A3003" w:rsidP="00091A56">
      <w:pPr>
        <w:pStyle w:val="1"/>
      </w:pPr>
      <w:bookmarkStart w:id="2" w:name="_Toc104843442"/>
      <w:r w:rsidRPr="00E6221C">
        <w:lastRenderedPageBreak/>
        <w:t xml:space="preserve">ГЛАВА </w:t>
      </w:r>
      <w:r w:rsidRPr="00E6221C">
        <w:rPr>
          <w:lang w:val="en-US"/>
        </w:rPr>
        <w:t>I</w:t>
      </w:r>
      <w:r w:rsidRPr="00E6221C">
        <w:t xml:space="preserve">. </w:t>
      </w:r>
      <w:r w:rsidR="00A31D45" w:rsidRPr="00E6221C">
        <w:t>Предпосылки вовлеченности персонала</w:t>
      </w:r>
      <w:bookmarkEnd w:id="2"/>
    </w:p>
    <w:p w14:paraId="3786F4F2" w14:textId="77777777" w:rsidR="00E5276A" w:rsidRPr="00E6221C" w:rsidRDefault="00A716A3" w:rsidP="001A3003">
      <w:pPr>
        <w:rPr>
          <w:rFonts w:eastAsiaTheme="minorEastAsia"/>
        </w:rPr>
      </w:pPr>
      <w:r w:rsidRPr="00E6221C">
        <w:rPr>
          <w:rFonts w:eastAsiaTheme="minorEastAsia"/>
        </w:rPr>
        <w:t>В данной главе приводится определение вовлеченности персонала, уточняется понимание предпосылок вовлеченности и формулируются гипотезы относительно того, какие предпосылки наиболее значимы для развития вовлеченности персонала.</w:t>
      </w:r>
    </w:p>
    <w:p w14:paraId="7249352A" w14:textId="32DF31D1" w:rsidR="001A3003" w:rsidRPr="00E6221C" w:rsidRDefault="006F1C1C" w:rsidP="001A3003">
      <w:pPr>
        <w:rPr>
          <w:rFonts w:eastAsiaTheme="minorEastAsia"/>
        </w:rPr>
      </w:pPr>
      <w:r w:rsidRPr="00E6221C">
        <w:rPr>
          <w:rFonts w:eastAsiaTheme="minorEastAsia"/>
        </w:rPr>
        <w:t>Понятие вовлеченности впервые было</w:t>
      </w:r>
      <w:r w:rsidR="001A3003" w:rsidRPr="00E6221C">
        <w:rPr>
          <w:rFonts w:eastAsiaTheme="minorEastAsia"/>
        </w:rPr>
        <w:t xml:space="preserve"> введен</w:t>
      </w:r>
      <w:r w:rsidRPr="00E6221C">
        <w:rPr>
          <w:rFonts w:eastAsiaTheme="minorEastAsia"/>
        </w:rPr>
        <w:t>о</w:t>
      </w:r>
      <w:r w:rsidR="001A3003" w:rsidRPr="00E6221C">
        <w:rPr>
          <w:rFonts w:eastAsiaTheme="minorEastAsia"/>
        </w:rPr>
        <w:t xml:space="preserve"> Уильямом Каном в 1990 году. С тех пор к нему было приковано большое внимание как в академической среде, так и в бизнесе (</w:t>
      </w:r>
      <w:proofErr w:type="spellStart"/>
      <w:r w:rsidR="001A3003" w:rsidRPr="00E6221C">
        <w:rPr>
          <w:rFonts w:eastAsiaTheme="minorEastAsia"/>
        </w:rPr>
        <w:t>Fletcher</w:t>
      </w:r>
      <w:proofErr w:type="spellEnd"/>
      <w:r w:rsidR="000A0856" w:rsidRPr="00E6221C">
        <w:rPr>
          <w:rFonts w:eastAsiaTheme="minorEastAsia"/>
        </w:rPr>
        <w:t> </w:t>
      </w:r>
      <w:r w:rsidR="001A3003" w:rsidRPr="00E6221C">
        <w:rPr>
          <w:rFonts w:eastAsiaTheme="minorEastAsia"/>
        </w:rPr>
        <w:t>&amp;</w:t>
      </w:r>
      <w:r w:rsidR="000A0856" w:rsidRPr="00E6221C">
        <w:rPr>
          <w:rFonts w:eastAsiaTheme="minorEastAsia"/>
        </w:rPr>
        <w:t> </w:t>
      </w:r>
      <w:proofErr w:type="spellStart"/>
      <w:r w:rsidR="001A3003" w:rsidRPr="00E6221C">
        <w:rPr>
          <w:rFonts w:eastAsiaTheme="minorEastAsia"/>
        </w:rPr>
        <w:t>Robinson</w:t>
      </w:r>
      <w:proofErr w:type="spellEnd"/>
      <w:r w:rsidR="001A3003" w:rsidRPr="00E6221C">
        <w:rPr>
          <w:rFonts w:eastAsiaTheme="minorEastAsia"/>
        </w:rPr>
        <w:t>,</w:t>
      </w:r>
      <w:r w:rsidR="000A0856" w:rsidRPr="00E6221C">
        <w:rPr>
          <w:rFonts w:eastAsiaTheme="minorEastAsia"/>
        </w:rPr>
        <w:t> </w:t>
      </w:r>
      <w:r w:rsidR="001A3003" w:rsidRPr="00E6221C">
        <w:rPr>
          <w:rFonts w:eastAsiaTheme="minorEastAsia"/>
        </w:rPr>
        <w:t xml:space="preserve">2013). Однако до сих пор сохраняется проблема неопределенности </w:t>
      </w:r>
      <w:r w:rsidR="009D0441" w:rsidRPr="00E6221C">
        <w:rPr>
          <w:rFonts w:eastAsiaTheme="minorEastAsia"/>
        </w:rPr>
        <w:t>термина</w:t>
      </w:r>
      <w:r w:rsidR="001A3003" w:rsidRPr="00E6221C">
        <w:rPr>
          <w:rFonts w:eastAsiaTheme="minorEastAsia"/>
        </w:rPr>
        <w:t xml:space="preserve"> «вовлеченность персонала» в силу большого количество различных подходов к его пониманию и, как следствие, к измерению вовлеченности (</w:t>
      </w:r>
      <w:r w:rsidR="001A3003" w:rsidRPr="00E6221C">
        <w:rPr>
          <w:rFonts w:eastAsiaTheme="minorEastAsia"/>
          <w:lang w:val="en-US"/>
        </w:rPr>
        <w:t>Cheese</w:t>
      </w:r>
      <w:r w:rsidR="001A3003" w:rsidRPr="00E6221C">
        <w:rPr>
          <w:rFonts w:eastAsiaTheme="minorEastAsia"/>
        </w:rPr>
        <w:t>, 2014). В связи с этим, прежде чем делать попытку выявить основные предпосылки вовлеченности персонала, нужно разобраться с тем, как она определяется в академической и бизнес-среде.</w:t>
      </w:r>
    </w:p>
    <w:p w14:paraId="7D898CD5" w14:textId="77777777" w:rsidR="001A3003" w:rsidRPr="00E6221C" w:rsidRDefault="001A3003" w:rsidP="00091A56">
      <w:pPr>
        <w:pStyle w:val="2"/>
      </w:pPr>
      <w:bookmarkStart w:id="3" w:name="_Toc104843443"/>
      <w:r w:rsidRPr="00E6221C">
        <w:t>Подходы к пониманию вовлеченности персонала</w:t>
      </w:r>
      <w:bookmarkEnd w:id="3"/>
    </w:p>
    <w:p w14:paraId="20ECBBE5" w14:textId="179B87D6" w:rsidR="001A3003" w:rsidRPr="00E6221C" w:rsidRDefault="001A3003" w:rsidP="001A3003">
      <w:pPr>
        <w:rPr>
          <w:rFonts w:eastAsiaTheme="minorEastAsia"/>
        </w:rPr>
      </w:pPr>
      <w:r w:rsidRPr="00E6221C">
        <w:rPr>
          <w:rFonts w:eastAsiaTheme="minorEastAsia"/>
        </w:rPr>
        <w:t xml:space="preserve">Недавнее исследование </w:t>
      </w:r>
      <w:proofErr w:type="spellStart"/>
      <w:r w:rsidRPr="00E6221C">
        <w:rPr>
          <w:rFonts w:eastAsiaTheme="minorEastAsia"/>
        </w:rPr>
        <w:t>Косака</w:t>
      </w:r>
      <w:proofErr w:type="spellEnd"/>
      <w:r w:rsidRPr="00E6221C">
        <w:rPr>
          <w:rFonts w:eastAsiaTheme="minorEastAsia"/>
        </w:rPr>
        <w:t xml:space="preserve"> и Сато (2020) показывают, что в научной и практико-ориентированной литературе понятие «вовлеченность персонала» понимается и используется по-разному. К такому же выводу ранее пришли </w:t>
      </w:r>
      <w:proofErr w:type="spellStart"/>
      <w:r w:rsidRPr="00E6221C">
        <w:rPr>
          <w:rFonts w:eastAsiaTheme="minorEastAsia"/>
        </w:rPr>
        <w:t>Шауфели</w:t>
      </w:r>
      <w:proofErr w:type="spellEnd"/>
      <w:r w:rsidRPr="00E6221C">
        <w:rPr>
          <w:rFonts w:eastAsiaTheme="minorEastAsia"/>
        </w:rPr>
        <w:t xml:space="preserve"> и </w:t>
      </w:r>
      <w:proofErr w:type="spellStart"/>
      <w:r w:rsidRPr="00E6221C">
        <w:rPr>
          <w:rFonts w:eastAsiaTheme="minorEastAsia"/>
        </w:rPr>
        <w:t>Саланова</w:t>
      </w:r>
      <w:proofErr w:type="spellEnd"/>
      <w:r w:rsidRPr="00E6221C">
        <w:rPr>
          <w:rFonts w:eastAsiaTheme="minorEastAsia"/>
        </w:rPr>
        <w:t xml:space="preserve"> (2011). Поэтому ниже будут рассмотрены ключевые академические и консалтинговые подходы к понятию вовлеченности</w:t>
      </w:r>
      <w:r w:rsidR="00682E3B" w:rsidRPr="00E6221C">
        <w:rPr>
          <w:rFonts w:eastAsiaTheme="minorEastAsia"/>
        </w:rPr>
        <w:t xml:space="preserve"> сотрудников</w:t>
      </w:r>
      <w:r w:rsidRPr="00E6221C">
        <w:rPr>
          <w:rFonts w:eastAsiaTheme="minorEastAsia"/>
        </w:rPr>
        <w:t>. В конце этой части главы будет предложено определение вовлеченности персонала, которое будет использоваться в данной работе.</w:t>
      </w:r>
    </w:p>
    <w:p w14:paraId="34F1050D" w14:textId="77777777" w:rsidR="001A3003" w:rsidRPr="00E6221C" w:rsidRDefault="001A3003" w:rsidP="00091A56">
      <w:pPr>
        <w:pStyle w:val="3"/>
      </w:pPr>
      <w:bookmarkStart w:id="4" w:name="_Toc104843444"/>
      <w:r w:rsidRPr="00E6221C">
        <w:t>Теоретические подходы к пониманию вовлеченности персонала</w:t>
      </w:r>
      <w:bookmarkEnd w:id="4"/>
    </w:p>
    <w:p w14:paraId="1D5B9ACB" w14:textId="49933F44" w:rsidR="001A3003" w:rsidRPr="00E6221C" w:rsidRDefault="001A3003" w:rsidP="001A3003">
      <w:pPr>
        <w:rPr>
          <w:rFonts w:eastAsiaTheme="minorEastAsia"/>
        </w:rPr>
      </w:pPr>
      <w:r w:rsidRPr="00E6221C">
        <w:rPr>
          <w:rFonts w:eastAsiaTheme="minorEastAsia"/>
        </w:rPr>
        <w:t>Среди теоретических подходов будут выделены те, которые оказали основное влияние на развитие теории вовлеченности</w:t>
      </w:r>
      <w:r w:rsidR="00871ABE" w:rsidRPr="00E6221C">
        <w:rPr>
          <w:rFonts w:eastAsiaTheme="minorEastAsia"/>
        </w:rPr>
        <w:t xml:space="preserve"> персонала</w:t>
      </w:r>
      <w:r w:rsidRPr="00E6221C">
        <w:rPr>
          <w:rFonts w:eastAsiaTheme="minorEastAsia"/>
        </w:rPr>
        <w:t>, а именно: концепция «личной вовлеченности» Уильяма Кана (1990) как первая работа в области вовлеченности</w:t>
      </w:r>
      <w:r w:rsidR="00D026EB" w:rsidRPr="00E6221C">
        <w:rPr>
          <w:rFonts w:eastAsiaTheme="minorEastAsia"/>
        </w:rPr>
        <w:t xml:space="preserve"> сотрудников</w:t>
      </w:r>
      <w:r w:rsidR="00F25857" w:rsidRPr="00E6221C">
        <w:rPr>
          <w:rFonts w:eastAsiaTheme="minorEastAsia"/>
        </w:rPr>
        <w:t>;</w:t>
      </w:r>
      <w:r w:rsidRPr="00E6221C">
        <w:rPr>
          <w:rFonts w:eastAsiaTheme="minorEastAsia"/>
        </w:rPr>
        <w:t xml:space="preserve"> модель требований и ресурсов работы (</w:t>
      </w:r>
      <w:r w:rsidRPr="00E6221C">
        <w:rPr>
          <w:rFonts w:eastAsiaTheme="minorEastAsia"/>
          <w:lang w:val="en-US"/>
        </w:rPr>
        <w:t>Bakker</w:t>
      </w:r>
      <w:r w:rsidRPr="00E6221C">
        <w:rPr>
          <w:rFonts w:eastAsiaTheme="minorEastAsia"/>
        </w:rPr>
        <w:t xml:space="preserve"> &amp; </w:t>
      </w:r>
      <w:r w:rsidRPr="00E6221C">
        <w:rPr>
          <w:rFonts w:eastAsiaTheme="minorEastAsia"/>
          <w:lang w:val="en-US"/>
        </w:rPr>
        <w:t>Demerouti</w:t>
      </w:r>
      <w:r w:rsidRPr="00E6221C">
        <w:rPr>
          <w:rFonts w:eastAsiaTheme="minorEastAsia"/>
        </w:rPr>
        <w:t>, 2007) как одна из наиболее значимых теорий</w:t>
      </w:r>
      <w:r w:rsidR="00F25857" w:rsidRPr="00E6221C">
        <w:rPr>
          <w:rFonts w:eastAsiaTheme="minorEastAsia"/>
        </w:rPr>
        <w:t>,</w:t>
      </w:r>
      <w:r w:rsidRPr="00E6221C">
        <w:rPr>
          <w:rFonts w:eastAsiaTheme="minorEastAsia"/>
        </w:rPr>
        <w:t xml:space="preserve"> объясняющая в том числе </w:t>
      </w:r>
      <w:r w:rsidR="00C24AD8" w:rsidRPr="00E6221C">
        <w:rPr>
          <w:rFonts w:eastAsiaTheme="minorEastAsia"/>
        </w:rPr>
        <w:t>предпосылки</w:t>
      </w:r>
      <w:r w:rsidRPr="00E6221C">
        <w:rPr>
          <w:rFonts w:eastAsiaTheme="minorEastAsia"/>
        </w:rPr>
        <w:t xml:space="preserve"> вовлеченности</w:t>
      </w:r>
      <w:r w:rsidR="00C24AD8" w:rsidRPr="00E6221C">
        <w:rPr>
          <w:rFonts w:eastAsiaTheme="minorEastAsia"/>
        </w:rPr>
        <w:t xml:space="preserve"> персонала</w:t>
      </w:r>
      <w:r w:rsidR="00F25857" w:rsidRPr="00E6221C">
        <w:rPr>
          <w:rFonts w:eastAsiaTheme="minorEastAsia"/>
        </w:rPr>
        <w:t>;</w:t>
      </w:r>
      <w:r w:rsidRPr="00E6221C">
        <w:rPr>
          <w:rFonts w:eastAsiaTheme="minorEastAsia"/>
        </w:rPr>
        <w:t xml:space="preserve"> и работа Алана Сакса (2006), разделяющая вовлеченность</w:t>
      </w:r>
      <w:r w:rsidR="005A2C1D" w:rsidRPr="00E6221C">
        <w:rPr>
          <w:rFonts w:eastAsiaTheme="minorEastAsia"/>
        </w:rPr>
        <w:t xml:space="preserve"> сотрудников</w:t>
      </w:r>
      <w:r w:rsidRPr="00E6221C">
        <w:rPr>
          <w:rFonts w:eastAsiaTheme="minorEastAsia"/>
        </w:rPr>
        <w:t xml:space="preserve"> на два типа: вовлеченность в работу и вовлеченность в организацию.</w:t>
      </w:r>
    </w:p>
    <w:p w14:paraId="5E4E13C5" w14:textId="77777777" w:rsidR="001A3003" w:rsidRPr="00E6221C" w:rsidRDefault="001A3003" w:rsidP="001A3003">
      <w:pPr>
        <w:ind w:firstLine="0"/>
        <w:rPr>
          <w:rFonts w:eastAsiaTheme="minorEastAsia"/>
          <w:i/>
          <w:iCs/>
        </w:rPr>
      </w:pPr>
      <w:r w:rsidRPr="00E6221C">
        <w:rPr>
          <w:rFonts w:eastAsiaTheme="minorEastAsia"/>
          <w:i/>
          <w:iCs/>
        </w:rPr>
        <w:t>Концепция личной вовлеченности Уильяма Кана</w:t>
      </w:r>
    </w:p>
    <w:p w14:paraId="745944FB" w14:textId="77777777" w:rsidR="001A3003" w:rsidRPr="00E6221C" w:rsidRDefault="001A3003" w:rsidP="001A3003">
      <w:pPr>
        <w:rPr>
          <w:rFonts w:eastAsiaTheme="minorEastAsia"/>
        </w:rPr>
      </w:pPr>
      <w:r w:rsidRPr="00E6221C">
        <w:rPr>
          <w:rFonts w:eastAsiaTheme="minorEastAsia"/>
        </w:rPr>
        <w:t xml:space="preserve">В 1990 году У. Кан опубликовал статью «Психологические условия формирования личной вовлеченности и </w:t>
      </w:r>
      <w:proofErr w:type="spellStart"/>
      <w:r w:rsidRPr="00E6221C">
        <w:rPr>
          <w:rFonts w:eastAsiaTheme="minorEastAsia"/>
        </w:rPr>
        <w:t>невовлеченности</w:t>
      </w:r>
      <w:proofErr w:type="spellEnd"/>
      <w:r w:rsidRPr="00E6221C">
        <w:rPr>
          <w:rFonts w:eastAsiaTheme="minorEastAsia"/>
        </w:rPr>
        <w:t xml:space="preserve"> на работе», в которой предложил определение личной вовлеченности (</w:t>
      </w:r>
      <w:r w:rsidRPr="00E6221C">
        <w:rPr>
          <w:rFonts w:eastAsiaTheme="minorEastAsia"/>
          <w:lang w:val="en-US"/>
        </w:rPr>
        <w:t>personal</w:t>
      </w:r>
      <w:r w:rsidRPr="00E6221C">
        <w:rPr>
          <w:rFonts w:eastAsiaTheme="minorEastAsia"/>
        </w:rPr>
        <w:t xml:space="preserve"> </w:t>
      </w:r>
      <w:r w:rsidRPr="00E6221C">
        <w:rPr>
          <w:rFonts w:eastAsiaTheme="minorEastAsia"/>
          <w:lang w:val="en-US"/>
        </w:rPr>
        <w:t>engagement</w:t>
      </w:r>
      <w:r w:rsidRPr="00E6221C">
        <w:rPr>
          <w:rFonts w:eastAsiaTheme="minorEastAsia"/>
        </w:rPr>
        <w:t xml:space="preserve">): «освоение членами организации своих рабочих ролей; вовлеченные сотрудники реализуются физически, </w:t>
      </w:r>
      <w:proofErr w:type="spellStart"/>
      <w:r w:rsidRPr="00E6221C">
        <w:rPr>
          <w:rFonts w:eastAsiaTheme="minorEastAsia"/>
        </w:rPr>
        <w:t>когнитивно</w:t>
      </w:r>
      <w:proofErr w:type="spellEnd"/>
      <w:r w:rsidRPr="00E6221C">
        <w:rPr>
          <w:rFonts w:eastAsiaTheme="minorEastAsia"/>
        </w:rPr>
        <w:t xml:space="preserve"> и эмоционально в процессе профессиональной деятельности».</w:t>
      </w:r>
    </w:p>
    <w:p w14:paraId="1FB837EA" w14:textId="56805239" w:rsidR="001A3003" w:rsidRPr="00E6221C" w:rsidRDefault="001A3003" w:rsidP="001A3003">
      <w:pPr>
        <w:rPr>
          <w:rFonts w:eastAsiaTheme="minorEastAsia"/>
        </w:rPr>
      </w:pPr>
      <w:r w:rsidRPr="00E6221C">
        <w:rPr>
          <w:rFonts w:eastAsiaTheme="minorEastAsia"/>
        </w:rPr>
        <w:lastRenderedPageBreak/>
        <w:t>Физический аспект вовлечения заключается в степени затраченных сотрудником физических сил в процес</w:t>
      </w:r>
      <w:r w:rsidR="00A32026" w:rsidRPr="00E6221C">
        <w:rPr>
          <w:rFonts w:eastAsiaTheme="minorEastAsia"/>
        </w:rPr>
        <w:t>се</w:t>
      </w:r>
      <w:r w:rsidRPr="00E6221C">
        <w:rPr>
          <w:rFonts w:eastAsiaTheme="minorEastAsia"/>
        </w:rPr>
        <w:t xml:space="preserve"> выполнения своей профессиональной роли и профессиональных обязанностей. Когнитивный аспект вовлечения состоит в способности </w:t>
      </w:r>
      <w:r w:rsidR="002B39EF" w:rsidRPr="00E6221C">
        <w:rPr>
          <w:rFonts w:eastAsiaTheme="minorEastAsia"/>
        </w:rPr>
        <w:t>сотрудника</w:t>
      </w:r>
      <w:r w:rsidRPr="00E6221C">
        <w:rPr>
          <w:rFonts w:eastAsiaTheme="minorEastAsia"/>
        </w:rPr>
        <w:t xml:space="preserve"> формировать суждения в отношении руководителей организации, услови</w:t>
      </w:r>
      <w:r w:rsidR="00064DC2" w:rsidRPr="00E6221C">
        <w:rPr>
          <w:rFonts w:eastAsiaTheme="minorEastAsia"/>
        </w:rPr>
        <w:t>й</w:t>
      </w:r>
      <w:r w:rsidRPr="00E6221C">
        <w:rPr>
          <w:rFonts w:eastAsiaTheme="minorEastAsia"/>
        </w:rPr>
        <w:t xml:space="preserve"> труда и компании в целом. Эмоциональный аспект отражает, какие эмоции испытывает сотрудник относительно компании, ее руководителей и условий труда (Липатов, 2014).</w:t>
      </w:r>
    </w:p>
    <w:p w14:paraId="7945C0AE" w14:textId="77777777" w:rsidR="001A3003" w:rsidRPr="00E6221C" w:rsidRDefault="001A3003" w:rsidP="001A3003">
      <w:pPr>
        <w:rPr>
          <w:rFonts w:eastAsiaTheme="minorEastAsia"/>
        </w:rPr>
      </w:pPr>
      <w:r w:rsidRPr="00E6221C">
        <w:rPr>
          <w:rFonts w:eastAsiaTheme="minorEastAsia"/>
        </w:rPr>
        <w:t>Кроме того, в своей работе Кан (1990) также выделил три основных условия формирования вовлеченности: психологическую осмысленность (</w:t>
      </w:r>
      <w:r w:rsidRPr="00E6221C">
        <w:rPr>
          <w:rFonts w:eastAsiaTheme="minorEastAsia"/>
          <w:lang w:val="en-US"/>
        </w:rPr>
        <w:t>psychological</w:t>
      </w:r>
      <w:r w:rsidRPr="00E6221C">
        <w:rPr>
          <w:rFonts w:eastAsiaTheme="minorEastAsia"/>
        </w:rPr>
        <w:t xml:space="preserve"> </w:t>
      </w:r>
      <w:r w:rsidRPr="00E6221C">
        <w:rPr>
          <w:rFonts w:eastAsiaTheme="minorEastAsia"/>
          <w:lang w:val="en-US"/>
        </w:rPr>
        <w:t>meaningfulness</w:t>
      </w:r>
      <w:r w:rsidRPr="00E6221C">
        <w:rPr>
          <w:rFonts w:eastAsiaTheme="minorEastAsia"/>
        </w:rPr>
        <w:t>), психологическую безопасность (</w:t>
      </w:r>
      <w:r w:rsidRPr="00E6221C">
        <w:rPr>
          <w:rFonts w:eastAsiaTheme="minorEastAsia"/>
          <w:lang w:val="en-US"/>
        </w:rPr>
        <w:t>psychological</w:t>
      </w:r>
      <w:r w:rsidRPr="00E6221C">
        <w:rPr>
          <w:rFonts w:eastAsiaTheme="minorEastAsia"/>
        </w:rPr>
        <w:t xml:space="preserve"> </w:t>
      </w:r>
      <w:r w:rsidRPr="00E6221C">
        <w:rPr>
          <w:rFonts w:eastAsiaTheme="minorEastAsia"/>
          <w:lang w:val="en-US"/>
        </w:rPr>
        <w:t>safety</w:t>
      </w:r>
      <w:r w:rsidRPr="00E6221C">
        <w:rPr>
          <w:rFonts w:eastAsiaTheme="minorEastAsia"/>
        </w:rPr>
        <w:t>) и психологическую доступность (</w:t>
      </w:r>
      <w:r w:rsidRPr="00E6221C">
        <w:rPr>
          <w:rFonts w:eastAsiaTheme="minorEastAsia"/>
          <w:lang w:val="en-US"/>
        </w:rPr>
        <w:t>psychological</w:t>
      </w:r>
      <w:r w:rsidRPr="00E6221C">
        <w:rPr>
          <w:rFonts w:eastAsiaTheme="minorEastAsia"/>
        </w:rPr>
        <w:t xml:space="preserve"> </w:t>
      </w:r>
      <w:r w:rsidRPr="00E6221C">
        <w:rPr>
          <w:rFonts w:eastAsiaTheme="minorEastAsia"/>
          <w:lang w:val="en-US"/>
        </w:rPr>
        <w:t>availability</w:t>
      </w:r>
      <w:r w:rsidRPr="00E6221C">
        <w:rPr>
          <w:rFonts w:eastAsiaTheme="minorEastAsia"/>
        </w:rPr>
        <w:t>).</w:t>
      </w:r>
    </w:p>
    <w:p w14:paraId="03FDC7A7" w14:textId="77777777" w:rsidR="001A3003" w:rsidRPr="00E6221C" w:rsidRDefault="001A3003" w:rsidP="001A3003">
      <w:pPr>
        <w:rPr>
          <w:rFonts w:eastAsiaTheme="minorEastAsia"/>
        </w:rPr>
      </w:pPr>
      <w:r w:rsidRPr="00E6221C">
        <w:rPr>
          <w:rFonts w:eastAsiaTheme="minorEastAsia"/>
        </w:rPr>
        <w:t>Психологическая осмысленность – это чувство значимой отдачи (осмысленного и понятного результата) от затраченных физических, когнитивных и эмоциональных ресурсов. Кан выделил определил три основных фактора, положительно влияющих на психологическую осмысленность: особенности выполняемых задач (задачи должны быть сложными, но интересными, разнообразными, четко определенными; при этом сотрудники должны быть достаточно автономными в процессе их выполнения); особенности должности (во-первых, ролевая идентичность: сотруднику нравится или не нравится его или ее роль; во-вторых, статус должности и влияние, которое эта должность может оказывать: чем больше влияния есть у человека на конкретной позиции, тем большую осмысленность этот человек испытывает); и рабочие взаимодействия (Кан выявил, что люди испытывали большую психологическую осмысленность, когда их задачи включали межличностные взаимодействия с коллегами или клиентами).</w:t>
      </w:r>
    </w:p>
    <w:p w14:paraId="39E10FA2" w14:textId="2B02C25B" w:rsidR="001A3003" w:rsidRPr="00E6221C" w:rsidRDefault="001A3003" w:rsidP="001A3003">
      <w:pPr>
        <w:rPr>
          <w:rFonts w:eastAsiaTheme="minorEastAsia"/>
        </w:rPr>
      </w:pPr>
      <w:r w:rsidRPr="00E6221C">
        <w:rPr>
          <w:rFonts w:eastAsiaTheme="minorEastAsia"/>
        </w:rPr>
        <w:t>Психологическая безопасность характеризуется состоянием человека, при котором он или она не боится проявлять себя в процессе деятельности, открыто делиться своим мнением по рабочим вопросам (то есть у сотрудник</w:t>
      </w:r>
      <w:r w:rsidR="00DB38B1" w:rsidRPr="00E6221C">
        <w:rPr>
          <w:rFonts w:eastAsiaTheme="minorEastAsia"/>
        </w:rPr>
        <w:t>ов</w:t>
      </w:r>
      <w:r w:rsidRPr="00E6221C">
        <w:rPr>
          <w:rFonts w:eastAsiaTheme="minorEastAsia"/>
        </w:rPr>
        <w:t xml:space="preserve"> отсутствует страх возможных последствий относительно </w:t>
      </w:r>
      <w:r w:rsidR="00DB38B1" w:rsidRPr="00E6221C">
        <w:rPr>
          <w:rFonts w:eastAsiaTheme="minorEastAsia"/>
        </w:rPr>
        <w:t>их</w:t>
      </w:r>
      <w:r w:rsidRPr="00E6221C">
        <w:rPr>
          <w:rFonts w:eastAsiaTheme="minorEastAsia"/>
        </w:rPr>
        <w:t xml:space="preserve"> статуса на работе, карьерных перспектив и т. д.). Среди факторов, оказывающих наибольшее влияние на психологическую безопасность, Кан выделил четыре: поддерживающие и доверительные межличностные отношения, групповая и межгрупповая динамика (принятие на себя неформальных групповых ролей, придающих уверенность), поддерживающий, устойчивый и ясный стиль управления, а также следование организационным нормам.</w:t>
      </w:r>
    </w:p>
    <w:p w14:paraId="0A219C03" w14:textId="42EF964D" w:rsidR="001A3003" w:rsidRPr="00E6221C" w:rsidRDefault="001A3003" w:rsidP="001A3003">
      <w:pPr>
        <w:rPr>
          <w:rFonts w:eastAsiaTheme="minorEastAsia"/>
        </w:rPr>
      </w:pPr>
      <w:r w:rsidRPr="00E6221C">
        <w:rPr>
          <w:rFonts w:eastAsiaTheme="minorEastAsia"/>
        </w:rPr>
        <w:t xml:space="preserve">Психологическая доступность состоит в наличии у человека физических, когнитивных и эмоциональных ресурсов, для того чтобы находиться в состоянии вовлеченности на данный момент. Исследование Кана определило четыре деструктора, влияющих на психологическую доступность: истощение физической энергии, истощение </w:t>
      </w:r>
      <w:r w:rsidRPr="00E6221C">
        <w:rPr>
          <w:rFonts w:eastAsiaTheme="minorEastAsia"/>
        </w:rPr>
        <w:lastRenderedPageBreak/>
        <w:t>эмоциональной энергии, индивидуальная незащищенность (наличие опасений за свою работу и свой профессиональный статус) и жизнь вне работы (если жизнь вне работы забирает слишком много энергии, уровень психологической доступности будет ниже).</w:t>
      </w:r>
    </w:p>
    <w:p w14:paraId="7C65EE9F" w14:textId="3BD94039" w:rsidR="00D94445" w:rsidRPr="00E6221C" w:rsidRDefault="00D94445" w:rsidP="001A3003">
      <w:pPr>
        <w:rPr>
          <w:rFonts w:eastAsiaTheme="minorEastAsia"/>
        </w:rPr>
      </w:pPr>
      <w:r w:rsidRPr="00E6221C">
        <w:rPr>
          <w:rFonts w:eastAsiaTheme="minorEastAsia"/>
        </w:rPr>
        <w:t>Мэй</w:t>
      </w:r>
      <w:r w:rsidR="002734A5" w:rsidRPr="00E6221C">
        <w:rPr>
          <w:rFonts w:eastAsiaTheme="minorEastAsia"/>
        </w:rPr>
        <w:t xml:space="preserve"> с соавторами</w:t>
      </w:r>
      <w:r w:rsidRPr="00E6221C">
        <w:rPr>
          <w:rFonts w:eastAsiaTheme="minorEastAsia"/>
        </w:rPr>
        <w:t xml:space="preserve"> (2004) определили, что из этих трех условий именно психологическая осмысленность в</w:t>
      </w:r>
      <w:r w:rsidR="00F30188" w:rsidRPr="00E6221C">
        <w:rPr>
          <w:rFonts w:eastAsiaTheme="minorEastAsia"/>
        </w:rPr>
        <w:t xml:space="preserve"> наибольшей степени связана с вовлеченностью сотрудников.</w:t>
      </w:r>
    </w:p>
    <w:p w14:paraId="466AD09E" w14:textId="77777777" w:rsidR="001A3003" w:rsidRPr="00E6221C" w:rsidRDefault="001A3003" w:rsidP="001A3003">
      <w:pPr>
        <w:ind w:firstLine="0"/>
        <w:rPr>
          <w:rFonts w:eastAsiaTheme="minorEastAsia"/>
          <w:i/>
          <w:iCs/>
        </w:rPr>
      </w:pPr>
      <w:r w:rsidRPr="00E6221C">
        <w:rPr>
          <w:rFonts w:eastAsiaTheme="minorEastAsia"/>
          <w:i/>
          <w:iCs/>
        </w:rPr>
        <w:t>Модель требований и ресурсов работы</w:t>
      </w:r>
    </w:p>
    <w:p w14:paraId="0AD219B7" w14:textId="2D69F49E" w:rsidR="001A3003" w:rsidRPr="00E6221C" w:rsidRDefault="001A3003" w:rsidP="001A3003">
      <w:pPr>
        <w:rPr>
          <w:rFonts w:eastAsiaTheme="minorEastAsia"/>
        </w:rPr>
      </w:pPr>
      <w:r w:rsidRPr="00E6221C">
        <w:rPr>
          <w:rFonts w:eastAsiaTheme="minorEastAsia"/>
        </w:rPr>
        <w:t>Модель требований и ресурсов работы (рис. 1) отражает связь требований, ресурсов работы и личностных ресурсов с увлеченностью работой – альтернативным пониманием вовлеченности (</w:t>
      </w:r>
      <w:r w:rsidRPr="00E6221C">
        <w:rPr>
          <w:rFonts w:eastAsiaTheme="minorEastAsia"/>
          <w:lang w:val="en-US"/>
        </w:rPr>
        <w:t>Bakker</w:t>
      </w:r>
      <w:r w:rsidRPr="00E6221C">
        <w:rPr>
          <w:rFonts w:eastAsiaTheme="minorEastAsia"/>
        </w:rPr>
        <w:t xml:space="preserve"> &amp; </w:t>
      </w:r>
      <w:r w:rsidRPr="00E6221C">
        <w:rPr>
          <w:rFonts w:eastAsiaTheme="minorEastAsia"/>
          <w:lang w:val="en-US"/>
        </w:rPr>
        <w:t>Demerouti</w:t>
      </w:r>
      <w:r w:rsidRPr="00E6221C">
        <w:rPr>
          <w:rFonts w:eastAsiaTheme="minorEastAsia"/>
        </w:rPr>
        <w:t xml:space="preserve">, 2007; </w:t>
      </w:r>
      <w:proofErr w:type="spellStart"/>
      <w:r w:rsidRPr="00E6221C">
        <w:rPr>
          <w:rFonts w:eastAsiaTheme="minorEastAsia"/>
        </w:rPr>
        <w:t>Xanthopoulou</w:t>
      </w:r>
      <w:proofErr w:type="spellEnd"/>
      <w:r w:rsidR="002734A5" w:rsidRPr="00E6221C">
        <w:rPr>
          <w:rFonts w:eastAsiaTheme="minorEastAsia"/>
        </w:rPr>
        <w:t xml:space="preserve"> </w:t>
      </w:r>
      <w:r w:rsidR="002734A5" w:rsidRPr="00E6221C">
        <w:rPr>
          <w:rFonts w:eastAsiaTheme="minorEastAsia"/>
          <w:lang w:val="en-US"/>
        </w:rPr>
        <w:t>et</w:t>
      </w:r>
      <w:r w:rsidR="002734A5" w:rsidRPr="00E6221C">
        <w:rPr>
          <w:rFonts w:eastAsiaTheme="minorEastAsia"/>
        </w:rPr>
        <w:t xml:space="preserve"> </w:t>
      </w:r>
      <w:r w:rsidR="002734A5" w:rsidRPr="00E6221C">
        <w:rPr>
          <w:rFonts w:eastAsiaTheme="minorEastAsia"/>
          <w:lang w:val="en-US"/>
        </w:rPr>
        <w:t>al</w:t>
      </w:r>
      <w:r w:rsidR="00A63BAB" w:rsidRPr="00E6221C">
        <w:rPr>
          <w:rFonts w:eastAsiaTheme="minorEastAsia"/>
        </w:rPr>
        <w:t>.</w:t>
      </w:r>
      <w:r w:rsidRPr="00E6221C">
        <w:rPr>
          <w:rFonts w:eastAsiaTheme="minorEastAsia"/>
        </w:rPr>
        <w:t xml:space="preserve">, 2007). По сути модель требований и ресурсов работы – это одна из первых попыток описать организационные и личностные </w:t>
      </w:r>
      <w:r w:rsidR="005D2018" w:rsidRPr="00E6221C">
        <w:rPr>
          <w:rFonts w:eastAsiaTheme="minorEastAsia"/>
        </w:rPr>
        <w:t>предпосылки</w:t>
      </w:r>
      <w:r w:rsidRPr="00E6221C">
        <w:rPr>
          <w:rFonts w:eastAsiaTheme="minorEastAsia"/>
        </w:rPr>
        <w:t xml:space="preserve"> вовлеченности</w:t>
      </w:r>
      <w:r w:rsidR="00456F1B" w:rsidRPr="00E6221C">
        <w:rPr>
          <w:rFonts w:eastAsiaTheme="minorEastAsia"/>
        </w:rPr>
        <w:t xml:space="preserve"> персонала</w:t>
      </w:r>
      <w:r w:rsidRPr="00E6221C">
        <w:rPr>
          <w:rFonts w:eastAsiaTheme="minorEastAsia"/>
        </w:rPr>
        <w:t>.</w:t>
      </w:r>
    </w:p>
    <w:p w14:paraId="39312C91" w14:textId="42ABF951" w:rsidR="001A3003" w:rsidRPr="00E6221C" w:rsidRDefault="00706464" w:rsidP="00790303">
      <w:pPr>
        <w:pStyle w:val="affd"/>
        <w:rPr>
          <w:lang w:val="en-US"/>
        </w:rPr>
      </w:pPr>
      <w:r w:rsidRPr="00E6221C">
        <w:rPr>
          <w:noProof/>
        </w:rPr>
        <w:drawing>
          <wp:inline distT="0" distB="0" distL="0" distR="0" wp14:anchorId="5A887B41" wp14:editId="75411F13">
            <wp:extent cx="5936584" cy="294322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4446" cy="2971912"/>
                    </a:xfrm>
                    <a:prstGeom prst="rect">
                      <a:avLst/>
                    </a:prstGeom>
                  </pic:spPr>
                </pic:pic>
              </a:graphicData>
            </a:graphic>
          </wp:inline>
        </w:drawing>
      </w:r>
    </w:p>
    <w:p w14:paraId="2E877B29" w14:textId="0202F3EB" w:rsidR="001A3003" w:rsidRPr="00E6221C" w:rsidRDefault="001A3003" w:rsidP="00A40C64">
      <w:pPr>
        <w:pStyle w:val="a2"/>
        <w:rPr>
          <w:lang w:val="ru-RU"/>
        </w:rPr>
      </w:pPr>
      <w:r w:rsidRPr="00E6221C">
        <w:rPr>
          <w:lang w:val="ru-RU"/>
        </w:rPr>
        <w:t>Модель требований и ресурсов работы</w:t>
      </w:r>
      <w:r w:rsidR="0099118D" w:rsidRPr="00E6221C">
        <w:rPr>
          <w:rStyle w:val="afffe"/>
        </w:rPr>
        <w:footnoteReference w:id="1"/>
      </w:r>
    </w:p>
    <w:p w14:paraId="1E8CAE7C" w14:textId="1E932D2F" w:rsidR="001A3003" w:rsidRPr="00E6221C" w:rsidRDefault="001A3003" w:rsidP="001A3003">
      <w:pPr>
        <w:rPr>
          <w:rFonts w:eastAsiaTheme="minorEastAsia"/>
        </w:rPr>
      </w:pPr>
      <w:r w:rsidRPr="00E6221C">
        <w:rPr>
          <w:rFonts w:eastAsiaTheme="minorEastAsia"/>
        </w:rPr>
        <w:t xml:space="preserve">Увлеченность работой определяется как положительное, приносящее удовлетворение и связанное с работой состояние ума, характеризующееся энергичностью, преданностью делу и поглощенностью в работу. Энергичность характеризуется высоким уровнем активности и </w:t>
      </w:r>
      <w:r w:rsidR="000C24F8" w:rsidRPr="00E6221C">
        <w:rPr>
          <w:rFonts w:eastAsiaTheme="minorEastAsia"/>
        </w:rPr>
        <w:t>ментальной</w:t>
      </w:r>
      <w:r w:rsidRPr="00E6221C">
        <w:rPr>
          <w:rFonts w:eastAsiaTheme="minorEastAsia"/>
        </w:rPr>
        <w:t xml:space="preserve"> устойчивости во время работы. Преданность делу – это погруженность в свою работу и ощущение значимости своей деятельности, а также чувство энтузиазма и вызова относительно своей работы. Поглощенность – это полная </w:t>
      </w:r>
      <w:r w:rsidRPr="00E6221C">
        <w:rPr>
          <w:rFonts w:eastAsiaTheme="minorEastAsia"/>
        </w:rPr>
        <w:lastRenderedPageBreak/>
        <w:t>концентрация человека на своей работе, при которой время летит незаметно и ему или ей сложно оторваться от своей деятельности (</w:t>
      </w:r>
      <w:r w:rsidRPr="00E6221C">
        <w:rPr>
          <w:rFonts w:eastAsiaTheme="minorEastAsia"/>
          <w:lang w:val="en-US"/>
        </w:rPr>
        <w:t>Schaufeli</w:t>
      </w:r>
      <w:r w:rsidR="002734A5" w:rsidRPr="00E6221C">
        <w:rPr>
          <w:rFonts w:eastAsiaTheme="minorEastAsia"/>
        </w:rPr>
        <w:t xml:space="preserve"> </w:t>
      </w:r>
      <w:r w:rsidR="002734A5" w:rsidRPr="00E6221C">
        <w:rPr>
          <w:rFonts w:eastAsiaTheme="minorEastAsia"/>
          <w:lang w:val="en-US"/>
        </w:rPr>
        <w:t>et</w:t>
      </w:r>
      <w:r w:rsidR="002734A5" w:rsidRPr="00E6221C">
        <w:rPr>
          <w:rFonts w:eastAsiaTheme="minorEastAsia"/>
        </w:rPr>
        <w:t xml:space="preserve"> </w:t>
      </w:r>
      <w:r w:rsidR="002734A5" w:rsidRPr="00E6221C">
        <w:rPr>
          <w:rFonts w:eastAsiaTheme="minorEastAsia"/>
          <w:lang w:val="en-US"/>
        </w:rPr>
        <w:t>al</w:t>
      </w:r>
      <w:r w:rsidR="002734A5" w:rsidRPr="00E6221C">
        <w:rPr>
          <w:rFonts w:eastAsiaTheme="minorEastAsia"/>
        </w:rPr>
        <w:t>.,</w:t>
      </w:r>
      <w:r w:rsidRPr="00E6221C">
        <w:rPr>
          <w:rFonts w:eastAsiaTheme="minorEastAsia"/>
        </w:rPr>
        <w:t xml:space="preserve"> 2002).</w:t>
      </w:r>
    </w:p>
    <w:p w14:paraId="160E95AE" w14:textId="54DA1429" w:rsidR="001A3003" w:rsidRPr="00E6221C" w:rsidRDefault="001A3003" w:rsidP="001A3003">
      <w:pPr>
        <w:rPr>
          <w:rFonts w:eastAsiaTheme="minorEastAsia"/>
        </w:rPr>
      </w:pPr>
      <w:r w:rsidRPr="00E6221C">
        <w:rPr>
          <w:rFonts w:eastAsiaTheme="minorEastAsia"/>
        </w:rPr>
        <w:t>Ресурсы работы – это физические, психологические, социальные и организационные аспекты работы, помогающие сотрудникам в достижении поставленных задачи и способствующие их профессиональному и личностному росту и развитию. Ресурсы работы включают в себя, например, возможности карьерного развития, автономию (свободу выбирать, как и когда выполнять свою работу), конструктивную обратную связь от руководителя, возможность участвовать в принятии решений, признание достижений сотрудников и многие другие рабочие аспекты (</w:t>
      </w:r>
      <w:r w:rsidR="00663691" w:rsidRPr="00E6221C">
        <w:rPr>
          <w:rFonts w:eastAsiaTheme="minorEastAsia"/>
          <w:lang w:val="en-US"/>
        </w:rPr>
        <w:t>Schaufeli</w:t>
      </w:r>
      <w:r w:rsidR="00663691" w:rsidRPr="00E6221C">
        <w:rPr>
          <w:rFonts w:eastAsiaTheme="minorEastAsia"/>
        </w:rPr>
        <w:t xml:space="preserve"> </w:t>
      </w:r>
      <w:r w:rsidR="00663691" w:rsidRPr="00E6221C">
        <w:rPr>
          <w:rFonts w:eastAsiaTheme="minorEastAsia"/>
          <w:lang w:val="en-US"/>
        </w:rPr>
        <w:t>et</w:t>
      </w:r>
      <w:r w:rsidR="00663691" w:rsidRPr="00E6221C">
        <w:rPr>
          <w:rFonts w:eastAsiaTheme="minorEastAsia"/>
        </w:rPr>
        <w:t xml:space="preserve"> </w:t>
      </w:r>
      <w:r w:rsidR="00663691" w:rsidRPr="00E6221C">
        <w:rPr>
          <w:rFonts w:eastAsiaTheme="minorEastAsia"/>
          <w:lang w:val="en-US"/>
        </w:rPr>
        <w:t>al</w:t>
      </w:r>
      <w:r w:rsidR="00A63BAB" w:rsidRPr="00E6221C">
        <w:rPr>
          <w:rFonts w:eastAsiaTheme="minorEastAsia"/>
        </w:rPr>
        <w:t>.</w:t>
      </w:r>
      <w:r w:rsidR="00663691" w:rsidRPr="00E6221C">
        <w:rPr>
          <w:rFonts w:eastAsiaTheme="minorEastAsia"/>
        </w:rPr>
        <w:t xml:space="preserve">, </w:t>
      </w:r>
      <w:r w:rsidRPr="00E6221C">
        <w:rPr>
          <w:rFonts w:eastAsiaTheme="minorEastAsia"/>
        </w:rPr>
        <w:t xml:space="preserve">2015). По мнению Баккера и </w:t>
      </w:r>
      <w:proofErr w:type="spellStart"/>
      <w:r w:rsidRPr="00E6221C">
        <w:rPr>
          <w:rFonts w:eastAsiaTheme="minorEastAsia"/>
        </w:rPr>
        <w:t>Демерути</w:t>
      </w:r>
      <w:proofErr w:type="spellEnd"/>
      <w:r w:rsidRPr="00E6221C">
        <w:rPr>
          <w:rFonts w:eastAsiaTheme="minorEastAsia"/>
        </w:rPr>
        <w:t xml:space="preserve"> (2008), ресурсы работы благоприятствуют увлеченности работой и препятствуют выгоранию сотрудника.</w:t>
      </w:r>
    </w:p>
    <w:p w14:paraId="4890E464" w14:textId="3F155FF6" w:rsidR="001A3003" w:rsidRPr="00E6221C" w:rsidRDefault="001A3003" w:rsidP="001A3003">
      <w:pPr>
        <w:rPr>
          <w:rFonts w:eastAsiaTheme="minorEastAsia"/>
        </w:rPr>
      </w:pPr>
      <w:r w:rsidRPr="00E6221C">
        <w:rPr>
          <w:rFonts w:eastAsiaTheme="minorEastAsia"/>
        </w:rPr>
        <w:t>К требованиям работы относят, во-первых, непосредственные задачи, которые компания ставит перед сотрудниками на соответствующих должностях; и во-вторых, те аспекты работы, которые являются препятствиями для достижения и поддержания состояния увлеченности: например, слишком высокая загруженность, ограниченность временного ресурса для выполнения заданий, ролевой конфликт и другие. Однако интересно отметить, что Кроуфорд</w:t>
      </w:r>
      <w:r w:rsidR="007F1EDC" w:rsidRPr="00E6221C">
        <w:rPr>
          <w:rFonts w:eastAsiaTheme="minorEastAsia"/>
        </w:rPr>
        <w:t xml:space="preserve"> </w:t>
      </w:r>
      <w:r w:rsidR="007F1EDC" w:rsidRPr="00E6221C">
        <w:rPr>
          <w:rFonts w:eastAsiaTheme="minorEastAsia"/>
          <w:lang w:val="en-US"/>
        </w:rPr>
        <w:t>c</w:t>
      </w:r>
      <w:r w:rsidR="007F1EDC" w:rsidRPr="00E6221C">
        <w:rPr>
          <w:rFonts w:eastAsiaTheme="minorEastAsia"/>
        </w:rPr>
        <w:t xml:space="preserve"> соавторами </w:t>
      </w:r>
      <w:r w:rsidRPr="00E6221C">
        <w:rPr>
          <w:rFonts w:eastAsiaTheme="minorEastAsia"/>
        </w:rPr>
        <w:t>(2010) обнаружил, что те требования работы, которые воспринимаются сотрудниками как вызовы (например, очень ответственная работа, сложные амбициозные задачи), имеют положительную связь с увлеченностью работой; в то время как другие требования работы (воспринимающиеся сотрудниками как препятствия) связаны с увлеченностью отрицательно, а с выгоранием – положительно.</w:t>
      </w:r>
    </w:p>
    <w:p w14:paraId="7996A24C" w14:textId="0F646B84" w:rsidR="001A3003" w:rsidRPr="00E6221C" w:rsidRDefault="001A3003" w:rsidP="001A3003">
      <w:pPr>
        <w:rPr>
          <w:rFonts w:eastAsiaTheme="minorEastAsia"/>
        </w:rPr>
      </w:pPr>
      <w:r w:rsidRPr="00E6221C">
        <w:rPr>
          <w:rFonts w:eastAsiaTheme="minorEastAsia"/>
        </w:rPr>
        <w:t>Под личностными ресурсами понимают особенности и качества личности, помогающие человеку преодолевать трудности (в том числе на работе), а также контролировать и влиять на окружающее пространство: например, жизнестойкость, оптимизм, проактивность, стрессоустойчивость (</w:t>
      </w:r>
      <w:proofErr w:type="spellStart"/>
      <w:r w:rsidRPr="00E6221C">
        <w:rPr>
          <w:rFonts w:eastAsiaTheme="minorEastAsia"/>
          <w:lang w:val="en-US"/>
        </w:rPr>
        <w:t>Hobfoll</w:t>
      </w:r>
      <w:proofErr w:type="spellEnd"/>
      <w:r w:rsidR="00E64CF6" w:rsidRPr="00E6221C">
        <w:rPr>
          <w:rFonts w:eastAsiaTheme="minorEastAsia"/>
        </w:rPr>
        <w:t xml:space="preserve"> </w:t>
      </w:r>
      <w:r w:rsidR="00E64CF6" w:rsidRPr="00E6221C">
        <w:rPr>
          <w:rFonts w:eastAsiaTheme="minorEastAsia"/>
          <w:lang w:val="en-US"/>
        </w:rPr>
        <w:t>et</w:t>
      </w:r>
      <w:r w:rsidR="00E64CF6" w:rsidRPr="00E6221C">
        <w:rPr>
          <w:rFonts w:eastAsiaTheme="minorEastAsia"/>
        </w:rPr>
        <w:t xml:space="preserve"> </w:t>
      </w:r>
      <w:r w:rsidR="00E64CF6" w:rsidRPr="00E6221C">
        <w:rPr>
          <w:rFonts w:eastAsiaTheme="minorEastAsia"/>
          <w:lang w:val="en-US"/>
        </w:rPr>
        <w:t>al</w:t>
      </w:r>
      <w:r w:rsidR="00A63BAB" w:rsidRPr="00E6221C">
        <w:rPr>
          <w:rFonts w:eastAsiaTheme="minorEastAsia"/>
        </w:rPr>
        <w:t>.</w:t>
      </w:r>
      <w:r w:rsidRPr="00E6221C">
        <w:rPr>
          <w:rFonts w:eastAsiaTheme="minorEastAsia"/>
        </w:rPr>
        <w:t xml:space="preserve">, 2003). </w:t>
      </w:r>
      <w:proofErr w:type="spellStart"/>
      <w:r w:rsidRPr="00E6221C">
        <w:rPr>
          <w:rFonts w:eastAsiaTheme="minorEastAsia"/>
        </w:rPr>
        <w:t>Ксантополу</w:t>
      </w:r>
      <w:proofErr w:type="spellEnd"/>
      <w:r w:rsidRPr="00E6221C">
        <w:rPr>
          <w:rFonts w:eastAsiaTheme="minorEastAsia"/>
        </w:rPr>
        <w:t xml:space="preserve"> с соавторами (2007) указали на связь личностных ресурсов с увлеченностью работой. Результаты мета-анализа Янга (201</w:t>
      </w:r>
      <w:r w:rsidR="00863DA0" w:rsidRPr="00E6221C">
        <w:rPr>
          <w:rFonts w:eastAsiaTheme="minorEastAsia"/>
        </w:rPr>
        <w:t>8</w:t>
      </w:r>
      <w:r w:rsidRPr="00E6221C">
        <w:rPr>
          <w:rFonts w:eastAsiaTheme="minorEastAsia"/>
        </w:rPr>
        <w:t>) показали, что личностные характеристики, такие как позитивная аффективность, проактивность, добросовестность, экстраверсия и другие объясняют 48% вариации в</w:t>
      </w:r>
      <w:r w:rsidR="008D4479" w:rsidRPr="00E6221C">
        <w:rPr>
          <w:rFonts w:eastAsiaTheme="minorEastAsia"/>
        </w:rPr>
        <w:t xml:space="preserve"> </w:t>
      </w:r>
      <w:r w:rsidRPr="00E6221C">
        <w:rPr>
          <w:rFonts w:eastAsiaTheme="minorEastAsia"/>
        </w:rPr>
        <w:t>вовлеченности.</w:t>
      </w:r>
    </w:p>
    <w:p w14:paraId="22DD32E0" w14:textId="62D4AAEE" w:rsidR="001A3003" w:rsidRPr="00E6221C" w:rsidRDefault="001A3003" w:rsidP="001A3003">
      <w:pPr>
        <w:rPr>
          <w:rFonts w:eastAsiaTheme="minorEastAsia"/>
        </w:rPr>
      </w:pPr>
      <w:r w:rsidRPr="00E6221C">
        <w:rPr>
          <w:rFonts w:eastAsiaTheme="minorEastAsia"/>
        </w:rPr>
        <w:t>Концепция личной вовлеченности Кана и модель требований и ресурсов работы фокусируются на профессиональном и рабочем аспекте вовлеченности. Однако есть и другие аспекты вовлеченности.</w:t>
      </w:r>
    </w:p>
    <w:p w14:paraId="13AE4DA5" w14:textId="302E76FA" w:rsidR="00915ADC" w:rsidRPr="00E6221C" w:rsidRDefault="00915ADC" w:rsidP="001A3003">
      <w:pPr>
        <w:rPr>
          <w:rFonts w:eastAsiaTheme="minorEastAsia"/>
        </w:rPr>
      </w:pPr>
    </w:p>
    <w:p w14:paraId="019720BA" w14:textId="77777777" w:rsidR="00915ADC" w:rsidRPr="00E6221C" w:rsidRDefault="00915ADC" w:rsidP="001A3003">
      <w:pPr>
        <w:rPr>
          <w:rFonts w:eastAsiaTheme="minorEastAsia"/>
        </w:rPr>
      </w:pPr>
    </w:p>
    <w:p w14:paraId="1AF57932" w14:textId="77777777" w:rsidR="001A3003" w:rsidRPr="00E6221C" w:rsidRDefault="001A3003" w:rsidP="001A3003">
      <w:pPr>
        <w:ind w:firstLine="0"/>
        <w:rPr>
          <w:rFonts w:eastAsiaTheme="minorEastAsia"/>
          <w:i/>
          <w:iCs/>
        </w:rPr>
      </w:pPr>
      <w:r w:rsidRPr="00E6221C">
        <w:rPr>
          <w:rFonts w:eastAsiaTheme="minorEastAsia"/>
          <w:i/>
          <w:iCs/>
        </w:rPr>
        <w:lastRenderedPageBreak/>
        <w:t>Вовлеченность в организацию</w:t>
      </w:r>
    </w:p>
    <w:p w14:paraId="56372105" w14:textId="4830A321" w:rsidR="001A3003" w:rsidRPr="00E6221C" w:rsidRDefault="001A3003" w:rsidP="001A3003">
      <w:pPr>
        <w:rPr>
          <w:rFonts w:eastAsiaTheme="minorEastAsia"/>
        </w:rPr>
      </w:pPr>
      <w:r w:rsidRPr="00E6221C">
        <w:rPr>
          <w:rFonts w:eastAsiaTheme="minorEastAsia"/>
        </w:rPr>
        <w:t>Сакс (2006) рассматривает понятие вовлеченности персонала как более широкое, включающее в себя вовлеченность в работу и вовлеченность в организацию, объясняя это тем, что две преобладающие роли людей в компании – это их профессиональные (рабочие) роли и их роли как членов организации. При этом Сакс определяет вовлеченность в организацию, основываясь на определении «личной вовлеченности» Кана (1990): «освоение членами организации своих организационных ролей; вовлеченные сотрудники реализуются физически, интеллектуально и эмоционально в процессе организационной деятельности». Организационная деятельность – это действия, задачи или проекты, связанные не с работой</w:t>
      </w:r>
      <w:r w:rsidR="003B75CB" w:rsidRPr="00E6221C">
        <w:rPr>
          <w:rFonts w:eastAsiaTheme="minorEastAsia"/>
        </w:rPr>
        <w:t xml:space="preserve"> сотрудника</w:t>
      </w:r>
      <w:r w:rsidRPr="00E6221C">
        <w:rPr>
          <w:rFonts w:eastAsiaTheme="minorEastAsia"/>
        </w:rPr>
        <w:t xml:space="preserve">, </w:t>
      </w:r>
      <w:r w:rsidR="003B75CB" w:rsidRPr="00E6221C">
        <w:rPr>
          <w:rFonts w:eastAsiaTheme="minorEastAsia"/>
        </w:rPr>
        <w:t xml:space="preserve">а </w:t>
      </w:r>
      <w:r w:rsidRPr="00E6221C">
        <w:rPr>
          <w:rFonts w:eastAsiaTheme="minorEastAsia"/>
        </w:rPr>
        <w:t>с его ролью как члена компании: посещение или участие в организации корпоративных мероприятий, участие в корпоративном волонтерстве и т. д. (</w:t>
      </w:r>
      <w:r w:rsidRPr="00E6221C">
        <w:rPr>
          <w:rFonts w:eastAsiaTheme="minorEastAsia"/>
          <w:lang w:val="en-US"/>
        </w:rPr>
        <w:t>Saks</w:t>
      </w:r>
      <w:r w:rsidRPr="00E6221C">
        <w:rPr>
          <w:rFonts w:eastAsiaTheme="minorEastAsia"/>
        </w:rPr>
        <w:t>, 202</w:t>
      </w:r>
      <w:r w:rsidR="009D05A6" w:rsidRPr="00E6221C">
        <w:rPr>
          <w:rFonts w:eastAsiaTheme="minorEastAsia"/>
        </w:rPr>
        <w:t>1</w:t>
      </w:r>
      <w:r w:rsidR="009D05A6" w:rsidRPr="00E6221C">
        <w:rPr>
          <w:rFonts w:eastAsiaTheme="minorEastAsia"/>
          <w:lang w:val="en-US"/>
        </w:rPr>
        <w:t>a</w:t>
      </w:r>
      <w:r w:rsidRPr="00E6221C">
        <w:rPr>
          <w:rFonts w:eastAsiaTheme="minorEastAsia"/>
        </w:rPr>
        <w:t>).</w:t>
      </w:r>
    </w:p>
    <w:p w14:paraId="1BFA9CF4" w14:textId="48E992BF" w:rsidR="001A3003" w:rsidRPr="00E6221C" w:rsidRDefault="001A3003" w:rsidP="001A3003">
      <w:pPr>
        <w:rPr>
          <w:rFonts w:eastAsiaTheme="minorEastAsia"/>
        </w:rPr>
      </w:pPr>
      <w:r w:rsidRPr="00E6221C">
        <w:rPr>
          <w:rFonts w:eastAsiaTheme="minorEastAsia"/>
        </w:rPr>
        <w:t xml:space="preserve">Выделение вовлеченности в организацию в отдельный конструкт было очень важным шагом к систематизации знаний не только о вовлеченности, но и о ее предпосылках (предикторах). Так, например, </w:t>
      </w:r>
      <w:proofErr w:type="spellStart"/>
      <w:r w:rsidRPr="00E6221C">
        <w:rPr>
          <w:rFonts w:eastAsiaTheme="minorEastAsia"/>
        </w:rPr>
        <w:t>Ша</w:t>
      </w:r>
      <w:proofErr w:type="spellEnd"/>
      <w:r w:rsidRPr="00E6221C">
        <w:rPr>
          <w:rFonts w:eastAsiaTheme="minorEastAsia"/>
        </w:rPr>
        <w:t xml:space="preserve"> и </w:t>
      </w:r>
      <w:proofErr w:type="spellStart"/>
      <w:r w:rsidRPr="00E6221C">
        <w:rPr>
          <w:rFonts w:eastAsiaTheme="minorEastAsia"/>
        </w:rPr>
        <w:t>Бех</w:t>
      </w:r>
      <w:proofErr w:type="spellEnd"/>
      <w:r w:rsidRPr="00E6221C">
        <w:rPr>
          <w:rFonts w:eastAsiaTheme="minorEastAsia"/>
        </w:rPr>
        <w:t xml:space="preserve"> (2016) установили, что признание достижений и обратная связь по результатам работы сотрудника имеют положительную связь и с вовлеченностью в работу, и с вовлеченностью в организацию. То же самое можно сказать о наделении сотрудников достаточными полномочиями для эффективного выполнения их работы (</w:t>
      </w:r>
      <w:r w:rsidRPr="00E6221C">
        <w:rPr>
          <w:rFonts w:eastAsiaTheme="minorEastAsia"/>
          <w:lang w:val="en-US"/>
        </w:rPr>
        <w:t>Qi</w:t>
      </w:r>
      <w:r w:rsidR="00494F68" w:rsidRPr="00E6221C">
        <w:rPr>
          <w:rFonts w:eastAsiaTheme="minorEastAsia"/>
        </w:rPr>
        <w:t xml:space="preserve"> </w:t>
      </w:r>
      <w:r w:rsidR="00494F68" w:rsidRPr="00E6221C">
        <w:rPr>
          <w:rFonts w:eastAsiaTheme="minorEastAsia"/>
          <w:lang w:val="en-US"/>
        </w:rPr>
        <w:t>et</w:t>
      </w:r>
      <w:r w:rsidR="00494F68" w:rsidRPr="00E6221C">
        <w:rPr>
          <w:rFonts w:eastAsiaTheme="minorEastAsia"/>
        </w:rPr>
        <w:t xml:space="preserve"> </w:t>
      </w:r>
      <w:r w:rsidR="00494F68" w:rsidRPr="00E6221C">
        <w:rPr>
          <w:rFonts w:eastAsiaTheme="minorEastAsia"/>
          <w:lang w:val="en-US"/>
        </w:rPr>
        <w:t>al</w:t>
      </w:r>
      <w:r w:rsidR="00A63BAB" w:rsidRPr="00E6221C">
        <w:rPr>
          <w:rFonts w:eastAsiaTheme="minorEastAsia"/>
        </w:rPr>
        <w:t>.</w:t>
      </w:r>
      <w:r w:rsidRPr="00E6221C">
        <w:rPr>
          <w:rFonts w:eastAsiaTheme="minorEastAsia"/>
        </w:rPr>
        <w:t>, 2018). При этом выплата компенсаций, управление талантами и организационная поддержка в большей степени положительно влияют на вовлеченность в организацию, чем на вовлеченность в работу (</w:t>
      </w:r>
      <w:r w:rsidRPr="00E6221C">
        <w:rPr>
          <w:rFonts w:eastAsiaTheme="minorEastAsia"/>
          <w:lang w:val="en-US"/>
        </w:rPr>
        <w:t>Agrawal</w:t>
      </w:r>
      <w:r w:rsidRPr="00E6221C">
        <w:rPr>
          <w:rFonts w:eastAsiaTheme="minorEastAsia"/>
        </w:rPr>
        <w:t xml:space="preserve">, 2015; </w:t>
      </w:r>
      <w:proofErr w:type="spellStart"/>
      <w:r w:rsidRPr="00E6221C">
        <w:rPr>
          <w:rFonts w:eastAsiaTheme="minorEastAsia"/>
          <w:lang w:val="en-US"/>
        </w:rPr>
        <w:t>Morethe</w:t>
      </w:r>
      <w:proofErr w:type="spellEnd"/>
      <w:r w:rsidR="00CD7AEB" w:rsidRPr="00E6221C">
        <w:rPr>
          <w:rFonts w:eastAsiaTheme="minorEastAsia"/>
        </w:rPr>
        <w:t xml:space="preserve"> </w:t>
      </w:r>
      <w:r w:rsidR="00CD7AEB" w:rsidRPr="00E6221C">
        <w:rPr>
          <w:rFonts w:eastAsiaTheme="minorEastAsia"/>
          <w:lang w:val="en-US"/>
        </w:rPr>
        <w:t>et</w:t>
      </w:r>
      <w:r w:rsidR="00CD7AEB" w:rsidRPr="00E6221C">
        <w:rPr>
          <w:rFonts w:eastAsiaTheme="minorEastAsia"/>
        </w:rPr>
        <w:t xml:space="preserve"> </w:t>
      </w:r>
      <w:r w:rsidR="00CD7AEB" w:rsidRPr="00E6221C">
        <w:rPr>
          <w:rFonts w:eastAsiaTheme="minorEastAsia"/>
          <w:lang w:val="en-US"/>
        </w:rPr>
        <w:t>al</w:t>
      </w:r>
      <w:r w:rsidR="00A63BAB" w:rsidRPr="00E6221C">
        <w:rPr>
          <w:rFonts w:eastAsiaTheme="minorEastAsia"/>
        </w:rPr>
        <w:t>.</w:t>
      </w:r>
      <w:r w:rsidRPr="00E6221C">
        <w:rPr>
          <w:rFonts w:eastAsiaTheme="minorEastAsia"/>
        </w:rPr>
        <w:t xml:space="preserve">, 2020; </w:t>
      </w:r>
      <w:r w:rsidRPr="00E6221C">
        <w:rPr>
          <w:rFonts w:eastAsiaTheme="minorEastAsia"/>
          <w:lang w:val="en-US"/>
        </w:rPr>
        <w:t>Saks</w:t>
      </w:r>
      <w:r w:rsidRPr="00E6221C">
        <w:rPr>
          <w:rFonts w:eastAsiaTheme="minorEastAsia"/>
        </w:rPr>
        <w:t>, 2006). Таким образом, эмпирические исследования подтверждают, что вовлеченность в работу и вовлеченность в организацию являются разными состояниями.</w:t>
      </w:r>
    </w:p>
    <w:p w14:paraId="7863F1D6" w14:textId="613236AC" w:rsidR="001A3003" w:rsidRPr="00E6221C" w:rsidRDefault="001A3003" w:rsidP="001A3003">
      <w:pPr>
        <w:rPr>
          <w:rFonts w:eastAsiaTheme="minorEastAsia"/>
        </w:rPr>
      </w:pPr>
      <w:r w:rsidRPr="00E6221C">
        <w:rPr>
          <w:rFonts w:eastAsiaTheme="minorEastAsia"/>
        </w:rPr>
        <w:t>Выше были рассмотрены ключевые академические работы по проблематике вовлеченности персонала. Они демонстрируют</w:t>
      </w:r>
      <w:r w:rsidR="00A749FE" w:rsidRPr="00E6221C">
        <w:rPr>
          <w:rFonts w:eastAsiaTheme="minorEastAsia"/>
        </w:rPr>
        <w:t>,</w:t>
      </w:r>
      <w:r w:rsidRPr="00E6221C">
        <w:rPr>
          <w:rFonts w:eastAsiaTheme="minorEastAsia"/>
        </w:rPr>
        <w:t xml:space="preserve"> как концепция вовлеченности развивалась в научной среде от личной вовлеченности Кана (1990) до выделения вовлеченности в организацию Саксом (2006). Несмотря на то, что эти работы описывают различные грани вовлеченности, они все указывают на значимость стиля управления, обратной связи, благоприятного климата в компании и других аспектов работы для развития и поддержания вовлеченности сотрудников. Какие-то из них могут влиять на вовлеченность в работу в большей степени, чем на вовлеченность в организацию, какие-то – наоборот.</w:t>
      </w:r>
    </w:p>
    <w:p w14:paraId="2D419D99" w14:textId="59918E3E" w:rsidR="001A3003" w:rsidRPr="00E6221C" w:rsidRDefault="001A3003" w:rsidP="001A3003">
      <w:pPr>
        <w:rPr>
          <w:rFonts w:eastAsiaTheme="minorEastAsia"/>
        </w:rPr>
      </w:pPr>
      <w:r w:rsidRPr="00E6221C">
        <w:rPr>
          <w:rFonts w:eastAsiaTheme="minorEastAsia"/>
        </w:rPr>
        <w:t xml:space="preserve">Перед обзором практических подходов к определению и исследованию вовлеченности </w:t>
      </w:r>
      <w:r w:rsidR="007E05AA" w:rsidRPr="00E6221C">
        <w:rPr>
          <w:rFonts w:eastAsiaTheme="minorEastAsia"/>
        </w:rPr>
        <w:t xml:space="preserve">персонала </w:t>
      </w:r>
      <w:r w:rsidRPr="00E6221C">
        <w:rPr>
          <w:rFonts w:eastAsiaTheme="minorEastAsia"/>
        </w:rPr>
        <w:t xml:space="preserve">можно предположить, что компании не заинтересованы только в какой-то отдельной стороне вовлеченности их сотрудников. </w:t>
      </w:r>
      <w:r w:rsidR="00CE7D16" w:rsidRPr="00E6221C">
        <w:rPr>
          <w:rFonts w:eastAsiaTheme="minorEastAsia"/>
        </w:rPr>
        <w:t>Организациям</w:t>
      </w:r>
      <w:r w:rsidRPr="00E6221C">
        <w:rPr>
          <w:rFonts w:eastAsiaTheme="minorEastAsia"/>
        </w:rPr>
        <w:t xml:space="preserve"> важно, чтобы люди были и увлечены работой, и вовлечены в </w:t>
      </w:r>
      <w:r w:rsidR="009A67C8" w:rsidRPr="00E6221C">
        <w:rPr>
          <w:rFonts w:eastAsiaTheme="minorEastAsia"/>
        </w:rPr>
        <w:t>компанию</w:t>
      </w:r>
      <w:r w:rsidRPr="00E6221C">
        <w:rPr>
          <w:rFonts w:eastAsiaTheme="minorEastAsia"/>
        </w:rPr>
        <w:t xml:space="preserve">. Если сотрудники будут только </w:t>
      </w:r>
      <w:r w:rsidRPr="00E6221C">
        <w:rPr>
          <w:rFonts w:eastAsiaTheme="minorEastAsia"/>
        </w:rPr>
        <w:lastRenderedPageBreak/>
        <w:t xml:space="preserve">увлечены работой, они смогут выполнять ее в любой организации; если они будут только вовлечены в организацию, качество работы и результативность могут быть ниже, чем если бы они были вовлечены в работу. </w:t>
      </w:r>
      <w:r w:rsidR="00B11356" w:rsidRPr="00E6221C">
        <w:rPr>
          <w:rFonts w:eastAsiaTheme="minorEastAsia"/>
        </w:rPr>
        <w:t>Именно т</w:t>
      </w:r>
      <w:r w:rsidRPr="00E6221C">
        <w:rPr>
          <w:rFonts w:eastAsiaTheme="minorEastAsia"/>
        </w:rPr>
        <w:t xml:space="preserve">ак </w:t>
      </w:r>
      <w:proofErr w:type="spellStart"/>
      <w:r w:rsidRPr="00E6221C">
        <w:rPr>
          <w:rFonts w:eastAsiaTheme="minorEastAsia"/>
        </w:rPr>
        <w:t>Шауфели</w:t>
      </w:r>
      <w:proofErr w:type="spellEnd"/>
      <w:r w:rsidRPr="00E6221C">
        <w:rPr>
          <w:rFonts w:eastAsiaTheme="minorEastAsia"/>
        </w:rPr>
        <w:t xml:space="preserve"> и </w:t>
      </w:r>
      <w:proofErr w:type="spellStart"/>
      <w:r w:rsidRPr="00E6221C">
        <w:rPr>
          <w:rFonts w:eastAsiaTheme="minorEastAsia"/>
        </w:rPr>
        <w:t>Саланова</w:t>
      </w:r>
      <w:proofErr w:type="spellEnd"/>
      <w:r w:rsidRPr="00E6221C">
        <w:rPr>
          <w:rFonts w:eastAsiaTheme="minorEastAsia"/>
        </w:rPr>
        <w:t xml:space="preserve"> (2011) объясняют предпочтение менеджеров в использовании термина «вовлеченность персонала», а не «увлеченность работой» или «вовлеченность в работу». Таким образом, в связи с тем, что данная работа имеет форму консалтингового проекта, наиболее корректным определением вовлеченности персонала представляется следующее: «Вовлеченность персонала – это широкий термин, включающий в себя взаимоотношения сотрудника как со своей профессиональной ролью, так и с организацией</w:t>
      </w:r>
      <w:r w:rsidR="006A6D0D" w:rsidRPr="00E6221C">
        <w:rPr>
          <w:rFonts w:eastAsiaTheme="minorEastAsia"/>
        </w:rPr>
        <w:t>.</w:t>
      </w:r>
      <w:r w:rsidRPr="00E6221C">
        <w:rPr>
          <w:rFonts w:eastAsiaTheme="minorEastAsia"/>
        </w:rPr>
        <w:t>» (</w:t>
      </w:r>
      <w:r w:rsidRPr="00E6221C">
        <w:rPr>
          <w:rFonts w:eastAsiaTheme="minorEastAsia"/>
          <w:lang w:val="en-US"/>
        </w:rPr>
        <w:t>Schaufeli</w:t>
      </w:r>
      <w:r w:rsidRPr="00E6221C">
        <w:rPr>
          <w:rFonts w:eastAsiaTheme="minorEastAsia"/>
        </w:rPr>
        <w:t>, 2013).</w:t>
      </w:r>
    </w:p>
    <w:p w14:paraId="4947BDFD" w14:textId="15EA2268" w:rsidR="001A3003" w:rsidRPr="00E6221C" w:rsidRDefault="001A3003" w:rsidP="00091A56">
      <w:pPr>
        <w:pStyle w:val="3"/>
      </w:pPr>
      <w:bookmarkStart w:id="5" w:name="_Toc104843445"/>
      <w:r w:rsidRPr="00E6221C">
        <w:t>Консалтинговые подходы к исследованию вовлеченности</w:t>
      </w:r>
      <w:r w:rsidR="00120519" w:rsidRPr="00E6221C">
        <w:t xml:space="preserve"> персонала</w:t>
      </w:r>
      <w:bookmarkEnd w:id="5"/>
    </w:p>
    <w:p w14:paraId="605070B8" w14:textId="77D1BA5F" w:rsidR="001A3003" w:rsidRPr="00E6221C" w:rsidRDefault="001A3003" w:rsidP="001A3003">
      <w:pPr>
        <w:rPr>
          <w:rFonts w:eastAsiaTheme="minorEastAsia"/>
        </w:rPr>
      </w:pPr>
      <w:r w:rsidRPr="00E6221C">
        <w:rPr>
          <w:rFonts w:eastAsiaTheme="minorEastAsia"/>
        </w:rPr>
        <w:t>Несмотря на отсутствие консенсуса в научной литературе относительно определения вовлеченности персонала, в компаниях ее активно исследуют. В основном для измерения вовлеченности в бизнесе используют так называемые корпоративные «опросы вовлеченности», разработанные консалтинговыми агентствами (</w:t>
      </w:r>
      <w:proofErr w:type="spellStart"/>
      <w:r w:rsidRPr="00E6221C">
        <w:rPr>
          <w:rFonts w:eastAsia="Times New Roman"/>
        </w:rPr>
        <w:t>Shrotryia</w:t>
      </w:r>
      <w:proofErr w:type="spellEnd"/>
      <w:r w:rsidRPr="00E6221C">
        <w:rPr>
          <w:rFonts w:eastAsia="Times New Roman"/>
        </w:rPr>
        <w:t xml:space="preserve"> &amp; </w:t>
      </w:r>
      <w:proofErr w:type="spellStart"/>
      <w:r w:rsidRPr="00E6221C">
        <w:rPr>
          <w:rFonts w:eastAsia="Times New Roman"/>
          <w:lang w:val="en-US"/>
        </w:rPr>
        <w:t>Dhanda</w:t>
      </w:r>
      <w:proofErr w:type="spellEnd"/>
      <w:r w:rsidRPr="00E6221C">
        <w:rPr>
          <w:rFonts w:eastAsia="Times New Roman"/>
        </w:rPr>
        <w:t>, 2019</w:t>
      </w:r>
      <w:r w:rsidRPr="00E6221C">
        <w:rPr>
          <w:rFonts w:eastAsiaTheme="minorEastAsia"/>
        </w:rPr>
        <w:t xml:space="preserve">). На рынке </w:t>
      </w:r>
      <w:r w:rsidRPr="00E6221C">
        <w:rPr>
          <w:rFonts w:eastAsiaTheme="minorEastAsia"/>
          <w:lang w:val="en-US"/>
        </w:rPr>
        <w:t>HR</w:t>
      </w:r>
      <w:r w:rsidRPr="00E6221C">
        <w:rPr>
          <w:rFonts w:eastAsiaTheme="minorEastAsia"/>
        </w:rPr>
        <w:t>-консалтинга существует большое количество различных методик для оценки вовлеченности персонала. В связи с невозможностью рассмотреть их все (в том числе из-за частично закрытого доступа к методологиям), в данной работе будут проанализированы методы наиболее известных и крупных провайдеров: двух международных (</w:t>
      </w:r>
      <w:r w:rsidRPr="00E6221C">
        <w:rPr>
          <w:rFonts w:eastAsiaTheme="minorEastAsia"/>
          <w:i/>
          <w:iCs/>
          <w:lang w:val="en-US"/>
        </w:rPr>
        <w:t>Gallup</w:t>
      </w:r>
      <w:r w:rsidRPr="00E6221C">
        <w:rPr>
          <w:rFonts w:eastAsiaTheme="minorEastAsia"/>
        </w:rPr>
        <w:t xml:space="preserve">, </w:t>
      </w: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rPr>
        <w:t>) и двух российских (</w:t>
      </w:r>
      <w:r w:rsidR="0086402C" w:rsidRPr="00E6221C">
        <w:rPr>
          <w:rFonts w:eastAsiaTheme="minorEastAsia"/>
          <w:i/>
          <w:iCs/>
        </w:rPr>
        <w:t>Экопси</w:t>
      </w:r>
      <w:r w:rsidRPr="00E6221C">
        <w:rPr>
          <w:rFonts w:eastAsiaTheme="minorEastAsia"/>
          <w:i/>
          <w:iCs/>
        </w:rPr>
        <w:t xml:space="preserve">, </w:t>
      </w: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Inc</w:t>
      </w:r>
      <w:r w:rsidRPr="00E6221C">
        <w:rPr>
          <w:rFonts w:eastAsiaTheme="minorEastAsia"/>
        </w:rPr>
        <w:t>).</w:t>
      </w:r>
    </w:p>
    <w:p w14:paraId="09012C92" w14:textId="77777777" w:rsidR="001A3003" w:rsidRPr="00E6221C" w:rsidRDefault="001A3003" w:rsidP="001A3003">
      <w:pPr>
        <w:ind w:firstLine="0"/>
        <w:rPr>
          <w:rFonts w:eastAsiaTheme="minorEastAsia"/>
          <w:i/>
          <w:iCs/>
        </w:rPr>
      </w:pPr>
      <w:r w:rsidRPr="00E6221C">
        <w:rPr>
          <w:rFonts w:eastAsiaTheme="minorEastAsia"/>
          <w:i/>
          <w:iCs/>
          <w:lang w:val="en-US"/>
        </w:rPr>
        <w:t>Gallup</w:t>
      </w:r>
    </w:p>
    <w:p w14:paraId="0D179BD5" w14:textId="523F4186" w:rsidR="001A3003" w:rsidRPr="00E6221C" w:rsidRDefault="001A3003" w:rsidP="001A3003">
      <w:pPr>
        <w:rPr>
          <w:rFonts w:eastAsiaTheme="minorEastAsia"/>
        </w:rPr>
      </w:pPr>
      <w:r w:rsidRPr="00E6221C">
        <w:rPr>
          <w:rFonts w:eastAsiaTheme="minorEastAsia"/>
          <w:i/>
          <w:iCs/>
          <w:lang w:val="en-US"/>
        </w:rPr>
        <w:t>Gallup</w:t>
      </w:r>
      <w:r w:rsidRPr="00E6221C">
        <w:rPr>
          <w:rFonts w:eastAsiaTheme="minorEastAsia"/>
        </w:rPr>
        <w:t xml:space="preserve"> – международная исследовательская и консалтинговая компания, помогающая организациям по всему миру решать проблемы, связанные с сотрудниками и потребителями. Вовлеченные сотрудники, по мнению </w:t>
      </w:r>
      <w:r w:rsidRPr="00E6221C">
        <w:rPr>
          <w:rFonts w:eastAsiaTheme="minorEastAsia"/>
          <w:i/>
          <w:iCs/>
          <w:lang w:val="en-US"/>
        </w:rPr>
        <w:t>Gallup</w:t>
      </w:r>
      <w:r w:rsidR="00CC6F03" w:rsidRPr="00E6221C">
        <w:rPr>
          <w:rFonts w:eastAsiaTheme="minorEastAsia"/>
          <w:i/>
          <w:iCs/>
        </w:rPr>
        <w:t xml:space="preserve"> </w:t>
      </w:r>
      <w:r w:rsidR="00CC6F03" w:rsidRPr="00E6221C">
        <w:rPr>
          <w:rFonts w:eastAsiaTheme="minorEastAsia"/>
        </w:rPr>
        <w:t>(</w:t>
      </w:r>
      <w:hyperlink r:id="rId18" w:history="1">
        <w:r w:rsidR="00CC6F03" w:rsidRPr="00E6221C">
          <w:rPr>
            <w:rStyle w:val="afff4"/>
            <w:rFonts w:eastAsiaTheme="minorEastAsia"/>
            <w:lang w:val="en-US"/>
          </w:rPr>
          <w:t>www</w:t>
        </w:r>
        <w:r w:rsidR="00CC6F03" w:rsidRPr="00E6221C">
          <w:rPr>
            <w:rStyle w:val="afff4"/>
            <w:rFonts w:eastAsiaTheme="minorEastAsia"/>
          </w:rPr>
          <w:t>.</w:t>
        </w:r>
        <w:proofErr w:type="spellStart"/>
        <w:r w:rsidR="00CC6F03" w:rsidRPr="00E6221C">
          <w:rPr>
            <w:rStyle w:val="afff4"/>
            <w:rFonts w:eastAsiaTheme="minorEastAsia"/>
            <w:lang w:val="en-US"/>
          </w:rPr>
          <w:t>gallup</w:t>
        </w:r>
        <w:proofErr w:type="spellEnd"/>
        <w:r w:rsidR="00CC6F03" w:rsidRPr="00E6221C">
          <w:rPr>
            <w:rStyle w:val="afff4"/>
            <w:rFonts w:eastAsiaTheme="minorEastAsia"/>
          </w:rPr>
          <w:t>.</w:t>
        </w:r>
        <w:r w:rsidR="00CC6F03" w:rsidRPr="00E6221C">
          <w:rPr>
            <w:rStyle w:val="afff4"/>
            <w:rFonts w:eastAsiaTheme="minorEastAsia"/>
            <w:lang w:val="en-US"/>
          </w:rPr>
          <w:t>com</w:t>
        </w:r>
      </w:hyperlink>
      <w:r w:rsidR="00CC6F03" w:rsidRPr="00E6221C">
        <w:rPr>
          <w:rFonts w:eastAsiaTheme="minorEastAsia"/>
        </w:rPr>
        <w:t>)</w:t>
      </w:r>
      <w:r w:rsidRPr="00E6221C">
        <w:rPr>
          <w:rFonts w:eastAsiaTheme="minorEastAsia"/>
        </w:rPr>
        <w:t>, увлечены, полны энтузиазма и преданы как своей работе, так и организации, в которой они работают.</w:t>
      </w:r>
    </w:p>
    <w:p w14:paraId="5DC1F618" w14:textId="443FBFFB" w:rsidR="001A3003" w:rsidRPr="00E6221C" w:rsidRDefault="001A3003" w:rsidP="001A3003">
      <w:pPr>
        <w:rPr>
          <w:rFonts w:eastAsiaTheme="minorEastAsia"/>
        </w:rPr>
      </w:pPr>
      <w:r w:rsidRPr="00E6221C">
        <w:rPr>
          <w:rFonts w:eastAsiaTheme="minorEastAsia"/>
        </w:rPr>
        <w:t xml:space="preserve">Для исследования вовлеченности персонала компания предлагает опросник </w:t>
      </w:r>
      <w:r w:rsidRPr="00E6221C">
        <w:rPr>
          <w:rFonts w:eastAsiaTheme="minorEastAsia"/>
          <w:i/>
          <w:iCs/>
          <w:lang w:val="en-US"/>
        </w:rPr>
        <w:t>Gallup</w:t>
      </w:r>
      <w:r w:rsidR="00D56FE9" w:rsidRPr="00E6221C">
        <w:rPr>
          <w:rFonts w:eastAsiaTheme="minorEastAsia"/>
          <w:i/>
          <w:iCs/>
          <w:lang w:val="en-US"/>
        </w:rPr>
        <w:t> </w:t>
      </w:r>
      <w:r w:rsidRPr="00E6221C">
        <w:rPr>
          <w:rFonts w:eastAsiaTheme="minorEastAsia"/>
          <w:i/>
          <w:iCs/>
          <w:lang w:val="en-US"/>
        </w:rPr>
        <w:t>Q</w:t>
      </w:r>
      <w:r w:rsidRPr="00E6221C">
        <w:rPr>
          <w:rFonts w:eastAsiaTheme="minorEastAsia"/>
          <w:i/>
          <w:iCs/>
        </w:rPr>
        <w:t>12</w:t>
      </w:r>
      <w:r w:rsidRPr="00E6221C">
        <w:rPr>
          <w:rFonts w:eastAsiaTheme="minorEastAsia"/>
        </w:rPr>
        <w:t>, состоящий из 12 вопросов, отражающих ключевые элементы вовлеченности сотрудников. Чем больше положительных ответов респонденты дают на эти вопросы, тем выше их уровень вовлеченности (</w:t>
      </w:r>
      <w:r w:rsidRPr="00E6221C">
        <w:rPr>
          <w:rFonts w:eastAsiaTheme="minorEastAsia"/>
          <w:lang w:val="en-US"/>
        </w:rPr>
        <w:t>Gallup</w:t>
      </w:r>
      <w:r w:rsidRPr="00E6221C">
        <w:rPr>
          <w:rFonts w:eastAsiaTheme="minorEastAsia"/>
        </w:rPr>
        <w:t>, 2016). Вопросы выстроены в виде иерархической структуры из четырех уровней или стадий вовлеченности (рис. 2).</w:t>
      </w:r>
    </w:p>
    <w:p w14:paraId="20119C96" w14:textId="77777777" w:rsidR="00790303" w:rsidRPr="00E6221C" w:rsidRDefault="00790303" w:rsidP="00790303">
      <w:pPr>
        <w:rPr>
          <w:rFonts w:eastAsiaTheme="minorEastAsia"/>
        </w:rPr>
      </w:pPr>
      <w:r w:rsidRPr="00E6221C">
        <w:rPr>
          <w:rFonts w:eastAsiaTheme="minorEastAsia"/>
        </w:rPr>
        <w:t xml:space="preserve">Первая стадия – базовые потребности: наличие у сотрудников всех необходимых ресурсов для качественного выполнения своей работы и четко поставленные цели и задачи – необходимые условия для развития вовлеченности. Второй уровень– личный вклад сотрудника. Чтобы быть вовлеченным, человек должен понимать, какую роль он выполняет в организации, какой вклад вносит в достижение целей компании. Кроме того, работа сотрудника должна быть справедливо оценена организацией. Третья стадия вовлеченности </w:t>
      </w:r>
      <w:r w:rsidRPr="00E6221C">
        <w:rPr>
          <w:rFonts w:eastAsiaTheme="minorEastAsia"/>
        </w:rPr>
        <w:lastRenderedPageBreak/>
        <w:t>– работа в команде, которая включает в себя сопричастность людей к чему-то большему, чем они сами (понимание миссии, видения компании; разделение этого видения с коллегами-единомышленниками и т. д.). Последний уровень – уровень роста. Чтобы люди могли быть вовлеченными в долгосрочной перспективе, у них должно быть понимание, что им есть, куда развиваться и как расти внутри организации.</w:t>
      </w:r>
    </w:p>
    <w:p w14:paraId="750AEE00" w14:textId="77777777" w:rsidR="001A3003" w:rsidRPr="00E6221C" w:rsidRDefault="001A3003" w:rsidP="00790303">
      <w:pPr>
        <w:pStyle w:val="affd"/>
      </w:pPr>
      <w:r w:rsidRPr="00E6221C">
        <w:rPr>
          <w:noProof/>
        </w:rPr>
        <w:drawing>
          <wp:inline distT="0" distB="0" distL="0" distR="0" wp14:anchorId="09166F16" wp14:editId="414ECDC3">
            <wp:extent cx="6180243" cy="2876550"/>
            <wp:effectExtent l="0" t="0" r="0" b="0"/>
            <wp:docPr id="5243" name="Рисунок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 name="Рисунок 52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4350" cy="2887770"/>
                    </a:xfrm>
                    <a:prstGeom prst="rect">
                      <a:avLst/>
                    </a:prstGeom>
                  </pic:spPr>
                </pic:pic>
              </a:graphicData>
            </a:graphic>
          </wp:inline>
        </w:drawing>
      </w:r>
    </w:p>
    <w:p w14:paraId="3F597CCC" w14:textId="54D26928" w:rsidR="001A3003" w:rsidRPr="00E6221C" w:rsidRDefault="001A3003" w:rsidP="00A40C64">
      <w:pPr>
        <w:pStyle w:val="a2"/>
      </w:pPr>
      <w:r w:rsidRPr="00E6221C">
        <w:t>Иерархия вовлеченности Gallup</w:t>
      </w:r>
      <w:r w:rsidR="00256299" w:rsidRPr="00E6221C">
        <w:rPr>
          <w:rStyle w:val="afffe"/>
        </w:rPr>
        <w:footnoteReference w:id="2"/>
      </w:r>
    </w:p>
    <w:p w14:paraId="3C5A05F4" w14:textId="727408D8" w:rsidR="001A3003" w:rsidRPr="00E6221C" w:rsidRDefault="001A3003" w:rsidP="001A3003">
      <w:pPr>
        <w:rPr>
          <w:rFonts w:eastAsiaTheme="minorEastAsia"/>
        </w:rPr>
      </w:pPr>
      <w:r w:rsidRPr="00E6221C">
        <w:rPr>
          <w:rFonts w:eastAsiaTheme="minorEastAsia"/>
        </w:rPr>
        <w:t xml:space="preserve">Подход </w:t>
      </w:r>
      <w:r w:rsidRPr="00E6221C">
        <w:rPr>
          <w:rFonts w:eastAsiaTheme="minorEastAsia"/>
          <w:i/>
          <w:iCs/>
          <w:lang w:val="en-US"/>
        </w:rPr>
        <w:t>Gallup</w:t>
      </w:r>
      <w:r w:rsidRPr="00E6221C">
        <w:rPr>
          <w:rFonts w:eastAsiaTheme="minorEastAsia"/>
        </w:rPr>
        <w:t xml:space="preserve"> к исследованию вовлеченности называют «удовлетворенность-вовлеченность». </w:t>
      </w:r>
      <w:proofErr w:type="spellStart"/>
      <w:r w:rsidRPr="00E6221C">
        <w:rPr>
          <w:rFonts w:eastAsiaTheme="minorEastAsia"/>
        </w:rPr>
        <w:t>Хартер</w:t>
      </w:r>
      <w:proofErr w:type="spellEnd"/>
      <w:r w:rsidR="00A40C64" w:rsidRPr="00E6221C">
        <w:rPr>
          <w:rFonts w:eastAsiaTheme="minorEastAsia"/>
        </w:rPr>
        <w:t xml:space="preserve"> с соавторами </w:t>
      </w:r>
      <w:r w:rsidRPr="00E6221C">
        <w:rPr>
          <w:rFonts w:eastAsiaTheme="minorEastAsia"/>
        </w:rPr>
        <w:t>(2002) обнаружил сильную связь (</w:t>
      </w:r>
      <w:r w:rsidRPr="00E6221C">
        <w:rPr>
          <w:rFonts w:eastAsiaTheme="minorEastAsia"/>
          <w:lang w:val="en-US"/>
        </w:rPr>
        <w:t>r</w:t>
      </w:r>
      <w:r w:rsidRPr="00E6221C">
        <w:rPr>
          <w:rFonts w:eastAsiaTheme="minorEastAsia"/>
        </w:rPr>
        <w:t xml:space="preserve">=0,91) между показателями вовлеченности </w:t>
      </w:r>
      <w:r w:rsidRPr="00E6221C">
        <w:rPr>
          <w:rFonts w:eastAsiaTheme="minorEastAsia"/>
          <w:i/>
          <w:iCs/>
          <w:lang w:val="en-US"/>
        </w:rPr>
        <w:t>Gallup</w:t>
      </w:r>
      <w:r w:rsidRPr="00E6221C">
        <w:rPr>
          <w:rFonts w:eastAsiaTheme="minorEastAsia"/>
        </w:rPr>
        <w:t xml:space="preserve"> и удовлетворенностью работой. Можно сделать вывод, что вопросы </w:t>
      </w:r>
      <w:r w:rsidRPr="00E6221C">
        <w:rPr>
          <w:rFonts w:eastAsiaTheme="minorEastAsia"/>
          <w:i/>
          <w:iCs/>
          <w:lang w:val="en-US"/>
        </w:rPr>
        <w:t>Gallup</w:t>
      </w:r>
      <w:r w:rsidR="00446B5C" w:rsidRPr="00E6221C">
        <w:rPr>
          <w:rFonts w:eastAsiaTheme="minorEastAsia"/>
          <w:i/>
          <w:iCs/>
        </w:rPr>
        <w:t> </w:t>
      </w:r>
      <w:r w:rsidRPr="00E6221C">
        <w:rPr>
          <w:rFonts w:eastAsiaTheme="minorEastAsia"/>
          <w:i/>
          <w:iCs/>
          <w:lang w:val="en-US"/>
        </w:rPr>
        <w:t>Q</w:t>
      </w:r>
      <w:r w:rsidRPr="00E6221C">
        <w:rPr>
          <w:rFonts w:eastAsiaTheme="minorEastAsia"/>
          <w:i/>
          <w:iCs/>
        </w:rPr>
        <w:t>12</w:t>
      </w:r>
      <w:r w:rsidRPr="00E6221C">
        <w:rPr>
          <w:rFonts w:eastAsiaTheme="minorEastAsia"/>
        </w:rPr>
        <w:t xml:space="preserve"> отражают не столько вовлеченность, сколько </w:t>
      </w:r>
      <w:r w:rsidR="00895386" w:rsidRPr="00E6221C">
        <w:rPr>
          <w:rFonts w:eastAsiaTheme="minorEastAsia"/>
        </w:rPr>
        <w:t>предпосылки (</w:t>
      </w:r>
      <w:r w:rsidR="00E30FAD" w:rsidRPr="00E6221C">
        <w:rPr>
          <w:rFonts w:eastAsiaTheme="minorEastAsia"/>
        </w:rPr>
        <w:t xml:space="preserve">или как их чаще называют в консалтинге, </w:t>
      </w:r>
      <w:r w:rsidR="00895386" w:rsidRPr="00E6221C">
        <w:rPr>
          <w:rFonts w:eastAsiaTheme="minorEastAsia"/>
        </w:rPr>
        <w:t>драйверы)</w:t>
      </w:r>
      <w:r w:rsidRPr="00E6221C">
        <w:rPr>
          <w:rFonts w:eastAsiaTheme="minorEastAsia"/>
        </w:rPr>
        <w:t xml:space="preserve"> вовлеченности – то есть необходимые условия для развития вовлеченности (</w:t>
      </w:r>
      <w:r w:rsidRPr="00E6221C">
        <w:rPr>
          <w:rFonts w:eastAsiaTheme="minorEastAsia"/>
          <w:lang w:val="en-US"/>
        </w:rPr>
        <w:t>Robinson</w:t>
      </w:r>
      <w:r w:rsidR="00895386" w:rsidRPr="00E6221C">
        <w:rPr>
          <w:rFonts w:eastAsiaTheme="minorEastAsia"/>
          <w:lang w:val="en-US"/>
        </w:rPr>
        <w:t> et al</w:t>
      </w:r>
      <w:r w:rsidR="00A63BAB" w:rsidRPr="00E6221C">
        <w:rPr>
          <w:rFonts w:eastAsiaTheme="minorEastAsia"/>
        </w:rPr>
        <w:t>.</w:t>
      </w:r>
      <w:r w:rsidR="00895386" w:rsidRPr="00E6221C">
        <w:rPr>
          <w:rFonts w:eastAsiaTheme="minorEastAsia"/>
        </w:rPr>
        <w:t>,</w:t>
      </w:r>
      <w:r w:rsidR="00895386" w:rsidRPr="00E6221C">
        <w:rPr>
          <w:rFonts w:eastAsiaTheme="minorEastAsia"/>
          <w:lang w:val="en-US"/>
        </w:rPr>
        <w:t> </w:t>
      </w:r>
      <w:r w:rsidRPr="00E6221C">
        <w:rPr>
          <w:rFonts w:eastAsiaTheme="minorEastAsia"/>
        </w:rPr>
        <w:t xml:space="preserve">2004). С научной точки зрения, такой подход не совсем правильный, потому что вовлеченность и удовлетворенность – это разные понятия и состояния сотрудников. Сакс и </w:t>
      </w:r>
      <w:proofErr w:type="spellStart"/>
      <w:r w:rsidRPr="00E6221C">
        <w:rPr>
          <w:rFonts w:eastAsiaTheme="minorEastAsia"/>
        </w:rPr>
        <w:t>Груман</w:t>
      </w:r>
      <w:proofErr w:type="spellEnd"/>
      <w:r w:rsidRPr="00E6221C">
        <w:rPr>
          <w:rFonts w:eastAsiaTheme="minorEastAsia"/>
        </w:rPr>
        <w:t xml:space="preserve"> (2014) </w:t>
      </w:r>
      <w:r w:rsidR="000E3A9E" w:rsidRPr="00E6221C">
        <w:rPr>
          <w:rFonts w:eastAsiaTheme="minorEastAsia"/>
        </w:rPr>
        <w:t xml:space="preserve">также </w:t>
      </w:r>
      <w:r w:rsidRPr="00E6221C">
        <w:rPr>
          <w:rFonts w:eastAsiaTheme="minorEastAsia"/>
        </w:rPr>
        <w:t xml:space="preserve">отмечают, что вопросы опросника </w:t>
      </w:r>
      <w:r w:rsidRPr="00E6221C">
        <w:rPr>
          <w:rFonts w:eastAsiaTheme="minorEastAsia"/>
          <w:i/>
          <w:iCs/>
          <w:lang w:val="en-US"/>
        </w:rPr>
        <w:t>Gallup</w:t>
      </w:r>
      <w:r w:rsidRPr="00E6221C">
        <w:rPr>
          <w:rFonts w:eastAsiaTheme="minorEastAsia"/>
        </w:rPr>
        <w:t xml:space="preserve"> не измеряют вовлеченность.</w:t>
      </w:r>
    </w:p>
    <w:p w14:paraId="64A32659" w14:textId="477305A4" w:rsidR="001A3003" w:rsidRPr="00E6221C" w:rsidRDefault="001A3003" w:rsidP="001A3003">
      <w:pPr>
        <w:rPr>
          <w:rFonts w:eastAsiaTheme="minorEastAsia"/>
        </w:rPr>
      </w:pPr>
      <w:r w:rsidRPr="00E6221C">
        <w:rPr>
          <w:rFonts w:eastAsiaTheme="minorEastAsia"/>
        </w:rPr>
        <w:t>Действительно, сам по себе высокий уровень удовлетворенности не ведет к высокому уровню вовлеченности (</w:t>
      </w:r>
      <w:r w:rsidRPr="00E6221C">
        <w:rPr>
          <w:rFonts w:eastAsiaTheme="minorEastAsia"/>
          <w:lang w:val="en-US"/>
        </w:rPr>
        <w:t>Peters</w:t>
      </w:r>
      <w:r w:rsidRPr="00E6221C">
        <w:rPr>
          <w:rFonts w:eastAsiaTheme="minorEastAsia"/>
        </w:rPr>
        <w:t xml:space="preserve">, 2019), однако методика </w:t>
      </w:r>
      <w:r w:rsidRPr="00E6221C">
        <w:rPr>
          <w:rFonts w:eastAsiaTheme="minorEastAsia"/>
          <w:i/>
          <w:iCs/>
          <w:lang w:val="en-US"/>
        </w:rPr>
        <w:t>Gallup</w:t>
      </w:r>
      <w:r w:rsidRPr="00E6221C">
        <w:rPr>
          <w:rFonts w:eastAsiaTheme="minorEastAsia"/>
        </w:rPr>
        <w:t xml:space="preserve"> позволяет получить ответ на вопрос</w:t>
      </w:r>
      <w:r w:rsidR="002962EE" w:rsidRPr="00E6221C">
        <w:rPr>
          <w:rFonts w:eastAsiaTheme="minorEastAsia"/>
        </w:rPr>
        <w:t>,</w:t>
      </w:r>
      <w:r w:rsidRPr="00E6221C">
        <w:rPr>
          <w:rFonts w:eastAsiaTheme="minorEastAsia"/>
        </w:rPr>
        <w:t xml:space="preserve"> что компания может сделать, для того чтобы создать условия для развития вовлеченности сотрудников</w:t>
      </w:r>
      <w:r w:rsidR="002962EE" w:rsidRPr="00E6221C">
        <w:rPr>
          <w:rFonts w:eastAsiaTheme="minorEastAsia"/>
        </w:rPr>
        <w:t>.</w:t>
      </w:r>
    </w:p>
    <w:p w14:paraId="620313D3" w14:textId="77777777" w:rsidR="001A3003" w:rsidRPr="00E6221C" w:rsidRDefault="001A3003" w:rsidP="001A3003">
      <w:pPr>
        <w:ind w:firstLine="0"/>
        <w:rPr>
          <w:rFonts w:eastAsiaTheme="minorEastAsia"/>
          <w:i/>
          <w:iCs/>
        </w:rPr>
      </w:pPr>
      <w:r w:rsidRPr="00E6221C">
        <w:rPr>
          <w:rFonts w:eastAsiaTheme="minorEastAsia"/>
          <w:i/>
          <w:iCs/>
          <w:lang w:val="en-US"/>
        </w:rPr>
        <w:lastRenderedPageBreak/>
        <w:t>Aon</w:t>
      </w:r>
      <w:r w:rsidRPr="00E6221C">
        <w:rPr>
          <w:rFonts w:eastAsiaTheme="minorEastAsia"/>
          <w:i/>
          <w:iCs/>
        </w:rPr>
        <w:t xml:space="preserve"> </w:t>
      </w:r>
      <w:r w:rsidRPr="00E6221C">
        <w:rPr>
          <w:rFonts w:eastAsiaTheme="minorEastAsia"/>
          <w:i/>
          <w:iCs/>
          <w:lang w:val="en-US"/>
        </w:rPr>
        <w:t>Hewitt</w:t>
      </w:r>
    </w:p>
    <w:p w14:paraId="2B1C6A48" w14:textId="63DFC285" w:rsidR="001A3003" w:rsidRPr="00E6221C" w:rsidRDefault="001A3003" w:rsidP="001A3003">
      <w:pPr>
        <w:rPr>
          <w:rFonts w:eastAsiaTheme="minorEastAsia"/>
        </w:rPr>
      </w:pP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rPr>
        <w:t xml:space="preserve"> – международная консалтинговая компания в сфере управления человеческими ресурсами. В </w:t>
      </w: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rPr>
        <w:t xml:space="preserve"> определяют вовлеченность как «эмоциональное и интеллектуальное состояние включенности, мотивирующее сотрудников работать как можно лучше». Компания выделяет три основных индикатора вовлеченного сотрудника: такой сотрудник «говорит» – положительно отзывается о компании, разговаривая с клиентами, коллегами, друзьями, родственниками и потенциальными работниками; «остается» – ощущает сопричастность к компании и не уходит из нее, несмотря на возможность трудоустройства в других организациях; и «стремится» – прилагает усилия для достижения лучшего возможного личного результата и результата компании (</w:t>
      </w:r>
      <w:r w:rsidRPr="00E6221C">
        <w:rPr>
          <w:rFonts w:eastAsiaTheme="minorEastAsia"/>
          <w:lang w:val="en-US"/>
        </w:rPr>
        <w:t>Aon</w:t>
      </w:r>
      <w:r w:rsidR="00944AF6" w:rsidRPr="00E6221C">
        <w:rPr>
          <w:rFonts w:eastAsiaTheme="minorEastAsia"/>
        </w:rPr>
        <w:t> </w:t>
      </w:r>
      <w:r w:rsidRPr="00E6221C">
        <w:rPr>
          <w:rFonts w:eastAsiaTheme="minorEastAsia"/>
          <w:lang w:val="en-US"/>
        </w:rPr>
        <w:t>Hewitt</w:t>
      </w:r>
      <w:r w:rsidRPr="00E6221C">
        <w:rPr>
          <w:rFonts w:eastAsiaTheme="minorEastAsia"/>
        </w:rPr>
        <w:t>,</w:t>
      </w:r>
      <w:r w:rsidR="00944AF6" w:rsidRPr="00E6221C">
        <w:rPr>
          <w:rFonts w:eastAsiaTheme="minorEastAsia"/>
        </w:rPr>
        <w:t> </w:t>
      </w:r>
      <w:r w:rsidRPr="00E6221C">
        <w:rPr>
          <w:rFonts w:eastAsiaTheme="minorEastAsia"/>
        </w:rPr>
        <w:t>2012).</w:t>
      </w:r>
    </w:p>
    <w:p w14:paraId="7C2623D2" w14:textId="1A68F4E2" w:rsidR="001A3003" w:rsidRPr="00E6221C" w:rsidRDefault="001A3003" w:rsidP="001A3003">
      <w:pPr>
        <w:rPr>
          <w:rFonts w:eastAsiaTheme="minorEastAsia"/>
        </w:rPr>
      </w:pPr>
      <w:r w:rsidRPr="00E6221C">
        <w:rPr>
          <w:rFonts w:eastAsiaTheme="minorEastAsia"/>
        </w:rPr>
        <w:t xml:space="preserve">В анкете вовлеченности каждому из трех индикаторов соответствуют два вопроса, на которые сотрудники отвечают по пятибалльной шкале </w:t>
      </w:r>
      <w:proofErr w:type="spellStart"/>
      <w:r w:rsidRPr="00E6221C">
        <w:rPr>
          <w:rFonts w:eastAsiaTheme="minorEastAsia"/>
        </w:rPr>
        <w:t>Ликерта</w:t>
      </w:r>
      <w:proofErr w:type="spellEnd"/>
      <w:r w:rsidRPr="00E6221C">
        <w:rPr>
          <w:rFonts w:eastAsiaTheme="minorEastAsia"/>
        </w:rPr>
        <w:t xml:space="preserve">. Помимо индикаторов, методология </w:t>
      </w: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rPr>
        <w:t xml:space="preserve"> исследует еще и так называемые </w:t>
      </w:r>
      <w:r w:rsidR="005A6A2D" w:rsidRPr="00E6221C">
        <w:rPr>
          <w:rFonts w:eastAsiaTheme="minorEastAsia"/>
        </w:rPr>
        <w:t>«</w:t>
      </w:r>
      <w:r w:rsidRPr="00E6221C">
        <w:rPr>
          <w:rFonts w:eastAsiaTheme="minorEastAsia"/>
        </w:rPr>
        <w:t>факторы вовлеченности</w:t>
      </w:r>
      <w:r w:rsidR="005A6A2D" w:rsidRPr="00E6221C">
        <w:rPr>
          <w:rFonts w:eastAsiaTheme="minorEastAsia"/>
        </w:rPr>
        <w:t>»</w:t>
      </w:r>
      <w:r w:rsidRPr="00E6221C">
        <w:rPr>
          <w:rFonts w:eastAsiaTheme="minorEastAsia"/>
        </w:rPr>
        <w:t>: бренд, руководство, эффективность, работа, качество жизни и практики компании. Результаты опроса по этим факторам не входят в расчет индекса вовлеченности, однако предполагается, что они могут влиять на индикаторы вовлеченности; а вовлеченность, в свою очередь, улучшает бизнес-показатели компании (рис. 3).</w:t>
      </w:r>
    </w:p>
    <w:p w14:paraId="5E391D0F" w14:textId="77777777" w:rsidR="001A3003" w:rsidRPr="00E6221C" w:rsidRDefault="001A3003" w:rsidP="00CD477C">
      <w:pPr>
        <w:pStyle w:val="affd"/>
      </w:pPr>
      <w:r w:rsidRPr="00E6221C">
        <w:rPr>
          <w:noProof/>
        </w:rPr>
        <w:drawing>
          <wp:inline distT="0" distB="0" distL="0" distR="0" wp14:anchorId="5324D998" wp14:editId="3D0C5157">
            <wp:extent cx="5146956" cy="3026004"/>
            <wp:effectExtent l="0" t="0" r="0" b="3175"/>
            <wp:docPr id="5122" name="Picture 2" descr="ax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xes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6633" cy="3031693"/>
                    </a:xfrm>
                    <a:prstGeom prst="rect">
                      <a:avLst/>
                    </a:prstGeom>
                    <a:noFill/>
                  </pic:spPr>
                </pic:pic>
              </a:graphicData>
            </a:graphic>
          </wp:inline>
        </w:drawing>
      </w:r>
    </w:p>
    <w:p w14:paraId="501CA655" w14:textId="0038A9A5" w:rsidR="001A3003" w:rsidRPr="00E6221C" w:rsidRDefault="001A3003" w:rsidP="00CD477C">
      <w:pPr>
        <w:pStyle w:val="a2"/>
      </w:pPr>
      <w:r w:rsidRPr="00E6221C">
        <w:t>Модель вовлеченности Aon Hewitt</w:t>
      </w:r>
      <w:r w:rsidR="00596813" w:rsidRPr="00E6221C">
        <w:rPr>
          <w:rStyle w:val="afffe"/>
        </w:rPr>
        <w:footnoteReference w:id="3"/>
      </w:r>
    </w:p>
    <w:p w14:paraId="7625FB91" w14:textId="29C13F5A" w:rsidR="001A3003" w:rsidRPr="00E6221C" w:rsidRDefault="001A3003" w:rsidP="001A3003">
      <w:pPr>
        <w:rPr>
          <w:rFonts w:eastAsiaTheme="minorEastAsia"/>
        </w:rPr>
      </w:pPr>
      <w:r w:rsidRPr="00E6221C">
        <w:rPr>
          <w:rFonts w:eastAsiaTheme="minorEastAsia"/>
        </w:rPr>
        <w:lastRenderedPageBreak/>
        <w:t xml:space="preserve">Исследование вовлеченности </w:t>
      </w: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rPr>
        <w:t xml:space="preserve"> более комплексное, чем исследование </w:t>
      </w:r>
      <w:r w:rsidRPr="00E6221C">
        <w:rPr>
          <w:rFonts w:eastAsiaTheme="minorEastAsia"/>
          <w:i/>
          <w:iCs/>
          <w:lang w:val="en-US"/>
        </w:rPr>
        <w:t>Gallup</w:t>
      </w:r>
      <w:r w:rsidRPr="00E6221C">
        <w:rPr>
          <w:rFonts w:eastAsiaTheme="minorEastAsia"/>
        </w:rPr>
        <w:t xml:space="preserve">: оно фокусируется не только на драйверах вовлеченности, но и на самом состоянии вовлеченности сотрудников. Таким образом, при использовании данной методологии, менеджеры могут проводить корреляционный или регрессионный анализ, для того чтобы определять, какие из исследуемых </w:t>
      </w:r>
      <w:r w:rsidR="00B644DA" w:rsidRPr="00E6221C">
        <w:rPr>
          <w:rFonts w:eastAsiaTheme="minorEastAsia"/>
        </w:rPr>
        <w:t>факторов</w:t>
      </w:r>
      <w:r w:rsidRPr="00E6221C">
        <w:rPr>
          <w:rFonts w:eastAsiaTheme="minorEastAsia"/>
        </w:rPr>
        <w:t xml:space="preserve"> в большей степени связаны с вовлеченностью. Однако нужно отметить, что индикаторы вовлеченности, выделяемые </w:t>
      </w: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rPr>
        <w:t>, в большей степени направлены на изучение взаимоотношений сотрудника с организацией, чем со своей профессиональной ролью (</w:t>
      </w:r>
      <w:r w:rsidR="00673E1A" w:rsidRPr="00E6221C">
        <w:rPr>
          <w:rFonts w:eastAsiaTheme="minorEastAsia"/>
        </w:rPr>
        <w:t xml:space="preserve">особенно индикаторы </w:t>
      </w:r>
      <w:r w:rsidRPr="00E6221C">
        <w:rPr>
          <w:rFonts w:eastAsiaTheme="minorEastAsia"/>
        </w:rPr>
        <w:t>«говорит»</w:t>
      </w:r>
      <w:r w:rsidR="00673E1A" w:rsidRPr="00E6221C">
        <w:rPr>
          <w:rFonts w:eastAsiaTheme="minorEastAsia"/>
        </w:rPr>
        <w:t xml:space="preserve"> и</w:t>
      </w:r>
      <w:r w:rsidRPr="00E6221C">
        <w:rPr>
          <w:rFonts w:eastAsiaTheme="minorEastAsia"/>
        </w:rPr>
        <w:t xml:space="preserve"> «остается»). Определение индикатора «стремится» в отдаленной степени напоминает понятие «организационного гражданского поведения»: такое поведение проявляется в выполнении сотрудником действий, выходящих за рамки его прямых обязанностей, но способствующих повышению эффективности работы организации (</w:t>
      </w:r>
      <w:r w:rsidRPr="00E6221C">
        <w:rPr>
          <w:rFonts w:eastAsiaTheme="minorEastAsia"/>
          <w:lang w:val="en-US"/>
        </w:rPr>
        <w:t>Organ</w:t>
      </w:r>
      <w:r w:rsidRPr="00E6221C">
        <w:rPr>
          <w:rFonts w:eastAsiaTheme="minorEastAsia"/>
        </w:rPr>
        <w:t>,</w:t>
      </w:r>
      <w:r w:rsidRPr="00E6221C">
        <w:rPr>
          <w:rFonts w:eastAsiaTheme="minorEastAsia"/>
          <w:lang w:val="en-US"/>
        </w:rPr>
        <w:t> </w:t>
      </w:r>
      <w:r w:rsidRPr="00E6221C">
        <w:rPr>
          <w:rFonts w:eastAsiaTheme="minorEastAsia"/>
        </w:rPr>
        <w:t>1988).</w:t>
      </w:r>
    </w:p>
    <w:p w14:paraId="2A30F113" w14:textId="77777777" w:rsidR="001A3003" w:rsidRPr="00E6221C" w:rsidRDefault="001A3003" w:rsidP="001A3003">
      <w:pPr>
        <w:ind w:firstLine="0"/>
        <w:rPr>
          <w:rFonts w:eastAsiaTheme="minorEastAsia"/>
          <w:i/>
          <w:iCs/>
        </w:rPr>
      </w:pP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Inc</w:t>
      </w:r>
    </w:p>
    <w:p w14:paraId="329D2212" w14:textId="77777777" w:rsidR="001A3003" w:rsidRPr="00E6221C" w:rsidRDefault="001A3003" w:rsidP="001A3003">
      <w:pPr>
        <w:rPr>
          <w:rFonts w:eastAsiaTheme="minorEastAsia"/>
        </w:rPr>
      </w:pP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Inc</w:t>
      </w:r>
      <w:r w:rsidRPr="00E6221C">
        <w:rPr>
          <w:rFonts w:eastAsiaTheme="minorEastAsia"/>
        </w:rPr>
        <w:t xml:space="preserve"> – компания, разрабатывающая платформы для проведения корпоративных исследований. Одним из продуктов </w:t>
      </w: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Inc</w:t>
      </w:r>
      <w:r w:rsidRPr="00E6221C">
        <w:rPr>
          <w:rFonts w:eastAsiaTheme="minorEastAsia"/>
          <w:i/>
          <w:iCs/>
        </w:rPr>
        <w:t xml:space="preserve"> </w:t>
      </w:r>
      <w:r w:rsidRPr="00E6221C">
        <w:rPr>
          <w:rFonts w:eastAsiaTheme="minorEastAsia"/>
        </w:rPr>
        <w:t xml:space="preserve">является </w:t>
      </w: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Job</w:t>
      </w:r>
      <w:r w:rsidRPr="00E6221C">
        <w:rPr>
          <w:rFonts w:eastAsiaTheme="minorEastAsia"/>
          <w:i/>
          <w:iCs/>
        </w:rPr>
        <w:t xml:space="preserve"> </w:t>
      </w:r>
      <w:r w:rsidRPr="00E6221C">
        <w:rPr>
          <w:rFonts w:eastAsiaTheme="minorEastAsia"/>
        </w:rPr>
        <w:t>– платформа для исследования и развития вовлеченности персонала.</w:t>
      </w:r>
    </w:p>
    <w:p w14:paraId="5130E0E8" w14:textId="3459BB7A" w:rsidR="001A3003" w:rsidRPr="00E6221C" w:rsidRDefault="001A3003" w:rsidP="001A3003">
      <w:pPr>
        <w:rPr>
          <w:rFonts w:eastAsiaTheme="minorEastAsia"/>
        </w:rPr>
      </w:pPr>
      <w:r w:rsidRPr="00E6221C">
        <w:rPr>
          <w:rFonts w:eastAsiaTheme="minorEastAsia"/>
        </w:rPr>
        <w:t xml:space="preserve">В </w:t>
      </w: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Inc</w:t>
      </w:r>
      <w:r w:rsidRPr="00E6221C">
        <w:rPr>
          <w:rFonts w:eastAsiaTheme="minorEastAsia"/>
        </w:rPr>
        <w:t xml:space="preserve"> говорят, что «вовлеченность складывается из двух составляющих – внутреннего настроя сотрудника на работу и продуктивной рабочей среды». При этом опрос вовлеченности </w:t>
      </w:r>
      <w:r w:rsidRPr="00E6221C">
        <w:rPr>
          <w:rFonts w:eastAsiaTheme="minorEastAsia"/>
          <w:i/>
          <w:iCs/>
          <w:lang w:val="en-US"/>
        </w:rPr>
        <w:t>Happy</w:t>
      </w:r>
      <w:r w:rsidRPr="00E6221C">
        <w:rPr>
          <w:rFonts w:eastAsiaTheme="minorEastAsia"/>
        </w:rPr>
        <w:t xml:space="preserve"> </w:t>
      </w:r>
      <w:r w:rsidRPr="00E6221C">
        <w:rPr>
          <w:rFonts w:eastAsiaTheme="minorEastAsia"/>
          <w:i/>
          <w:iCs/>
          <w:lang w:val="en-US"/>
        </w:rPr>
        <w:t>Job</w:t>
      </w:r>
      <w:r w:rsidRPr="00E6221C">
        <w:rPr>
          <w:rFonts w:eastAsiaTheme="minorEastAsia"/>
        </w:rPr>
        <w:t xml:space="preserve"> фокусируется именно на второй составляющей. В </w:t>
      </w:r>
      <w:r w:rsidR="00602F68" w:rsidRPr="00E6221C">
        <w:rPr>
          <w:rFonts w:eastAsiaTheme="minorEastAsia"/>
        </w:rPr>
        <w:t>анкете</w:t>
      </w:r>
      <w:r w:rsidRPr="00E6221C">
        <w:rPr>
          <w:rFonts w:eastAsiaTheme="minorEastAsia"/>
        </w:rPr>
        <w:t xml:space="preserve"> сотрудникам предлагается оценить следующие </w:t>
      </w:r>
      <w:r w:rsidR="00602F68" w:rsidRPr="00E6221C">
        <w:rPr>
          <w:rFonts w:eastAsiaTheme="minorEastAsia"/>
        </w:rPr>
        <w:t>аспекты</w:t>
      </w:r>
      <w:r w:rsidRPr="00E6221C">
        <w:rPr>
          <w:rFonts w:eastAsiaTheme="minorEastAsia"/>
        </w:rPr>
        <w:t xml:space="preserve"> работы («метрики вовлеченности») по 10-балльной шкале: руководитель, стратегия, признание, обратная связь, рабочие процессы, изменения, коллеги, баланс, карьера, условия и оплата. Индекс вовлеченности, согласно данной методике, складывается из средней оценки сотрудников по этим факторам (</w:t>
      </w:r>
      <w:r w:rsidRPr="00E6221C">
        <w:rPr>
          <w:rFonts w:eastAsiaTheme="minorEastAsia"/>
          <w:lang w:val="en-US"/>
        </w:rPr>
        <w:t>Happy</w:t>
      </w:r>
      <w:r w:rsidRPr="00E6221C">
        <w:rPr>
          <w:rFonts w:eastAsiaTheme="minorEastAsia"/>
        </w:rPr>
        <w:t xml:space="preserve"> </w:t>
      </w:r>
      <w:r w:rsidRPr="00E6221C">
        <w:rPr>
          <w:rFonts w:eastAsiaTheme="minorEastAsia"/>
          <w:lang w:val="en-US"/>
        </w:rPr>
        <w:t>Inc</w:t>
      </w:r>
      <w:r w:rsidRPr="00E6221C">
        <w:rPr>
          <w:rFonts w:eastAsiaTheme="minorEastAsia"/>
        </w:rPr>
        <w:t>, 2021).</w:t>
      </w:r>
    </w:p>
    <w:p w14:paraId="5B311259" w14:textId="07388B76" w:rsidR="001A3003" w:rsidRPr="00E6221C" w:rsidRDefault="001A3003" w:rsidP="001A3003">
      <w:pPr>
        <w:rPr>
          <w:rFonts w:eastAsiaTheme="minorEastAsia"/>
        </w:rPr>
      </w:pPr>
      <w:r w:rsidRPr="00E6221C">
        <w:rPr>
          <w:rFonts w:eastAsiaTheme="minorEastAsia"/>
        </w:rPr>
        <w:t xml:space="preserve">Положительной чертой </w:t>
      </w:r>
      <w:r w:rsidR="009179F7" w:rsidRPr="00E6221C">
        <w:rPr>
          <w:rFonts w:eastAsiaTheme="minorEastAsia"/>
        </w:rPr>
        <w:t xml:space="preserve">подхода </w:t>
      </w: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Inc</w:t>
      </w:r>
      <w:r w:rsidRPr="00E6221C">
        <w:rPr>
          <w:rFonts w:eastAsiaTheme="minorEastAsia"/>
        </w:rPr>
        <w:t xml:space="preserve"> является то, что они отдают отчет о том, что вовлеченность не является прямым следствием благоприятной рабочей среды (важен еще и «внутренний настрой сотрудника»), но благоприятная рабочая среда является условием для развития или поддержания вовлеченности (</w:t>
      </w:r>
      <w:r w:rsidRPr="00E6221C">
        <w:rPr>
          <w:rFonts w:eastAsiaTheme="minorEastAsia"/>
          <w:lang w:val="en-US"/>
        </w:rPr>
        <w:t>Happy</w:t>
      </w:r>
      <w:r w:rsidRPr="00E6221C">
        <w:rPr>
          <w:rFonts w:eastAsiaTheme="minorEastAsia"/>
        </w:rPr>
        <w:t xml:space="preserve"> </w:t>
      </w:r>
      <w:r w:rsidRPr="00E6221C">
        <w:rPr>
          <w:rFonts w:eastAsiaTheme="minorEastAsia"/>
          <w:lang w:val="en-US"/>
        </w:rPr>
        <w:t>Inc</w:t>
      </w:r>
      <w:r w:rsidRPr="00E6221C">
        <w:rPr>
          <w:rFonts w:eastAsiaTheme="minorEastAsia"/>
        </w:rPr>
        <w:t>, 2021). Вероятно, их подход основывается на развернутом варианте модели ресурсов и требований работы, в которой ресурсы, способствующие вовлеченности, делятся на ресурсы работы и личностные ресурсы (</w:t>
      </w:r>
      <w:proofErr w:type="spellStart"/>
      <w:r w:rsidRPr="00E6221C">
        <w:rPr>
          <w:rFonts w:eastAsiaTheme="minorEastAsia"/>
        </w:rPr>
        <w:t>Xanthopoulou</w:t>
      </w:r>
      <w:proofErr w:type="spellEnd"/>
      <w:r w:rsidRPr="00E6221C">
        <w:rPr>
          <w:rFonts w:eastAsiaTheme="minorEastAsia"/>
        </w:rPr>
        <w:t xml:space="preserve"> </w:t>
      </w:r>
      <w:r w:rsidRPr="00E6221C">
        <w:rPr>
          <w:rFonts w:eastAsiaTheme="minorEastAsia"/>
          <w:lang w:val="en-US"/>
        </w:rPr>
        <w:t>et</w:t>
      </w:r>
      <w:r w:rsidRPr="00E6221C">
        <w:rPr>
          <w:rFonts w:eastAsiaTheme="minorEastAsia"/>
        </w:rPr>
        <w:t xml:space="preserve"> </w:t>
      </w:r>
      <w:r w:rsidRPr="00E6221C">
        <w:rPr>
          <w:rFonts w:eastAsiaTheme="minorEastAsia"/>
          <w:lang w:val="en-US"/>
        </w:rPr>
        <w:t>al</w:t>
      </w:r>
      <w:r w:rsidR="00A63BAB" w:rsidRPr="00E6221C">
        <w:rPr>
          <w:rFonts w:eastAsiaTheme="minorEastAsia"/>
        </w:rPr>
        <w:t>.</w:t>
      </w:r>
      <w:r w:rsidRPr="00E6221C">
        <w:rPr>
          <w:rFonts w:eastAsiaTheme="minorEastAsia"/>
        </w:rPr>
        <w:t xml:space="preserve">, 2007). Несмотря на то, что личностные ресурсы в модели вовлеченности </w:t>
      </w: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Inc</w:t>
      </w:r>
      <w:r w:rsidRPr="00E6221C">
        <w:rPr>
          <w:rFonts w:eastAsiaTheme="minorEastAsia"/>
        </w:rPr>
        <w:t xml:space="preserve"> не учитываются, их методология, как и метод </w:t>
      </w:r>
      <w:r w:rsidRPr="00E6221C">
        <w:rPr>
          <w:rFonts w:eastAsiaTheme="minorEastAsia"/>
          <w:i/>
          <w:iCs/>
          <w:lang w:val="en-US"/>
        </w:rPr>
        <w:t>Gallup</w:t>
      </w:r>
      <w:r w:rsidRPr="00E6221C">
        <w:rPr>
          <w:rFonts w:eastAsiaTheme="minorEastAsia"/>
        </w:rPr>
        <w:t>, помогает понять, через какие факторы компания может благоприятствовать развитию вовлеченности сотрудников.</w:t>
      </w:r>
    </w:p>
    <w:p w14:paraId="1F4ADB47" w14:textId="77777777" w:rsidR="00915ADC" w:rsidRPr="00E6221C" w:rsidRDefault="00915ADC" w:rsidP="001A3003">
      <w:pPr>
        <w:rPr>
          <w:rFonts w:eastAsiaTheme="minorEastAsia"/>
        </w:rPr>
      </w:pPr>
    </w:p>
    <w:p w14:paraId="0499DA05" w14:textId="306203AD" w:rsidR="001A3003" w:rsidRPr="00E6221C" w:rsidRDefault="0086402C" w:rsidP="001A3003">
      <w:pPr>
        <w:ind w:firstLine="0"/>
        <w:rPr>
          <w:rFonts w:eastAsiaTheme="minorEastAsia"/>
          <w:i/>
          <w:iCs/>
        </w:rPr>
      </w:pPr>
      <w:r w:rsidRPr="00E6221C">
        <w:rPr>
          <w:rFonts w:eastAsiaTheme="minorEastAsia"/>
          <w:i/>
          <w:iCs/>
        </w:rPr>
        <w:lastRenderedPageBreak/>
        <w:t>Экопси</w:t>
      </w:r>
    </w:p>
    <w:p w14:paraId="1D4DA4B2" w14:textId="29CCE8ED" w:rsidR="001A3003" w:rsidRPr="00E6221C" w:rsidRDefault="00915ADC" w:rsidP="001A3003">
      <w:pPr>
        <w:rPr>
          <w:rFonts w:eastAsiaTheme="minorEastAsia"/>
        </w:rPr>
      </w:pPr>
      <w:r w:rsidRPr="00E6221C">
        <w:rPr>
          <w:rFonts w:eastAsiaTheme="minorEastAsia"/>
          <w:i/>
          <w:iCs/>
        </w:rPr>
        <w:t>ЭКОПСИ Консалтинг</w:t>
      </w:r>
      <w:r w:rsidR="001A3003" w:rsidRPr="00E6221C">
        <w:rPr>
          <w:rFonts w:eastAsiaTheme="minorEastAsia"/>
        </w:rPr>
        <w:t xml:space="preserve"> – консалтинговая организация в сфере управления персоналом. </w:t>
      </w:r>
      <w:r w:rsidR="00421DB2" w:rsidRPr="00E6221C">
        <w:rPr>
          <w:rFonts w:eastAsiaTheme="minorEastAsia"/>
        </w:rPr>
        <w:t>В</w:t>
      </w:r>
      <w:r w:rsidR="001A3003" w:rsidRPr="00E6221C">
        <w:rPr>
          <w:rFonts w:eastAsiaTheme="minorEastAsia"/>
        </w:rPr>
        <w:t xml:space="preserve"> </w:t>
      </w:r>
      <w:r w:rsidR="0086402C" w:rsidRPr="00E6221C">
        <w:rPr>
          <w:rFonts w:eastAsiaTheme="minorEastAsia"/>
          <w:i/>
          <w:iCs/>
        </w:rPr>
        <w:t>Экопси</w:t>
      </w:r>
      <w:r w:rsidR="00421DB2" w:rsidRPr="00E6221C">
        <w:rPr>
          <w:rFonts w:eastAsiaTheme="minorEastAsia"/>
        </w:rPr>
        <w:t xml:space="preserve"> </w:t>
      </w:r>
      <w:r w:rsidR="001A3003" w:rsidRPr="00E6221C">
        <w:rPr>
          <w:rFonts w:eastAsiaTheme="minorEastAsia"/>
        </w:rPr>
        <w:t>определяют вовлеченность как интегральный показатель трех состояний сотрудников</w:t>
      </w:r>
      <w:r w:rsidR="00A61A77" w:rsidRPr="00E6221C">
        <w:rPr>
          <w:rFonts w:eastAsiaTheme="minorEastAsia"/>
        </w:rPr>
        <w:t xml:space="preserve"> (компонентов вовлеченности)</w:t>
      </w:r>
      <w:r w:rsidR="001A3003" w:rsidRPr="00E6221C">
        <w:rPr>
          <w:rFonts w:eastAsiaTheme="minorEastAsia"/>
        </w:rPr>
        <w:t>: увлеченности работой, приверженности компании и инициативы</w:t>
      </w:r>
      <w:r w:rsidR="00A61A77" w:rsidRPr="00E6221C">
        <w:rPr>
          <w:rFonts w:eastAsiaTheme="minorEastAsia"/>
        </w:rPr>
        <w:t>.</w:t>
      </w:r>
      <w:r w:rsidR="001A3003" w:rsidRPr="00E6221C">
        <w:rPr>
          <w:rFonts w:eastAsiaTheme="minorEastAsia"/>
        </w:rPr>
        <w:t xml:space="preserve"> Увлеченность работой проявляется в том, что </w:t>
      </w:r>
      <w:bookmarkStart w:id="7" w:name="_Hlk101750498"/>
      <w:r w:rsidR="001A3003" w:rsidRPr="00E6221C">
        <w:rPr>
          <w:rFonts w:eastAsiaTheme="minorEastAsia"/>
        </w:rPr>
        <w:t>человек любит свою работу, готов выполнять ее в любой организации, предоставляющей такую возможность. Приверженность компании заключается в том, что людям нравится организация, в которой они работают; они переживают ее успехи и неудачи как свои собственные и готовы выполнять любую работу, важную для их компании. Инициатива сотрудников проявляется в их стремлении сделать больше, чем они формально должны, и способствовать решению даже тех проблем, которы</w:t>
      </w:r>
      <w:r w:rsidR="0068482D" w:rsidRPr="00E6221C">
        <w:rPr>
          <w:rFonts w:eastAsiaTheme="minorEastAsia"/>
        </w:rPr>
        <w:t>е</w:t>
      </w:r>
      <w:r w:rsidR="001A3003" w:rsidRPr="00E6221C">
        <w:rPr>
          <w:rFonts w:eastAsiaTheme="minorEastAsia"/>
        </w:rPr>
        <w:t xml:space="preserve"> не связаны непосредственно с их профессиональной деятельностью </w:t>
      </w:r>
      <w:bookmarkEnd w:id="7"/>
      <w:r w:rsidR="001A3003" w:rsidRPr="00E6221C">
        <w:rPr>
          <w:rFonts w:eastAsiaTheme="minorEastAsia"/>
        </w:rPr>
        <w:t>(</w:t>
      </w:r>
      <w:r w:rsidR="0086402C" w:rsidRPr="00E6221C">
        <w:rPr>
          <w:rFonts w:eastAsiaTheme="minorEastAsia"/>
        </w:rPr>
        <w:t>Экопси</w:t>
      </w:r>
      <w:r w:rsidR="001A3003" w:rsidRPr="00E6221C">
        <w:rPr>
          <w:rFonts w:eastAsiaTheme="minorEastAsia"/>
        </w:rPr>
        <w:t>, 2021).</w:t>
      </w:r>
    </w:p>
    <w:p w14:paraId="46B400F4" w14:textId="2BC086D5" w:rsidR="001A3003" w:rsidRPr="00E6221C" w:rsidRDefault="001A3003" w:rsidP="001A3003">
      <w:pPr>
        <w:rPr>
          <w:rFonts w:eastAsiaTheme="minorEastAsia"/>
        </w:rPr>
      </w:pPr>
      <w:r w:rsidRPr="00E6221C">
        <w:rPr>
          <w:rFonts w:eastAsiaTheme="minorEastAsia"/>
        </w:rPr>
        <w:t xml:space="preserve">Как и в случае </w:t>
      </w: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rPr>
        <w:t xml:space="preserve">, в опросе </w:t>
      </w:r>
      <w:r w:rsidR="0086402C" w:rsidRPr="00E6221C">
        <w:rPr>
          <w:rFonts w:eastAsiaTheme="minorEastAsia"/>
          <w:i/>
          <w:iCs/>
        </w:rPr>
        <w:t>Экопси</w:t>
      </w:r>
      <w:r w:rsidRPr="00E6221C">
        <w:rPr>
          <w:rFonts w:eastAsiaTheme="minorEastAsia"/>
        </w:rPr>
        <w:t xml:space="preserve"> респондентам предлагается оценить несколько утверждений по пятибалльной шкале от «</w:t>
      </w:r>
      <w:r w:rsidR="00257760" w:rsidRPr="00E6221C">
        <w:rPr>
          <w:rFonts w:eastAsiaTheme="minorEastAsia"/>
        </w:rPr>
        <w:t>Нет</w:t>
      </w:r>
      <w:r w:rsidRPr="00E6221C">
        <w:rPr>
          <w:rFonts w:eastAsiaTheme="minorEastAsia"/>
        </w:rPr>
        <w:t>» до «</w:t>
      </w:r>
      <w:r w:rsidR="00257760" w:rsidRPr="00E6221C">
        <w:rPr>
          <w:rFonts w:eastAsiaTheme="minorEastAsia"/>
        </w:rPr>
        <w:t>Да</w:t>
      </w:r>
      <w:r w:rsidRPr="00E6221C">
        <w:rPr>
          <w:rFonts w:eastAsiaTheme="minorEastAsia"/>
        </w:rPr>
        <w:t>». Показатель по каждому вопросу складывается следующим образом: из процента сотрудников, ответивших положительно (</w:t>
      </w:r>
      <w:r w:rsidR="0086402C" w:rsidRPr="00E6221C">
        <w:rPr>
          <w:rFonts w:eastAsiaTheme="minorEastAsia"/>
        </w:rPr>
        <w:t>«</w:t>
      </w:r>
      <w:r w:rsidR="00257760" w:rsidRPr="00E6221C">
        <w:rPr>
          <w:rFonts w:eastAsiaTheme="minorEastAsia"/>
        </w:rPr>
        <w:t>С</w:t>
      </w:r>
      <w:r w:rsidR="0086402C" w:rsidRPr="00E6221C">
        <w:rPr>
          <w:rFonts w:eastAsiaTheme="minorEastAsia"/>
        </w:rPr>
        <w:t xml:space="preserve">корее </w:t>
      </w:r>
      <w:r w:rsidR="00257760" w:rsidRPr="00E6221C">
        <w:rPr>
          <w:rFonts w:eastAsiaTheme="minorEastAsia"/>
        </w:rPr>
        <w:t>да</w:t>
      </w:r>
      <w:r w:rsidR="0086402C" w:rsidRPr="00E6221C">
        <w:rPr>
          <w:rFonts w:eastAsiaTheme="minorEastAsia"/>
        </w:rPr>
        <w:t>»</w:t>
      </w:r>
      <w:r w:rsidRPr="00E6221C">
        <w:rPr>
          <w:rFonts w:eastAsiaTheme="minorEastAsia"/>
        </w:rPr>
        <w:t xml:space="preserve"> и </w:t>
      </w:r>
      <w:r w:rsidR="0086402C" w:rsidRPr="00E6221C">
        <w:rPr>
          <w:rFonts w:eastAsiaTheme="minorEastAsia"/>
        </w:rPr>
        <w:t>«</w:t>
      </w:r>
      <w:r w:rsidR="00257760" w:rsidRPr="00E6221C">
        <w:rPr>
          <w:rFonts w:eastAsiaTheme="minorEastAsia"/>
        </w:rPr>
        <w:t>Да</w:t>
      </w:r>
      <w:r w:rsidR="0086402C" w:rsidRPr="00E6221C">
        <w:rPr>
          <w:rFonts w:eastAsiaTheme="minorEastAsia"/>
        </w:rPr>
        <w:t>»</w:t>
      </w:r>
      <w:r w:rsidRPr="00E6221C">
        <w:rPr>
          <w:rFonts w:eastAsiaTheme="minorEastAsia"/>
        </w:rPr>
        <w:t>) вычитается процент сотрудников, ответивших отрицательно (</w:t>
      </w:r>
      <w:r w:rsidR="00412646" w:rsidRPr="00E6221C">
        <w:rPr>
          <w:rFonts w:eastAsiaTheme="minorEastAsia"/>
        </w:rPr>
        <w:t>«</w:t>
      </w:r>
      <w:r w:rsidR="00257760" w:rsidRPr="00E6221C">
        <w:rPr>
          <w:rFonts w:eastAsiaTheme="minorEastAsia"/>
        </w:rPr>
        <w:t>С</w:t>
      </w:r>
      <w:r w:rsidR="00412646" w:rsidRPr="00E6221C">
        <w:rPr>
          <w:rFonts w:eastAsiaTheme="minorEastAsia"/>
        </w:rPr>
        <w:t xml:space="preserve">корее </w:t>
      </w:r>
      <w:r w:rsidR="00257760" w:rsidRPr="00E6221C">
        <w:rPr>
          <w:rFonts w:eastAsiaTheme="minorEastAsia"/>
        </w:rPr>
        <w:t>нет</w:t>
      </w:r>
      <w:r w:rsidR="00412646" w:rsidRPr="00E6221C">
        <w:rPr>
          <w:rFonts w:eastAsiaTheme="minorEastAsia"/>
        </w:rPr>
        <w:t>»</w:t>
      </w:r>
      <w:r w:rsidRPr="00E6221C">
        <w:rPr>
          <w:rFonts w:eastAsiaTheme="minorEastAsia"/>
        </w:rPr>
        <w:t xml:space="preserve"> и </w:t>
      </w:r>
      <w:r w:rsidR="00412646" w:rsidRPr="00E6221C">
        <w:rPr>
          <w:rFonts w:eastAsiaTheme="minorEastAsia"/>
        </w:rPr>
        <w:t>«</w:t>
      </w:r>
      <w:r w:rsidR="00257760" w:rsidRPr="00E6221C">
        <w:rPr>
          <w:rFonts w:eastAsiaTheme="minorEastAsia"/>
        </w:rPr>
        <w:t>Нет</w:t>
      </w:r>
      <w:r w:rsidR="00412646" w:rsidRPr="00E6221C">
        <w:rPr>
          <w:rFonts w:eastAsiaTheme="minorEastAsia"/>
        </w:rPr>
        <w:t>»</w:t>
      </w:r>
      <w:r w:rsidRPr="00E6221C">
        <w:rPr>
          <w:rFonts w:eastAsiaTheme="minorEastAsia"/>
        </w:rPr>
        <w:t xml:space="preserve">). Помимо компонентов вовлеченности, компания также исследует и организационные </w:t>
      </w:r>
      <w:r w:rsidR="002D4434" w:rsidRPr="00E6221C">
        <w:rPr>
          <w:rFonts w:eastAsiaTheme="minorEastAsia"/>
        </w:rPr>
        <w:t>индикаторы</w:t>
      </w:r>
      <w:r w:rsidRPr="00E6221C">
        <w:rPr>
          <w:rFonts w:eastAsiaTheme="minorEastAsia"/>
        </w:rPr>
        <w:t xml:space="preserve"> (</w:t>
      </w:r>
      <w:r w:rsidR="002D4434" w:rsidRPr="00E6221C">
        <w:rPr>
          <w:rFonts w:eastAsiaTheme="minorEastAsia"/>
        </w:rPr>
        <w:t xml:space="preserve">предпосылки </w:t>
      </w:r>
      <w:r w:rsidR="00E65BE1" w:rsidRPr="00E6221C">
        <w:rPr>
          <w:rFonts w:eastAsiaTheme="minorEastAsia"/>
        </w:rPr>
        <w:t>в</w:t>
      </w:r>
      <w:r w:rsidRPr="00E6221C">
        <w:rPr>
          <w:rFonts w:eastAsiaTheme="minorEastAsia"/>
        </w:rPr>
        <w:t xml:space="preserve">овлеченности), такие как цели и стратегия, коллеги, обучение, оценка и признание, непосредственный руководитель и другие. В модели вовлеченности </w:t>
      </w:r>
      <w:r w:rsidRPr="00E6221C">
        <w:rPr>
          <w:rFonts w:eastAsiaTheme="minorEastAsia"/>
          <w:i/>
          <w:iCs/>
        </w:rPr>
        <w:t>Экопси</w:t>
      </w:r>
      <w:r w:rsidRPr="00E6221C">
        <w:rPr>
          <w:rFonts w:eastAsiaTheme="minorEastAsia"/>
        </w:rPr>
        <w:t xml:space="preserve"> (рис. 4) предполагается, что эти факторы могут влиять на вовлеченность персонала.</w:t>
      </w:r>
    </w:p>
    <w:p w14:paraId="14017339" w14:textId="5412B6F6" w:rsidR="00993469" w:rsidRPr="00E6221C" w:rsidRDefault="00993469" w:rsidP="001A3003">
      <w:pPr>
        <w:rPr>
          <w:rFonts w:eastAsiaTheme="minorEastAsia"/>
        </w:rPr>
      </w:pPr>
      <w:r w:rsidRPr="00E6221C">
        <w:rPr>
          <w:rFonts w:eastAsiaTheme="minorEastAsia"/>
        </w:rPr>
        <w:t xml:space="preserve">При этом интерпретация показателя вовлеченности по методике </w:t>
      </w:r>
      <w:r w:rsidRPr="00E6221C">
        <w:rPr>
          <w:rFonts w:eastAsiaTheme="minorEastAsia"/>
          <w:i/>
          <w:iCs/>
        </w:rPr>
        <w:t>Экопси</w:t>
      </w:r>
      <w:r w:rsidRPr="00E6221C">
        <w:rPr>
          <w:rFonts w:eastAsiaTheme="minorEastAsia"/>
        </w:rPr>
        <w:t xml:space="preserve"> не представляется однозначной, так как один и тот же показатель вовлеченности может быть результатом разных значений трех показателей (состояний сотрудников), из которых он складывается. Например, показатель вовлеченности в 70% может быть результатом того, что по всем трем компонентам получились оценки в 70%. Однако 70% может получиться и в результате того, что по компоненту «инициатива» получилось 90%, компоненту «увлеченность работой» – 70%, а по показателю «приверженность компании» – 50%. Очевидно, что в первом и во втором случае состояния и настроения сотрудников совершенно разные, хотя показатель вовлеченности одинаковый.</w:t>
      </w:r>
    </w:p>
    <w:p w14:paraId="7BA7B50D" w14:textId="77777777" w:rsidR="00993469" w:rsidRPr="00E6221C" w:rsidRDefault="00993469" w:rsidP="00993469">
      <w:pPr>
        <w:rPr>
          <w:rFonts w:eastAsiaTheme="minorEastAsia"/>
        </w:rPr>
      </w:pPr>
      <w:r w:rsidRPr="00E6221C">
        <w:rPr>
          <w:rFonts w:eastAsiaTheme="minorEastAsia"/>
        </w:rPr>
        <w:t xml:space="preserve">Несмотря на недостаток модели </w:t>
      </w:r>
      <w:r w:rsidRPr="00E6221C">
        <w:rPr>
          <w:rFonts w:eastAsiaTheme="minorEastAsia"/>
          <w:i/>
          <w:iCs/>
        </w:rPr>
        <w:t>Экопси</w:t>
      </w:r>
      <w:r w:rsidRPr="00E6221C">
        <w:rPr>
          <w:rFonts w:eastAsiaTheme="minorEastAsia"/>
        </w:rPr>
        <w:t xml:space="preserve">, связанный с определением вовлеченности персонала, она хороша тем, что, во-первых, позволяет менеджерам отслеживать разные состояния сотрудников и, во-вторых, как и модель </w:t>
      </w: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i/>
          <w:iCs/>
        </w:rPr>
        <w:t>,</w:t>
      </w:r>
      <w:r w:rsidRPr="00E6221C">
        <w:rPr>
          <w:rFonts w:eastAsiaTheme="minorEastAsia"/>
        </w:rPr>
        <w:t xml:space="preserve"> позволяет понять, какие факторы работы в компании в большей степени связаны с их вовлеченностью.</w:t>
      </w:r>
    </w:p>
    <w:p w14:paraId="029564A4" w14:textId="77777777" w:rsidR="001A3003" w:rsidRPr="00E6221C" w:rsidRDefault="001A3003" w:rsidP="00CD477C">
      <w:pPr>
        <w:pStyle w:val="a9"/>
      </w:pPr>
      <w:r w:rsidRPr="00E6221C">
        <w:rPr>
          <w:noProof/>
        </w:rPr>
        <w:lastRenderedPageBreak/>
        <w:drawing>
          <wp:inline distT="0" distB="0" distL="0" distR="0" wp14:anchorId="2396F44C" wp14:editId="7F939B3A">
            <wp:extent cx="4858480" cy="3959258"/>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1">
                      <a:extLst>
                        <a:ext uri="{28A0092B-C50C-407E-A947-70E740481C1C}">
                          <a14:useLocalDpi xmlns:a14="http://schemas.microsoft.com/office/drawing/2010/main" val="0"/>
                        </a:ext>
                      </a:extLst>
                    </a:blip>
                    <a:stretch>
                      <a:fillRect/>
                    </a:stretch>
                  </pic:blipFill>
                  <pic:spPr>
                    <a:xfrm>
                      <a:off x="0" y="0"/>
                      <a:ext cx="4858480" cy="3959258"/>
                    </a:xfrm>
                    <a:prstGeom prst="rect">
                      <a:avLst/>
                    </a:prstGeom>
                  </pic:spPr>
                </pic:pic>
              </a:graphicData>
            </a:graphic>
          </wp:inline>
        </w:drawing>
      </w:r>
    </w:p>
    <w:p w14:paraId="38428C72" w14:textId="7B52FAD9" w:rsidR="001A3003" w:rsidRPr="00E6221C" w:rsidRDefault="001A3003" w:rsidP="0001653A">
      <w:pPr>
        <w:pStyle w:val="a2"/>
      </w:pPr>
      <w:r w:rsidRPr="00E6221C">
        <w:t>Модель вовлеченности Экопси</w:t>
      </w:r>
      <w:r w:rsidR="00CE624A" w:rsidRPr="00E6221C">
        <w:rPr>
          <w:rStyle w:val="afffe"/>
        </w:rPr>
        <w:footnoteReference w:id="4"/>
      </w:r>
    </w:p>
    <w:p w14:paraId="6D7893B4" w14:textId="38D8B323" w:rsidR="001A3003" w:rsidRPr="00E6221C" w:rsidRDefault="001A3003" w:rsidP="001A3003">
      <w:pPr>
        <w:rPr>
          <w:rFonts w:eastAsiaTheme="minorEastAsia"/>
        </w:rPr>
      </w:pPr>
      <w:r w:rsidRPr="00E6221C">
        <w:rPr>
          <w:rFonts w:eastAsiaTheme="minorEastAsia"/>
        </w:rPr>
        <w:t xml:space="preserve">Проанализировав </w:t>
      </w:r>
      <w:r w:rsidR="00E9628E" w:rsidRPr="00E6221C">
        <w:rPr>
          <w:rFonts w:eastAsiaTheme="minorEastAsia"/>
        </w:rPr>
        <w:t>разные</w:t>
      </w:r>
      <w:r w:rsidRPr="00E6221C">
        <w:rPr>
          <w:rFonts w:eastAsiaTheme="minorEastAsia"/>
        </w:rPr>
        <w:t xml:space="preserve"> подходы к определению и измерению вовлеченности</w:t>
      </w:r>
      <w:r w:rsidR="00A74650" w:rsidRPr="00E6221C">
        <w:rPr>
          <w:rFonts w:eastAsiaTheme="minorEastAsia"/>
        </w:rPr>
        <w:t xml:space="preserve"> персонала</w:t>
      </w:r>
      <w:r w:rsidRPr="00E6221C">
        <w:rPr>
          <w:rFonts w:eastAsiaTheme="minorEastAsia"/>
        </w:rPr>
        <w:t>, можно сделать вывод, что академические работы в большей степени направлены на то, чтобы разделять различные грани вовлеченности: вовлеченность в работу, в организацию, личная вовлеченность; встречается также и понятия вовлеченности в команду или в конкретное задание (</w:t>
      </w:r>
      <w:r w:rsidRPr="00E6221C">
        <w:rPr>
          <w:rFonts w:eastAsiaTheme="minorEastAsia"/>
          <w:lang w:val="en-US"/>
        </w:rPr>
        <w:t>Saks</w:t>
      </w:r>
      <w:r w:rsidRPr="00E6221C">
        <w:rPr>
          <w:rFonts w:eastAsiaTheme="minorEastAsia"/>
        </w:rPr>
        <w:t xml:space="preserve"> &amp; </w:t>
      </w:r>
      <w:proofErr w:type="spellStart"/>
      <w:r w:rsidRPr="00E6221C">
        <w:rPr>
          <w:rFonts w:eastAsiaTheme="minorEastAsia"/>
          <w:lang w:val="en-US"/>
        </w:rPr>
        <w:t>Gruman</w:t>
      </w:r>
      <w:proofErr w:type="spellEnd"/>
      <w:r w:rsidRPr="00E6221C">
        <w:rPr>
          <w:rFonts w:eastAsiaTheme="minorEastAsia"/>
        </w:rPr>
        <w:t xml:space="preserve">, 2014). Одновременно с этим в практических подходах есть две тенденции: исследование вовлеченности как многогранного конструкта (как показали примеры </w:t>
      </w:r>
      <w:r w:rsidRPr="00E6221C">
        <w:rPr>
          <w:rFonts w:eastAsiaTheme="minorEastAsia"/>
          <w:i/>
          <w:iCs/>
          <w:lang w:val="en-US"/>
        </w:rPr>
        <w:t>Aon</w:t>
      </w:r>
      <w:r w:rsidRPr="00E6221C">
        <w:rPr>
          <w:rFonts w:eastAsiaTheme="minorEastAsia"/>
          <w:i/>
          <w:iCs/>
        </w:rPr>
        <w:t xml:space="preserve"> </w:t>
      </w:r>
      <w:r w:rsidRPr="00E6221C">
        <w:rPr>
          <w:rFonts w:eastAsiaTheme="minorEastAsia"/>
          <w:i/>
          <w:iCs/>
          <w:lang w:val="en-US"/>
        </w:rPr>
        <w:t>Hewitt</w:t>
      </w:r>
      <w:r w:rsidRPr="00E6221C">
        <w:rPr>
          <w:rFonts w:eastAsiaTheme="minorEastAsia"/>
        </w:rPr>
        <w:t xml:space="preserve"> и </w:t>
      </w:r>
      <w:r w:rsidRPr="00E6221C">
        <w:rPr>
          <w:rFonts w:eastAsiaTheme="minorEastAsia"/>
          <w:i/>
          <w:iCs/>
        </w:rPr>
        <w:t>Экопси</w:t>
      </w:r>
      <w:r w:rsidRPr="00E6221C">
        <w:rPr>
          <w:rFonts w:eastAsiaTheme="minorEastAsia"/>
        </w:rPr>
        <w:t xml:space="preserve">) и исследование только </w:t>
      </w:r>
      <w:r w:rsidR="00AC44B8" w:rsidRPr="00E6221C">
        <w:rPr>
          <w:rFonts w:eastAsiaTheme="minorEastAsia"/>
        </w:rPr>
        <w:t>предпосылок</w:t>
      </w:r>
      <w:r w:rsidRPr="00E6221C">
        <w:rPr>
          <w:rFonts w:eastAsiaTheme="minorEastAsia"/>
        </w:rPr>
        <w:t xml:space="preserve"> вовлеченности (</w:t>
      </w:r>
      <w:r w:rsidRPr="00E6221C">
        <w:rPr>
          <w:rFonts w:eastAsiaTheme="minorEastAsia"/>
          <w:i/>
          <w:iCs/>
          <w:lang w:val="en-US"/>
        </w:rPr>
        <w:t>Gallup</w:t>
      </w:r>
      <w:r w:rsidRPr="00E6221C">
        <w:rPr>
          <w:rFonts w:eastAsiaTheme="minorEastAsia"/>
        </w:rPr>
        <w:t xml:space="preserve">, </w:t>
      </w:r>
      <w:r w:rsidRPr="00E6221C">
        <w:rPr>
          <w:rFonts w:eastAsiaTheme="minorEastAsia"/>
          <w:i/>
          <w:iCs/>
          <w:lang w:val="en-US"/>
        </w:rPr>
        <w:t>Happy</w:t>
      </w:r>
      <w:r w:rsidRPr="00E6221C">
        <w:rPr>
          <w:rFonts w:eastAsiaTheme="minorEastAsia"/>
          <w:i/>
          <w:iCs/>
        </w:rPr>
        <w:t xml:space="preserve"> </w:t>
      </w:r>
      <w:r w:rsidRPr="00E6221C">
        <w:rPr>
          <w:rFonts w:eastAsiaTheme="minorEastAsia"/>
          <w:i/>
          <w:iCs/>
          <w:lang w:val="en-US"/>
        </w:rPr>
        <w:t>Inc</w:t>
      </w:r>
      <w:r w:rsidRPr="00E6221C">
        <w:rPr>
          <w:rFonts w:eastAsiaTheme="minorEastAsia"/>
        </w:rPr>
        <w:t>). У обоих подходов есть недостатки: в первом</w:t>
      </w:r>
      <w:r w:rsidR="00AC44B8" w:rsidRPr="00E6221C">
        <w:rPr>
          <w:rFonts w:eastAsiaTheme="minorEastAsia"/>
        </w:rPr>
        <w:t xml:space="preserve"> подходе</w:t>
      </w:r>
      <w:r w:rsidRPr="00E6221C">
        <w:rPr>
          <w:rFonts w:eastAsiaTheme="minorEastAsia"/>
        </w:rPr>
        <w:t xml:space="preserve"> в понятие вовлеченности могут включаться не все ее грани; кроме того, отсутствует однозначная интерпретация показател</w:t>
      </w:r>
      <w:r w:rsidR="00CB6C51" w:rsidRPr="00E6221C">
        <w:rPr>
          <w:rFonts w:eastAsiaTheme="minorEastAsia"/>
        </w:rPr>
        <w:t>ей</w:t>
      </w:r>
      <w:r w:rsidRPr="00E6221C">
        <w:rPr>
          <w:rFonts w:eastAsiaTheme="minorEastAsia"/>
        </w:rPr>
        <w:t xml:space="preserve"> вовлеченности</w:t>
      </w:r>
      <w:r w:rsidR="00966E2C" w:rsidRPr="00E6221C">
        <w:rPr>
          <w:rFonts w:eastAsiaTheme="minorEastAsia"/>
        </w:rPr>
        <w:t xml:space="preserve"> персонала</w:t>
      </w:r>
      <w:r w:rsidRPr="00E6221C">
        <w:rPr>
          <w:rFonts w:eastAsiaTheme="minorEastAsia"/>
        </w:rPr>
        <w:t xml:space="preserve">. Во втором случае высокие показатели по </w:t>
      </w:r>
      <w:r w:rsidR="00966E2C" w:rsidRPr="00E6221C">
        <w:rPr>
          <w:rFonts w:eastAsiaTheme="minorEastAsia"/>
        </w:rPr>
        <w:t>предпосылкам</w:t>
      </w:r>
      <w:r w:rsidRPr="00E6221C">
        <w:rPr>
          <w:rFonts w:eastAsiaTheme="minorEastAsia"/>
        </w:rPr>
        <w:t xml:space="preserve"> вовлеченности не являются гарантией высокой вовлеченности</w:t>
      </w:r>
      <w:r w:rsidR="00966E2C" w:rsidRPr="00E6221C">
        <w:rPr>
          <w:rFonts w:eastAsiaTheme="minorEastAsia"/>
        </w:rPr>
        <w:t xml:space="preserve"> сотрудников</w:t>
      </w:r>
      <w:r w:rsidRPr="00E6221C">
        <w:rPr>
          <w:rFonts w:eastAsiaTheme="minorEastAsia"/>
        </w:rPr>
        <w:t>. Оба подхода, как правило, не включают в себя исследования личностных ресурсов человека, которые также влияют на вовлеченность</w:t>
      </w:r>
      <w:r w:rsidR="00966E2C" w:rsidRPr="00E6221C">
        <w:rPr>
          <w:rFonts w:eastAsiaTheme="minorEastAsia"/>
        </w:rPr>
        <w:t xml:space="preserve"> персонала</w:t>
      </w:r>
      <w:r w:rsidRPr="00E6221C">
        <w:rPr>
          <w:rFonts w:eastAsiaTheme="minorEastAsia"/>
        </w:rPr>
        <w:t xml:space="preserve">. Как пишут </w:t>
      </w:r>
      <w:proofErr w:type="spellStart"/>
      <w:r w:rsidRPr="00E6221C">
        <w:rPr>
          <w:rFonts w:eastAsiaTheme="minorEastAsia"/>
        </w:rPr>
        <w:t>МакЛеод</w:t>
      </w:r>
      <w:proofErr w:type="spellEnd"/>
      <w:r w:rsidRPr="00E6221C">
        <w:rPr>
          <w:rFonts w:eastAsiaTheme="minorEastAsia"/>
        </w:rPr>
        <w:t xml:space="preserve"> и Кларк (2009)</w:t>
      </w:r>
      <w:r w:rsidR="00F511FB" w:rsidRPr="00E6221C">
        <w:rPr>
          <w:rFonts w:eastAsiaTheme="minorEastAsia"/>
        </w:rPr>
        <w:t>,</w:t>
      </w:r>
      <w:r w:rsidRPr="00E6221C">
        <w:rPr>
          <w:rFonts w:eastAsiaTheme="minorEastAsia"/>
        </w:rPr>
        <w:t xml:space="preserve"> «…измерение вовлеченности – не точная наука. Некоторые </w:t>
      </w:r>
      <w:r w:rsidRPr="00E6221C">
        <w:rPr>
          <w:rFonts w:eastAsiaTheme="minorEastAsia"/>
        </w:rPr>
        <w:lastRenderedPageBreak/>
        <w:t>опросы обращают внимание на предикторы вовлеченности и/или следствия вовлеченности, в то время как другие фокусируются на отношениях сотрудников».</w:t>
      </w:r>
    </w:p>
    <w:p w14:paraId="45C7567A" w14:textId="0AC04D93" w:rsidR="001A3003" w:rsidRPr="00E6221C" w:rsidRDefault="001A3003" w:rsidP="001A3003">
      <w:pPr>
        <w:rPr>
          <w:rFonts w:eastAsiaTheme="minorEastAsia"/>
        </w:rPr>
      </w:pPr>
      <w:r w:rsidRPr="00E6221C">
        <w:rPr>
          <w:rFonts w:eastAsiaTheme="minorEastAsia"/>
        </w:rPr>
        <w:t xml:space="preserve">Однако стремление компаний использовать именно такие методы исследования вовлеченности </w:t>
      </w:r>
      <w:r w:rsidR="009D3E02" w:rsidRPr="00E6221C">
        <w:rPr>
          <w:rFonts w:eastAsiaTheme="minorEastAsia"/>
        </w:rPr>
        <w:t xml:space="preserve">персонала </w:t>
      </w:r>
      <w:r w:rsidRPr="00E6221C">
        <w:rPr>
          <w:rFonts w:eastAsiaTheme="minorEastAsia"/>
        </w:rPr>
        <w:t>объяснимо: компании стремятся получить или развить «идеальных» сотрудников – тех, кто будет и увлечен работой, и удовлетворен ей, и привержен организации, и инициативен и т</w:t>
      </w:r>
      <w:r w:rsidR="00536A72" w:rsidRPr="00E6221C">
        <w:rPr>
          <w:rFonts w:eastAsiaTheme="minorEastAsia"/>
        </w:rPr>
        <w:t>ак далее</w:t>
      </w:r>
      <w:r w:rsidRPr="00E6221C">
        <w:rPr>
          <w:rFonts w:eastAsiaTheme="minorEastAsia"/>
        </w:rPr>
        <w:t>. Так, в Британском Институте изучения проблем занятости (200</w:t>
      </w:r>
      <w:r w:rsidR="00EF0DB8" w:rsidRPr="00E6221C">
        <w:rPr>
          <w:rFonts w:eastAsiaTheme="minorEastAsia"/>
        </w:rPr>
        <w:t>4</w:t>
      </w:r>
      <w:r w:rsidRPr="00E6221C">
        <w:rPr>
          <w:rFonts w:eastAsiaTheme="minorEastAsia"/>
        </w:rPr>
        <w:t xml:space="preserve">) говорят о вовлеченности следующее: «…вовлеченный сотрудник испытывает смесь удовлетворенности работой, приверженности организации, вовлеченности в работу и ощущает, что у него достаточно прав и возможностей. Это конструкт, который является нечто большим, чем суммой его составляющих». </w:t>
      </w:r>
      <w:proofErr w:type="spellStart"/>
      <w:r w:rsidR="0045588D" w:rsidRPr="00E6221C">
        <w:rPr>
          <w:rFonts w:eastAsiaTheme="minorEastAsia"/>
        </w:rPr>
        <w:t>Алфес</w:t>
      </w:r>
      <w:proofErr w:type="spellEnd"/>
      <w:r w:rsidR="00745CB2" w:rsidRPr="00E6221C">
        <w:rPr>
          <w:rFonts w:eastAsiaTheme="minorEastAsia"/>
        </w:rPr>
        <w:t xml:space="preserve"> с соавторами </w:t>
      </w:r>
      <w:r w:rsidRPr="00E6221C">
        <w:rPr>
          <w:rFonts w:eastAsiaTheme="minorEastAsia"/>
        </w:rPr>
        <w:t>(20</w:t>
      </w:r>
      <w:r w:rsidR="006C4174" w:rsidRPr="00E6221C">
        <w:rPr>
          <w:rFonts w:eastAsiaTheme="minorEastAsia"/>
        </w:rPr>
        <w:t>10</w:t>
      </w:r>
      <w:r w:rsidRPr="00E6221C">
        <w:rPr>
          <w:rFonts w:eastAsiaTheme="minorEastAsia"/>
        </w:rPr>
        <w:t>) считают, чтобы заполучить таких вовлеченных сотрудников, организациям важно создать определенную рабочую среду. Они пишут: «Вовлеченность – это про создание возможностей для сотрудников быть сопричастными со своими коллегами, менеджерами и организацией в целом. Это про создание пространства, в котором сотрудники захотят быть сопричастными со своей работой и желать выполнить ее как можно лучше… Это концепция, которая ставит гибкость, изменение и постоянное улучшение во главу того, что означает быть сотрудником и работодателем в компании двадцать первого века».</w:t>
      </w:r>
    </w:p>
    <w:p w14:paraId="0B4D6A5A" w14:textId="77777777" w:rsidR="001A3003" w:rsidRPr="00E6221C" w:rsidRDefault="001A3003" w:rsidP="001A3003">
      <w:pPr>
        <w:rPr>
          <w:rFonts w:eastAsiaTheme="minorEastAsia"/>
        </w:rPr>
      </w:pPr>
      <w:r w:rsidRPr="00E6221C">
        <w:rPr>
          <w:rFonts w:eastAsiaTheme="minorEastAsia"/>
        </w:rPr>
        <w:t>Такое определение, с одной стороны, еще больше раздвигает границы понятия вовлеченности. С другой стороны, оно отражает всю его сложность и объясняет интерес практических моделей исследования вовлеченности к изучению ее драйверов: менеджерам нужно понимать, какие у них есть инструменты для создания рабочей среды, в которой сотрудники будут вовлечены.</w:t>
      </w:r>
    </w:p>
    <w:p w14:paraId="33F5C4FB" w14:textId="77777777" w:rsidR="001A3003" w:rsidRPr="00E6221C" w:rsidRDefault="001A3003" w:rsidP="00091A56">
      <w:pPr>
        <w:pStyle w:val="2"/>
      </w:pPr>
      <w:bookmarkStart w:id="8" w:name="_Toc104843446"/>
      <w:r w:rsidRPr="00E6221C">
        <w:t>Предпосылки вовлеченности персонала: обзор эмпирических исследований</w:t>
      </w:r>
      <w:bookmarkEnd w:id="8"/>
    </w:p>
    <w:p w14:paraId="76929331" w14:textId="63AC82FF" w:rsidR="001A3003" w:rsidRPr="00E6221C" w:rsidRDefault="001A3003" w:rsidP="001A3003">
      <w:pPr>
        <w:rPr>
          <w:rFonts w:eastAsiaTheme="minorEastAsia"/>
        </w:rPr>
      </w:pPr>
      <w:r w:rsidRPr="00E6221C">
        <w:rPr>
          <w:rFonts w:eastAsiaTheme="minorEastAsia"/>
        </w:rPr>
        <w:t xml:space="preserve">Подходы консалтинговых компаний, основывающиеся на том, что существуют некие </w:t>
      </w:r>
      <w:r w:rsidR="00AA490D" w:rsidRPr="00E6221C">
        <w:rPr>
          <w:rFonts w:eastAsiaTheme="minorEastAsia"/>
        </w:rPr>
        <w:t>«</w:t>
      </w:r>
      <w:r w:rsidRPr="00E6221C">
        <w:rPr>
          <w:rFonts w:eastAsiaTheme="minorEastAsia"/>
        </w:rPr>
        <w:t>драйверы</w:t>
      </w:r>
      <w:r w:rsidR="00AA490D" w:rsidRPr="00E6221C">
        <w:rPr>
          <w:rFonts w:eastAsiaTheme="minorEastAsia"/>
        </w:rPr>
        <w:t>»</w:t>
      </w:r>
      <w:r w:rsidRPr="00E6221C">
        <w:rPr>
          <w:rFonts w:eastAsiaTheme="minorEastAsia"/>
        </w:rPr>
        <w:t xml:space="preserve"> (рычаги воздействия), через которые компания может влиять на вовлеченность персонала, находят подтверждение в научной литературе. Однако перед тем, как рассматривать различные </w:t>
      </w:r>
      <w:r w:rsidR="00AA490D" w:rsidRPr="00E6221C">
        <w:rPr>
          <w:rFonts w:eastAsiaTheme="minorEastAsia"/>
        </w:rPr>
        <w:t>предпосылки вовлеченности</w:t>
      </w:r>
      <w:r w:rsidRPr="00E6221C">
        <w:rPr>
          <w:rFonts w:eastAsiaTheme="minorEastAsia"/>
        </w:rPr>
        <w:t>, нужно понять, как объясняется их связь с вовлеченностью. Главная теория, которая объясняет такую связь – это теория социального обмена (</w:t>
      </w:r>
      <w:r w:rsidRPr="00E6221C">
        <w:rPr>
          <w:rFonts w:eastAsiaTheme="minorEastAsia"/>
          <w:lang w:val="en-US"/>
        </w:rPr>
        <w:t>Bailey</w:t>
      </w:r>
      <w:r w:rsidRPr="00E6221C">
        <w:rPr>
          <w:rFonts w:eastAsiaTheme="minorEastAsia"/>
        </w:rPr>
        <w:t xml:space="preserve"> </w:t>
      </w:r>
      <w:r w:rsidRPr="00E6221C">
        <w:rPr>
          <w:rFonts w:eastAsiaTheme="minorEastAsia"/>
          <w:lang w:val="en-US"/>
        </w:rPr>
        <w:t>et</w:t>
      </w:r>
      <w:r w:rsidRPr="00E6221C">
        <w:rPr>
          <w:rFonts w:eastAsiaTheme="minorEastAsia"/>
        </w:rPr>
        <w:t xml:space="preserve"> </w:t>
      </w:r>
      <w:r w:rsidRPr="00E6221C">
        <w:rPr>
          <w:rFonts w:eastAsiaTheme="minorEastAsia"/>
          <w:lang w:val="en-US"/>
        </w:rPr>
        <w:t>al</w:t>
      </w:r>
      <w:r w:rsidR="00A63BAB" w:rsidRPr="00E6221C">
        <w:rPr>
          <w:rFonts w:eastAsiaTheme="minorEastAsia"/>
        </w:rPr>
        <w:t>.</w:t>
      </w:r>
      <w:r w:rsidRPr="00E6221C">
        <w:rPr>
          <w:rFonts w:eastAsiaTheme="minorEastAsia"/>
        </w:rPr>
        <w:t>, 2017).</w:t>
      </w:r>
    </w:p>
    <w:p w14:paraId="6C2A5BA2" w14:textId="300A3E61" w:rsidR="0071675B" w:rsidRPr="00E6221C" w:rsidRDefault="0071675B" w:rsidP="001A3003">
      <w:pPr>
        <w:rPr>
          <w:rFonts w:eastAsiaTheme="minorEastAsia"/>
        </w:rPr>
      </w:pPr>
    </w:p>
    <w:p w14:paraId="1407D1B4" w14:textId="77777777" w:rsidR="0071675B" w:rsidRPr="00E6221C" w:rsidRDefault="0071675B" w:rsidP="001A3003">
      <w:pPr>
        <w:rPr>
          <w:rFonts w:eastAsiaTheme="minorEastAsia"/>
        </w:rPr>
      </w:pPr>
    </w:p>
    <w:p w14:paraId="7025BFF9" w14:textId="3F6A8FD0" w:rsidR="001A3003" w:rsidRPr="00E6221C" w:rsidRDefault="001A3003" w:rsidP="00091A56">
      <w:pPr>
        <w:pStyle w:val="3"/>
      </w:pPr>
      <w:bookmarkStart w:id="9" w:name="_Toc104843447"/>
      <w:r w:rsidRPr="00E6221C">
        <w:lastRenderedPageBreak/>
        <w:t xml:space="preserve">Теория социального обмена и типы </w:t>
      </w:r>
      <w:r w:rsidR="007C2FE2" w:rsidRPr="00E6221C">
        <w:t>предпосылок</w:t>
      </w:r>
      <w:r w:rsidRPr="00E6221C">
        <w:t xml:space="preserve"> вовлеченности</w:t>
      </w:r>
      <w:r w:rsidR="007C2FE2" w:rsidRPr="00E6221C">
        <w:t xml:space="preserve"> персонала</w:t>
      </w:r>
      <w:bookmarkEnd w:id="9"/>
    </w:p>
    <w:p w14:paraId="7342B95A" w14:textId="77777777" w:rsidR="001A3003" w:rsidRPr="00E6221C" w:rsidRDefault="001A3003" w:rsidP="001A3003">
      <w:pPr>
        <w:ind w:firstLine="0"/>
        <w:rPr>
          <w:rFonts w:eastAsiaTheme="minorEastAsia"/>
          <w:i/>
          <w:iCs/>
        </w:rPr>
      </w:pPr>
      <w:r w:rsidRPr="00E6221C">
        <w:rPr>
          <w:rFonts w:eastAsiaTheme="minorEastAsia"/>
          <w:i/>
          <w:iCs/>
        </w:rPr>
        <w:t>Теория социального обмена</w:t>
      </w:r>
    </w:p>
    <w:p w14:paraId="61CDA250" w14:textId="261AC9DB" w:rsidR="001A3003" w:rsidRPr="00E6221C" w:rsidRDefault="001A3003" w:rsidP="001A3003">
      <w:pPr>
        <w:rPr>
          <w:rFonts w:eastAsiaTheme="minorEastAsia"/>
        </w:rPr>
      </w:pPr>
      <w:r w:rsidRPr="00E6221C">
        <w:rPr>
          <w:rFonts w:eastAsiaTheme="minorEastAsia"/>
        </w:rPr>
        <w:t>Согласно теории социального обмена и норме взаимности, у людей возникают обязательства, которые вытекают из ряда взаимодействий между взаимозависимыми сторонами, в результате чего люди чувствуют себя обязанными помогать тем, кто помог им (</w:t>
      </w:r>
      <w:r w:rsidRPr="00E6221C">
        <w:rPr>
          <w:rFonts w:eastAsiaTheme="minorEastAsia"/>
          <w:lang w:val="en-US"/>
        </w:rPr>
        <w:t>Allen</w:t>
      </w:r>
      <w:r w:rsidRPr="00E6221C">
        <w:rPr>
          <w:rFonts w:eastAsiaTheme="minorEastAsia"/>
        </w:rPr>
        <w:t xml:space="preserve"> </w:t>
      </w:r>
      <w:r w:rsidRPr="00E6221C">
        <w:rPr>
          <w:rFonts w:eastAsiaTheme="minorEastAsia"/>
          <w:lang w:val="en-US"/>
        </w:rPr>
        <w:t>et</w:t>
      </w:r>
      <w:r w:rsidRPr="00E6221C">
        <w:rPr>
          <w:rFonts w:eastAsiaTheme="minorEastAsia"/>
        </w:rPr>
        <w:t xml:space="preserve"> </w:t>
      </w:r>
      <w:r w:rsidRPr="00E6221C">
        <w:rPr>
          <w:rFonts w:eastAsiaTheme="minorEastAsia"/>
          <w:lang w:val="en-US"/>
        </w:rPr>
        <w:t>al</w:t>
      </w:r>
      <w:r w:rsidR="00A63BAB" w:rsidRPr="00E6221C">
        <w:rPr>
          <w:rFonts w:eastAsiaTheme="minorEastAsia"/>
        </w:rPr>
        <w:t>.</w:t>
      </w:r>
      <w:r w:rsidRPr="00E6221C">
        <w:rPr>
          <w:rFonts w:eastAsiaTheme="minorEastAsia"/>
        </w:rPr>
        <w:t xml:space="preserve">, 2003; </w:t>
      </w:r>
      <w:r w:rsidRPr="00E6221C">
        <w:rPr>
          <w:rFonts w:eastAsiaTheme="minorEastAsia"/>
          <w:lang w:val="en-US"/>
        </w:rPr>
        <w:t>Davis</w:t>
      </w:r>
      <w:r w:rsidRPr="00E6221C">
        <w:rPr>
          <w:rFonts w:eastAsiaTheme="minorEastAsia"/>
        </w:rPr>
        <w:t xml:space="preserve"> &amp; </w:t>
      </w:r>
      <w:r w:rsidRPr="00E6221C">
        <w:rPr>
          <w:rFonts w:eastAsiaTheme="minorEastAsia"/>
          <w:lang w:val="en-US"/>
        </w:rPr>
        <w:t>Van</w:t>
      </w:r>
      <w:r w:rsidRPr="00E6221C">
        <w:rPr>
          <w:rFonts w:eastAsiaTheme="minorEastAsia"/>
        </w:rPr>
        <w:t xml:space="preserve"> </w:t>
      </w:r>
      <w:r w:rsidRPr="00E6221C">
        <w:rPr>
          <w:rFonts w:eastAsiaTheme="minorEastAsia"/>
          <w:lang w:val="en-US"/>
        </w:rPr>
        <w:t>der</w:t>
      </w:r>
      <w:r w:rsidRPr="00E6221C">
        <w:rPr>
          <w:rFonts w:eastAsiaTheme="minorEastAsia"/>
        </w:rPr>
        <w:t xml:space="preserve"> </w:t>
      </w:r>
      <w:proofErr w:type="spellStart"/>
      <w:r w:rsidRPr="00E6221C">
        <w:rPr>
          <w:rFonts w:eastAsiaTheme="minorEastAsia"/>
          <w:lang w:val="en-US"/>
        </w:rPr>
        <w:t>Heijen</w:t>
      </w:r>
      <w:proofErr w:type="spellEnd"/>
      <w:r w:rsidRPr="00E6221C">
        <w:rPr>
          <w:rFonts w:eastAsiaTheme="minorEastAsia"/>
        </w:rPr>
        <w:t xml:space="preserve">, 2018). Соответственно, </w:t>
      </w:r>
      <w:r w:rsidR="00DE2D53" w:rsidRPr="00E6221C">
        <w:rPr>
          <w:rFonts w:eastAsiaTheme="minorEastAsia"/>
        </w:rPr>
        <w:t>если</w:t>
      </w:r>
      <w:r w:rsidRPr="00E6221C">
        <w:rPr>
          <w:rFonts w:eastAsiaTheme="minorEastAsia"/>
        </w:rPr>
        <w:t xml:space="preserve"> сотрудники ощущают, что компания их ценит и заботится об их благополучии, они с большей вероятностью будут чувствовать необходимость в том, чтобы быть более вовлеченными (</w:t>
      </w:r>
      <w:r w:rsidRPr="00E6221C">
        <w:rPr>
          <w:rFonts w:eastAsiaTheme="minorEastAsia"/>
          <w:lang w:val="en-US"/>
        </w:rPr>
        <w:t>Saks</w:t>
      </w:r>
      <w:r w:rsidRPr="00E6221C">
        <w:rPr>
          <w:rFonts w:eastAsiaTheme="minorEastAsia"/>
        </w:rPr>
        <w:t>, 2006).</w:t>
      </w:r>
    </w:p>
    <w:p w14:paraId="28D8B134" w14:textId="44AD5F69" w:rsidR="001A3003" w:rsidRPr="00E6221C" w:rsidRDefault="001A3003" w:rsidP="001A3003">
      <w:pPr>
        <w:rPr>
          <w:rFonts w:eastAsiaTheme="minorEastAsia"/>
        </w:rPr>
      </w:pPr>
      <w:r w:rsidRPr="00E6221C">
        <w:rPr>
          <w:rFonts w:eastAsiaTheme="minorEastAsia"/>
        </w:rPr>
        <w:t xml:space="preserve">Однако Шак и </w:t>
      </w:r>
      <w:proofErr w:type="spellStart"/>
      <w:r w:rsidRPr="00E6221C">
        <w:rPr>
          <w:rFonts w:eastAsiaTheme="minorEastAsia"/>
        </w:rPr>
        <w:t>Воллард</w:t>
      </w:r>
      <w:proofErr w:type="spellEnd"/>
      <w:r w:rsidRPr="00E6221C">
        <w:rPr>
          <w:rFonts w:eastAsiaTheme="minorEastAsia"/>
        </w:rPr>
        <w:t xml:space="preserve"> (201</w:t>
      </w:r>
      <w:r w:rsidR="00B87F69" w:rsidRPr="00E6221C">
        <w:rPr>
          <w:rFonts w:eastAsiaTheme="minorEastAsia"/>
        </w:rPr>
        <w:t>1</w:t>
      </w:r>
      <w:r w:rsidRPr="00E6221C">
        <w:rPr>
          <w:rFonts w:eastAsiaTheme="minorEastAsia"/>
        </w:rPr>
        <w:t xml:space="preserve">) считают, что восприятие вовлеченности, как феномена, основанного на взаимности и полностью объясняемого теорией социального обмена, является упрощением </w:t>
      </w:r>
      <w:r w:rsidR="002D47C0" w:rsidRPr="00E6221C">
        <w:rPr>
          <w:rFonts w:eastAsiaTheme="minorEastAsia"/>
        </w:rPr>
        <w:t>состояния</w:t>
      </w:r>
      <w:r w:rsidRPr="00E6221C">
        <w:rPr>
          <w:rFonts w:eastAsiaTheme="minorEastAsia"/>
        </w:rPr>
        <w:t xml:space="preserve"> </w:t>
      </w:r>
      <w:r w:rsidR="002D47C0" w:rsidRPr="00E6221C">
        <w:rPr>
          <w:rFonts w:eastAsiaTheme="minorEastAsia"/>
        </w:rPr>
        <w:t>вовлеченности</w:t>
      </w:r>
      <w:r w:rsidRPr="00E6221C">
        <w:rPr>
          <w:rFonts w:eastAsiaTheme="minorEastAsia"/>
        </w:rPr>
        <w:t>. Они возразили, ссылаясь на Кана (1990), что вовлеченность возникает и развивается в рабочих пространствах, в которых у сотрудников есть ощущение психологической безопасности, для того чтобы самореализовываться</w:t>
      </w:r>
      <w:r w:rsidR="000C2C95" w:rsidRPr="00E6221C">
        <w:rPr>
          <w:rFonts w:eastAsiaTheme="minorEastAsia"/>
        </w:rPr>
        <w:t>;</w:t>
      </w:r>
      <w:r w:rsidRPr="00E6221C">
        <w:rPr>
          <w:rFonts w:eastAsiaTheme="minorEastAsia"/>
        </w:rPr>
        <w:t xml:space="preserve"> чувство осмысленности работы, которую они делают</w:t>
      </w:r>
      <w:r w:rsidR="000C2C95" w:rsidRPr="00E6221C">
        <w:rPr>
          <w:rFonts w:eastAsiaTheme="minorEastAsia"/>
        </w:rPr>
        <w:t xml:space="preserve">; </w:t>
      </w:r>
      <w:r w:rsidRPr="00E6221C">
        <w:rPr>
          <w:rFonts w:eastAsiaTheme="minorEastAsia"/>
        </w:rPr>
        <w:t>и наличие всех необходимых ресурсов для выполнения работы. С одной стороны, с такой позицией можно согласиться, так как, если компания будет предоставлять множество ресурсов работы для сотрудников компании (например, возможности обучения и развития, разнообразные задачи, справедливое вознаграждение и другие), но при этом не будут выполнены базовые психологические условия вовлеченности (например, психологическая безопасность), сотрудник не будет вовлечен. Кроме того, вовлеченность объясняется не только действиями компании в отношении сотрудников, но и личностными характеристиками людей</w:t>
      </w:r>
      <w:r w:rsidR="00896559" w:rsidRPr="00E6221C">
        <w:rPr>
          <w:rFonts w:eastAsiaTheme="minorEastAsia"/>
        </w:rPr>
        <w:t xml:space="preserve"> (</w:t>
      </w:r>
      <w:r w:rsidR="00896559" w:rsidRPr="00E6221C">
        <w:rPr>
          <w:rFonts w:eastAsiaTheme="minorEastAsia"/>
          <w:lang w:val="en-US"/>
        </w:rPr>
        <w:t>Young</w:t>
      </w:r>
      <w:r w:rsidR="00896559" w:rsidRPr="00E6221C">
        <w:rPr>
          <w:rFonts w:eastAsiaTheme="minorEastAsia"/>
        </w:rPr>
        <w:t xml:space="preserve"> </w:t>
      </w:r>
      <w:r w:rsidR="00896559" w:rsidRPr="00E6221C">
        <w:rPr>
          <w:rFonts w:eastAsiaTheme="minorEastAsia"/>
          <w:lang w:val="en-US"/>
        </w:rPr>
        <w:t>et</w:t>
      </w:r>
      <w:r w:rsidR="00896559" w:rsidRPr="00E6221C">
        <w:rPr>
          <w:rFonts w:eastAsiaTheme="minorEastAsia"/>
        </w:rPr>
        <w:t xml:space="preserve"> </w:t>
      </w:r>
      <w:r w:rsidR="00896559" w:rsidRPr="00E6221C">
        <w:rPr>
          <w:rFonts w:eastAsiaTheme="minorEastAsia"/>
          <w:lang w:val="en-US"/>
        </w:rPr>
        <w:t>al</w:t>
      </w:r>
      <w:r w:rsidR="00A63BAB" w:rsidRPr="00E6221C">
        <w:rPr>
          <w:rFonts w:eastAsiaTheme="minorEastAsia"/>
        </w:rPr>
        <w:t>.</w:t>
      </w:r>
      <w:r w:rsidR="00896559" w:rsidRPr="00E6221C">
        <w:rPr>
          <w:rFonts w:eastAsiaTheme="minorEastAsia"/>
        </w:rPr>
        <w:t>, 201</w:t>
      </w:r>
      <w:r w:rsidR="00200550" w:rsidRPr="00E6221C">
        <w:rPr>
          <w:rFonts w:eastAsiaTheme="minorEastAsia"/>
        </w:rPr>
        <w:t>8</w:t>
      </w:r>
      <w:r w:rsidR="00896559" w:rsidRPr="00E6221C">
        <w:rPr>
          <w:rFonts w:eastAsiaTheme="minorEastAsia"/>
        </w:rPr>
        <w:t xml:space="preserve">; </w:t>
      </w:r>
      <w:r w:rsidR="00896559" w:rsidRPr="00E6221C">
        <w:rPr>
          <w:rFonts w:eastAsiaTheme="minorEastAsia"/>
          <w:lang w:val="en-US"/>
        </w:rPr>
        <w:t>Demerouti</w:t>
      </w:r>
      <w:r w:rsidR="00896559" w:rsidRPr="00E6221C">
        <w:rPr>
          <w:rFonts w:eastAsiaTheme="minorEastAsia"/>
        </w:rPr>
        <w:t xml:space="preserve"> </w:t>
      </w:r>
      <w:r w:rsidR="00896559" w:rsidRPr="00E6221C">
        <w:rPr>
          <w:rFonts w:eastAsiaTheme="minorEastAsia"/>
          <w:lang w:val="en-US"/>
        </w:rPr>
        <w:t>et</w:t>
      </w:r>
      <w:r w:rsidR="00896559" w:rsidRPr="00E6221C">
        <w:rPr>
          <w:rFonts w:eastAsiaTheme="minorEastAsia"/>
        </w:rPr>
        <w:t xml:space="preserve"> </w:t>
      </w:r>
      <w:r w:rsidR="00896559" w:rsidRPr="00E6221C">
        <w:rPr>
          <w:rFonts w:eastAsiaTheme="minorEastAsia"/>
          <w:lang w:val="en-US"/>
        </w:rPr>
        <w:t>al</w:t>
      </w:r>
      <w:r w:rsidR="00A63BAB" w:rsidRPr="00E6221C">
        <w:rPr>
          <w:rFonts w:eastAsiaTheme="minorEastAsia"/>
        </w:rPr>
        <w:t>.</w:t>
      </w:r>
      <w:r w:rsidR="00896559" w:rsidRPr="00E6221C">
        <w:rPr>
          <w:rFonts w:eastAsiaTheme="minorEastAsia"/>
        </w:rPr>
        <w:t>, 2008)</w:t>
      </w:r>
      <w:r w:rsidRPr="00E6221C">
        <w:rPr>
          <w:rFonts w:eastAsiaTheme="minorEastAsia"/>
        </w:rPr>
        <w:t>. Тем не менее, нельзя отрицать тот факт, что базовые психологические условия вовлеченности персонала (безопасность, осмысленность, доступность)</w:t>
      </w:r>
      <w:r w:rsidR="00AA227F" w:rsidRPr="00E6221C">
        <w:rPr>
          <w:rFonts w:eastAsiaTheme="minorEastAsia"/>
        </w:rPr>
        <w:t xml:space="preserve"> во многом обеспечиваются за счет</w:t>
      </w:r>
      <w:r w:rsidRPr="00E6221C">
        <w:rPr>
          <w:rFonts w:eastAsiaTheme="minorEastAsia"/>
        </w:rPr>
        <w:t xml:space="preserve"> практик управления человеческими ресурсами.</w:t>
      </w:r>
    </w:p>
    <w:p w14:paraId="1C12DF13" w14:textId="77777777" w:rsidR="001A3003" w:rsidRPr="00E6221C" w:rsidRDefault="001A3003" w:rsidP="001A3003">
      <w:pPr>
        <w:rPr>
          <w:rFonts w:eastAsiaTheme="minorEastAsia"/>
        </w:rPr>
      </w:pPr>
      <w:r w:rsidRPr="00E6221C">
        <w:rPr>
          <w:rFonts w:eastAsiaTheme="minorEastAsia"/>
        </w:rPr>
        <w:t>Таким образом, несмотря на упрощение и определенные ограничения, теория социального обмена остается основной теорией, объясняющей состояние вовлеченности персонала.</w:t>
      </w:r>
    </w:p>
    <w:p w14:paraId="1B04A4CF" w14:textId="77777777" w:rsidR="001A3003" w:rsidRPr="00E6221C" w:rsidRDefault="001A3003" w:rsidP="001A3003">
      <w:pPr>
        <w:ind w:firstLine="0"/>
        <w:rPr>
          <w:rFonts w:eastAsiaTheme="minorEastAsia"/>
          <w:i/>
          <w:iCs/>
        </w:rPr>
      </w:pPr>
      <w:r w:rsidRPr="00E6221C">
        <w:rPr>
          <w:rFonts w:eastAsiaTheme="minorEastAsia"/>
          <w:i/>
          <w:iCs/>
        </w:rPr>
        <w:t>Предпосылки вовлеченности персонала</w:t>
      </w:r>
    </w:p>
    <w:p w14:paraId="1C3368ED" w14:textId="77777777" w:rsidR="001A3003" w:rsidRPr="00E6221C" w:rsidRDefault="001A3003" w:rsidP="001A3003">
      <w:pPr>
        <w:rPr>
          <w:rFonts w:eastAsiaTheme="minorEastAsia"/>
        </w:rPr>
      </w:pPr>
      <w:r w:rsidRPr="00E6221C">
        <w:rPr>
          <w:rFonts w:eastAsiaTheme="minorEastAsia"/>
        </w:rPr>
        <w:t>В отличие от консалтинговых подходов, в научной литературе драйверы вовлеченности чаще называются предпосылками или предикторами. Существует множество исследований, классифицирующих различные предпосылки вовлеченности, однако единой классификации нет.</w:t>
      </w:r>
    </w:p>
    <w:p w14:paraId="7B4D09C3" w14:textId="508577AA" w:rsidR="001A3003" w:rsidRPr="00E6221C" w:rsidRDefault="001A3003" w:rsidP="001A3003">
      <w:pPr>
        <w:rPr>
          <w:rFonts w:eastAsiaTheme="minorEastAsia"/>
        </w:rPr>
      </w:pPr>
      <w:r w:rsidRPr="00E6221C">
        <w:rPr>
          <w:rFonts w:eastAsiaTheme="minorEastAsia"/>
        </w:rPr>
        <w:lastRenderedPageBreak/>
        <w:t>Модель требований и ресурсов работы (</w:t>
      </w:r>
      <w:r w:rsidRPr="00E6221C">
        <w:rPr>
          <w:rFonts w:eastAsiaTheme="minorEastAsia"/>
          <w:lang w:val="en-US"/>
        </w:rPr>
        <w:t>Bakker</w:t>
      </w:r>
      <w:r w:rsidRPr="00E6221C">
        <w:rPr>
          <w:rFonts w:eastAsiaTheme="minorEastAsia"/>
        </w:rPr>
        <w:t xml:space="preserve"> &amp; </w:t>
      </w:r>
      <w:r w:rsidRPr="00E6221C">
        <w:rPr>
          <w:rFonts w:eastAsiaTheme="minorEastAsia"/>
          <w:lang w:val="en-US"/>
        </w:rPr>
        <w:t>Demerouti</w:t>
      </w:r>
      <w:r w:rsidRPr="00E6221C">
        <w:rPr>
          <w:rFonts w:eastAsiaTheme="minorEastAsia"/>
        </w:rPr>
        <w:t xml:space="preserve">, 2007; </w:t>
      </w:r>
      <w:proofErr w:type="spellStart"/>
      <w:r w:rsidRPr="00E6221C">
        <w:rPr>
          <w:rFonts w:eastAsiaTheme="minorEastAsia"/>
        </w:rPr>
        <w:t>Xanthopoulou</w:t>
      </w:r>
      <w:proofErr w:type="spellEnd"/>
      <w:r w:rsidR="003B6B3B" w:rsidRPr="00E6221C">
        <w:rPr>
          <w:rFonts w:eastAsiaTheme="minorEastAsia"/>
        </w:rPr>
        <w:t> </w:t>
      </w:r>
      <w:proofErr w:type="spellStart"/>
      <w:r w:rsidRPr="00E6221C">
        <w:rPr>
          <w:rFonts w:eastAsiaTheme="minorEastAsia"/>
        </w:rPr>
        <w:t>et</w:t>
      </w:r>
      <w:proofErr w:type="spellEnd"/>
      <w:r w:rsidR="003B6B3B" w:rsidRPr="00E6221C">
        <w:rPr>
          <w:rFonts w:eastAsiaTheme="minorEastAsia"/>
        </w:rPr>
        <w:t> </w:t>
      </w:r>
      <w:proofErr w:type="spellStart"/>
      <w:r w:rsidRPr="00E6221C">
        <w:rPr>
          <w:rFonts w:eastAsiaTheme="minorEastAsia"/>
        </w:rPr>
        <w:t>al</w:t>
      </w:r>
      <w:proofErr w:type="spellEnd"/>
      <w:r w:rsidRPr="00E6221C">
        <w:rPr>
          <w:rFonts w:eastAsiaTheme="minorEastAsia"/>
        </w:rPr>
        <w:t>.,</w:t>
      </w:r>
      <w:r w:rsidR="003B6B3B" w:rsidRPr="00E6221C">
        <w:rPr>
          <w:rFonts w:eastAsiaTheme="minorEastAsia"/>
        </w:rPr>
        <w:t> </w:t>
      </w:r>
      <w:r w:rsidRPr="00E6221C">
        <w:rPr>
          <w:rFonts w:eastAsiaTheme="minorEastAsia"/>
        </w:rPr>
        <w:t xml:space="preserve">2007) предлагает следующие группы предикторов вовлеченности: ресурсы работы (например, обратная связь от руководителя по результатам работы, социальная поддержка, автономность), личностные ресурсы (например, проактивность, экстраверсия, оптимизм) и некоторые требования работы, которые воспринимаются сотрудниками как вызовы (например, ответственная работа, амбициозные задачи). </w:t>
      </w:r>
      <w:proofErr w:type="spellStart"/>
      <w:r w:rsidRPr="00E6221C">
        <w:rPr>
          <w:rFonts w:eastAsiaTheme="minorEastAsia"/>
        </w:rPr>
        <w:t>Майуран</w:t>
      </w:r>
      <w:proofErr w:type="spellEnd"/>
      <w:r w:rsidRPr="00E6221C">
        <w:rPr>
          <w:rFonts w:eastAsiaTheme="minorEastAsia"/>
        </w:rPr>
        <w:t xml:space="preserve"> и </w:t>
      </w:r>
      <w:proofErr w:type="spellStart"/>
      <w:r w:rsidRPr="00E6221C">
        <w:rPr>
          <w:rFonts w:eastAsiaTheme="minorEastAsia"/>
        </w:rPr>
        <w:t>Кайласапати</w:t>
      </w:r>
      <w:proofErr w:type="spellEnd"/>
      <w:r w:rsidRPr="00E6221C">
        <w:rPr>
          <w:rFonts w:eastAsiaTheme="minorEastAsia"/>
        </w:rPr>
        <w:t xml:space="preserve"> (2020) в дополнение к этим трем группам добавляют группу «лидерство» и включа</w:t>
      </w:r>
      <w:r w:rsidR="003B6B3B" w:rsidRPr="00E6221C">
        <w:rPr>
          <w:rFonts w:eastAsiaTheme="minorEastAsia"/>
        </w:rPr>
        <w:t>ю</w:t>
      </w:r>
      <w:r w:rsidRPr="00E6221C">
        <w:rPr>
          <w:rFonts w:eastAsiaTheme="minorEastAsia"/>
        </w:rPr>
        <w:t>т в нее аспекты трансформационного лидерства и лидерства, расширяющее полномочия сотрудников.</w:t>
      </w:r>
    </w:p>
    <w:p w14:paraId="557C6A7C" w14:textId="77777777" w:rsidR="001A3003" w:rsidRPr="00E6221C" w:rsidRDefault="001A3003" w:rsidP="001A3003">
      <w:pPr>
        <w:rPr>
          <w:rFonts w:eastAsiaTheme="minorEastAsia"/>
        </w:rPr>
      </w:pPr>
      <w:proofErr w:type="spellStart"/>
      <w:r w:rsidRPr="00E6221C">
        <w:rPr>
          <w:rFonts w:eastAsiaTheme="minorEastAsia"/>
        </w:rPr>
        <w:t>Воллард</w:t>
      </w:r>
      <w:proofErr w:type="spellEnd"/>
      <w:r w:rsidRPr="00E6221C">
        <w:rPr>
          <w:rFonts w:eastAsiaTheme="minorEastAsia"/>
        </w:rPr>
        <w:t xml:space="preserve"> и Шак (2011) выделили 42 предиктора вовлеченности: 21 на индивидуальном уровне (среди которых любопытство, преданность работе, соответствие личных ценностей корпоративным, баланс работы и личной жизни) и 21 на организационном уровне (среди них вознаграждение, благоприятный рабочий климат, поддерживающая корпоративная культура, наличие практик управления талантами).</w:t>
      </w:r>
    </w:p>
    <w:p w14:paraId="210DFF93" w14:textId="3CB8268C" w:rsidR="001A3003" w:rsidRPr="00E6221C" w:rsidRDefault="001A3003" w:rsidP="001A3003">
      <w:pPr>
        <w:rPr>
          <w:rFonts w:eastAsiaTheme="minorEastAsia"/>
        </w:rPr>
      </w:pPr>
      <w:proofErr w:type="spellStart"/>
      <w:r w:rsidRPr="00E6221C">
        <w:rPr>
          <w:rFonts w:eastAsiaTheme="minorEastAsia"/>
        </w:rPr>
        <w:t>Байли</w:t>
      </w:r>
      <w:proofErr w:type="spellEnd"/>
      <w:r w:rsidR="005D2BC5" w:rsidRPr="00E6221C">
        <w:rPr>
          <w:rFonts w:eastAsiaTheme="minorEastAsia"/>
        </w:rPr>
        <w:t xml:space="preserve"> с соавторами </w:t>
      </w:r>
      <w:r w:rsidRPr="00E6221C">
        <w:rPr>
          <w:rFonts w:eastAsiaTheme="minorEastAsia"/>
        </w:rPr>
        <w:t>(201</w:t>
      </w:r>
      <w:r w:rsidR="008E1397" w:rsidRPr="00E6221C">
        <w:rPr>
          <w:rFonts w:eastAsiaTheme="minorEastAsia"/>
        </w:rPr>
        <w:t>7</w:t>
      </w:r>
      <w:r w:rsidRPr="00E6221C">
        <w:rPr>
          <w:rFonts w:eastAsiaTheme="minorEastAsia"/>
        </w:rPr>
        <w:t>), проанализировав 155 исследований о предпосылках вовлеченности, синтезировал их в пять групп: индивидуальные психологические состояния (например, личная эффективность, психологическая устойчивость, уверенность в своих силах), дизайн работы и факторы, связанные с работой (например, поддержка руководителя, поддержка коллег, автономия, наличие обратной связи), лидерство (доверие к руководителю, делегирование, трансформационное лидерство), организационные и командные факторы (например, воспринимаемая организационная поддержка, психологическая безопасность, коммуникация в команде) и организационная деятельность (например, практики обучения и развития сотрудников).</w:t>
      </w:r>
    </w:p>
    <w:p w14:paraId="31126CCA" w14:textId="248C8D8F" w:rsidR="001A3003" w:rsidRPr="00E6221C" w:rsidRDefault="001A3003" w:rsidP="001A3003">
      <w:pPr>
        <w:rPr>
          <w:rFonts w:eastAsiaTheme="minorEastAsia"/>
        </w:rPr>
      </w:pPr>
      <w:r w:rsidRPr="00E6221C">
        <w:rPr>
          <w:rFonts w:eastAsiaTheme="minorEastAsia"/>
        </w:rPr>
        <w:t xml:space="preserve">Как видно из обзора предпосылок вовлеченности выше, существует множество исследований, классифицирующих предпосылки вовлеченности. Среди этих предпосылок есть как индивидуальные качества сотрудников, так и применяемые в компании </w:t>
      </w:r>
      <w:r w:rsidRPr="00E6221C">
        <w:rPr>
          <w:rFonts w:eastAsiaTheme="minorEastAsia"/>
          <w:lang w:val="en-US"/>
        </w:rPr>
        <w:t>HR</w:t>
      </w:r>
      <w:r w:rsidRPr="00E6221C">
        <w:rPr>
          <w:rFonts w:eastAsiaTheme="minorEastAsia"/>
        </w:rPr>
        <w:t>-практики или созданные организацией условия работы</w:t>
      </w:r>
      <w:r w:rsidR="00191C6F" w:rsidRPr="00E6221C">
        <w:rPr>
          <w:rFonts w:eastAsiaTheme="minorEastAsia"/>
        </w:rPr>
        <w:t>.</w:t>
      </w:r>
      <w:r w:rsidRPr="00E6221C">
        <w:rPr>
          <w:rFonts w:eastAsiaTheme="minorEastAsia"/>
        </w:rPr>
        <w:t xml:space="preserve"> Однако среди такого объема научных работ остается непонятным, какие из предпосылок являются наиболее значимыми для вовлеченности и какие практики управления человеческими ресурсами могут быть наиболее результативными для повышения вовлеченности персонала (</w:t>
      </w:r>
      <w:r w:rsidRPr="00E6221C">
        <w:rPr>
          <w:rFonts w:eastAsiaTheme="minorEastAsia"/>
          <w:lang w:val="en-US"/>
        </w:rPr>
        <w:t>Saks</w:t>
      </w:r>
      <w:r w:rsidRPr="00E6221C">
        <w:rPr>
          <w:rFonts w:eastAsiaTheme="minorEastAsia"/>
        </w:rPr>
        <w:t>, 2021</w:t>
      </w:r>
      <w:r w:rsidR="00511DA6" w:rsidRPr="00E6221C">
        <w:rPr>
          <w:rFonts w:eastAsiaTheme="minorEastAsia"/>
          <w:lang w:val="en-US"/>
        </w:rPr>
        <w:t>b</w:t>
      </w:r>
      <w:r w:rsidRPr="00E6221C">
        <w:rPr>
          <w:rFonts w:eastAsiaTheme="minorEastAsia"/>
        </w:rPr>
        <w:t>). Данная работа делает попытку ответить на этот вопрос путем выявления предпосылок, которые в большей степени связаны с вовлеченностью.</w:t>
      </w:r>
    </w:p>
    <w:p w14:paraId="2AE458AD" w14:textId="3ED15AC4" w:rsidR="001A3003" w:rsidRPr="00E6221C" w:rsidRDefault="00B020B6" w:rsidP="00091A56">
      <w:pPr>
        <w:pStyle w:val="3"/>
      </w:pPr>
      <w:bookmarkStart w:id="10" w:name="_Toc104843448"/>
      <w:r w:rsidRPr="00E6221C">
        <w:t>Разработка гипотез исследования</w:t>
      </w:r>
      <w:bookmarkEnd w:id="10"/>
    </w:p>
    <w:p w14:paraId="152AAFC7" w14:textId="77777777" w:rsidR="001A3003" w:rsidRPr="00E6221C" w:rsidRDefault="001A3003" w:rsidP="001A3003">
      <w:pPr>
        <w:rPr>
          <w:rFonts w:eastAsiaTheme="minorEastAsia"/>
        </w:rPr>
      </w:pPr>
      <w:r w:rsidRPr="00E6221C">
        <w:rPr>
          <w:rFonts w:eastAsiaTheme="minorEastAsia"/>
        </w:rPr>
        <w:t xml:space="preserve">Поскольку существует достаточно большое количество предпосылок вовлеченности, а данная работа носит характер консалтингового проекта, при обзоре </w:t>
      </w:r>
      <w:r w:rsidRPr="00E6221C">
        <w:rPr>
          <w:rFonts w:eastAsiaTheme="minorEastAsia"/>
        </w:rPr>
        <w:lastRenderedPageBreak/>
        <w:t>литературы изучались только те предпосылки вовлеченности, которые удовлетворяли ряду критериев и ограничений.</w:t>
      </w:r>
    </w:p>
    <w:p w14:paraId="21A63159" w14:textId="15BC942F" w:rsidR="001A3003" w:rsidRPr="00E6221C" w:rsidRDefault="001A3003" w:rsidP="001A3003">
      <w:pPr>
        <w:rPr>
          <w:rFonts w:eastAsiaTheme="minorEastAsia"/>
        </w:rPr>
      </w:pPr>
      <w:r w:rsidRPr="00E6221C">
        <w:rPr>
          <w:rFonts w:eastAsiaTheme="minorEastAsia"/>
        </w:rPr>
        <w:t xml:space="preserve">Во-первых, исследовались только те предпосылки вовлеченности, которые изучаются в рамках ежегодного опроса вовлеченности компании Х, так как при дальнейшем тестировании гипотез будут использоваться данные этой компании. Во-вторых, в рамках данной работы не рассматриваются предпосылки вовлеченности, относящиеся к личностным характеристикам или личностным ресурсам (с одной стороны, это связано с тем, что </w:t>
      </w:r>
      <w:r w:rsidR="009A6EA5" w:rsidRPr="00E6221C">
        <w:rPr>
          <w:rFonts w:eastAsiaTheme="minorEastAsia"/>
        </w:rPr>
        <w:t>компания может оказывать очень ограниченное влияние на них</w:t>
      </w:r>
      <w:r w:rsidRPr="00E6221C">
        <w:rPr>
          <w:rFonts w:eastAsiaTheme="minorEastAsia"/>
        </w:rPr>
        <w:t xml:space="preserve">; с другой стороны, потому что они не исследуются в рамках опроса компании Х). В-третьих, связь некого фактора с вовлеченностью должна объясняться или теоретически (например, когда автором разработана модель, которая еще не тестировалась) или эмпирически. </w:t>
      </w:r>
      <w:r w:rsidR="005963AA" w:rsidRPr="00E6221C">
        <w:rPr>
          <w:rFonts w:eastAsiaTheme="minorEastAsia"/>
        </w:rPr>
        <w:t xml:space="preserve">В-четвертых, наиболее значимые предпосылки вовлеченности было принято искать среди тех, которые связаны с психологической осмысленностью, так как исследование </w:t>
      </w:r>
      <w:proofErr w:type="spellStart"/>
      <w:r w:rsidR="005963AA" w:rsidRPr="00E6221C">
        <w:rPr>
          <w:rFonts w:eastAsiaTheme="minorEastAsia"/>
        </w:rPr>
        <w:t>Мэя</w:t>
      </w:r>
      <w:proofErr w:type="spellEnd"/>
      <w:r w:rsidR="005963AA" w:rsidRPr="00E6221C">
        <w:rPr>
          <w:rFonts w:eastAsiaTheme="minorEastAsia"/>
        </w:rPr>
        <w:t xml:space="preserve"> с соавторами (2004) выявило, что именно психологическая осмысленность является наиболее сильным предиктором вовлеченности. </w:t>
      </w:r>
      <w:r w:rsidR="00A13A97" w:rsidRPr="00E6221C">
        <w:rPr>
          <w:rFonts w:eastAsiaTheme="minorEastAsia"/>
        </w:rPr>
        <w:t>Наконец</w:t>
      </w:r>
      <w:r w:rsidRPr="00E6221C">
        <w:rPr>
          <w:rFonts w:eastAsiaTheme="minorEastAsia"/>
        </w:rPr>
        <w:t>, было принято ограничить количество исследуемых факторов до шести</w:t>
      </w:r>
      <w:r w:rsidR="00CC401B" w:rsidRPr="00E6221C">
        <w:rPr>
          <w:rFonts w:eastAsiaTheme="minorEastAsia"/>
        </w:rPr>
        <w:t xml:space="preserve"> в силу ограниченности</w:t>
      </w:r>
      <w:r w:rsidR="00F859D8" w:rsidRPr="00E6221C">
        <w:rPr>
          <w:rFonts w:eastAsiaTheme="minorEastAsia"/>
        </w:rPr>
        <w:t xml:space="preserve"> объема</w:t>
      </w:r>
      <w:r w:rsidR="00CC401B" w:rsidRPr="00E6221C">
        <w:rPr>
          <w:rFonts w:eastAsiaTheme="minorEastAsia"/>
        </w:rPr>
        <w:t xml:space="preserve"> выборки</w:t>
      </w:r>
      <w:r w:rsidR="00390C1E" w:rsidRPr="00E6221C">
        <w:rPr>
          <w:rFonts w:eastAsiaTheme="minorEastAsia"/>
        </w:rPr>
        <w:t xml:space="preserve"> для исследования</w:t>
      </w:r>
      <w:r w:rsidR="00CC401B" w:rsidRPr="00E6221C">
        <w:rPr>
          <w:rFonts w:eastAsiaTheme="minorEastAsia"/>
        </w:rPr>
        <w:t>, а также</w:t>
      </w:r>
      <w:r w:rsidRPr="00E6221C">
        <w:rPr>
          <w:rFonts w:eastAsiaTheme="minorEastAsia"/>
        </w:rPr>
        <w:t xml:space="preserve"> чтобы иметь возможность дать конкретные рекомендации компании Х по результатам исследования</w:t>
      </w:r>
      <w:r w:rsidR="00D1776B" w:rsidRPr="00E6221C">
        <w:rPr>
          <w:rFonts w:eastAsiaTheme="minorEastAsia"/>
        </w:rPr>
        <w:t>.</w:t>
      </w:r>
    </w:p>
    <w:p w14:paraId="7FBFE4D1" w14:textId="509D281E" w:rsidR="001A3003" w:rsidRPr="00E6221C" w:rsidRDefault="001A3003" w:rsidP="001A3003">
      <w:pPr>
        <w:rPr>
          <w:rFonts w:eastAsiaTheme="minorEastAsia"/>
        </w:rPr>
      </w:pPr>
      <w:r w:rsidRPr="00E6221C">
        <w:rPr>
          <w:rFonts w:eastAsiaTheme="minorEastAsia"/>
        </w:rPr>
        <w:t xml:space="preserve">Среди изучаемой литературы были статьи российских и международных журналов, посвященных проблематике управления человеческими ресурсами, развитию человеческих ресурсов и организационному поведению (например, </w:t>
      </w:r>
      <w:r w:rsidRPr="00E6221C">
        <w:rPr>
          <w:rFonts w:eastAsiaTheme="minorEastAsia"/>
          <w:i/>
          <w:iCs/>
        </w:rPr>
        <w:t xml:space="preserve">Организационная психология, </w:t>
      </w:r>
      <w:r w:rsidRPr="00E6221C">
        <w:rPr>
          <w:rFonts w:eastAsiaTheme="minorEastAsia"/>
          <w:i/>
          <w:iCs/>
          <w:lang w:val="en-US"/>
        </w:rPr>
        <w:t>Journal</w:t>
      </w:r>
      <w:r w:rsidRPr="00E6221C">
        <w:rPr>
          <w:rFonts w:eastAsiaTheme="minorEastAsia"/>
          <w:i/>
          <w:iCs/>
        </w:rPr>
        <w:t xml:space="preserve"> </w:t>
      </w:r>
      <w:r w:rsidRPr="00E6221C">
        <w:rPr>
          <w:rFonts w:eastAsiaTheme="minorEastAsia"/>
          <w:i/>
          <w:iCs/>
          <w:lang w:val="en-US"/>
        </w:rPr>
        <w:t>of</w:t>
      </w:r>
      <w:r w:rsidRPr="00E6221C">
        <w:rPr>
          <w:rFonts w:eastAsiaTheme="minorEastAsia"/>
          <w:i/>
          <w:iCs/>
        </w:rPr>
        <w:t xml:space="preserve"> </w:t>
      </w:r>
      <w:r w:rsidRPr="00E6221C">
        <w:rPr>
          <w:rFonts w:eastAsiaTheme="minorEastAsia"/>
          <w:i/>
          <w:iCs/>
          <w:lang w:val="en-US"/>
        </w:rPr>
        <w:t>Managerial</w:t>
      </w:r>
      <w:r w:rsidRPr="00E6221C">
        <w:rPr>
          <w:rFonts w:eastAsiaTheme="minorEastAsia"/>
          <w:i/>
          <w:iCs/>
        </w:rPr>
        <w:t xml:space="preserve"> </w:t>
      </w:r>
      <w:r w:rsidRPr="00E6221C">
        <w:rPr>
          <w:rFonts w:eastAsiaTheme="minorEastAsia"/>
          <w:i/>
          <w:iCs/>
          <w:lang w:val="en-US"/>
        </w:rPr>
        <w:t>Psychology</w:t>
      </w:r>
      <w:r w:rsidRPr="00E6221C">
        <w:rPr>
          <w:rFonts w:eastAsiaTheme="minorEastAsia"/>
          <w:i/>
          <w:iCs/>
        </w:rPr>
        <w:t xml:space="preserve">, </w:t>
      </w:r>
      <w:r w:rsidRPr="00E6221C">
        <w:rPr>
          <w:rFonts w:eastAsiaTheme="minorEastAsia"/>
          <w:i/>
          <w:iCs/>
          <w:lang w:val="en-US"/>
        </w:rPr>
        <w:t>Human</w:t>
      </w:r>
      <w:r w:rsidRPr="00E6221C">
        <w:rPr>
          <w:rFonts w:eastAsiaTheme="minorEastAsia"/>
          <w:i/>
          <w:iCs/>
        </w:rPr>
        <w:t xml:space="preserve"> </w:t>
      </w:r>
      <w:r w:rsidRPr="00E6221C">
        <w:rPr>
          <w:rFonts w:eastAsiaTheme="minorEastAsia"/>
          <w:i/>
          <w:iCs/>
          <w:lang w:val="en-US"/>
        </w:rPr>
        <w:t>Resource</w:t>
      </w:r>
      <w:r w:rsidRPr="00E6221C">
        <w:rPr>
          <w:rFonts w:eastAsiaTheme="minorEastAsia"/>
          <w:i/>
          <w:iCs/>
        </w:rPr>
        <w:t xml:space="preserve"> </w:t>
      </w:r>
      <w:r w:rsidRPr="00E6221C">
        <w:rPr>
          <w:rFonts w:eastAsiaTheme="minorEastAsia"/>
          <w:i/>
          <w:iCs/>
          <w:lang w:val="en-US"/>
        </w:rPr>
        <w:t>Development</w:t>
      </w:r>
      <w:r w:rsidRPr="00E6221C">
        <w:rPr>
          <w:rFonts w:eastAsiaTheme="minorEastAsia"/>
          <w:i/>
          <w:iCs/>
        </w:rPr>
        <w:t xml:space="preserve"> </w:t>
      </w:r>
      <w:r w:rsidRPr="00E6221C">
        <w:rPr>
          <w:rFonts w:eastAsiaTheme="minorEastAsia"/>
          <w:i/>
          <w:iCs/>
          <w:lang w:val="en-US"/>
        </w:rPr>
        <w:t>Quarterly</w:t>
      </w:r>
      <w:r w:rsidRPr="00E6221C">
        <w:rPr>
          <w:rFonts w:eastAsiaTheme="minorEastAsia"/>
          <w:i/>
          <w:iCs/>
        </w:rPr>
        <w:t xml:space="preserve">, </w:t>
      </w:r>
      <w:r w:rsidRPr="00E6221C">
        <w:rPr>
          <w:rFonts w:eastAsiaTheme="minorEastAsia"/>
          <w:i/>
          <w:iCs/>
          <w:lang w:val="en-US"/>
        </w:rPr>
        <w:t>Human</w:t>
      </w:r>
      <w:r w:rsidRPr="00E6221C">
        <w:rPr>
          <w:rFonts w:eastAsiaTheme="minorEastAsia"/>
          <w:i/>
          <w:iCs/>
        </w:rPr>
        <w:t xml:space="preserve"> </w:t>
      </w:r>
      <w:r w:rsidRPr="00E6221C">
        <w:rPr>
          <w:rFonts w:eastAsiaTheme="minorEastAsia"/>
          <w:i/>
          <w:iCs/>
          <w:lang w:val="en-US"/>
        </w:rPr>
        <w:t>Resource</w:t>
      </w:r>
      <w:r w:rsidRPr="00E6221C">
        <w:rPr>
          <w:rFonts w:eastAsiaTheme="minorEastAsia"/>
          <w:i/>
          <w:iCs/>
        </w:rPr>
        <w:t xml:space="preserve"> </w:t>
      </w:r>
      <w:r w:rsidRPr="00E6221C">
        <w:rPr>
          <w:rFonts w:eastAsiaTheme="minorEastAsia"/>
          <w:i/>
          <w:iCs/>
          <w:lang w:val="en-US"/>
        </w:rPr>
        <w:t>Management</w:t>
      </w:r>
      <w:r w:rsidRPr="00E6221C">
        <w:rPr>
          <w:rFonts w:eastAsiaTheme="minorEastAsia"/>
          <w:i/>
          <w:iCs/>
        </w:rPr>
        <w:t xml:space="preserve"> </w:t>
      </w:r>
      <w:r w:rsidRPr="00E6221C">
        <w:rPr>
          <w:rFonts w:eastAsiaTheme="minorEastAsia"/>
          <w:i/>
          <w:iCs/>
          <w:lang w:val="en-US"/>
        </w:rPr>
        <w:t>Review</w:t>
      </w:r>
      <w:r w:rsidRPr="00E6221C">
        <w:rPr>
          <w:rFonts w:eastAsiaTheme="minorEastAsia"/>
          <w:i/>
          <w:iCs/>
        </w:rPr>
        <w:t xml:space="preserve"> </w:t>
      </w:r>
      <w:r w:rsidRPr="00E6221C">
        <w:rPr>
          <w:rFonts w:eastAsiaTheme="minorEastAsia"/>
        </w:rPr>
        <w:t>и другие), а также материалы Британского Института изучения проблем занятости (</w:t>
      </w:r>
      <w:r w:rsidRPr="00E6221C">
        <w:rPr>
          <w:rFonts w:eastAsiaTheme="minorEastAsia"/>
          <w:i/>
          <w:iCs/>
          <w:lang w:val="en-US"/>
        </w:rPr>
        <w:t>Institute</w:t>
      </w:r>
      <w:r w:rsidRPr="00E6221C">
        <w:rPr>
          <w:rFonts w:eastAsiaTheme="minorEastAsia"/>
          <w:i/>
          <w:iCs/>
        </w:rPr>
        <w:t xml:space="preserve"> </w:t>
      </w:r>
      <w:r w:rsidRPr="00E6221C">
        <w:rPr>
          <w:rFonts w:eastAsiaTheme="minorEastAsia"/>
          <w:i/>
          <w:iCs/>
          <w:lang w:val="en-US"/>
        </w:rPr>
        <w:t>for</w:t>
      </w:r>
      <w:r w:rsidRPr="00E6221C">
        <w:rPr>
          <w:rFonts w:eastAsiaTheme="minorEastAsia"/>
          <w:i/>
          <w:iCs/>
        </w:rPr>
        <w:t xml:space="preserve"> </w:t>
      </w:r>
      <w:r w:rsidRPr="00E6221C">
        <w:rPr>
          <w:rFonts w:eastAsiaTheme="minorEastAsia"/>
          <w:i/>
          <w:iCs/>
          <w:lang w:val="en-US"/>
        </w:rPr>
        <w:t>Employment</w:t>
      </w:r>
      <w:r w:rsidRPr="00E6221C">
        <w:rPr>
          <w:rFonts w:eastAsiaTheme="minorEastAsia"/>
          <w:i/>
          <w:iCs/>
        </w:rPr>
        <w:t xml:space="preserve"> </w:t>
      </w:r>
      <w:r w:rsidRPr="00E6221C">
        <w:rPr>
          <w:rFonts w:eastAsiaTheme="minorEastAsia"/>
          <w:i/>
          <w:iCs/>
          <w:lang w:val="en-US"/>
        </w:rPr>
        <w:t>Studies</w:t>
      </w:r>
      <w:r w:rsidRPr="00E6221C">
        <w:rPr>
          <w:rFonts w:eastAsiaTheme="minorEastAsia"/>
        </w:rPr>
        <w:t>)</w:t>
      </w:r>
      <w:r w:rsidR="00BE28C2" w:rsidRPr="00E6221C">
        <w:rPr>
          <w:rFonts w:eastAsiaTheme="minorEastAsia"/>
        </w:rPr>
        <w:t xml:space="preserve"> и отчеты консалтинговых компаний.</w:t>
      </w:r>
    </w:p>
    <w:p w14:paraId="7FBA1CAF" w14:textId="44DA6CB4" w:rsidR="001A3003" w:rsidRPr="00E6221C" w:rsidRDefault="001A3003" w:rsidP="001A3003">
      <w:pPr>
        <w:rPr>
          <w:rFonts w:eastAsiaTheme="minorEastAsia"/>
        </w:rPr>
      </w:pPr>
      <w:r w:rsidRPr="00E6221C">
        <w:rPr>
          <w:rFonts w:eastAsiaTheme="minorEastAsia"/>
        </w:rPr>
        <w:t xml:space="preserve">В результате обзора литературы были идентифицированы шесть </w:t>
      </w:r>
      <w:r w:rsidR="00AB39A9" w:rsidRPr="00E6221C">
        <w:rPr>
          <w:rFonts w:eastAsiaTheme="minorEastAsia"/>
        </w:rPr>
        <w:t>предпосылок</w:t>
      </w:r>
      <w:r w:rsidRPr="00E6221C">
        <w:rPr>
          <w:rFonts w:eastAsiaTheme="minorEastAsia"/>
        </w:rPr>
        <w:t>, связь которых с вовлеченностью</w:t>
      </w:r>
      <w:r w:rsidR="00AB39A9" w:rsidRPr="00E6221C">
        <w:rPr>
          <w:rFonts w:eastAsiaTheme="minorEastAsia"/>
        </w:rPr>
        <w:t xml:space="preserve"> персонала</w:t>
      </w:r>
      <w:r w:rsidRPr="00E6221C">
        <w:rPr>
          <w:rFonts w:eastAsiaTheme="minorEastAsia"/>
        </w:rPr>
        <w:t xml:space="preserve"> проверяется во второй главе </w:t>
      </w:r>
      <w:r w:rsidR="0026190D" w:rsidRPr="00E6221C">
        <w:rPr>
          <w:rFonts w:eastAsiaTheme="minorEastAsia"/>
        </w:rPr>
        <w:t>ВКР</w:t>
      </w:r>
      <w:r w:rsidRPr="00E6221C">
        <w:rPr>
          <w:rFonts w:eastAsiaTheme="minorEastAsia"/>
        </w:rPr>
        <w:t xml:space="preserve">: наличие </w:t>
      </w:r>
      <w:r w:rsidR="00947628" w:rsidRPr="00E6221C">
        <w:rPr>
          <w:rFonts w:eastAsiaTheme="minorEastAsia"/>
        </w:rPr>
        <w:t xml:space="preserve">у сотрудников </w:t>
      </w:r>
      <w:r w:rsidRPr="00E6221C">
        <w:rPr>
          <w:rFonts w:eastAsiaTheme="minorEastAsia"/>
        </w:rPr>
        <w:t xml:space="preserve">возможностей профессионального развития, открытость </w:t>
      </w:r>
      <w:r w:rsidR="006B71BA" w:rsidRPr="00E6221C">
        <w:rPr>
          <w:rFonts w:eastAsiaTheme="minorEastAsia"/>
        </w:rPr>
        <w:t>топ-</w:t>
      </w:r>
      <w:r w:rsidRPr="00E6221C">
        <w:rPr>
          <w:rFonts w:eastAsiaTheme="minorEastAsia"/>
        </w:rPr>
        <w:t>менеджмента к взаимодействию</w:t>
      </w:r>
      <w:r w:rsidR="00FC257A" w:rsidRPr="00E6221C">
        <w:rPr>
          <w:rFonts w:eastAsiaTheme="minorEastAsia"/>
        </w:rPr>
        <w:t xml:space="preserve"> (</w:t>
      </w:r>
      <w:r w:rsidR="00FC257A" w:rsidRPr="00E6221C">
        <w:rPr>
          <w:rFonts w:eastAsiaTheme="minorEastAsia"/>
          <w:lang w:val="en-US"/>
        </w:rPr>
        <w:t>senior</w:t>
      </w:r>
      <w:r w:rsidR="00FC257A" w:rsidRPr="00E6221C">
        <w:rPr>
          <w:rFonts w:eastAsiaTheme="minorEastAsia"/>
        </w:rPr>
        <w:t xml:space="preserve"> </w:t>
      </w:r>
      <w:r w:rsidR="00FC257A" w:rsidRPr="00E6221C">
        <w:rPr>
          <w:rFonts w:eastAsiaTheme="minorEastAsia"/>
          <w:lang w:val="en-US"/>
        </w:rPr>
        <w:t>management</w:t>
      </w:r>
      <w:r w:rsidR="00FC257A" w:rsidRPr="00E6221C">
        <w:rPr>
          <w:rFonts w:eastAsiaTheme="minorEastAsia"/>
        </w:rPr>
        <w:t xml:space="preserve"> </w:t>
      </w:r>
      <w:r w:rsidR="00FC257A" w:rsidRPr="00E6221C">
        <w:rPr>
          <w:rFonts w:eastAsiaTheme="minorEastAsia"/>
          <w:lang w:val="en-US"/>
        </w:rPr>
        <w:t>receptiveness</w:t>
      </w:r>
      <w:r w:rsidR="00FC257A" w:rsidRPr="00E6221C">
        <w:rPr>
          <w:rFonts w:eastAsiaTheme="minorEastAsia"/>
        </w:rPr>
        <w:t>)</w:t>
      </w:r>
      <w:r w:rsidRPr="00E6221C">
        <w:rPr>
          <w:rFonts w:eastAsiaTheme="minorEastAsia"/>
        </w:rPr>
        <w:t>, забота о сотрудниках</w:t>
      </w:r>
      <w:r w:rsidR="00FC257A" w:rsidRPr="00E6221C">
        <w:rPr>
          <w:rFonts w:eastAsiaTheme="minorEastAsia"/>
        </w:rPr>
        <w:t xml:space="preserve"> (</w:t>
      </w:r>
      <w:r w:rsidR="00FC257A" w:rsidRPr="00E6221C">
        <w:rPr>
          <w:rFonts w:eastAsiaTheme="minorEastAsia"/>
          <w:lang w:val="en-US"/>
        </w:rPr>
        <w:t>organizational</w:t>
      </w:r>
      <w:r w:rsidR="00FC257A" w:rsidRPr="00E6221C">
        <w:rPr>
          <w:rFonts w:eastAsiaTheme="minorEastAsia"/>
        </w:rPr>
        <w:t xml:space="preserve"> </w:t>
      </w:r>
      <w:r w:rsidR="00FC257A" w:rsidRPr="00E6221C">
        <w:rPr>
          <w:rFonts w:eastAsiaTheme="minorEastAsia"/>
          <w:lang w:val="en-US"/>
        </w:rPr>
        <w:t>care</w:t>
      </w:r>
      <w:r w:rsidR="00FC257A" w:rsidRPr="00E6221C">
        <w:rPr>
          <w:rFonts w:eastAsiaTheme="minorEastAsia"/>
        </w:rPr>
        <w:t>)</w:t>
      </w:r>
      <w:r w:rsidRPr="00E6221C">
        <w:rPr>
          <w:rFonts w:eastAsiaTheme="minorEastAsia"/>
        </w:rPr>
        <w:t xml:space="preserve">, наличие </w:t>
      </w:r>
      <w:r w:rsidR="004B0213" w:rsidRPr="00E6221C">
        <w:rPr>
          <w:rFonts w:eastAsiaTheme="minorEastAsia"/>
        </w:rPr>
        <w:t xml:space="preserve">у сотрудников </w:t>
      </w:r>
      <w:r w:rsidRPr="00E6221C">
        <w:rPr>
          <w:rFonts w:eastAsiaTheme="minorEastAsia"/>
        </w:rPr>
        <w:t>видения компании, сильная корпоративная культура и признание достижений сотрудников.</w:t>
      </w:r>
    </w:p>
    <w:p w14:paraId="21EB6208" w14:textId="77777777" w:rsidR="001A3003" w:rsidRPr="00E6221C" w:rsidRDefault="001A3003" w:rsidP="001A3003">
      <w:pPr>
        <w:ind w:firstLine="0"/>
        <w:rPr>
          <w:rFonts w:eastAsiaTheme="minorEastAsia"/>
          <w:i/>
          <w:iCs/>
        </w:rPr>
      </w:pPr>
      <w:r w:rsidRPr="00E6221C">
        <w:rPr>
          <w:rFonts w:eastAsiaTheme="minorEastAsia"/>
          <w:i/>
          <w:iCs/>
        </w:rPr>
        <w:t>Вовлеченность персонала и наличие возможностей профессионального развития</w:t>
      </w:r>
    </w:p>
    <w:p w14:paraId="5E1C9B81" w14:textId="2DA1F23E" w:rsidR="001A3003" w:rsidRPr="00E6221C" w:rsidRDefault="001A3003" w:rsidP="001A3003">
      <w:pPr>
        <w:rPr>
          <w:rFonts w:eastAsiaTheme="minorEastAsia"/>
        </w:rPr>
      </w:pPr>
      <w:r w:rsidRPr="00E6221C">
        <w:rPr>
          <w:rFonts w:eastAsiaTheme="minorEastAsia"/>
        </w:rPr>
        <w:t xml:space="preserve">Вовлеченность персонала на протяжении долгого времени изучается в области развития человеческих ресурсов. Считается, что практики по обучению и развитию сотрудников повышают уровень вовлеченности персонала и, следовательно, влияют на результативность сотрудников. Однако исследований, доказывающих связь вовлеченности </w:t>
      </w:r>
      <w:r w:rsidRPr="00E6221C">
        <w:rPr>
          <w:rFonts w:eastAsiaTheme="minorEastAsia"/>
        </w:rPr>
        <w:lastRenderedPageBreak/>
        <w:t>с практиками в области развития персонала относительно немного (</w:t>
      </w:r>
      <w:r w:rsidRPr="00E6221C">
        <w:rPr>
          <w:rFonts w:eastAsiaTheme="minorEastAsia"/>
          <w:lang w:val="en-US"/>
        </w:rPr>
        <w:t>Shuck</w:t>
      </w:r>
      <w:r w:rsidR="001D079C" w:rsidRPr="00E6221C">
        <w:rPr>
          <w:rFonts w:eastAsiaTheme="minorEastAsia"/>
        </w:rPr>
        <w:t xml:space="preserve"> </w:t>
      </w:r>
      <w:r w:rsidR="00096E07" w:rsidRPr="00E6221C">
        <w:rPr>
          <w:rFonts w:eastAsiaTheme="minorEastAsia"/>
          <w:lang w:val="en-US"/>
        </w:rPr>
        <w:t>et</w:t>
      </w:r>
      <w:r w:rsidR="00096E07" w:rsidRPr="00E6221C">
        <w:rPr>
          <w:rFonts w:eastAsiaTheme="minorEastAsia"/>
        </w:rPr>
        <w:t xml:space="preserve"> </w:t>
      </w:r>
      <w:r w:rsidR="00096E07" w:rsidRPr="00E6221C">
        <w:rPr>
          <w:rFonts w:eastAsiaTheme="minorEastAsia"/>
          <w:lang w:val="en-US"/>
        </w:rPr>
        <w:t>al</w:t>
      </w:r>
      <w:r w:rsidR="00A63BAB" w:rsidRPr="00E6221C">
        <w:rPr>
          <w:rFonts w:eastAsiaTheme="minorEastAsia"/>
        </w:rPr>
        <w:t>.</w:t>
      </w:r>
      <w:r w:rsidRPr="00E6221C">
        <w:rPr>
          <w:rFonts w:eastAsiaTheme="minorEastAsia"/>
        </w:rPr>
        <w:t xml:space="preserve">, 2014). </w:t>
      </w:r>
      <w:proofErr w:type="spellStart"/>
      <w:r w:rsidRPr="00E6221C">
        <w:rPr>
          <w:rFonts w:eastAsiaTheme="minorEastAsia"/>
        </w:rPr>
        <w:t>Фалмор</w:t>
      </w:r>
      <w:proofErr w:type="spellEnd"/>
      <w:r w:rsidR="002C18A6" w:rsidRPr="00E6221C">
        <w:rPr>
          <w:rFonts w:eastAsiaTheme="minorEastAsia"/>
        </w:rPr>
        <w:t xml:space="preserve"> с соавторами </w:t>
      </w:r>
      <w:r w:rsidRPr="00E6221C">
        <w:rPr>
          <w:rFonts w:eastAsiaTheme="minorEastAsia"/>
        </w:rPr>
        <w:t>(2022) также пиш</w:t>
      </w:r>
      <w:r w:rsidR="007B6F29" w:rsidRPr="00E6221C">
        <w:rPr>
          <w:rFonts w:eastAsiaTheme="minorEastAsia"/>
        </w:rPr>
        <w:t>е</w:t>
      </w:r>
      <w:r w:rsidRPr="00E6221C">
        <w:rPr>
          <w:rFonts w:eastAsiaTheme="minorEastAsia"/>
        </w:rPr>
        <w:t>т о том, что связь между наличием у сотрудников возможностей обучения и развития и вовлеченностью персонала недостаточно изучена.</w:t>
      </w:r>
    </w:p>
    <w:p w14:paraId="0A869276" w14:textId="7AA76FB7" w:rsidR="001A3003" w:rsidRPr="00E6221C" w:rsidRDefault="001A3003" w:rsidP="001A3003">
      <w:pPr>
        <w:rPr>
          <w:rFonts w:eastAsiaTheme="minorEastAsia"/>
        </w:rPr>
      </w:pPr>
      <w:r w:rsidRPr="00E6221C">
        <w:rPr>
          <w:rFonts w:eastAsiaTheme="minorEastAsia"/>
        </w:rPr>
        <w:t xml:space="preserve">Тем не менее, существует ряд исследований, подтверждающих положительную связь практик в сфере развития персонала и вовлеченностью. Например, такую связь обнаружил Кроуфорд с соавторами (2010): </w:t>
      </w:r>
      <w:r w:rsidRPr="00E6221C">
        <w:rPr>
          <w:rFonts w:eastAsiaTheme="minorEastAsia"/>
          <w:lang w:val="en-US"/>
        </w:rPr>
        <w:t>k</w:t>
      </w:r>
      <w:r w:rsidRPr="00E6221C">
        <w:rPr>
          <w:rFonts w:eastAsiaTheme="minorEastAsia"/>
        </w:rPr>
        <w:t xml:space="preserve">=0,47, </w:t>
      </w:r>
      <w:r w:rsidRPr="00E6221C">
        <w:rPr>
          <w:rFonts w:eastAsiaTheme="minorEastAsia"/>
          <w:lang w:val="en-US"/>
        </w:rPr>
        <w:t>p</w:t>
      </w:r>
      <w:r w:rsidR="005104EE" w:rsidRPr="00E6221C">
        <w:rPr>
          <w:rFonts w:eastAsiaTheme="minorEastAsia"/>
          <w:lang w:val="en-US"/>
        </w:rPr>
        <w:t> </w:t>
      </w:r>
      <w:r w:rsidRPr="00E6221C">
        <w:rPr>
          <w:rFonts w:eastAsiaTheme="minorEastAsia"/>
        </w:rPr>
        <w:t>&lt;</w:t>
      </w:r>
      <w:r w:rsidR="005104EE" w:rsidRPr="00E6221C">
        <w:rPr>
          <w:rFonts w:eastAsiaTheme="minorEastAsia"/>
          <w:lang w:val="en-US"/>
        </w:rPr>
        <w:t> </w:t>
      </w:r>
      <w:r w:rsidRPr="00E6221C">
        <w:rPr>
          <w:rFonts w:eastAsiaTheme="minorEastAsia"/>
        </w:rPr>
        <w:t xml:space="preserve">0,05. Среди российских исследователей </w:t>
      </w:r>
      <w:proofErr w:type="spellStart"/>
      <w:r w:rsidRPr="00E6221C">
        <w:rPr>
          <w:rFonts w:eastAsiaTheme="minorEastAsia"/>
        </w:rPr>
        <w:t>Доминяк</w:t>
      </w:r>
      <w:proofErr w:type="spellEnd"/>
      <w:r w:rsidRPr="00E6221C">
        <w:rPr>
          <w:rFonts w:eastAsiaTheme="minorEastAsia"/>
        </w:rPr>
        <w:t xml:space="preserve"> и Родионова (2016) выяснили, что</w:t>
      </w:r>
      <w:r w:rsidR="00474DAD" w:rsidRPr="00E6221C">
        <w:rPr>
          <w:rFonts w:eastAsiaTheme="minorEastAsia"/>
        </w:rPr>
        <w:t>,</w:t>
      </w:r>
      <w:r w:rsidRPr="00E6221C">
        <w:rPr>
          <w:rFonts w:eastAsiaTheme="minorEastAsia"/>
        </w:rPr>
        <w:t xml:space="preserve"> чем больше возможностей для развития видят сотрудники в компании, тем больше они вовлечены в работу. </w:t>
      </w:r>
      <w:proofErr w:type="spellStart"/>
      <w:r w:rsidRPr="00E6221C">
        <w:rPr>
          <w:rFonts w:eastAsiaTheme="minorEastAsia"/>
        </w:rPr>
        <w:t>Пресбитеро</w:t>
      </w:r>
      <w:proofErr w:type="spellEnd"/>
      <w:r w:rsidRPr="00E6221C">
        <w:rPr>
          <w:rFonts w:eastAsiaTheme="minorEastAsia"/>
        </w:rPr>
        <w:t xml:space="preserve"> (2016) в своем исследовании определил, что улучшения в области практик обучения и развития вед</w:t>
      </w:r>
      <w:r w:rsidR="00E45D7B" w:rsidRPr="00E6221C">
        <w:rPr>
          <w:rFonts w:eastAsiaTheme="minorEastAsia"/>
        </w:rPr>
        <w:t>у</w:t>
      </w:r>
      <w:r w:rsidRPr="00E6221C">
        <w:rPr>
          <w:rFonts w:eastAsiaTheme="minorEastAsia"/>
        </w:rPr>
        <w:t>т к повышению уровня вовлеченности персонала. Регрессионный анализ в работе Шака с соавторами (2014) продемонстрировал, что если организация поддерживает сотрудников в обучении и развитии, то это способствует росту их когнитивного, эмоционального и поведенческого аспект</w:t>
      </w:r>
      <w:r w:rsidR="00C54160" w:rsidRPr="00E6221C">
        <w:rPr>
          <w:rFonts w:eastAsiaTheme="minorEastAsia"/>
        </w:rPr>
        <w:t>а</w:t>
      </w:r>
      <w:r w:rsidRPr="00E6221C">
        <w:rPr>
          <w:rFonts w:eastAsiaTheme="minorEastAsia"/>
        </w:rPr>
        <w:t xml:space="preserve"> вовлеченности. Похожие результаты получил и </w:t>
      </w:r>
      <w:proofErr w:type="spellStart"/>
      <w:r w:rsidRPr="00E6221C">
        <w:rPr>
          <w:rFonts w:eastAsiaTheme="minorEastAsia"/>
        </w:rPr>
        <w:t>Фалмор</w:t>
      </w:r>
      <w:proofErr w:type="spellEnd"/>
      <w:r w:rsidRPr="00E6221C">
        <w:rPr>
          <w:rFonts w:eastAsiaTheme="minorEastAsia"/>
        </w:rPr>
        <w:t xml:space="preserve"> с соавторами (2022): причем наибольшая связь поддержки в обучении была с эмоциональным аспектом вовлеченности (0,543; </w:t>
      </w:r>
      <w:r w:rsidRPr="00E6221C">
        <w:rPr>
          <w:rFonts w:eastAsiaTheme="minorEastAsia"/>
          <w:lang w:val="en-US"/>
        </w:rPr>
        <w:t>p</w:t>
      </w:r>
      <w:r w:rsidRPr="00E6221C">
        <w:rPr>
          <w:rFonts w:eastAsiaTheme="minorEastAsia"/>
        </w:rPr>
        <w:t>&lt;0,01).</w:t>
      </w:r>
    </w:p>
    <w:p w14:paraId="67AD703D" w14:textId="77777777" w:rsidR="001A3003" w:rsidRPr="00E6221C" w:rsidRDefault="001A3003" w:rsidP="001A3003">
      <w:pPr>
        <w:rPr>
          <w:rFonts w:eastAsiaTheme="minorEastAsia"/>
        </w:rPr>
      </w:pPr>
      <w:r w:rsidRPr="00E6221C">
        <w:rPr>
          <w:rFonts w:eastAsiaTheme="minorEastAsia"/>
        </w:rPr>
        <w:t>Обзор указанных выше исследований позволяет выдвинуть следующую гипотезу (гипотеза 1).</w:t>
      </w:r>
    </w:p>
    <w:p w14:paraId="03B7B6EB" w14:textId="77777777" w:rsidR="001A3003" w:rsidRPr="00E6221C" w:rsidRDefault="001A3003" w:rsidP="001A3003">
      <w:pPr>
        <w:rPr>
          <w:rFonts w:eastAsiaTheme="minorEastAsia"/>
        </w:rPr>
      </w:pPr>
    </w:p>
    <w:p w14:paraId="39F11848" w14:textId="6B37B2B8" w:rsidR="001A3003" w:rsidRPr="00E6221C" w:rsidRDefault="001A3003" w:rsidP="001A3003">
      <w:pPr>
        <w:ind w:left="708" w:firstLine="0"/>
        <w:rPr>
          <w:rFonts w:eastAsiaTheme="minorEastAsia"/>
        </w:rPr>
      </w:pPr>
      <w:bookmarkStart w:id="11" w:name="_Hlk101766926"/>
      <w:r w:rsidRPr="00E6221C">
        <w:rPr>
          <w:rFonts w:eastAsiaTheme="minorEastAsia"/>
          <w:b/>
          <w:bCs/>
        </w:rPr>
        <w:t>Гипотеза 1.</w:t>
      </w:r>
      <w:r w:rsidRPr="00E6221C">
        <w:rPr>
          <w:rFonts w:eastAsiaTheme="minorEastAsia"/>
        </w:rPr>
        <w:t xml:space="preserve"> Наличие у сотрудников возможностей профессионального развития положительно влияет на вовлеченность</w:t>
      </w:r>
      <w:r w:rsidR="00031AFC" w:rsidRPr="00E6221C">
        <w:rPr>
          <w:rFonts w:eastAsiaTheme="minorEastAsia"/>
        </w:rPr>
        <w:t xml:space="preserve"> персонала</w:t>
      </w:r>
      <w:r w:rsidRPr="00E6221C">
        <w:rPr>
          <w:rFonts w:eastAsiaTheme="minorEastAsia"/>
        </w:rPr>
        <w:t>.</w:t>
      </w:r>
    </w:p>
    <w:bookmarkEnd w:id="11"/>
    <w:p w14:paraId="713D63DC" w14:textId="77777777" w:rsidR="001A3003" w:rsidRPr="00E6221C" w:rsidRDefault="001A3003" w:rsidP="001A3003">
      <w:pPr>
        <w:ind w:left="708" w:firstLine="0"/>
        <w:rPr>
          <w:rFonts w:eastAsiaTheme="minorEastAsia"/>
        </w:rPr>
      </w:pPr>
    </w:p>
    <w:p w14:paraId="5B2CE9BA" w14:textId="0AB84697" w:rsidR="001A3003" w:rsidRPr="00E6221C" w:rsidRDefault="001A3003" w:rsidP="001A3003">
      <w:pPr>
        <w:ind w:firstLine="0"/>
        <w:rPr>
          <w:rFonts w:eastAsiaTheme="minorEastAsia"/>
          <w:i/>
          <w:iCs/>
        </w:rPr>
      </w:pPr>
      <w:r w:rsidRPr="00E6221C">
        <w:rPr>
          <w:rFonts w:eastAsiaTheme="minorEastAsia"/>
          <w:i/>
          <w:iCs/>
        </w:rPr>
        <w:t xml:space="preserve">Вовлеченность персонала и открытость </w:t>
      </w:r>
      <w:r w:rsidR="00917292" w:rsidRPr="00E6221C">
        <w:rPr>
          <w:rFonts w:eastAsiaTheme="minorEastAsia"/>
          <w:i/>
          <w:iCs/>
        </w:rPr>
        <w:t>топ-</w:t>
      </w:r>
      <w:r w:rsidRPr="00E6221C">
        <w:rPr>
          <w:rFonts w:eastAsiaTheme="minorEastAsia"/>
          <w:i/>
          <w:iCs/>
        </w:rPr>
        <w:t>менеджмента к взаимодействию</w:t>
      </w:r>
    </w:p>
    <w:p w14:paraId="650F79AE" w14:textId="38D6F783" w:rsidR="001A3003" w:rsidRPr="00E6221C" w:rsidRDefault="001A3003" w:rsidP="001A3003">
      <w:pPr>
        <w:rPr>
          <w:rFonts w:eastAsiaTheme="minorEastAsia"/>
        </w:rPr>
      </w:pPr>
      <w:r w:rsidRPr="00E6221C">
        <w:rPr>
          <w:rFonts w:eastAsiaTheme="minorEastAsia"/>
        </w:rPr>
        <w:t>Среди научной литературы немного исследований посвящено связи различных видов коммуникации внутри организации с вовлеченностью персонала, несмотря на то, что важность коммуникации</w:t>
      </w:r>
      <w:r w:rsidR="00787580" w:rsidRPr="00E6221C">
        <w:rPr>
          <w:rFonts w:eastAsiaTheme="minorEastAsia"/>
        </w:rPr>
        <w:t xml:space="preserve"> для развития вовлеченности</w:t>
      </w:r>
      <w:r w:rsidR="001750F2" w:rsidRPr="00E6221C">
        <w:rPr>
          <w:rFonts w:eastAsiaTheme="minorEastAsia"/>
        </w:rPr>
        <w:t>,</w:t>
      </w:r>
      <w:r w:rsidRPr="00E6221C">
        <w:rPr>
          <w:rFonts w:eastAsiaTheme="minorEastAsia"/>
        </w:rPr>
        <w:t xml:space="preserve"> как правило</w:t>
      </w:r>
      <w:r w:rsidR="001750F2" w:rsidRPr="00E6221C">
        <w:rPr>
          <w:rFonts w:eastAsiaTheme="minorEastAsia"/>
        </w:rPr>
        <w:t>,</w:t>
      </w:r>
      <w:r w:rsidRPr="00E6221C">
        <w:rPr>
          <w:rFonts w:eastAsiaTheme="minorEastAsia"/>
        </w:rPr>
        <w:t xml:space="preserve"> подчеркивается. В том числе коммуникация между высшим менеджментом и сотрудниками, а именно открытостью высшего менеджмента к идеям сотрудников по улучшению организационных процессов и готовностью к взаимодействию по этим идеям (</w:t>
      </w:r>
      <w:r w:rsidRPr="00E6221C">
        <w:rPr>
          <w:rFonts w:eastAsiaTheme="minorEastAsia"/>
          <w:lang w:val="en-US"/>
        </w:rPr>
        <w:t>Ruck</w:t>
      </w:r>
      <w:r w:rsidR="00C27FA7" w:rsidRPr="00E6221C">
        <w:rPr>
          <w:rFonts w:eastAsiaTheme="minorEastAsia"/>
        </w:rPr>
        <w:t xml:space="preserve"> </w:t>
      </w:r>
      <w:r w:rsidR="00C27FA7" w:rsidRPr="00E6221C">
        <w:rPr>
          <w:rFonts w:eastAsiaTheme="minorEastAsia"/>
          <w:lang w:val="en-US"/>
        </w:rPr>
        <w:t>et</w:t>
      </w:r>
      <w:r w:rsidR="00C27FA7" w:rsidRPr="00E6221C">
        <w:rPr>
          <w:rFonts w:eastAsiaTheme="minorEastAsia"/>
        </w:rPr>
        <w:t xml:space="preserve"> </w:t>
      </w:r>
      <w:r w:rsidR="00C27FA7" w:rsidRPr="00E6221C">
        <w:rPr>
          <w:rFonts w:eastAsiaTheme="minorEastAsia"/>
          <w:lang w:val="en-US"/>
        </w:rPr>
        <w:t>al</w:t>
      </w:r>
      <w:r w:rsidR="00A63BAB" w:rsidRPr="00E6221C">
        <w:rPr>
          <w:rFonts w:eastAsiaTheme="minorEastAsia"/>
        </w:rPr>
        <w:t>.</w:t>
      </w:r>
      <w:r w:rsidR="00C27FA7" w:rsidRPr="00E6221C">
        <w:rPr>
          <w:rFonts w:eastAsiaTheme="minorEastAsia"/>
        </w:rPr>
        <w:t xml:space="preserve">, </w:t>
      </w:r>
      <w:r w:rsidRPr="00E6221C">
        <w:rPr>
          <w:rFonts w:eastAsiaTheme="minorEastAsia"/>
        </w:rPr>
        <w:t>2017).</w:t>
      </w:r>
    </w:p>
    <w:p w14:paraId="1DBC04BF" w14:textId="62456BA6" w:rsidR="001A3003" w:rsidRPr="00E6221C" w:rsidRDefault="001A3003" w:rsidP="001A3003">
      <w:pPr>
        <w:rPr>
          <w:rFonts w:eastAsiaTheme="minorEastAsia"/>
        </w:rPr>
      </w:pPr>
      <w:r w:rsidRPr="00E6221C">
        <w:rPr>
          <w:rFonts w:eastAsiaTheme="minorEastAsia"/>
        </w:rPr>
        <w:t xml:space="preserve">Желание сотрудников высказывать свое мнение относительно процессов, </w:t>
      </w:r>
      <w:r w:rsidR="00816DDA" w:rsidRPr="00E6221C">
        <w:rPr>
          <w:rFonts w:eastAsiaTheme="minorEastAsia"/>
        </w:rPr>
        <w:t>происходящих</w:t>
      </w:r>
      <w:r w:rsidRPr="00E6221C">
        <w:rPr>
          <w:rFonts w:eastAsiaTheme="minorEastAsia"/>
        </w:rPr>
        <w:t xml:space="preserve"> в организации</w:t>
      </w:r>
      <w:r w:rsidR="00816DDA" w:rsidRPr="00E6221C">
        <w:rPr>
          <w:rFonts w:eastAsiaTheme="minorEastAsia"/>
        </w:rPr>
        <w:t>,</w:t>
      </w:r>
      <w:r w:rsidRPr="00E6221C">
        <w:rPr>
          <w:rFonts w:eastAsiaTheme="minorEastAsia"/>
        </w:rPr>
        <w:t xml:space="preserve"> является проявлением вовлеченности. </w:t>
      </w:r>
      <w:proofErr w:type="spellStart"/>
      <w:r w:rsidRPr="00E6221C">
        <w:rPr>
          <w:rFonts w:eastAsiaTheme="minorEastAsia"/>
        </w:rPr>
        <w:t>МакЛеод</w:t>
      </w:r>
      <w:proofErr w:type="spellEnd"/>
      <w:r w:rsidRPr="00E6221C">
        <w:rPr>
          <w:rFonts w:eastAsiaTheme="minorEastAsia"/>
        </w:rPr>
        <w:t xml:space="preserve"> и Кларк (2009) говорят о значимости того, чтобы высшие руководители прислушивались к мнениям сотрудников, так как это способствует эффективности организации. Если сотрудники чувствуют, что их мнение незначимо, они теряют мотивацию и вовлеченность (</w:t>
      </w:r>
      <w:proofErr w:type="spellStart"/>
      <w:r w:rsidRPr="00E6221C">
        <w:rPr>
          <w:rFonts w:eastAsiaTheme="minorEastAsia"/>
          <w:lang w:val="en-US"/>
        </w:rPr>
        <w:t>Beugre</w:t>
      </w:r>
      <w:proofErr w:type="spellEnd"/>
      <w:r w:rsidRPr="00E6221C">
        <w:rPr>
          <w:rFonts w:eastAsiaTheme="minorEastAsia"/>
        </w:rPr>
        <w:t>,</w:t>
      </w:r>
      <w:r w:rsidR="001C4D9E" w:rsidRPr="00E6221C">
        <w:rPr>
          <w:rFonts w:eastAsiaTheme="minorEastAsia"/>
        </w:rPr>
        <w:t> </w:t>
      </w:r>
      <w:r w:rsidRPr="00E6221C">
        <w:rPr>
          <w:rFonts w:eastAsiaTheme="minorEastAsia"/>
        </w:rPr>
        <w:t xml:space="preserve">2010). Это предположение соответствует одному из трех условий личной вовлеченности по Кану (1990) – психологической осмысленности (чувство отдачи от </w:t>
      </w:r>
      <w:r w:rsidRPr="00E6221C">
        <w:rPr>
          <w:rFonts w:eastAsiaTheme="minorEastAsia"/>
        </w:rPr>
        <w:lastRenderedPageBreak/>
        <w:t xml:space="preserve">вложенных усилий). </w:t>
      </w:r>
      <w:proofErr w:type="spellStart"/>
      <w:r w:rsidRPr="00E6221C">
        <w:rPr>
          <w:rFonts w:eastAsiaTheme="minorEastAsia"/>
        </w:rPr>
        <w:t>Парселл</w:t>
      </w:r>
      <w:proofErr w:type="spellEnd"/>
      <w:r w:rsidRPr="00E6221C">
        <w:rPr>
          <w:rFonts w:eastAsiaTheme="minorEastAsia"/>
        </w:rPr>
        <w:t xml:space="preserve"> и Холл (2012) также отмечают, что открытость топ-менеджмента к взаимодействию с сотрудниками является одно</w:t>
      </w:r>
      <w:r w:rsidR="001C4D9E" w:rsidRPr="00E6221C">
        <w:rPr>
          <w:rFonts w:eastAsiaTheme="minorEastAsia"/>
        </w:rPr>
        <w:t>й</w:t>
      </w:r>
      <w:r w:rsidRPr="00E6221C">
        <w:rPr>
          <w:rFonts w:eastAsiaTheme="minorEastAsia"/>
        </w:rPr>
        <w:t xml:space="preserve"> из главных предпосылок вовлеченности. Раку с соавторами (2017) удалось доказать, что открытость </w:t>
      </w:r>
      <w:r w:rsidR="001C4D9E" w:rsidRPr="00E6221C">
        <w:rPr>
          <w:rFonts w:eastAsiaTheme="minorEastAsia"/>
        </w:rPr>
        <w:t>топ-</w:t>
      </w:r>
      <w:r w:rsidRPr="00E6221C">
        <w:rPr>
          <w:rFonts w:eastAsiaTheme="minorEastAsia"/>
        </w:rPr>
        <w:t>менеджмента к взаимодействию (</w:t>
      </w:r>
      <w:r w:rsidRPr="00E6221C">
        <w:rPr>
          <w:rFonts w:eastAsiaTheme="minorEastAsia"/>
          <w:lang w:val="en-US"/>
        </w:rPr>
        <w:t>senior</w:t>
      </w:r>
      <w:r w:rsidRPr="00E6221C">
        <w:rPr>
          <w:rFonts w:eastAsiaTheme="minorEastAsia"/>
        </w:rPr>
        <w:t xml:space="preserve"> </w:t>
      </w:r>
      <w:r w:rsidRPr="00E6221C">
        <w:rPr>
          <w:rFonts w:eastAsiaTheme="minorEastAsia"/>
          <w:lang w:val="en-US"/>
        </w:rPr>
        <w:t>management</w:t>
      </w:r>
      <w:r w:rsidRPr="00E6221C">
        <w:rPr>
          <w:rFonts w:eastAsiaTheme="minorEastAsia"/>
        </w:rPr>
        <w:t xml:space="preserve"> </w:t>
      </w:r>
      <w:r w:rsidRPr="00E6221C">
        <w:rPr>
          <w:rFonts w:eastAsiaTheme="minorEastAsia"/>
          <w:lang w:val="en-US"/>
        </w:rPr>
        <w:t>receptiveness</w:t>
      </w:r>
      <w:r w:rsidRPr="00E6221C">
        <w:rPr>
          <w:rFonts w:eastAsiaTheme="minorEastAsia"/>
        </w:rPr>
        <w:t>) оказывает положительное влияние на вовлеченность персонала: коэффициент регрессии составил 0,11 (</w:t>
      </w:r>
      <w:r w:rsidRPr="00E6221C">
        <w:rPr>
          <w:rFonts w:eastAsiaTheme="minorEastAsia"/>
          <w:lang w:val="en-US"/>
        </w:rPr>
        <w:t>t</w:t>
      </w:r>
      <w:r w:rsidRPr="00E6221C">
        <w:rPr>
          <w:rFonts w:eastAsiaTheme="minorEastAsia"/>
        </w:rPr>
        <w:t xml:space="preserve">=4,395; </w:t>
      </w:r>
      <w:r w:rsidRPr="00E6221C">
        <w:rPr>
          <w:rFonts w:eastAsiaTheme="minorEastAsia"/>
          <w:lang w:val="en-US"/>
        </w:rPr>
        <w:t>p</w:t>
      </w:r>
      <w:r w:rsidRPr="00E6221C">
        <w:rPr>
          <w:rFonts w:eastAsiaTheme="minorEastAsia"/>
        </w:rPr>
        <w:t>=0.000).</w:t>
      </w:r>
    </w:p>
    <w:p w14:paraId="510EC284" w14:textId="77777777" w:rsidR="001A3003" w:rsidRPr="00E6221C" w:rsidRDefault="001A3003" w:rsidP="001A3003">
      <w:pPr>
        <w:rPr>
          <w:rFonts w:eastAsiaTheme="minorEastAsia"/>
        </w:rPr>
      </w:pPr>
      <w:r w:rsidRPr="00E6221C">
        <w:rPr>
          <w:rFonts w:eastAsiaTheme="minorEastAsia"/>
        </w:rPr>
        <w:t>Таким образом, можно выдвинуть следующую гипотезу (гипотеза 2).</w:t>
      </w:r>
    </w:p>
    <w:p w14:paraId="3E492575" w14:textId="77777777" w:rsidR="001A3003" w:rsidRPr="00E6221C" w:rsidRDefault="001A3003" w:rsidP="001A3003">
      <w:pPr>
        <w:rPr>
          <w:rFonts w:eastAsiaTheme="minorEastAsia"/>
        </w:rPr>
      </w:pPr>
    </w:p>
    <w:p w14:paraId="172EDBBD" w14:textId="0DA4EBEB" w:rsidR="001A3003" w:rsidRPr="00E6221C" w:rsidRDefault="001A3003" w:rsidP="001A3003">
      <w:pPr>
        <w:ind w:left="708" w:firstLine="0"/>
        <w:rPr>
          <w:rFonts w:eastAsiaTheme="minorEastAsia"/>
        </w:rPr>
      </w:pPr>
      <w:r w:rsidRPr="00E6221C">
        <w:rPr>
          <w:rFonts w:eastAsiaTheme="minorEastAsia"/>
          <w:b/>
          <w:bCs/>
        </w:rPr>
        <w:t>Гипотеза 2.</w:t>
      </w:r>
      <w:r w:rsidRPr="00E6221C">
        <w:rPr>
          <w:rFonts w:eastAsiaTheme="minorEastAsia"/>
        </w:rPr>
        <w:t xml:space="preserve"> Открытость </w:t>
      </w:r>
      <w:r w:rsidR="00FA1445" w:rsidRPr="00E6221C">
        <w:rPr>
          <w:rFonts w:eastAsiaTheme="minorEastAsia"/>
        </w:rPr>
        <w:t>топ-</w:t>
      </w:r>
      <w:r w:rsidRPr="00E6221C">
        <w:rPr>
          <w:rFonts w:eastAsiaTheme="minorEastAsia"/>
        </w:rPr>
        <w:t>менеджмента к взаимодействию положительно влияет на вовлеченность персонала.</w:t>
      </w:r>
    </w:p>
    <w:p w14:paraId="7BB09A27" w14:textId="77777777" w:rsidR="001A3003" w:rsidRPr="00E6221C" w:rsidRDefault="001A3003" w:rsidP="001A3003">
      <w:pPr>
        <w:rPr>
          <w:rFonts w:eastAsiaTheme="minorEastAsia"/>
        </w:rPr>
      </w:pPr>
    </w:p>
    <w:p w14:paraId="4116C8B9" w14:textId="77777777" w:rsidR="001A3003" w:rsidRPr="00E6221C" w:rsidRDefault="001A3003" w:rsidP="001A3003">
      <w:pPr>
        <w:ind w:firstLine="0"/>
        <w:rPr>
          <w:rFonts w:eastAsiaTheme="minorEastAsia"/>
        </w:rPr>
      </w:pPr>
      <w:r w:rsidRPr="00E6221C">
        <w:rPr>
          <w:rFonts w:eastAsiaTheme="minorEastAsia"/>
          <w:i/>
          <w:iCs/>
        </w:rPr>
        <w:t>Вовлеченность персонала и забота о сотрудниках</w:t>
      </w:r>
    </w:p>
    <w:p w14:paraId="221F331B" w14:textId="3D92AB3E" w:rsidR="001A3003" w:rsidRPr="00E6221C" w:rsidRDefault="001A3003" w:rsidP="001A3003">
      <w:pPr>
        <w:rPr>
          <w:rFonts w:eastAsiaTheme="minorEastAsia"/>
        </w:rPr>
      </w:pPr>
      <w:r w:rsidRPr="00E6221C">
        <w:rPr>
          <w:rFonts w:eastAsiaTheme="minorEastAsia"/>
        </w:rPr>
        <w:t>Психологическая осмысленность подразумевает не только наличие у человека смысла в выполняемой работе, но и в ощущении того, что человека ценят (</w:t>
      </w:r>
      <w:r w:rsidRPr="00E6221C">
        <w:rPr>
          <w:rFonts w:eastAsiaTheme="minorEastAsia"/>
          <w:lang w:val="en-US"/>
        </w:rPr>
        <w:t>Kahn</w:t>
      </w:r>
      <w:r w:rsidRPr="00E6221C">
        <w:rPr>
          <w:rFonts w:eastAsiaTheme="minorEastAsia"/>
        </w:rPr>
        <w:t>, 1990). Шак с соавторами (2014) писал, что когнитивный аспект вовлеченности возникает благодаря восприятию сотрудников, что их работа значима и они поддерживаются своей организацией.</w:t>
      </w:r>
    </w:p>
    <w:p w14:paraId="21F85ABE" w14:textId="2B8521AF" w:rsidR="001A3003" w:rsidRPr="00E6221C" w:rsidRDefault="001A3003" w:rsidP="001A3003">
      <w:pPr>
        <w:rPr>
          <w:rFonts w:eastAsiaTheme="minorEastAsia"/>
        </w:rPr>
      </w:pPr>
      <w:r w:rsidRPr="00E6221C">
        <w:rPr>
          <w:rFonts w:eastAsiaTheme="minorEastAsia"/>
        </w:rPr>
        <w:t>Таким образом, можно сделать вывод, что для развития вовлеченности необходимо, чтобы компания давала понять своим сотрудникам, что их работа значима для организации, что компания их поддерживает. Понятие, которое, как правило, используется для описания такого явления, называется «воспринимаемой организационной поддержкой» (</w:t>
      </w:r>
      <w:r w:rsidRPr="00E6221C">
        <w:rPr>
          <w:rFonts w:eastAsiaTheme="minorEastAsia"/>
          <w:lang w:val="en-US"/>
        </w:rPr>
        <w:t>perceived</w:t>
      </w:r>
      <w:r w:rsidRPr="00E6221C">
        <w:rPr>
          <w:rFonts w:eastAsiaTheme="minorEastAsia"/>
        </w:rPr>
        <w:t xml:space="preserve"> </w:t>
      </w:r>
      <w:r w:rsidRPr="00E6221C">
        <w:rPr>
          <w:rFonts w:eastAsiaTheme="minorEastAsia"/>
          <w:lang w:val="en-US"/>
        </w:rPr>
        <w:t>organizational</w:t>
      </w:r>
      <w:r w:rsidRPr="00E6221C">
        <w:rPr>
          <w:rFonts w:eastAsiaTheme="minorEastAsia"/>
        </w:rPr>
        <w:t xml:space="preserve"> </w:t>
      </w:r>
      <w:r w:rsidRPr="00E6221C">
        <w:rPr>
          <w:rFonts w:eastAsiaTheme="minorEastAsia"/>
          <w:lang w:val="en-US"/>
        </w:rPr>
        <w:t>support</w:t>
      </w:r>
      <w:r w:rsidRPr="00E6221C">
        <w:rPr>
          <w:rFonts w:eastAsiaTheme="minorEastAsia"/>
        </w:rPr>
        <w:t>) – вера в то, что организация ценит личный вклад сотрудника и заботится о его или ее благополучии (</w:t>
      </w:r>
      <w:proofErr w:type="spellStart"/>
      <w:r w:rsidRPr="00E6221C">
        <w:rPr>
          <w:rFonts w:eastAsiaTheme="minorEastAsia"/>
        </w:rPr>
        <w:t>Rhoades</w:t>
      </w:r>
      <w:proofErr w:type="spellEnd"/>
      <w:r w:rsidRPr="00E6221C">
        <w:rPr>
          <w:rFonts w:eastAsiaTheme="minorEastAsia"/>
        </w:rPr>
        <w:t xml:space="preserve"> &amp; </w:t>
      </w:r>
      <w:proofErr w:type="spellStart"/>
      <w:r w:rsidRPr="00E6221C">
        <w:rPr>
          <w:rFonts w:eastAsiaTheme="minorEastAsia"/>
        </w:rPr>
        <w:t>Eisenberger</w:t>
      </w:r>
      <w:proofErr w:type="spellEnd"/>
      <w:r w:rsidRPr="00E6221C">
        <w:rPr>
          <w:rFonts w:eastAsiaTheme="minorEastAsia"/>
        </w:rPr>
        <w:t xml:space="preserve">, 2002). Связь воспринимаемой организационной поддержки с вовлеченностью была доказана в ряде исследований (например, </w:t>
      </w:r>
      <w:r w:rsidRPr="00E6221C">
        <w:rPr>
          <w:rFonts w:eastAsiaTheme="minorEastAsia"/>
          <w:lang w:val="en-US"/>
        </w:rPr>
        <w:t>Saks</w:t>
      </w:r>
      <w:r w:rsidRPr="00E6221C">
        <w:rPr>
          <w:rFonts w:eastAsiaTheme="minorEastAsia"/>
        </w:rPr>
        <w:t xml:space="preserve">, 2006; </w:t>
      </w:r>
      <w:r w:rsidRPr="00E6221C">
        <w:rPr>
          <w:rFonts w:eastAsiaTheme="minorEastAsia"/>
          <w:lang w:val="en-US"/>
        </w:rPr>
        <w:t>Rich</w:t>
      </w:r>
      <w:r w:rsidRPr="00E6221C">
        <w:rPr>
          <w:rFonts w:eastAsiaTheme="minorEastAsia"/>
        </w:rPr>
        <w:t xml:space="preserve"> </w:t>
      </w:r>
      <w:r w:rsidRPr="00E6221C">
        <w:rPr>
          <w:rFonts w:eastAsiaTheme="minorEastAsia"/>
          <w:lang w:val="en-US"/>
        </w:rPr>
        <w:t>et</w:t>
      </w:r>
      <w:r w:rsidRPr="00E6221C">
        <w:rPr>
          <w:rFonts w:eastAsiaTheme="minorEastAsia"/>
        </w:rPr>
        <w:t xml:space="preserve"> </w:t>
      </w:r>
      <w:r w:rsidRPr="00E6221C">
        <w:rPr>
          <w:rFonts w:eastAsiaTheme="minorEastAsia"/>
          <w:lang w:val="en-US"/>
        </w:rPr>
        <w:t>al</w:t>
      </w:r>
      <w:r w:rsidR="00A63BAB" w:rsidRPr="00E6221C">
        <w:rPr>
          <w:rFonts w:eastAsiaTheme="minorEastAsia"/>
        </w:rPr>
        <w:t>.</w:t>
      </w:r>
      <w:r w:rsidRPr="00E6221C">
        <w:rPr>
          <w:rFonts w:eastAsiaTheme="minorEastAsia"/>
        </w:rPr>
        <w:t>, 2010).</w:t>
      </w:r>
    </w:p>
    <w:p w14:paraId="4FBDECE3" w14:textId="3CE16734" w:rsidR="001A3003" w:rsidRPr="00E6221C" w:rsidRDefault="001A3003" w:rsidP="001A3003">
      <w:pPr>
        <w:rPr>
          <w:rFonts w:eastAsiaTheme="minorEastAsia"/>
        </w:rPr>
      </w:pPr>
      <w:r w:rsidRPr="00E6221C">
        <w:rPr>
          <w:rFonts w:eastAsiaTheme="minorEastAsia"/>
        </w:rPr>
        <w:t xml:space="preserve">Однако воспринимаемая организационная поддержка отражает заботу о сотрудниках на уровне индивида («насколько организация заботится обо мне?»). Менее исследованный конструкт, но при этом более интересный с точки зрения менеджмента, </w:t>
      </w:r>
      <w:r w:rsidR="002A7137" w:rsidRPr="00E6221C">
        <w:rPr>
          <w:rFonts w:eastAsiaTheme="minorEastAsia"/>
        </w:rPr>
        <w:t>так называемая</w:t>
      </w:r>
      <w:r w:rsidRPr="00E6221C">
        <w:rPr>
          <w:rFonts w:eastAsiaTheme="minorEastAsia"/>
        </w:rPr>
        <w:t xml:space="preserve"> «забота о сотрудниках» (</w:t>
      </w:r>
      <w:r w:rsidRPr="00E6221C">
        <w:rPr>
          <w:rFonts w:eastAsiaTheme="minorEastAsia"/>
          <w:lang w:val="en-US"/>
        </w:rPr>
        <w:t>organizational</w:t>
      </w:r>
      <w:r w:rsidRPr="00E6221C">
        <w:rPr>
          <w:rFonts w:eastAsiaTheme="minorEastAsia"/>
        </w:rPr>
        <w:t xml:space="preserve"> </w:t>
      </w:r>
      <w:r w:rsidRPr="00E6221C">
        <w:rPr>
          <w:rFonts w:eastAsiaTheme="minorEastAsia"/>
          <w:lang w:val="en-US"/>
        </w:rPr>
        <w:t>care</w:t>
      </w:r>
      <w:r w:rsidRPr="00E6221C">
        <w:rPr>
          <w:rFonts w:eastAsiaTheme="minorEastAsia"/>
        </w:rPr>
        <w:t xml:space="preserve">). Забота о сотрудниках отражает восприятия людей относительно степени, в которой </w:t>
      </w:r>
      <w:r w:rsidR="00401DC3" w:rsidRPr="00E6221C">
        <w:rPr>
          <w:rFonts w:eastAsiaTheme="minorEastAsia"/>
        </w:rPr>
        <w:t>организация</w:t>
      </w:r>
      <w:r w:rsidRPr="00E6221C">
        <w:rPr>
          <w:rFonts w:eastAsiaTheme="minorEastAsia"/>
        </w:rPr>
        <w:t xml:space="preserve"> заботится обо всех </w:t>
      </w:r>
      <w:r w:rsidR="004B3C7D" w:rsidRPr="00E6221C">
        <w:rPr>
          <w:rFonts w:eastAsiaTheme="minorEastAsia"/>
        </w:rPr>
        <w:t xml:space="preserve">ее членах </w:t>
      </w:r>
      <w:r w:rsidRPr="00E6221C">
        <w:rPr>
          <w:rFonts w:eastAsiaTheme="minorEastAsia"/>
        </w:rPr>
        <w:t>(</w:t>
      </w:r>
      <w:r w:rsidRPr="00E6221C">
        <w:rPr>
          <w:rFonts w:eastAsiaTheme="minorEastAsia"/>
          <w:lang w:val="en-US"/>
        </w:rPr>
        <w:t>McAllister</w:t>
      </w:r>
      <w:r w:rsidRPr="00E6221C">
        <w:rPr>
          <w:rFonts w:eastAsiaTheme="minorEastAsia"/>
        </w:rPr>
        <w:t xml:space="preserve"> &amp; </w:t>
      </w:r>
      <w:r w:rsidRPr="00E6221C">
        <w:rPr>
          <w:rFonts w:eastAsiaTheme="minorEastAsia"/>
          <w:lang w:val="en-US"/>
        </w:rPr>
        <w:t>Bigley</w:t>
      </w:r>
      <w:r w:rsidRPr="00E6221C">
        <w:rPr>
          <w:rFonts w:eastAsiaTheme="minorEastAsia"/>
        </w:rPr>
        <w:t>, 2002).</w:t>
      </w:r>
    </w:p>
    <w:p w14:paraId="44358D57" w14:textId="490DA524" w:rsidR="001A3003" w:rsidRPr="00E6221C" w:rsidRDefault="001A3003" w:rsidP="001A3003">
      <w:pPr>
        <w:rPr>
          <w:rFonts w:eastAsiaTheme="minorEastAsia"/>
        </w:rPr>
      </w:pPr>
      <w:r w:rsidRPr="00E6221C">
        <w:rPr>
          <w:rFonts w:eastAsiaTheme="minorEastAsia"/>
        </w:rPr>
        <w:t xml:space="preserve">Несмотря на декларацию многих организаций о том, что забота о сотрудниках является одним из ключевых принципов их работы, и большинство людей ожидают, что компания будет заботиться об их физическом и психологическом здоровье и благополучии, </w:t>
      </w:r>
      <w:r w:rsidRPr="00E6221C">
        <w:rPr>
          <w:rFonts w:eastAsiaTheme="minorEastAsia"/>
        </w:rPr>
        <w:lastRenderedPageBreak/>
        <w:t>забота о сотрудника</w:t>
      </w:r>
      <w:r w:rsidR="00B475AA" w:rsidRPr="00E6221C">
        <w:rPr>
          <w:rFonts w:eastAsiaTheme="minorEastAsia"/>
        </w:rPr>
        <w:t>х</w:t>
      </w:r>
      <w:r w:rsidRPr="00E6221C">
        <w:rPr>
          <w:rFonts w:eastAsiaTheme="minorEastAsia"/>
        </w:rPr>
        <w:t xml:space="preserve"> редко находилась в фокусе исследователей в области управления человеческими ресурсами (</w:t>
      </w:r>
      <w:proofErr w:type="spellStart"/>
      <w:r w:rsidRPr="00E6221C">
        <w:rPr>
          <w:rFonts w:eastAsiaTheme="minorEastAsia"/>
          <w:lang w:val="en-US"/>
        </w:rPr>
        <w:t>Barsade</w:t>
      </w:r>
      <w:proofErr w:type="spellEnd"/>
      <w:r w:rsidRPr="00E6221C">
        <w:rPr>
          <w:rFonts w:eastAsiaTheme="minorEastAsia"/>
        </w:rPr>
        <w:t xml:space="preserve"> &amp; </w:t>
      </w:r>
      <w:r w:rsidRPr="00E6221C">
        <w:rPr>
          <w:rFonts w:eastAsiaTheme="minorEastAsia"/>
          <w:lang w:val="en-US"/>
        </w:rPr>
        <w:t>O</w:t>
      </w:r>
      <w:r w:rsidRPr="00E6221C">
        <w:rPr>
          <w:rFonts w:eastAsiaTheme="minorEastAsia"/>
        </w:rPr>
        <w:t>’</w:t>
      </w:r>
      <w:r w:rsidRPr="00E6221C">
        <w:rPr>
          <w:rFonts w:eastAsiaTheme="minorEastAsia"/>
          <w:lang w:val="en-US"/>
        </w:rPr>
        <w:t>Neill</w:t>
      </w:r>
      <w:r w:rsidRPr="00E6221C">
        <w:rPr>
          <w:rFonts w:eastAsiaTheme="minorEastAsia"/>
        </w:rPr>
        <w:t xml:space="preserve">, 2014; </w:t>
      </w:r>
      <w:r w:rsidRPr="00E6221C">
        <w:rPr>
          <w:rFonts w:eastAsiaTheme="minorEastAsia"/>
          <w:lang w:val="en-US"/>
        </w:rPr>
        <w:t>Bernier</w:t>
      </w:r>
      <w:r w:rsidRPr="00E6221C">
        <w:rPr>
          <w:rFonts w:eastAsiaTheme="minorEastAsia"/>
        </w:rPr>
        <w:t xml:space="preserve">, 2015; </w:t>
      </w:r>
      <w:r w:rsidRPr="00E6221C">
        <w:rPr>
          <w:rFonts w:eastAsiaTheme="minorEastAsia"/>
          <w:lang w:val="en-US"/>
        </w:rPr>
        <w:t>Houghton</w:t>
      </w:r>
      <w:r w:rsidR="00A65E53" w:rsidRPr="00E6221C">
        <w:rPr>
          <w:rFonts w:eastAsiaTheme="minorEastAsia"/>
        </w:rPr>
        <w:t xml:space="preserve"> </w:t>
      </w:r>
      <w:r w:rsidR="00A65E53" w:rsidRPr="00E6221C">
        <w:rPr>
          <w:rFonts w:eastAsiaTheme="minorEastAsia"/>
          <w:lang w:val="en-US"/>
        </w:rPr>
        <w:t>et</w:t>
      </w:r>
      <w:r w:rsidR="00A65E53" w:rsidRPr="00E6221C">
        <w:rPr>
          <w:rFonts w:eastAsiaTheme="minorEastAsia"/>
        </w:rPr>
        <w:t xml:space="preserve"> </w:t>
      </w:r>
      <w:r w:rsidR="00A65E53" w:rsidRPr="00E6221C">
        <w:rPr>
          <w:rFonts w:eastAsiaTheme="minorEastAsia"/>
          <w:lang w:val="en-US"/>
        </w:rPr>
        <w:t>al</w:t>
      </w:r>
      <w:r w:rsidR="00A63BAB" w:rsidRPr="00E6221C">
        <w:rPr>
          <w:rFonts w:eastAsiaTheme="minorEastAsia"/>
        </w:rPr>
        <w:t>.</w:t>
      </w:r>
      <w:r w:rsidRPr="00E6221C">
        <w:rPr>
          <w:rFonts w:eastAsiaTheme="minorEastAsia"/>
        </w:rPr>
        <w:t>, 2015).</w:t>
      </w:r>
    </w:p>
    <w:p w14:paraId="557C2A61" w14:textId="78A7A095" w:rsidR="001A3003" w:rsidRPr="00E6221C" w:rsidRDefault="001A3003" w:rsidP="001A3003">
      <w:pPr>
        <w:rPr>
          <w:rFonts w:eastAsiaTheme="minorEastAsia"/>
        </w:rPr>
      </w:pPr>
      <w:r w:rsidRPr="00E6221C">
        <w:rPr>
          <w:rFonts w:eastAsiaTheme="minorEastAsia"/>
        </w:rPr>
        <w:t>Сакс (2021) после обзора литературы на тему заботы о сотрудниках и вовлеченности персонала разработал концептуальную модель, в которой забота о сотрудниках является предпосылкой вовлеченности. Кроме того, Робинсон</w:t>
      </w:r>
      <w:r w:rsidR="00A63BAB" w:rsidRPr="00E6221C">
        <w:rPr>
          <w:rFonts w:eastAsiaTheme="minorEastAsia"/>
        </w:rPr>
        <w:t xml:space="preserve"> с соавторами </w:t>
      </w:r>
      <w:r w:rsidRPr="00E6221C">
        <w:rPr>
          <w:rFonts w:eastAsiaTheme="minorEastAsia"/>
        </w:rPr>
        <w:t>из Британского Института изучения проблем занятости (2004) определили, что ощущение сотрудник</w:t>
      </w:r>
      <w:r w:rsidR="00E91838" w:rsidRPr="00E6221C">
        <w:rPr>
          <w:rFonts w:eastAsiaTheme="minorEastAsia"/>
        </w:rPr>
        <w:t xml:space="preserve">ами своей ценности для компании </w:t>
      </w:r>
      <w:r w:rsidRPr="00E6221C">
        <w:rPr>
          <w:rFonts w:eastAsiaTheme="minorEastAsia"/>
        </w:rPr>
        <w:t>является самым сильным предиктором вовлеченности</w:t>
      </w:r>
      <w:r w:rsidR="00824AD1" w:rsidRPr="00E6221C">
        <w:rPr>
          <w:rFonts w:eastAsiaTheme="minorEastAsia"/>
        </w:rPr>
        <w:t xml:space="preserve"> персонала</w:t>
      </w:r>
      <w:r w:rsidRPr="00E6221C">
        <w:rPr>
          <w:rFonts w:eastAsiaTheme="minorEastAsia"/>
        </w:rPr>
        <w:t xml:space="preserve"> и объясняет более 34% вариации в ее показателе. Таким образом, можно выдвинуть следующую гипотезу (гипотеза 3).</w:t>
      </w:r>
    </w:p>
    <w:p w14:paraId="1772BB09" w14:textId="77777777" w:rsidR="001A3003" w:rsidRPr="00E6221C" w:rsidRDefault="001A3003" w:rsidP="001A3003">
      <w:pPr>
        <w:ind w:firstLine="0"/>
        <w:rPr>
          <w:rFonts w:eastAsiaTheme="minorEastAsia"/>
        </w:rPr>
      </w:pPr>
    </w:p>
    <w:p w14:paraId="277DFC0C" w14:textId="77777777" w:rsidR="001A3003" w:rsidRPr="00E6221C" w:rsidRDefault="001A3003" w:rsidP="001A3003">
      <w:pPr>
        <w:ind w:left="708" w:firstLine="0"/>
        <w:rPr>
          <w:rFonts w:eastAsiaTheme="minorEastAsia"/>
        </w:rPr>
      </w:pPr>
      <w:r w:rsidRPr="00E6221C">
        <w:rPr>
          <w:rFonts w:eastAsiaTheme="minorEastAsia"/>
          <w:b/>
          <w:bCs/>
        </w:rPr>
        <w:t>Гипотеза 3.</w:t>
      </w:r>
      <w:r w:rsidRPr="00E6221C">
        <w:rPr>
          <w:rFonts w:eastAsiaTheme="minorEastAsia"/>
        </w:rPr>
        <w:t xml:space="preserve"> Забота о сотрудниках положительно влияет на вовлеченность персонала.</w:t>
      </w:r>
    </w:p>
    <w:p w14:paraId="273B1F8B" w14:textId="77777777" w:rsidR="001A3003" w:rsidRPr="00E6221C" w:rsidRDefault="001A3003" w:rsidP="001A3003">
      <w:pPr>
        <w:ind w:firstLine="0"/>
        <w:rPr>
          <w:rFonts w:eastAsiaTheme="minorEastAsia"/>
        </w:rPr>
      </w:pPr>
    </w:p>
    <w:p w14:paraId="2235E067" w14:textId="5C3FA51F" w:rsidR="001A3003" w:rsidRPr="00E6221C" w:rsidRDefault="001A3003" w:rsidP="001A3003">
      <w:pPr>
        <w:ind w:firstLine="0"/>
        <w:rPr>
          <w:rFonts w:eastAsiaTheme="minorEastAsia"/>
          <w:i/>
          <w:iCs/>
        </w:rPr>
      </w:pPr>
      <w:r w:rsidRPr="00E6221C">
        <w:rPr>
          <w:rFonts w:eastAsiaTheme="minorEastAsia"/>
          <w:i/>
          <w:iCs/>
        </w:rPr>
        <w:t xml:space="preserve">Вовлеченность персонала и наличие </w:t>
      </w:r>
      <w:r w:rsidR="005C5819" w:rsidRPr="00E6221C">
        <w:rPr>
          <w:rFonts w:eastAsiaTheme="minorEastAsia"/>
          <w:i/>
          <w:iCs/>
        </w:rPr>
        <w:t xml:space="preserve">у сотрудников </w:t>
      </w:r>
      <w:r w:rsidRPr="00E6221C">
        <w:rPr>
          <w:rFonts w:eastAsiaTheme="minorEastAsia"/>
          <w:i/>
          <w:iCs/>
        </w:rPr>
        <w:t>видения компании</w:t>
      </w:r>
    </w:p>
    <w:p w14:paraId="07EE9F25" w14:textId="4E5797F9" w:rsidR="001A3003" w:rsidRPr="00E6221C" w:rsidRDefault="001A3003" w:rsidP="001A3003">
      <w:pPr>
        <w:rPr>
          <w:rFonts w:eastAsiaTheme="minorEastAsia"/>
        </w:rPr>
      </w:pPr>
      <w:r w:rsidRPr="00E6221C">
        <w:rPr>
          <w:rFonts w:eastAsiaTheme="minorEastAsia"/>
        </w:rPr>
        <w:t xml:space="preserve">О важности наличия у сотрудников видения компании как предпосылки </w:t>
      </w:r>
      <w:r w:rsidR="00A3388E" w:rsidRPr="00E6221C">
        <w:rPr>
          <w:rFonts w:eastAsiaTheme="minorEastAsia"/>
        </w:rPr>
        <w:t xml:space="preserve">их </w:t>
      </w:r>
      <w:r w:rsidRPr="00E6221C">
        <w:rPr>
          <w:rFonts w:eastAsiaTheme="minorEastAsia"/>
        </w:rPr>
        <w:t xml:space="preserve">вовлеченности писали многие исследователи. В Институте изучения проблем занятости (2004) определяют вовлеченность как «Положительное отношение сотрудника к организации и ее ценностям. </w:t>
      </w:r>
      <w:r w:rsidRPr="00E6221C">
        <w:rPr>
          <w:rFonts w:eastAsiaTheme="minorEastAsia"/>
          <w:i/>
          <w:iCs/>
        </w:rPr>
        <w:t>Вовлеченный сотрудник</w:t>
      </w:r>
      <w:r w:rsidRPr="00E6221C">
        <w:rPr>
          <w:rFonts w:eastAsiaTheme="minorEastAsia"/>
        </w:rPr>
        <w:t xml:space="preserve"> </w:t>
      </w:r>
      <w:r w:rsidRPr="00E6221C">
        <w:rPr>
          <w:rFonts w:eastAsiaTheme="minorEastAsia"/>
          <w:i/>
          <w:iCs/>
        </w:rPr>
        <w:t>осведомлен о контексте бизнеса</w:t>
      </w:r>
      <w:r w:rsidRPr="00E6221C">
        <w:rPr>
          <w:rFonts w:eastAsiaTheme="minorEastAsia"/>
        </w:rPr>
        <w:t xml:space="preserve"> и работает над повышением своей результативности на благо организации». </w:t>
      </w:r>
      <w:proofErr w:type="spellStart"/>
      <w:r w:rsidRPr="00E6221C">
        <w:rPr>
          <w:rFonts w:eastAsiaTheme="minorEastAsia"/>
        </w:rPr>
        <w:t>МакЛеод</w:t>
      </w:r>
      <w:proofErr w:type="spellEnd"/>
      <w:r w:rsidRPr="00E6221C">
        <w:rPr>
          <w:rFonts w:eastAsiaTheme="minorEastAsia"/>
        </w:rPr>
        <w:t xml:space="preserve"> и Кларк (2009) подчеркивают, что лидер</w:t>
      </w:r>
      <w:r w:rsidR="005A6AAF" w:rsidRPr="00E6221C">
        <w:rPr>
          <w:rFonts w:eastAsiaTheme="minorEastAsia"/>
        </w:rPr>
        <w:t>ы</w:t>
      </w:r>
      <w:r w:rsidRPr="00E6221C">
        <w:rPr>
          <w:rFonts w:eastAsiaTheme="minorEastAsia"/>
        </w:rPr>
        <w:t xml:space="preserve"> должны сообщать сотрудникам о видении </w:t>
      </w:r>
      <w:r w:rsidR="005A6AAF" w:rsidRPr="00E6221C">
        <w:rPr>
          <w:rFonts w:eastAsiaTheme="minorEastAsia"/>
        </w:rPr>
        <w:t>компании</w:t>
      </w:r>
      <w:r w:rsidRPr="00E6221C">
        <w:rPr>
          <w:rFonts w:eastAsiaTheme="minorEastAsia"/>
        </w:rPr>
        <w:t xml:space="preserve">, чтобы у них было четкое понимание связи между их работой и целями </w:t>
      </w:r>
      <w:r w:rsidR="005A6AAF" w:rsidRPr="00E6221C">
        <w:rPr>
          <w:rFonts w:eastAsiaTheme="minorEastAsia"/>
        </w:rPr>
        <w:t>организации</w:t>
      </w:r>
      <w:r w:rsidRPr="00E6221C">
        <w:rPr>
          <w:rFonts w:eastAsiaTheme="minorEastAsia"/>
        </w:rPr>
        <w:t xml:space="preserve">: «коммуникация, обеспечивающая понятное видение организации </w:t>
      </w:r>
      <w:r w:rsidR="005A6AAF" w:rsidRPr="00E6221C">
        <w:rPr>
          <w:rFonts w:eastAsiaTheme="minorEastAsia"/>
        </w:rPr>
        <w:t xml:space="preserve">находится </w:t>
      </w:r>
      <w:r w:rsidRPr="00E6221C">
        <w:rPr>
          <w:rFonts w:eastAsiaTheme="minorEastAsia"/>
        </w:rPr>
        <w:t xml:space="preserve">в сердце вовлеченности персонала». Флеминг и </w:t>
      </w:r>
      <w:proofErr w:type="spellStart"/>
      <w:r w:rsidRPr="00E6221C">
        <w:rPr>
          <w:rFonts w:eastAsiaTheme="minorEastAsia"/>
        </w:rPr>
        <w:t>Асплунд</w:t>
      </w:r>
      <w:proofErr w:type="spellEnd"/>
      <w:r w:rsidRPr="00E6221C">
        <w:rPr>
          <w:rFonts w:eastAsiaTheme="minorEastAsia"/>
        </w:rPr>
        <w:t xml:space="preserve"> (2007) отмечают, что вовлеченные сотрудники хотят, чтобы их организация преуспевала, так как они чувствуют себя сопричастными к ее «миссии, видению и цели». Мэн (2014) утверждает, что лидеры должны доносить до сотрудников четкую цель и общую миссию, а также мотивировать сотрудников на достижение лучших результатов через демонстрацию вдохновляющего видения компании. </w:t>
      </w:r>
      <w:proofErr w:type="spellStart"/>
      <w:r w:rsidRPr="00E6221C">
        <w:rPr>
          <w:rFonts w:eastAsiaTheme="minorEastAsia"/>
        </w:rPr>
        <w:t>Воллард</w:t>
      </w:r>
      <w:proofErr w:type="spellEnd"/>
      <w:r w:rsidRPr="00E6221C">
        <w:rPr>
          <w:rFonts w:eastAsiaTheme="minorEastAsia"/>
        </w:rPr>
        <w:t xml:space="preserve"> и Шак (2011) среди 21 организационного предиктора вовлеченности выделяют миссию и видение.</w:t>
      </w:r>
    </w:p>
    <w:p w14:paraId="685C0C1B" w14:textId="022E0DA0" w:rsidR="001A3003" w:rsidRPr="00E6221C" w:rsidRDefault="001A3003" w:rsidP="001A3003">
      <w:pPr>
        <w:rPr>
          <w:rFonts w:eastAsiaTheme="minorEastAsia"/>
        </w:rPr>
      </w:pPr>
      <w:r w:rsidRPr="00E6221C">
        <w:rPr>
          <w:rFonts w:eastAsiaTheme="minorEastAsia"/>
        </w:rPr>
        <w:t>Несмотря на большое количество отсылок в литературе, научных эмпирических исследований, связывающих наличие у сотрудников видения компании с их вовлеченностью, не так много. В одном из таких исследований (</w:t>
      </w:r>
      <w:r w:rsidRPr="00E6221C">
        <w:rPr>
          <w:rFonts w:eastAsiaTheme="minorEastAsia"/>
          <w:lang w:val="en-US"/>
        </w:rPr>
        <w:t>Mahon</w:t>
      </w:r>
      <w:r w:rsidR="005A6AAF" w:rsidRPr="00E6221C">
        <w:rPr>
          <w:rFonts w:eastAsiaTheme="minorEastAsia"/>
        </w:rPr>
        <w:t xml:space="preserve"> </w:t>
      </w:r>
      <w:r w:rsidR="005A6AAF" w:rsidRPr="00E6221C">
        <w:rPr>
          <w:rFonts w:eastAsiaTheme="minorEastAsia"/>
          <w:lang w:val="en-US"/>
        </w:rPr>
        <w:t>et</w:t>
      </w:r>
      <w:r w:rsidR="005A6AAF" w:rsidRPr="00E6221C">
        <w:rPr>
          <w:rFonts w:eastAsiaTheme="minorEastAsia"/>
        </w:rPr>
        <w:t xml:space="preserve"> </w:t>
      </w:r>
      <w:r w:rsidR="005A6AAF" w:rsidRPr="00E6221C">
        <w:rPr>
          <w:rFonts w:eastAsiaTheme="minorEastAsia"/>
          <w:lang w:val="en-US"/>
        </w:rPr>
        <w:t>al</w:t>
      </w:r>
      <w:r w:rsidR="005A6AAF" w:rsidRPr="00E6221C">
        <w:rPr>
          <w:rFonts w:eastAsiaTheme="minorEastAsia"/>
        </w:rPr>
        <w:t>.</w:t>
      </w:r>
      <w:r w:rsidRPr="00E6221C">
        <w:rPr>
          <w:rFonts w:eastAsiaTheme="minorEastAsia"/>
        </w:rPr>
        <w:t>, 2014) было обнаружено, что если сотрудники разделяют видение компании, то они в большей степени вовлечены в организацию. Таким образом, можно сформулировать гипотезу 4.</w:t>
      </w:r>
    </w:p>
    <w:p w14:paraId="2E495475" w14:textId="77777777" w:rsidR="001A3003" w:rsidRPr="00E6221C" w:rsidRDefault="001A3003" w:rsidP="001A3003">
      <w:pPr>
        <w:rPr>
          <w:rFonts w:eastAsiaTheme="minorEastAsia"/>
        </w:rPr>
      </w:pPr>
    </w:p>
    <w:p w14:paraId="4E39CE84" w14:textId="0054AD64" w:rsidR="001A3003" w:rsidRPr="00E6221C" w:rsidRDefault="001A3003" w:rsidP="001A3003">
      <w:pPr>
        <w:ind w:left="708" w:firstLine="0"/>
        <w:rPr>
          <w:rFonts w:eastAsiaTheme="minorEastAsia"/>
        </w:rPr>
      </w:pPr>
      <w:r w:rsidRPr="00E6221C">
        <w:rPr>
          <w:rFonts w:eastAsiaTheme="minorEastAsia"/>
          <w:b/>
          <w:bCs/>
        </w:rPr>
        <w:lastRenderedPageBreak/>
        <w:t>Гипотеза 4.</w:t>
      </w:r>
      <w:r w:rsidRPr="00E6221C">
        <w:rPr>
          <w:rFonts w:eastAsiaTheme="minorEastAsia"/>
        </w:rPr>
        <w:t xml:space="preserve"> Наличие у сотрудников видения компании положительно влияет на вовлеченность</w:t>
      </w:r>
      <w:r w:rsidR="00AC2004" w:rsidRPr="00E6221C">
        <w:rPr>
          <w:rFonts w:eastAsiaTheme="minorEastAsia"/>
        </w:rPr>
        <w:t xml:space="preserve"> персонала</w:t>
      </w:r>
      <w:r w:rsidRPr="00E6221C">
        <w:rPr>
          <w:rFonts w:eastAsiaTheme="minorEastAsia"/>
        </w:rPr>
        <w:t>.</w:t>
      </w:r>
    </w:p>
    <w:p w14:paraId="1AB478C5" w14:textId="77777777" w:rsidR="001A3003" w:rsidRPr="00E6221C" w:rsidRDefault="001A3003" w:rsidP="001A3003">
      <w:pPr>
        <w:ind w:firstLine="0"/>
        <w:rPr>
          <w:rFonts w:eastAsiaTheme="minorEastAsia"/>
        </w:rPr>
      </w:pPr>
    </w:p>
    <w:p w14:paraId="1889D6BD" w14:textId="77777777" w:rsidR="001A3003" w:rsidRPr="00E6221C" w:rsidRDefault="001A3003" w:rsidP="001A3003">
      <w:pPr>
        <w:ind w:firstLine="0"/>
        <w:rPr>
          <w:rFonts w:eastAsiaTheme="minorEastAsia"/>
          <w:i/>
          <w:iCs/>
        </w:rPr>
      </w:pPr>
      <w:r w:rsidRPr="00E6221C">
        <w:rPr>
          <w:rFonts w:eastAsiaTheme="minorEastAsia"/>
          <w:i/>
          <w:iCs/>
        </w:rPr>
        <w:t>Вовлеченность персонала и сильная корпоративная культура</w:t>
      </w:r>
    </w:p>
    <w:p w14:paraId="7AFFDAD6" w14:textId="77777777" w:rsidR="001A3003" w:rsidRPr="00E6221C" w:rsidRDefault="001A3003" w:rsidP="001A3003">
      <w:pPr>
        <w:rPr>
          <w:rFonts w:eastAsiaTheme="minorEastAsia"/>
        </w:rPr>
      </w:pPr>
      <w:r w:rsidRPr="00E6221C">
        <w:rPr>
          <w:rFonts w:eastAsiaTheme="minorEastAsia"/>
        </w:rPr>
        <w:t>Согласно Кану (1990; 1992), одно из наиболее значимых влияний на состояние психологической осмысленности оказывает соответствие между поведением, которое ожидает от сотрудника организация, и поведением, которое характерно для сотрудника. Если люди чувствуют, что от них ожидается поведение, которое им несвойственно, они ощущают свою ненужность для организации и с меньшей вероятностью будут вовлекаться в свои профессиональные роли.</w:t>
      </w:r>
    </w:p>
    <w:p w14:paraId="447B3D33" w14:textId="577E88C6" w:rsidR="001A3003" w:rsidRPr="00E6221C" w:rsidRDefault="001A3003" w:rsidP="001A3003">
      <w:pPr>
        <w:rPr>
          <w:rFonts w:eastAsiaTheme="minorEastAsia"/>
        </w:rPr>
      </w:pPr>
      <w:r w:rsidRPr="00E6221C">
        <w:rPr>
          <w:rFonts w:eastAsiaTheme="minorEastAsia"/>
        </w:rPr>
        <w:t>В связи с тем, что поведение, которое ожидается от сотрудников, доносится до них через корпоративные ценности (</w:t>
      </w:r>
      <w:r w:rsidRPr="00E6221C">
        <w:rPr>
          <w:rFonts w:eastAsiaTheme="minorEastAsia"/>
          <w:lang w:val="en-US"/>
        </w:rPr>
        <w:t>Chatman</w:t>
      </w:r>
      <w:r w:rsidRPr="00E6221C">
        <w:rPr>
          <w:rFonts w:eastAsiaTheme="minorEastAsia"/>
        </w:rPr>
        <w:t xml:space="preserve">, 1989), важно, чтобы корпоративные ценности и ценности сотрудников совпадали. Соответствие ценностей является </w:t>
      </w:r>
      <w:r w:rsidR="000F4CC9" w:rsidRPr="00E6221C">
        <w:rPr>
          <w:rFonts w:eastAsiaTheme="minorEastAsia"/>
        </w:rPr>
        <w:t>одной</w:t>
      </w:r>
      <w:r w:rsidRPr="00E6221C">
        <w:rPr>
          <w:rFonts w:eastAsiaTheme="minorEastAsia"/>
        </w:rPr>
        <w:t xml:space="preserve"> из </w:t>
      </w:r>
      <w:r w:rsidR="000F4CC9" w:rsidRPr="00E6221C">
        <w:rPr>
          <w:rFonts w:eastAsiaTheme="minorEastAsia"/>
        </w:rPr>
        <w:t xml:space="preserve">предпосылок </w:t>
      </w:r>
      <w:r w:rsidRPr="00E6221C">
        <w:rPr>
          <w:rFonts w:eastAsiaTheme="minorEastAsia"/>
        </w:rPr>
        <w:t>вовлеченности (</w:t>
      </w:r>
      <w:proofErr w:type="spellStart"/>
      <w:r w:rsidRPr="00E6221C">
        <w:rPr>
          <w:rFonts w:eastAsiaTheme="minorEastAsia"/>
          <w:lang w:val="en-US"/>
        </w:rPr>
        <w:t>Wollard</w:t>
      </w:r>
      <w:proofErr w:type="spellEnd"/>
      <w:r w:rsidRPr="00E6221C">
        <w:rPr>
          <w:rFonts w:eastAsiaTheme="minorEastAsia"/>
        </w:rPr>
        <w:t xml:space="preserve"> &amp; </w:t>
      </w:r>
      <w:r w:rsidRPr="00E6221C">
        <w:rPr>
          <w:rFonts w:eastAsiaTheme="minorEastAsia"/>
          <w:lang w:val="en-US"/>
        </w:rPr>
        <w:t>Shuck</w:t>
      </w:r>
      <w:r w:rsidRPr="00E6221C">
        <w:rPr>
          <w:rFonts w:eastAsiaTheme="minorEastAsia"/>
        </w:rPr>
        <w:t xml:space="preserve">, 2011; </w:t>
      </w:r>
      <w:r w:rsidRPr="00E6221C">
        <w:rPr>
          <w:rFonts w:eastAsiaTheme="minorEastAsia"/>
          <w:lang w:val="en-US"/>
        </w:rPr>
        <w:t>Akingbola</w:t>
      </w:r>
      <w:r w:rsidRPr="00E6221C">
        <w:rPr>
          <w:rFonts w:eastAsiaTheme="minorEastAsia"/>
        </w:rPr>
        <w:t xml:space="preserve"> &amp; </w:t>
      </w:r>
      <w:r w:rsidRPr="00E6221C">
        <w:rPr>
          <w:rFonts w:eastAsiaTheme="minorEastAsia"/>
          <w:lang w:val="en-US"/>
        </w:rPr>
        <w:t>van</w:t>
      </w:r>
      <w:r w:rsidRPr="00E6221C">
        <w:rPr>
          <w:rFonts w:eastAsiaTheme="minorEastAsia"/>
        </w:rPr>
        <w:t xml:space="preserve"> </w:t>
      </w:r>
      <w:r w:rsidRPr="00E6221C">
        <w:rPr>
          <w:rFonts w:eastAsiaTheme="minorEastAsia"/>
          <w:lang w:val="en-US"/>
        </w:rPr>
        <w:t>den</w:t>
      </w:r>
      <w:r w:rsidRPr="00E6221C">
        <w:rPr>
          <w:rFonts w:eastAsiaTheme="minorEastAsia"/>
        </w:rPr>
        <w:t xml:space="preserve"> </w:t>
      </w:r>
      <w:r w:rsidRPr="00E6221C">
        <w:rPr>
          <w:rFonts w:eastAsiaTheme="minorEastAsia"/>
          <w:lang w:val="en-US"/>
        </w:rPr>
        <w:t>Berg</w:t>
      </w:r>
      <w:r w:rsidRPr="00E6221C">
        <w:rPr>
          <w:rFonts w:eastAsiaTheme="minorEastAsia"/>
        </w:rPr>
        <w:t xml:space="preserve">, 2019; </w:t>
      </w:r>
      <w:r w:rsidRPr="00E6221C">
        <w:rPr>
          <w:rFonts w:eastAsiaTheme="minorEastAsia"/>
          <w:lang w:val="en-US"/>
        </w:rPr>
        <w:t>Rich</w:t>
      </w:r>
      <w:r w:rsidRPr="00E6221C">
        <w:rPr>
          <w:rFonts w:eastAsiaTheme="minorEastAsia"/>
        </w:rPr>
        <w:t xml:space="preserve"> </w:t>
      </w:r>
      <w:r w:rsidRPr="00E6221C">
        <w:rPr>
          <w:rFonts w:eastAsiaTheme="minorEastAsia"/>
          <w:lang w:val="en-US"/>
        </w:rPr>
        <w:t>et</w:t>
      </w:r>
      <w:r w:rsidRPr="00E6221C">
        <w:rPr>
          <w:rFonts w:eastAsiaTheme="minorEastAsia"/>
        </w:rPr>
        <w:t xml:space="preserve"> </w:t>
      </w:r>
      <w:r w:rsidRPr="00E6221C">
        <w:rPr>
          <w:rFonts w:eastAsiaTheme="minorEastAsia"/>
          <w:lang w:val="en-US"/>
        </w:rPr>
        <w:t>al</w:t>
      </w:r>
      <w:r w:rsidRPr="00E6221C">
        <w:rPr>
          <w:rFonts w:eastAsiaTheme="minorEastAsia"/>
        </w:rPr>
        <w:t>, 2010).</w:t>
      </w:r>
    </w:p>
    <w:p w14:paraId="46E7B84D" w14:textId="795DF45D" w:rsidR="001A3003" w:rsidRPr="00E6221C" w:rsidRDefault="001A3003" w:rsidP="001A3003">
      <w:pPr>
        <w:rPr>
          <w:rFonts w:eastAsiaTheme="minorEastAsia"/>
        </w:rPr>
      </w:pPr>
      <w:r w:rsidRPr="00E6221C">
        <w:rPr>
          <w:rFonts w:eastAsiaTheme="minorEastAsia"/>
        </w:rPr>
        <w:t xml:space="preserve">Однако </w:t>
      </w:r>
      <w:r w:rsidR="00F27D9A" w:rsidRPr="00E6221C">
        <w:rPr>
          <w:rFonts w:eastAsiaTheme="minorEastAsia"/>
        </w:rPr>
        <w:t>лишь в небольшом количестве</w:t>
      </w:r>
      <w:r w:rsidRPr="00E6221C">
        <w:rPr>
          <w:rFonts w:eastAsiaTheme="minorEastAsia"/>
        </w:rPr>
        <w:t xml:space="preserve"> исследований </w:t>
      </w:r>
      <w:r w:rsidR="00F27D9A" w:rsidRPr="00E6221C">
        <w:rPr>
          <w:rFonts w:eastAsiaTheme="minorEastAsia"/>
        </w:rPr>
        <w:t xml:space="preserve">уделено </w:t>
      </w:r>
      <w:r w:rsidRPr="00E6221C">
        <w:rPr>
          <w:rFonts w:eastAsiaTheme="minorEastAsia"/>
        </w:rPr>
        <w:t xml:space="preserve">внимание связи сильной корпоративной культуры с вовлеченностью персонала. </w:t>
      </w:r>
      <w:proofErr w:type="spellStart"/>
      <w:r w:rsidRPr="00E6221C">
        <w:rPr>
          <w:rFonts w:eastAsiaTheme="minorEastAsia"/>
        </w:rPr>
        <w:t>Соренсон</w:t>
      </w:r>
      <w:proofErr w:type="spellEnd"/>
      <w:r w:rsidRPr="00E6221C">
        <w:rPr>
          <w:rFonts w:eastAsiaTheme="minorEastAsia"/>
        </w:rPr>
        <w:t xml:space="preserve"> (2002) определяет сильную корпоративную культуру как культуру, в которой нормы и ценности широко распространены и строго соблюдаются во всей организации. Зачастую корпоративная культура и корпоративные ценности включаются в ценностное предложение работодателя (</w:t>
      </w:r>
      <w:r w:rsidR="00C24425" w:rsidRPr="00E6221C">
        <w:rPr>
          <w:rFonts w:eastAsiaTheme="minorEastAsia"/>
        </w:rPr>
        <w:t>Клочков, 2021</w:t>
      </w:r>
      <w:r w:rsidRPr="00E6221C">
        <w:rPr>
          <w:rFonts w:eastAsiaTheme="minorEastAsia"/>
        </w:rPr>
        <w:t xml:space="preserve">). Соответственно, можно предположить, что если человек, приходящий в организацию, ожидает, что ее сотрудникам будет свойственен один тип поведения, а по прошествии некоторого времени он или она понимает, что сотрудники этой организации не придерживаются декларируемых корпоративных ценностей, </w:t>
      </w:r>
      <w:r w:rsidR="00C24425" w:rsidRPr="00E6221C">
        <w:rPr>
          <w:rFonts w:eastAsiaTheme="minorEastAsia"/>
        </w:rPr>
        <w:t>то</w:t>
      </w:r>
      <w:r w:rsidRPr="00E6221C">
        <w:rPr>
          <w:rFonts w:eastAsiaTheme="minorEastAsia"/>
        </w:rPr>
        <w:t xml:space="preserve"> будет иметь место несоответствие ценностям человека ценностям организации, что будет способствовать низкой вовлеченности</w:t>
      </w:r>
      <w:r w:rsidR="009A5A7D" w:rsidRPr="00E6221C">
        <w:rPr>
          <w:rFonts w:eastAsiaTheme="minorEastAsia"/>
        </w:rPr>
        <w:t xml:space="preserve"> сотрудника</w:t>
      </w:r>
      <w:r w:rsidRPr="00E6221C">
        <w:rPr>
          <w:rFonts w:eastAsiaTheme="minorEastAsia"/>
        </w:rPr>
        <w:t>. Таким образом, должна быть связь между сильной корпоративной культурой и вовлеченностью</w:t>
      </w:r>
      <w:r w:rsidR="00345C4D" w:rsidRPr="00E6221C">
        <w:rPr>
          <w:rFonts w:eastAsiaTheme="minorEastAsia"/>
        </w:rPr>
        <w:t xml:space="preserve"> персонала</w:t>
      </w:r>
      <w:r w:rsidRPr="00E6221C">
        <w:rPr>
          <w:rFonts w:eastAsiaTheme="minorEastAsia"/>
        </w:rPr>
        <w:t>.</w:t>
      </w:r>
    </w:p>
    <w:p w14:paraId="42963598" w14:textId="748C1AA7" w:rsidR="001A3003" w:rsidRPr="00E6221C" w:rsidRDefault="001A3003" w:rsidP="001A3003">
      <w:pPr>
        <w:rPr>
          <w:rFonts w:eastAsiaTheme="minorEastAsia"/>
        </w:rPr>
      </w:pPr>
      <w:r w:rsidRPr="00E6221C">
        <w:rPr>
          <w:rFonts w:eastAsiaTheme="minorEastAsia"/>
        </w:rPr>
        <w:t xml:space="preserve">Тем не менее, такая связь почти не была исследована в научной литературе. Но была исследована связь сильной корпоративной культуры с удовлетворенностью работой и удовлетворенностью клиентов. Например, </w:t>
      </w:r>
      <w:proofErr w:type="spellStart"/>
      <w:r w:rsidRPr="00E6221C">
        <w:rPr>
          <w:rFonts w:eastAsiaTheme="minorEastAsia"/>
        </w:rPr>
        <w:t>Тзенг</w:t>
      </w:r>
      <w:proofErr w:type="spellEnd"/>
      <w:r w:rsidR="00DD3233" w:rsidRPr="00E6221C">
        <w:rPr>
          <w:rFonts w:eastAsiaTheme="minorEastAsia"/>
        </w:rPr>
        <w:t xml:space="preserve"> с соавторами </w:t>
      </w:r>
      <w:r w:rsidRPr="00E6221C">
        <w:rPr>
          <w:rFonts w:eastAsiaTheme="minorEastAsia"/>
        </w:rPr>
        <w:t>(2002) выяснили, что медсестры, оценивающие корпоративную культуру как сильную, больше удовлетворены работой, чем медсестры, оценивающие корпоративную культуру как слабую. Более того, пациенты первых медсестер были более удовлетворены их работой. Такие же результаты были получены для компаний в отрасли строительства домов и автодилерства (</w:t>
      </w:r>
      <w:r w:rsidRPr="00E6221C">
        <w:rPr>
          <w:rFonts w:eastAsiaTheme="minorEastAsia"/>
          <w:lang w:val="en-US"/>
        </w:rPr>
        <w:t>Gillespie</w:t>
      </w:r>
      <w:r w:rsidR="00DD3233" w:rsidRPr="00E6221C">
        <w:rPr>
          <w:rFonts w:eastAsiaTheme="minorEastAsia"/>
        </w:rPr>
        <w:t> </w:t>
      </w:r>
      <w:r w:rsidRPr="00E6221C">
        <w:rPr>
          <w:rFonts w:eastAsiaTheme="minorEastAsia"/>
        </w:rPr>
        <w:t>&amp;</w:t>
      </w:r>
      <w:r w:rsidR="00DD3233" w:rsidRPr="00E6221C">
        <w:rPr>
          <w:rFonts w:eastAsiaTheme="minorEastAsia"/>
        </w:rPr>
        <w:t> </w:t>
      </w:r>
      <w:r w:rsidRPr="00E6221C">
        <w:rPr>
          <w:rFonts w:eastAsiaTheme="minorEastAsia"/>
          <w:lang w:val="en-US"/>
        </w:rPr>
        <w:t>Denison</w:t>
      </w:r>
      <w:r w:rsidRPr="00E6221C">
        <w:rPr>
          <w:rFonts w:eastAsiaTheme="minorEastAsia"/>
        </w:rPr>
        <w:t>,</w:t>
      </w:r>
      <w:r w:rsidR="00DD3233" w:rsidRPr="00E6221C">
        <w:rPr>
          <w:rFonts w:eastAsiaTheme="minorEastAsia"/>
        </w:rPr>
        <w:t> </w:t>
      </w:r>
      <w:r w:rsidRPr="00E6221C">
        <w:rPr>
          <w:rFonts w:eastAsiaTheme="minorEastAsia"/>
        </w:rPr>
        <w:t>2008).</w:t>
      </w:r>
    </w:p>
    <w:p w14:paraId="1792D6F9" w14:textId="62209605" w:rsidR="001A3003" w:rsidRPr="00E6221C" w:rsidRDefault="001A3003" w:rsidP="001A3003">
      <w:pPr>
        <w:rPr>
          <w:rFonts w:eastAsiaTheme="minorEastAsia"/>
        </w:rPr>
      </w:pPr>
      <w:r w:rsidRPr="00E6221C">
        <w:rPr>
          <w:rFonts w:eastAsiaTheme="minorEastAsia"/>
        </w:rPr>
        <w:lastRenderedPageBreak/>
        <w:t xml:space="preserve">Связь сильной корпоративной культуры с вовлеченностью персонала была исследована лишь недавно </w:t>
      </w:r>
      <w:r w:rsidR="0079154A" w:rsidRPr="00E6221C">
        <w:rPr>
          <w:rFonts w:eastAsiaTheme="minorEastAsia"/>
        </w:rPr>
        <w:t>в исследовании Канга с соавторами</w:t>
      </w:r>
      <w:r w:rsidRPr="00E6221C">
        <w:rPr>
          <w:rFonts w:eastAsiaTheme="minorEastAsia"/>
        </w:rPr>
        <w:t xml:space="preserve"> </w:t>
      </w:r>
      <w:r w:rsidR="0079154A" w:rsidRPr="00E6221C">
        <w:rPr>
          <w:rFonts w:eastAsiaTheme="minorEastAsia"/>
        </w:rPr>
        <w:t>(</w:t>
      </w:r>
      <w:r w:rsidRPr="00E6221C">
        <w:rPr>
          <w:rFonts w:eastAsiaTheme="minorEastAsia"/>
        </w:rPr>
        <w:t xml:space="preserve">2020). Авторам удалось доказать, что вовлеченность персонала имеет </w:t>
      </w:r>
      <w:r w:rsidR="00300B48" w:rsidRPr="00E6221C">
        <w:rPr>
          <w:rFonts w:eastAsiaTheme="minorEastAsia"/>
        </w:rPr>
        <w:t>весьма существенную</w:t>
      </w:r>
      <w:r w:rsidRPr="00E6221C">
        <w:rPr>
          <w:rFonts w:eastAsiaTheme="minorEastAsia"/>
        </w:rPr>
        <w:t xml:space="preserve"> корреляцию с сильной корпоративной культурой (</w:t>
      </w:r>
      <w:r w:rsidRPr="00E6221C">
        <w:rPr>
          <w:rFonts w:eastAsiaTheme="minorEastAsia"/>
          <w:lang w:val="en-US"/>
        </w:rPr>
        <w:t>r</w:t>
      </w:r>
      <w:r w:rsidRPr="00E6221C">
        <w:rPr>
          <w:rFonts w:eastAsiaTheme="minorEastAsia"/>
        </w:rPr>
        <w:t xml:space="preserve">=0,83; </w:t>
      </w:r>
      <w:r w:rsidRPr="00E6221C">
        <w:rPr>
          <w:rFonts w:eastAsiaTheme="minorEastAsia"/>
          <w:lang w:val="en-US"/>
        </w:rPr>
        <w:t>p</w:t>
      </w:r>
      <w:r w:rsidR="00F80ED8" w:rsidRPr="00E6221C">
        <w:rPr>
          <w:rFonts w:eastAsiaTheme="minorEastAsia"/>
          <w:lang w:val="en-US"/>
        </w:rPr>
        <w:t> </w:t>
      </w:r>
      <w:r w:rsidRPr="00E6221C">
        <w:rPr>
          <w:rFonts w:eastAsiaTheme="minorEastAsia"/>
        </w:rPr>
        <w:t>&lt;</w:t>
      </w:r>
      <w:r w:rsidR="00F80ED8" w:rsidRPr="00E6221C">
        <w:rPr>
          <w:rFonts w:eastAsiaTheme="minorEastAsia"/>
          <w:lang w:val="en-US"/>
        </w:rPr>
        <w:t> </w:t>
      </w:r>
      <w:r w:rsidRPr="00E6221C">
        <w:rPr>
          <w:rFonts w:eastAsiaTheme="minorEastAsia"/>
        </w:rPr>
        <w:t>0,01). Таким образом, выдвигается следующая гипотеза (гипотеза 5).</w:t>
      </w:r>
    </w:p>
    <w:p w14:paraId="774DBE42" w14:textId="77777777" w:rsidR="001A3003" w:rsidRPr="00E6221C" w:rsidRDefault="001A3003" w:rsidP="001A3003">
      <w:pPr>
        <w:ind w:firstLine="0"/>
        <w:rPr>
          <w:rFonts w:eastAsiaTheme="minorEastAsia"/>
        </w:rPr>
      </w:pPr>
    </w:p>
    <w:p w14:paraId="7C88E5D4" w14:textId="77777777" w:rsidR="001A3003" w:rsidRPr="00E6221C" w:rsidRDefault="001A3003" w:rsidP="001A3003">
      <w:pPr>
        <w:ind w:left="708" w:firstLine="0"/>
        <w:rPr>
          <w:rFonts w:eastAsiaTheme="minorEastAsia"/>
        </w:rPr>
      </w:pPr>
      <w:r w:rsidRPr="00E6221C">
        <w:rPr>
          <w:rFonts w:eastAsiaTheme="minorEastAsia"/>
          <w:b/>
          <w:bCs/>
        </w:rPr>
        <w:t>Гипотеза 5.</w:t>
      </w:r>
      <w:r w:rsidRPr="00E6221C">
        <w:rPr>
          <w:rFonts w:eastAsiaTheme="minorEastAsia"/>
        </w:rPr>
        <w:t xml:space="preserve"> Сильная корпоративная культура положительно влияет на вовлеченность персонала.</w:t>
      </w:r>
    </w:p>
    <w:p w14:paraId="2AE5FFF6" w14:textId="77777777" w:rsidR="001A3003" w:rsidRPr="00E6221C" w:rsidRDefault="001A3003" w:rsidP="001A3003">
      <w:pPr>
        <w:ind w:firstLine="0"/>
        <w:rPr>
          <w:rFonts w:eastAsiaTheme="minorEastAsia"/>
        </w:rPr>
      </w:pPr>
    </w:p>
    <w:p w14:paraId="54994347" w14:textId="77777777" w:rsidR="001A3003" w:rsidRPr="00E6221C" w:rsidRDefault="001A3003" w:rsidP="001A3003">
      <w:pPr>
        <w:ind w:firstLine="0"/>
        <w:rPr>
          <w:rFonts w:eastAsiaTheme="minorEastAsia"/>
          <w:i/>
          <w:iCs/>
        </w:rPr>
      </w:pPr>
      <w:r w:rsidRPr="00E6221C">
        <w:rPr>
          <w:rFonts w:eastAsiaTheme="minorEastAsia"/>
          <w:i/>
          <w:iCs/>
        </w:rPr>
        <w:t>Вовлеченность персонала и признание достижений</w:t>
      </w:r>
    </w:p>
    <w:p w14:paraId="16B6DC81" w14:textId="16251E6D" w:rsidR="001A3003" w:rsidRPr="00E6221C" w:rsidRDefault="001A3003" w:rsidP="001A3003">
      <w:pPr>
        <w:rPr>
          <w:rFonts w:eastAsiaTheme="minorEastAsia"/>
        </w:rPr>
      </w:pPr>
      <w:r w:rsidRPr="00E6221C">
        <w:rPr>
          <w:rFonts w:eastAsiaTheme="minorEastAsia"/>
        </w:rPr>
        <w:t>Признание достижений сотрудников – од</w:t>
      </w:r>
      <w:r w:rsidR="00027E56" w:rsidRPr="00E6221C">
        <w:rPr>
          <w:rFonts w:eastAsiaTheme="minorEastAsia"/>
        </w:rPr>
        <w:t>на</w:t>
      </w:r>
      <w:r w:rsidRPr="00E6221C">
        <w:rPr>
          <w:rFonts w:eastAsiaTheme="minorEastAsia"/>
        </w:rPr>
        <w:t xml:space="preserve"> из наиболее изученных </w:t>
      </w:r>
      <w:r w:rsidR="00027E56" w:rsidRPr="00E6221C">
        <w:rPr>
          <w:rFonts w:eastAsiaTheme="minorEastAsia"/>
        </w:rPr>
        <w:t xml:space="preserve">предпосылок </w:t>
      </w:r>
      <w:r w:rsidRPr="00E6221C">
        <w:rPr>
          <w:rFonts w:eastAsiaTheme="minorEastAsia"/>
        </w:rPr>
        <w:t>вовлеченности</w:t>
      </w:r>
      <w:r w:rsidR="00027E56" w:rsidRPr="00E6221C">
        <w:rPr>
          <w:rFonts w:eastAsiaTheme="minorEastAsia"/>
        </w:rPr>
        <w:t xml:space="preserve"> персонала</w:t>
      </w:r>
      <w:r w:rsidRPr="00E6221C">
        <w:rPr>
          <w:rFonts w:eastAsiaTheme="minorEastAsia"/>
        </w:rPr>
        <w:t>. Кан (1990) писал о том, что уровень вовлеченности сотрудников зависит в том числе и от восприятия ими выгоды, которую они получают от организации. Анита (2014) также пишет о том, что</w:t>
      </w:r>
      <w:r w:rsidR="003971CF" w:rsidRPr="00E6221C">
        <w:rPr>
          <w:rFonts w:eastAsiaTheme="minorEastAsia"/>
        </w:rPr>
        <w:t xml:space="preserve"> в</w:t>
      </w:r>
      <w:r w:rsidRPr="00E6221C">
        <w:rPr>
          <w:rFonts w:eastAsiaTheme="minorEastAsia"/>
        </w:rPr>
        <w:t xml:space="preserve"> вовлеченности сотрудника роль играет не столько тип вознаграждения (финансовое или нефинансовое), сколько восприятие сотрудником этой награды (насколько она справедлива по отношению к нему или к ней).</w:t>
      </w:r>
    </w:p>
    <w:p w14:paraId="0035EEF3" w14:textId="5E7334A5" w:rsidR="001A3003" w:rsidRPr="00E6221C" w:rsidRDefault="001A3003" w:rsidP="001A3003">
      <w:pPr>
        <w:rPr>
          <w:rFonts w:eastAsiaTheme="minorEastAsia"/>
        </w:rPr>
      </w:pPr>
      <w:r w:rsidRPr="00E6221C">
        <w:rPr>
          <w:rFonts w:eastAsiaTheme="minorEastAsia"/>
        </w:rPr>
        <w:t xml:space="preserve">Связь вовлеченности с признанием достижений эмпирическим путем доказали Кроуфорд с соавторами (2010), </w:t>
      </w:r>
      <w:proofErr w:type="spellStart"/>
      <w:r w:rsidRPr="00E6221C">
        <w:rPr>
          <w:rFonts w:eastAsiaTheme="minorEastAsia"/>
        </w:rPr>
        <w:t>Акингбола</w:t>
      </w:r>
      <w:proofErr w:type="spellEnd"/>
      <w:r w:rsidRPr="00E6221C">
        <w:rPr>
          <w:rFonts w:eastAsiaTheme="minorEastAsia"/>
        </w:rPr>
        <w:t xml:space="preserve"> и ван </w:t>
      </w:r>
      <w:proofErr w:type="spellStart"/>
      <w:r w:rsidRPr="00E6221C">
        <w:rPr>
          <w:rFonts w:eastAsiaTheme="minorEastAsia"/>
        </w:rPr>
        <w:t>ден</w:t>
      </w:r>
      <w:proofErr w:type="spellEnd"/>
      <w:r w:rsidRPr="00E6221C">
        <w:rPr>
          <w:rFonts w:eastAsiaTheme="minorEastAsia"/>
        </w:rPr>
        <w:t xml:space="preserve"> Берг</w:t>
      </w:r>
      <w:r w:rsidR="008A22DE" w:rsidRPr="00E6221C">
        <w:rPr>
          <w:rFonts w:eastAsiaTheme="minorEastAsia"/>
        </w:rPr>
        <w:t xml:space="preserve"> </w:t>
      </w:r>
      <w:r w:rsidRPr="00E6221C">
        <w:rPr>
          <w:rFonts w:eastAsiaTheme="minorEastAsia"/>
        </w:rPr>
        <w:t>(2019) и другие. Более того, Сакс (2006) обнаружил связь признания и вознаграждения как с вовлеченностью в работу, так и с вовлеченностью в организацию. В связи с этим, шестая гипотеза связана с признанием достижений сотрудников.</w:t>
      </w:r>
    </w:p>
    <w:p w14:paraId="301C8897" w14:textId="77777777" w:rsidR="001A3003" w:rsidRPr="00E6221C" w:rsidRDefault="001A3003" w:rsidP="001A3003">
      <w:pPr>
        <w:ind w:firstLine="0"/>
        <w:rPr>
          <w:rFonts w:eastAsiaTheme="minorEastAsia"/>
        </w:rPr>
      </w:pPr>
    </w:p>
    <w:p w14:paraId="51B0D80E" w14:textId="2B79CC28" w:rsidR="001A3003" w:rsidRPr="00E6221C" w:rsidRDefault="001A3003" w:rsidP="001A3003">
      <w:pPr>
        <w:ind w:left="708" w:firstLine="0"/>
        <w:rPr>
          <w:rFonts w:eastAsiaTheme="minorEastAsia"/>
        </w:rPr>
      </w:pPr>
      <w:r w:rsidRPr="00E6221C">
        <w:rPr>
          <w:rFonts w:eastAsiaTheme="minorEastAsia"/>
          <w:b/>
          <w:bCs/>
        </w:rPr>
        <w:t>Гипотеза 6.</w:t>
      </w:r>
      <w:r w:rsidRPr="00E6221C">
        <w:rPr>
          <w:rFonts w:eastAsiaTheme="minorEastAsia"/>
        </w:rPr>
        <w:t xml:space="preserve"> Признание достижений сотрудников положительно влияет на вовлеченность</w:t>
      </w:r>
      <w:r w:rsidR="008A22DE" w:rsidRPr="00E6221C">
        <w:rPr>
          <w:rFonts w:eastAsiaTheme="minorEastAsia"/>
        </w:rPr>
        <w:t xml:space="preserve"> персонала</w:t>
      </w:r>
      <w:r w:rsidRPr="00E6221C">
        <w:rPr>
          <w:rFonts w:eastAsiaTheme="minorEastAsia"/>
        </w:rPr>
        <w:t>.</w:t>
      </w:r>
    </w:p>
    <w:p w14:paraId="7A99F079" w14:textId="34EBAEBB" w:rsidR="00CF55FA" w:rsidRPr="00E6221C" w:rsidRDefault="00CF55FA" w:rsidP="001A3003">
      <w:pPr>
        <w:ind w:left="708" w:firstLine="0"/>
        <w:rPr>
          <w:rFonts w:eastAsiaTheme="minorEastAsia"/>
        </w:rPr>
      </w:pPr>
    </w:p>
    <w:p w14:paraId="509AFDB8" w14:textId="6504681D" w:rsidR="00CF55FA" w:rsidRPr="00E6221C" w:rsidRDefault="00CF55FA" w:rsidP="00CF55FA">
      <w:r w:rsidRPr="00E6221C">
        <w:t>По результатам обзора литературы и разработки гипотез была составлена концептуальная модель исследования (рис. 5). Сформулированные гипотезы будут протестированы в следующей главе. Как показал обзор литературы, практически все выделенные предпосылки вовлеченности (за исключением признания достижений) недоизучены в академической литературе с эмпирической точки зрения. При этом их значимость для развития вовлеченности подчеркивается как в бизнесе, так и в академической среде.</w:t>
      </w:r>
    </w:p>
    <w:p w14:paraId="3C1B0989" w14:textId="77777777" w:rsidR="0001653A" w:rsidRPr="00E6221C" w:rsidRDefault="0001653A" w:rsidP="0001653A">
      <w:pPr>
        <w:pStyle w:val="a9"/>
      </w:pPr>
      <w:r w:rsidRPr="00E6221C">
        <w:rPr>
          <w:noProof/>
        </w:rPr>
        <w:lastRenderedPageBreak/>
        <w:drawing>
          <wp:inline distT="0" distB="0" distL="0" distR="0" wp14:anchorId="499D73EE" wp14:editId="38753F03">
            <wp:extent cx="5846896" cy="454342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110" cy="4547477"/>
                    </a:xfrm>
                    <a:prstGeom prst="rect">
                      <a:avLst/>
                    </a:prstGeom>
                    <a:noFill/>
                  </pic:spPr>
                </pic:pic>
              </a:graphicData>
            </a:graphic>
          </wp:inline>
        </w:drawing>
      </w:r>
    </w:p>
    <w:p w14:paraId="7449ADCC" w14:textId="77777777" w:rsidR="0001653A" w:rsidRPr="00E6221C" w:rsidRDefault="0001653A" w:rsidP="0001653A">
      <w:pPr>
        <w:pStyle w:val="a2"/>
      </w:pPr>
      <w:r w:rsidRPr="00E6221C">
        <w:t>Концептуальная модель исследования предпосылок вовлеченности</w:t>
      </w:r>
    </w:p>
    <w:p w14:paraId="085D7917" w14:textId="77777777" w:rsidR="001A3003" w:rsidRPr="00E6221C" w:rsidRDefault="001A3003" w:rsidP="001A3003">
      <w:pPr>
        <w:ind w:firstLine="0"/>
        <w:rPr>
          <w:rFonts w:eastAsiaTheme="minorEastAsia"/>
        </w:rPr>
      </w:pPr>
    </w:p>
    <w:p w14:paraId="04FB1F55" w14:textId="1A279C9A" w:rsidR="001A3003" w:rsidRPr="00E6221C" w:rsidRDefault="001A3003" w:rsidP="001A3003">
      <w:pPr>
        <w:rPr>
          <w:rFonts w:eastAsiaTheme="minorEastAsia"/>
        </w:rPr>
      </w:pPr>
      <w:r w:rsidRPr="00E6221C">
        <w:rPr>
          <w:rFonts w:eastAsiaTheme="minorEastAsia"/>
        </w:rPr>
        <w:t xml:space="preserve">Таким образом, данное исследование внесет вклад в научное изучение </w:t>
      </w:r>
      <w:r w:rsidR="00932F21" w:rsidRPr="00E6221C">
        <w:rPr>
          <w:rFonts w:eastAsiaTheme="minorEastAsia"/>
        </w:rPr>
        <w:t>предпосылок</w:t>
      </w:r>
      <w:r w:rsidRPr="00E6221C">
        <w:rPr>
          <w:rFonts w:eastAsiaTheme="minorEastAsia"/>
        </w:rPr>
        <w:t xml:space="preserve"> вовлеченности персонала и будет иметь практическую </w:t>
      </w:r>
      <w:r w:rsidR="00CF55FA" w:rsidRPr="00E6221C">
        <w:rPr>
          <w:rFonts w:eastAsiaTheme="minorEastAsia"/>
        </w:rPr>
        <w:t>значимость</w:t>
      </w:r>
      <w:r w:rsidRPr="00E6221C">
        <w:rPr>
          <w:rFonts w:eastAsiaTheme="minorEastAsia"/>
        </w:rPr>
        <w:t>, так как позволит менеджерам компании Х понять, от чего зависит (или не зависит) вовлеченность в их организации и как можно повысить ее уровень.</w:t>
      </w:r>
    </w:p>
    <w:p w14:paraId="7B7CF5EC" w14:textId="526FB47F" w:rsidR="001A3003" w:rsidRPr="00E6221C" w:rsidRDefault="00D14600" w:rsidP="00091A56">
      <w:pPr>
        <w:pStyle w:val="1"/>
      </w:pPr>
      <w:bookmarkStart w:id="12" w:name="_Toc104843449"/>
      <w:r w:rsidRPr="00E6221C">
        <w:lastRenderedPageBreak/>
        <w:t>ГЛАВА</w:t>
      </w:r>
      <w:r w:rsidR="001A3003" w:rsidRPr="00E6221C">
        <w:t xml:space="preserve"> </w:t>
      </w:r>
      <w:r w:rsidR="001A3003" w:rsidRPr="00E6221C">
        <w:rPr>
          <w:lang w:val="en-US"/>
        </w:rPr>
        <w:t>II</w:t>
      </w:r>
      <w:r w:rsidR="001A3003" w:rsidRPr="00E6221C">
        <w:t xml:space="preserve">. Методологические аспекты определения </w:t>
      </w:r>
      <w:r w:rsidR="00881226" w:rsidRPr="00E6221C">
        <w:t>предпосылок</w:t>
      </w:r>
      <w:r w:rsidR="001A3003" w:rsidRPr="00E6221C">
        <w:t xml:space="preserve"> вовлеченности персонала в компании </w:t>
      </w:r>
      <w:r w:rsidR="001A3003" w:rsidRPr="00E6221C">
        <w:rPr>
          <w:lang w:val="en-US"/>
        </w:rPr>
        <w:t>X</w:t>
      </w:r>
      <w:r w:rsidR="001A3003" w:rsidRPr="00E6221C">
        <w:t>.</w:t>
      </w:r>
      <w:bookmarkEnd w:id="12"/>
    </w:p>
    <w:p w14:paraId="03F363BC" w14:textId="59CCA6A6" w:rsidR="001A3003" w:rsidRPr="00E6221C" w:rsidRDefault="001A3003" w:rsidP="001A3003">
      <w:pPr>
        <w:rPr>
          <w:rFonts w:eastAsiaTheme="minorEastAsia"/>
        </w:rPr>
      </w:pPr>
      <w:r w:rsidRPr="00E6221C">
        <w:rPr>
          <w:rFonts w:eastAsiaTheme="minorEastAsia"/>
        </w:rPr>
        <w:t>Цель второй главы – протестировать гипотезы о связи различных факторов с вовлеченностью, сформулированные в первой части работы. В текущей главе представлено описание компании Х, которой проходит исследование; дано описание методов</w:t>
      </w:r>
      <w:r w:rsidR="00D76FA4" w:rsidRPr="00E6221C">
        <w:rPr>
          <w:rFonts w:eastAsiaTheme="minorEastAsia"/>
        </w:rPr>
        <w:t xml:space="preserve"> исследования</w:t>
      </w:r>
      <w:r w:rsidRPr="00E6221C">
        <w:rPr>
          <w:rFonts w:eastAsiaTheme="minorEastAsia"/>
        </w:rPr>
        <w:t xml:space="preserve">, </w:t>
      </w:r>
      <w:r w:rsidR="00D76FA4" w:rsidRPr="00E6221C">
        <w:rPr>
          <w:rFonts w:eastAsiaTheme="minorEastAsia"/>
        </w:rPr>
        <w:t>оценок переменных модели</w:t>
      </w:r>
      <w:r w:rsidRPr="00E6221C">
        <w:rPr>
          <w:rFonts w:eastAsiaTheme="minorEastAsia"/>
        </w:rPr>
        <w:t xml:space="preserve"> и выборки</w:t>
      </w:r>
      <w:r w:rsidR="00694D84" w:rsidRPr="00E6221C">
        <w:rPr>
          <w:rFonts w:eastAsiaTheme="minorEastAsia"/>
        </w:rPr>
        <w:t>;</w:t>
      </w:r>
      <w:r w:rsidRPr="00E6221C">
        <w:rPr>
          <w:rFonts w:eastAsiaTheme="minorEastAsia"/>
        </w:rPr>
        <w:t xml:space="preserve"> приводятся и описываются результаты регрессионного анализа.</w:t>
      </w:r>
    </w:p>
    <w:p w14:paraId="2B45E6A9" w14:textId="77777777" w:rsidR="001A3003" w:rsidRPr="00E6221C" w:rsidRDefault="001A3003" w:rsidP="00091A56">
      <w:pPr>
        <w:pStyle w:val="2"/>
      </w:pPr>
      <w:bookmarkStart w:id="13" w:name="_Toc104843450"/>
      <w:r w:rsidRPr="00E6221C">
        <w:t>Описание компании, методов и выборки</w:t>
      </w:r>
      <w:bookmarkEnd w:id="13"/>
    </w:p>
    <w:p w14:paraId="33AEA02F" w14:textId="77777777" w:rsidR="001A3003" w:rsidRPr="00E6221C" w:rsidRDefault="001A3003" w:rsidP="001A3003">
      <w:pPr>
        <w:rPr>
          <w:rFonts w:eastAsiaTheme="minorEastAsia"/>
        </w:rPr>
      </w:pPr>
      <w:r w:rsidRPr="00E6221C">
        <w:rPr>
          <w:rFonts w:eastAsiaTheme="minorEastAsia"/>
        </w:rPr>
        <w:t>Для того чтобы лучше понимать контекст компании, в которой проводится исследование, ниже приводится ее описание. По просьбе компании ее название было зашифровано.</w:t>
      </w:r>
    </w:p>
    <w:p w14:paraId="4D440D28" w14:textId="77777777" w:rsidR="001A3003" w:rsidRPr="00E6221C" w:rsidRDefault="001A3003" w:rsidP="001A3003">
      <w:pPr>
        <w:ind w:firstLine="0"/>
        <w:rPr>
          <w:rFonts w:eastAsiaTheme="minorEastAsia"/>
          <w:i/>
          <w:iCs/>
        </w:rPr>
      </w:pPr>
      <w:r w:rsidRPr="00E6221C">
        <w:rPr>
          <w:rFonts w:eastAsiaTheme="minorEastAsia"/>
          <w:i/>
          <w:iCs/>
        </w:rPr>
        <w:t>Характеристика компании</w:t>
      </w:r>
    </w:p>
    <w:p w14:paraId="46B98874" w14:textId="15F8EB4F" w:rsidR="001A3003" w:rsidRPr="00E6221C" w:rsidRDefault="001A3003" w:rsidP="001A3003">
      <w:pPr>
        <w:rPr>
          <w:rFonts w:eastAsiaTheme="minorEastAsia"/>
        </w:rPr>
      </w:pPr>
      <w:r w:rsidRPr="00E6221C">
        <w:rPr>
          <w:rFonts w:eastAsiaTheme="minorEastAsia"/>
        </w:rPr>
        <w:t xml:space="preserve">Х – российская производственная компания, работающая в социально-значимой сфере по принципу полного цикла (разработка, производство и продажа готовой продукции). Х была основана в 2001 году и является одной из ведущих компаний в своей отрасли на российском рынке. Во время проведения исследования в компании было занято 1405 человек на нескольких площадках: Центральный офис в Санкт-Петербурге, в котором находится большая часть административной команды компании за исключением департамента маркетинга (в </w:t>
      </w:r>
      <w:r w:rsidR="00D06133" w:rsidRPr="00E6221C">
        <w:rPr>
          <w:rFonts w:eastAsiaTheme="minorEastAsia"/>
        </w:rPr>
        <w:t>который</w:t>
      </w:r>
      <w:r w:rsidRPr="00E6221C">
        <w:rPr>
          <w:rFonts w:eastAsiaTheme="minorEastAsia"/>
        </w:rPr>
        <w:t xml:space="preserve"> </w:t>
      </w:r>
      <w:r w:rsidR="00D06133" w:rsidRPr="00E6221C">
        <w:rPr>
          <w:rFonts w:eastAsiaTheme="minorEastAsia"/>
        </w:rPr>
        <w:t xml:space="preserve">также входит </w:t>
      </w:r>
      <w:r w:rsidRPr="00E6221C">
        <w:rPr>
          <w:rFonts w:eastAsiaTheme="minorEastAsia"/>
        </w:rPr>
        <w:t xml:space="preserve">отдел международного развития и отдел по работе с органами государственной власти) и департамента развития бизнеса; московский офис (департамент маркетинга, департамент развития бизнеса и часть сотрудников департамента продаж); </w:t>
      </w:r>
      <w:r w:rsidRPr="00E6221C">
        <w:rPr>
          <w:rFonts w:eastAsiaTheme="minorEastAsia"/>
          <w:lang w:val="en-US"/>
        </w:rPr>
        <w:t>R</w:t>
      </w:r>
      <w:r w:rsidRPr="00E6221C">
        <w:rPr>
          <w:rFonts w:eastAsiaTheme="minorEastAsia"/>
        </w:rPr>
        <w:t>&amp;</w:t>
      </w:r>
      <w:r w:rsidRPr="00E6221C">
        <w:rPr>
          <w:rFonts w:eastAsiaTheme="minorEastAsia"/>
          <w:lang w:val="en-US"/>
        </w:rPr>
        <w:t>D</w:t>
      </w:r>
      <w:r w:rsidRPr="00E6221C">
        <w:rPr>
          <w:rFonts w:eastAsiaTheme="minorEastAsia"/>
        </w:rPr>
        <w:t xml:space="preserve">-центр, в котором ведется разработка продукции компании Х; три производственные площадки; отдельно </w:t>
      </w:r>
      <w:r w:rsidR="00D06133" w:rsidRPr="00E6221C">
        <w:rPr>
          <w:rFonts w:eastAsiaTheme="minorEastAsia"/>
        </w:rPr>
        <w:t>выделяются</w:t>
      </w:r>
      <w:r w:rsidRPr="00E6221C">
        <w:rPr>
          <w:rFonts w:eastAsiaTheme="minorEastAsia"/>
        </w:rPr>
        <w:t xml:space="preserve"> региональные сотрудники блока продвижения (менеджеры по продажам работают по всей стране и продвигают продукты компании).</w:t>
      </w:r>
    </w:p>
    <w:p w14:paraId="56B4AA93" w14:textId="3E803927" w:rsidR="001A3003" w:rsidRPr="00E6221C" w:rsidRDefault="001A3003" w:rsidP="001A3003">
      <w:pPr>
        <w:rPr>
          <w:rFonts w:eastAsiaTheme="minorEastAsia"/>
        </w:rPr>
      </w:pPr>
      <w:r w:rsidRPr="00E6221C">
        <w:rPr>
          <w:rFonts w:eastAsiaTheme="minorEastAsia"/>
        </w:rPr>
        <w:t xml:space="preserve">Распределение сотрудников Х по площадкам отражено в таблице </w:t>
      </w:r>
      <w:r w:rsidR="00CD477C" w:rsidRPr="00E6221C">
        <w:rPr>
          <w:rFonts w:eastAsiaTheme="minorEastAsia"/>
        </w:rPr>
        <w:t>1</w:t>
      </w:r>
      <w:r w:rsidRPr="00E6221C">
        <w:rPr>
          <w:rFonts w:eastAsiaTheme="minorEastAsia"/>
        </w:rPr>
        <w:t>. Большая часть сотрудников компании (5</w:t>
      </w:r>
      <w:r w:rsidR="00493957" w:rsidRPr="00E6221C">
        <w:rPr>
          <w:rFonts w:eastAsiaTheme="minorEastAsia"/>
        </w:rPr>
        <w:t>8</w:t>
      </w:r>
      <w:r w:rsidRPr="00E6221C">
        <w:rPr>
          <w:rFonts w:eastAsiaTheme="minorEastAsia"/>
        </w:rPr>
        <w:t>%) занята на производстве. При этом средний возраст сотрудников составляет 3</w:t>
      </w:r>
      <w:r w:rsidR="00DD04E7" w:rsidRPr="00E6221C">
        <w:rPr>
          <w:rFonts w:eastAsiaTheme="minorEastAsia"/>
        </w:rPr>
        <w:t>5</w:t>
      </w:r>
      <w:r w:rsidRPr="00E6221C">
        <w:rPr>
          <w:rFonts w:eastAsiaTheme="minorEastAsia"/>
        </w:rPr>
        <w:t xml:space="preserve"> лет, а средний стаж – 3</w:t>
      </w:r>
      <w:r w:rsidR="00DD04E7" w:rsidRPr="00E6221C">
        <w:rPr>
          <w:rFonts w:eastAsiaTheme="minorEastAsia"/>
        </w:rPr>
        <w:t xml:space="preserve"> </w:t>
      </w:r>
      <w:r w:rsidRPr="00E6221C">
        <w:rPr>
          <w:rFonts w:eastAsiaTheme="minorEastAsia"/>
        </w:rPr>
        <w:t>года.</w:t>
      </w:r>
    </w:p>
    <w:p w14:paraId="697E8DD8" w14:textId="77777777" w:rsidR="00CD477C" w:rsidRPr="00E6221C" w:rsidRDefault="00CD477C" w:rsidP="00CD477C">
      <w:pPr>
        <w:rPr>
          <w:rFonts w:eastAsiaTheme="minorEastAsia"/>
        </w:rPr>
      </w:pPr>
      <w:r w:rsidRPr="00E6221C">
        <w:rPr>
          <w:rFonts w:eastAsiaTheme="minorEastAsia"/>
        </w:rPr>
        <w:t>Организационно-правовая форма Х – общество с ограниченной ответственностью. Собственником компании и ее генеральным директором является ее учредитель.</w:t>
      </w:r>
    </w:p>
    <w:p w14:paraId="371490B4" w14:textId="3D810C03" w:rsidR="00CD477C" w:rsidRPr="00E6221C" w:rsidRDefault="00CD477C" w:rsidP="00CD477C">
      <w:pPr>
        <w:rPr>
          <w:rFonts w:eastAsiaTheme="minorEastAsia"/>
        </w:rPr>
      </w:pPr>
      <w:r w:rsidRPr="00E6221C">
        <w:rPr>
          <w:rFonts w:eastAsiaTheme="minorEastAsia"/>
        </w:rPr>
        <w:t xml:space="preserve">Организационная структура Х преимущественно функциональная, хотя имеются элементы матричной. Главное лицо, принимающее решения – генеральный директор. В прямом подчинении генерального директора находится команда топ-менеджеров, </w:t>
      </w:r>
      <w:r w:rsidRPr="00E6221C">
        <w:rPr>
          <w:rFonts w:eastAsiaTheme="minorEastAsia"/>
        </w:rPr>
        <w:lastRenderedPageBreak/>
        <w:t xml:space="preserve">ответственных за основные департаменты и направления деятельности компании: директор департамента по управлению цепями поставок, директор финансового департамента, директор </w:t>
      </w:r>
      <w:r w:rsidRPr="00E6221C">
        <w:rPr>
          <w:rFonts w:eastAsiaTheme="minorEastAsia"/>
          <w:lang w:val="en-US"/>
        </w:rPr>
        <w:t>R</w:t>
      </w:r>
      <w:r w:rsidRPr="00E6221C">
        <w:rPr>
          <w:rFonts w:eastAsiaTheme="minorEastAsia"/>
        </w:rPr>
        <w:t>&amp;</w:t>
      </w:r>
      <w:r w:rsidRPr="00E6221C">
        <w:rPr>
          <w:rFonts w:eastAsiaTheme="minorEastAsia"/>
          <w:lang w:val="en-US"/>
        </w:rPr>
        <w:t>D</w:t>
      </w:r>
      <w:r w:rsidRPr="00E6221C">
        <w:rPr>
          <w:rFonts w:eastAsiaTheme="minorEastAsia"/>
        </w:rPr>
        <w:t>-центра и директора заводов, директор департамента продаж и другие. Почти каждый департамент включает в себя несколько отделов, чьи руководители подчиняются директору соответствующего департамента. Например, департамент по работе с персоналом состоит из группы кадрового администрирования, компенсаций и льгот</w:t>
      </w:r>
      <w:r w:rsidR="00C62400" w:rsidRPr="00E6221C">
        <w:rPr>
          <w:rFonts w:eastAsiaTheme="minorEastAsia"/>
        </w:rPr>
        <w:t>,</w:t>
      </w:r>
      <w:r w:rsidRPr="00E6221C">
        <w:rPr>
          <w:rFonts w:eastAsiaTheme="minorEastAsia"/>
        </w:rPr>
        <w:t xml:space="preserve"> группы обучения и развития персонала</w:t>
      </w:r>
      <w:r w:rsidR="00C62400" w:rsidRPr="00E6221C">
        <w:rPr>
          <w:rFonts w:eastAsiaTheme="minorEastAsia"/>
        </w:rPr>
        <w:t>,</w:t>
      </w:r>
      <w:r w:rsidRPr="00E6221C">
        <w:rPr>
          <w:rFonts w:eastAsiaTheme="minorEastAsia"/>
        </w:rPr>
        <w:t xml:space="preserve"> группы подбора, адаптации и работе с ВУЗами, группы по корпоративной культуре, а также бизнес-партнеров по управлению персоналом и </w:t>
      </w:r>
      <w:r w:rsidRPr="00E6221C">
        <w:rPr>
          <w:rFonts w:eastAsiaTheme="minorEastAsia"/>
          <w:lang w:val="en-US"/>
        </w:rPr>
        <w:t>HR</w:t>
      </w:r>
      <w:r w:rsidRPr="00E6221C">
        <w:rPr>
          <w:rFonts w:eastAsiaTheme="minorEastAsia"/>
        </w:rPr>
        <w:t>-специалистов. При этом в Х есть и относительно небольшие отделы, в которых работает менее 10 человек, но которые напрямую подчиняются генеральному директору: к примеру, юридический отдел или департамент развития бизнеса.</w:t>
      </w:r>
    </w:p>
    <w:p w14:paraId="6C009A79" w14:textId="56641481" w:rsidR="001A3003" w:rsidRPr="00E6221C" w:rsidRDefault="001A3003" w:rsidP="00CD477C">
      <w:pPr>
        <w:pStyle w:val="a1"/>
      </w:pPr>
      <w:r w:rsidRPr="00E6221C">
        <w:t>Распределение сотрудников по площадкам</w:t>
      </w:r>
      <w:r w:rsidR="006525DA" w:rsidRPr="00E6221C">
        <w:t xml:space="preserve">. </w:t>
      </w:r>
      <w:r w:rsidR="00F600EF" w:rsidRPr="00E6221C">
        <w:t xml:space="preserve">Источник: </w:t>
      </w:r>
      <w:r w:rsidR="006525DA" w:rsidRPr="00E6221C">
        <w:t>[Д</w:t>
      </w:r>
      <w:r w:rsidR="00F600EF" w:rsidRPr="00E6221C">
        <w:t>анные компании Х]</w:t>
      </w:r>
    </w:p>
    <w:tbl>
      <w:tblPr>
        <w:tblStyle w:val="11"/>
        <w:tblW w:w="0" w:type="auto"/>
        <w:tblInd w:w="0" w:type="dxa"/>
        <w:tblLook w:val="04A0" w:firstRow="1" w:lastRow="0" w:firstColumn="1" w:lastColumn="0" w:noHBand="0" w:noVBand="1"/>
      </w:tblPr>
      <w:tblGrid>
        <w:gridCol w:w="4672"/>
        <w:gridCol w:w="4673"/>
      </w:tblGrid>
      <w:tr w:rsidR="001A3003" w:rsidRPr="00E6221C" w14:paraId="63F51408" w14:textId="77777777" w:rsidTr="00721183">
        <w:tc>
          <w:tcPr>
            <w:tcW w:w="4672" w:type="dxa"/>
          </w:tcPr>
          <w:p w14:paraId="6E330253" w14:textId="77777777" w:rsidR="001A3003" w:rsidRPr="00E6221C" w:rsidRDefault="001A3003" w:rsidP="00431CE5">
            <w:pPr>
              <w:pStyle w:val="ac"/>
            </w:pPr>
            <w:bookmarkStart w:id="14" w:name="_Hlk101753169"/>
            <w:r w:rsidRPr="00E6221C">
              <w:t>Площадка</w:t>
            </w:r>
          </w:p>
        </w:tc>
        <w:tc>
          <w:tcPr>
            <w:tcW w:w="4673" w:type="dxa"/>
          </w:tcPr>
          <w:p w14:paraId="35ED196C" w14:textId="77777777" w:rsidR="001A3003" w:rsidRPr="00E6221C" w:rsidRDefault="001A3003" w:rsidP="00431CE5">
            <w:pPr>
              <w:pStyle w:val="ac"/>
            </w:pPr>
            <w:r w:rsidRPr="00E6221C">
              <w:t>% сотрудников</w:t>
            </w:r>
          </w:p>
        </w:tc>
      </w:tr>
      <w:tr w:rsidR="001A3003" w:rsidRPr="00E6221C" w14:paraId="3D2CAECD" w14:textId="77777777" w:rsidTr="00721183">
        <w:tc>
          <w:tcPr>
            <w:tcW w:w="4672" w:type="dxa"/>
          </w:tcPr>
          <w:p w14:paraId="4C0E61E7" w14:textId="77777777" w:rsidR="001A3003" w:rsidRPr="00E6221C" w:rsidRDefault="001A3003" w:rsidP="00431CE5">
            <w:pPr>
              <w:pStyle w:val="ad"/>
            </w:pPr>
            <w:r w:rsidRPr="00E6221C">
              <w:t>Центральный офис</w:t>
            </w:r>
          </w:p>
        </w:tc>
        <w:tc>
          <w:tcPr>
            <w:tcW w:w="4673" w:type="dxa"/>
          </w:tcPr>
          <w:p w14:paraId="5ECEC371" w14:textId="77777777" w:rsidR="001A3003" w:rsidRPr="00E6221C" w:rsidRDefault="001A3003" w:rsidP="00431CE5">
            <w:pPr>
              <w:pStyle w:val="ad"/>
            </w:pPr>
            <w:r w:rsidRPr="00E6221C">
              <w:t>14%</w:t>
            </w:r>
          </w:p>
        </w:tc>
      </w:tr>
      <w:tr w:rsidR="001A3003" w:rsidRPr="00E6221C" w14:paraId="6E34D367" w14:textId="77777777" w:rsidTr="00721183">
        <w:tc>
          <w:tcPr>
            <w:tcW w:w="4672" w:type="dxa"/>
          </w:tcPr>
          <w:p w14:paraId="763AC5C3" w14:textId="77777777" w:rsidR="001A3003" w:rsidRPr="00E6221C" w:rsidRDefault="001A3003" w:rsidP="00431CE5">
            <w:pPr>
              <w:pStyle w:val="ad"/>
            </w:pPr>
            <w:r w:rsidRPr="00E6221C">
              <w:t>Московский офис</w:t>
            </w:r>
          </w:p>
        </w:tc>
        <w:tc>
          <w:tcPr>
            <w:tcW w:w="4673" w:type="dxa"/>
          </w:tcPr>
          <w:p w14:paraId="47C1BB22" w14:textId="77777777" w:rsidR="001A3003" w:rsidRPr="00E6221C" w:rsidRDefault="001A3003" w:rsidP="00431CE5">
            <w:pPr>
              <w:pStyle w:val="ad"/>
            </w:pPr>
            <w:r w:rsidRPr="00E6221C">
              <w:t>3%</w:t>
            </w:r>
          </w:p>
        </w:tc>
      </w:tr>
      <w:tr w:rsidR="001A3003" w:rsidRPr="00E6221C" w14:paraId="55B30410" w14:textId="77777777" w:rsidTr="00721183">
        <w:tc>
          <w:tcPr>
            <w:tcW w:w="4672" w:type="dxa"/>
          </w:tcPr>
          <w:p w14:paraId="7B9EFE44" w14:textId="77777777" w:rsidR="001A3003" w:rsidRPr="00E6221C" w:rsidRDefault="001A3003" w:rsidP="00431CE5">
            <w:pPr>
              <w:pStyle w:val="ad"/>
            </w:pPr>
            <w:r w:rsidRPr="00E6221C">
              <w:t>ПП 1</w:t>
            </w:r>
          </w:p>
        </w:tc>
        <w:tc>
          <w:tcPr>
            <w:tcW w:w="4673" w:type="dxa"/>
          </w:tcPr>
          <w:p w14:paraId="1D8D6D9E" w14:textId="77777777" w:rsidR="001A3003" w:rsidRPr="00E6221C" w:rsidRDefault="001A3003" w:rsidP="00431CE5">
            <w:pPr>
              <w:pStyle w:val="ad"/>
            </w:pPr>
            <w:r w:rsidRPr="00E6221C">
              <w:t>33%</w:t>
            </w:r>
          </w:p>
        </w:tc>
      </w:tr>
      <w:tr w:rsidR="001A3003" w:rsidRPr="00E6221C" w14:paraId="0A0DB88E" w14:textId="77777777" w:rsidTr="00721183">
        <w:tc>
          <w:tcPr>
            <w:tcW w:w="4672" w:type="dxa"/>
          </w:tcPr>
          <w:p w14:paraId="4FAFC675" w14:textId="77777777" w:rsidR="001A3003" w:rsidRPr="00E6221C" w:rsidRDefault="001A3003" w:rsidP="00431CE5">
            <w:pPr>
              <w:pStyle w:val="ad"/>
            </w:pPr>
            <w:r w:rsidRPr="00E6221C">
              <w:t>ПП 2</w:t>
            </w:r>
          </w:p>
        </w:tc>
        <w:tc>
          <w:tcPr>
            <w:tcW w:w="4673" w:type="dxa"/>
          </w:tcPr>
          <w:p w14:paraId="255D5EE2" w14:textId="77777777" w:rsidR="001A3003" w:rsidRPr="00E6221C" w:rsidRDefault="001A3003" w:rsidP="00431CE5">
            <w:pPr>
              <w:pStyle w:val="ad"/>
            </w:pPr>
            <w:r w:rsidRPr="00E6221C">
              <w:rPr>
                <w:lang w:val="en-US"/>
              </w:rPr>
              <w:t>18</w:t>
            </w:r>
            <w:r w:rsidRPr="00E6221C">
              <w:t>%</w:t>
            </w:r>
          </w:p>
        </w:tc>
      </w:tr>
      <w:tr w:rsidR="001A3003" w:rsidRPr="00E6221C" w14:paraId="29B98421" w14:textId="77777777" w:rsidTr="00721183">
        <w:tc>
          <w:tcPr>
            <w:tcW w:w="4672" w:type="dxa"/>
          </w:tcPr>
          <w:p w14:paraId="4B6DD8C1" w14:textId="77777777" w:rsidR="001A3003" w:rsidRPr="00E6221C" w:rsidRDefault="001A3003" w:rsidP="00431CE5">
            <w:pPr>
              <w:pStyle w:val="ad"/>
            </w:pPr>
            <w:r w:rsidRPr="00E6221C">
              <w:t>ПП 3</w:t>
            </w:r>
          </w:p>
        </w:tc>
        <w:tc>
          <w:tcPr>
            <w:tcW w:w="4673" w:type="dxa"/>
          </w:tcPr>
          <w:p w14:paraId="502154A8" w14:textId="77777777" w:rsidR="001A3003" w:rsidRPr="00E6221C" w:rsidRDefault="001A3003" w:rsidP="00431CE5">
            <w:pPr>
              <w:pStyle w:val="ad"/>
            </w:pPr>
            <w:r w:rsidRPr="00E6221C">
              <w:rPr>
                <w:lang w:val="en-US"/>
              </w:rPr>
              <w:t>7</w:t>
            </w:r>
            <w:r w:rsidRPr="00E6221C">
              <w:t>%</w:t>
            </w:r>
          </w:p>
        </w:tc>
      </w:tr>
      <w:tr w:rsidR="001A3003" w:rsidRPr="00E6221C" w14:paraId="5C43F7B5" w14:textId="77777777" w:rsidTr="00721183">
        <w:tc>
          <w:tcPr>
            <w:tcW w:w="4672" w:type="dxa"/>
          </w:tcPr>
          <w:p w14:paraId="4D0EAA53" w14:textId="77777777" w:rsidR="001A3003" w:rsidRPr="00E6221C" w:rsidRDefault="001A3003" w:rsidP="00431CE5">
            <w:pPr>
              <w:pStyle w:val="ad"/>
              <w:rPr>
                <w:lang w:val="en-US"/>
              </w:rPr>
            </w:pPr>
            <w:r w:rsidRPr="00E6221C">
              <w:rPr>
                <w:lang w:val="en-US"/>
              </w:rPr>
              <w:t>R&amp;D</w:t>
            </w:r>
          </w:p>
        </w:tc>
        <w:tc>
          <w:tcPr>
            <w:tcW w:w="4673" w:type="dxa"/>
          </w:tcPr>
          <w:p w14:paraId="46A8FECE" w14:textId="77777777" w:rsidR="001A3003" w:rsidRPr="00E6221C" w:rsidRDefault="001A3003" w:rsidP="00431CE5">
            <w:pPr>
              <w:pStyle w:val="ad"/>
            </w:pPr>
            <w:r w:rsidRPr="00E6221C">
              <w:rPr>
                <w:lang w:val="en-US"/>
              </w:rPr>
              <w:t>8</w:t>
            </w:r>
            <w:r w:rsidRPr="00E6221C">
              <w:t>%</w:t>
            </w:r>
          </w:p>
        </w:tc>
      </w:tr>
      <w:tr w:rsidR="001A3003" w:rsidRPr="00E6221C" w14:paraId="14563A20" w14:textId="77777777" w:rsidTr="00721183">
        <w:tc>
          <w:tcPr>
            <w:tcW w:w="4672" w:type="dxa"/>
          </w:tcPr>
          <w:p w14:paraId="3682B08C" w14:textId="77777777" w:rsidR="001A3003" w:rsidRPr="00E6221C" w:rsidRDefault="001A3003" w:rsidP="00431CE5">
            <w:pPr>
              <w:pStyle w:val="ad"/>
            </w:pPr>
            <w:r w:rsidRPr="00E6221C">
              <w:t>Региональные сотрудники блока продвижения</w:t>
            </w:r>
          </w:p>
        </w:tc>
        <w:tc>
          <w:tcPr>
            <w:tcW w:w="4673" w:type="dxa"/>
          </w:tcPr>
          <w:p w14:paraId="4EBBC3E0" w14:textId="77777777" w:rsidR="001A3003" w:rsidRPr="00E6221C" w:rsidRDefault="001A3003" w:rsidP="00431CE5">
            <w:pPr>
              <w:pStyle w:val="ad"/>
            </w:pPr>
            <w:r w:rsidRPr="00E6221C">
              <w:t>1</w:t>
            </w:r>
            <w:r w:rsidRPr="00E6221C">
              <w:rPr>
                <w:lang w:val="en-US"/>
              </w:rPr>
              <w:t>7</w:t>
            </w:r>
            <w:r w:rsidRPr="00E6221C">
              <w:t>%</w:t>
            </w:r>
          </w:p>
        </w:tc>
      </w:tr>
      <w:bookmarkEnd w:id="14"/>
    </w:tbl>
    <w:p w14:paraId="4B00979F" w14:textId="77777777" w:rsidR="001A3003" w:rsidRPr="00E6221C" w:rsidRDefault="001A3003" w:rsidP="001A3003">
      <w:pPr>
        <w:rPr>
          <w:rFonts w:eastAsiaTheme="minorEastAsia"/>
        </w:rPr>
      </w:pPr>
    </w:p>
    <w:p w14:paraId="2DE9A2C0" w14:textId="77777777" w:rsidR="001A3003" w:rsidRPr="00E6221C" w:rsidRDefault="001A3003" w:rsidP="001A3003">
      <w:pPr>
        <w:ind w:firstLine="0"/>
        <w:rPr>
          <w:rFonts w:eastAsiaTheme="minorEastAsia"/>
          <w:i/>
          <w:iCs/>
        </w:rPr>
      </w:pPr>
      <w:r w:rsidRPr="00E6221C">
        <w:rPr>
          <w:rFonts w:eastAsiaTheme="minorEastAsia"/>
          <w:i/>
          <w:iCs/>
        </w:rPr>
        <w:t>Методы исследования</w:t>
      </w:r>
    </w:p>
    <w:p w14:paraId="77156C06" w14:textId="053EFA44" w:rsidR="001A3003" w:rsidRPr="00E6221C" w:rsidRDefault="001A3003" w:rsidP="001A3003">
      <w:pPr>
        <w:rPr>
          <w:rFonts w:eastAsiaTheme="minorEastAsia"/>
        </w:rPr>
      </w:pPr>
      <w:r w:rsidRPr="00E6221C">
        <w:rPr>
          <w:rFonts w:eastAsiaTheme="minorEastAsia"/>
        </w:rPr>
        <w:t xml:space="preserve">Для настоящего исследования использовались данные 2022 года, собранные группой по корпоративной культуре </w:t>
      </w:r>
      <w:r w:rsidRPr="00E6221C">
        <w:rPr>
          <w:rFonts w:eastAsiaTheme="minorEastAsia"/>
          <w:lang w:val="en-US"/>
        </w:rPr>
        <w:t>HR</w:t>
      </w:r>
      <w:r w:rsidRPr="00E6221C">
        <w:rPr>
          <w:rFonts w:eastAsiaTheme="minorEastAsia"/>
        </w:rPr>
        <w:t>-департамента Х в рамках ежегодного опроса вовлеченности персонала. Стоит отметить, что использование опросов является одним из самых распространенных и традиционных методов при исследовании вовлеченности</w:t>
      </w:r>
      <w:r w:rsidR="00B81BE9" w:rsidRPr="00E6221C">
        <w:rPr>
          <w:rFonts w:eastAsiaTheme="minorEastAsia"/>
        </w:rPr>
        <w:t xml:space="preserve"> сотрудников</w:t>
      </w:r>
      <w:r w:rsidRPr="00E6221C">
        <w:rPr>
          <w:rFonts w:eastAsiaTheme="minorEastAsia"/>
        </w:rPr>
        <w:t>, поэтому использование данных опроса</w:t>
      </w:r>
      <w:r w:rsidR="00C62400" w:rsidRPr="00E6221C">
        <w:rPr>
          <w:rFonts w:eastAsiaTheme="minorEastAsia"/>
        </w:rPr>
        <w:t xml:space="preserve"> для цели ВКР</w:t>
      </w:r>
      <w:r w:rsidRPr="00E6221C">
        <w:rPr>
          <w:rFonts w:eastAsiaTheme="minorEastAsia"/>
        </w:rPr>
        <w:t xml:space="preserve"> представляется логичным (</w:t>
      </w:r>
      <w:r w:rsidRPr="00E6221C">
        <w:rPr>
          <w:rFonts w:eastAsiaTheme="minorEastAsia"/>
          <w:lang w:val="en-US"/>
        </w:rPr>
        <w:t>Peters</w:t>
      </w:r>
      <w:r w:rsidRPr="00E6221C">
        <w:rPr>
          <w:rFonts w:eastAsiaTheme="minorEastAsia"/>
        </w:rPr>
        <w:t>, 2019).</w:t>
      </w:r>
    </w:p>
    <w:p w14:paraId="0BDE1EF0" w14:textId="06F565C3" w:rsidR="001A3003" w:rsidRPr="00E6221C" w:rsidRDefault="001A3003" w:rsidP="001A3003">
      <w:pPr>
        <w:rPr>
          <w:rFonts w:eastAsiaTheme="minorEastAsia"/>
        </w:rPr>
      </w:pPr>
      <w:r w:rsidRPr="00E6221C">
        <w:rPr>
          <w:rFonts w:eastAsiaTheme="minorEastAsia"/>
        </w:rPr>
        <w:t>Методология исследования вовлеченности</w:t>
      </w:r>
      <w:r w:rsidR="00B81BE9" w:rsidRPr="00E6221C">
        <w:rPr>
          <w:rFonts w:eastAsiaTheme="minorEastAsia"/>
        </w:rPr>
        <w:t xml:space="preserve"> персонала</w:t>
      </w:r>
      <w:r w:rsidRPr="00E6221C">
        <w:rPr>
          <w:rFonts w:eastAsiaTheme="minorEastAsia"/>
        </w:rPr>
        <w:t xml:space="preserve"> в компании Х основывается на модели вовлеченности </w:t>
      </w:r>
      <w:r w:rsidRPr="00E6221C">
        <w:rPr>
          <w:rFonts w:eastAsiaTheme="minorEastAsia"/>
          <w:i/>
          <w:iCs/>
        </w:rPr>
        <w:t>Экопси</w:t>
      </w:r>
      <w:r w:rsidR="00661521" w:rsidRPr="00E6221C">
        <w:rPr>
          <w:rFonts w:eastAsiaTheme="minorEastAsia"/>
        </w:rPr>
        <w:t>.</w:t>
      </w:r>
      <w:r w:rsidRPr="00E6221C">
        <w:rPr>
          <w:rFonts w:eastAsiaTheme="minorEastAsia"/>
        </w:rPr>
        <w:t xml:space="preserve"> </w:t>
      </w:r>
      <w:r w:rsidR="00661521" w:rsidRPr="00E6221C">
        <w:rPr>
          <w:rFonts w:eastAsiaTheme="minorEastAsia"/>
        </w:rPr>
        <w:t>О</w:t>
      </w:r>
      <w:r w:rsidRPr="00E6221C">
        <w:rPr>
          <w:rFonts w:eastAsiaTheme="minorEastAsia"/>
        </w:rPr>
        <w:t xml:space="preserve">прос состоит из двух частей. В первой части респонденты оценивают компоненты вовлеченности: увлеченность работой (человек любит свою работу, готов выполнять ее в любой организации, предоставляющей такую возможность), приверженность компании (людям нравится организация, в которой они работают; они переживают ее успехи и неудачи как свои собственные и готовы выполнять любую работу, важную для их компании) и инициатива (стремление сотрудников сделать больше, чем они </w:t>
      </w:r>
      <w:r w:rsidRPr="00E6221C">
        <w:rPr>
          <w:rFonts w:eastAsiaTheme="minorEastAsia"/>
        </w:rPr>
        <w:lastRenderedPageBreak/>
        <w:t>формально должны, и способствовать решению даже тех проблем, который не связаны непосредственно с их профессиональной деятельностью).</w:t>
      </w:r>
    </w:p>
    <w:p w14:paraId="6355A14C" w14:textId="68E24019" w:rsidR="001A3003" w:rsidRPr="00E6221C" w:rsidRDefault="001A3003" w:rsidP="001A3003">
      <w:pPr>
        <w:rPr>
          <w:rFonts w:eastAsiaTheme="minorEastAsia"/>
        </w:rPr>
      </w:pPr>
      <w:r w:rsidRPr="00E6221C">
        <w:rPr>
          <w:rFonts w:eastAsiaTheme="minorEastAsia"/>
        </w:rPr>
        <w:t xml:space="preserve">Вторая часть опроса включает в себя организационные </w:t>
      </w:r>
      <w:r w:rsidR="00B81BE9" w:rsidRPr="00E6221C">
        <w:rPr>
          <w:rFonts w:eastAsiaTheme="minorEastAsia"/>
        </w:rPr>
        <w:t>индикаторы</w:t>
      </w:r>
      <w:r w:rsidRPr="00E6221C">
        <w:rPr>
          <w:rFonts w:eastAsiaTheme="minorEastAsia"/>
        </w:rPr>
        <w:t xml:space="preserve">. В отличие от оригинальной модели </w:t>
      </w:r>
      <w:r w:rsidRPr="00E6221C">
        <w:rPr>
          <w:rFonts w:eastAsiaTheme="minorEastAsia"/>
          <w:i/>
          <w:iCs/>
        </w:rPr>
        <w:t>Экопси</w:t>
      </w:r>
      <w:r w:rsidRPr="00E6221C">
        <w:rPr>
          <w:rFonts w:eastAsiaTheme="minorEastAsia"/>
        </w:rPr>
        <w:t xml:space="preserve">, в которой анализируются 13 организационных </w:t>
      </w:r>
      <w:r w:rsidR="0055714A" w:rsidRPr="00E6221C">
        <w:rPr>
          <w:rFonts w:eastAsiaTheme="minorEastAsia"/>
        </w:rPr>
        <w:t>индикаторов</w:t>
      </w:r>
      <w:r w:rsidRPr="00E6221C">
        <w:rPr>
          <w:rFonts w:eastAsiaTheme="minorEastAsia"/>
        </w:rPr>
        <w:t xml:space="preserve">, в анкете Х выделены лишь 6 наиболее значимых для компании </w:t>
      </w:r>
      <w:r w:rsidR="00DF4439" w:rsidRPr="00E6221C">
        <w:rPr>
          <w:rFonts w:eastAsiaTheme="minorEastAsia"/>
        </w:rPr>
        <w:t>индикаторов</w:t>
      </w:r>
      <w:r w:rsidRPr="00E6221C">
        <w:rPr>
          <w:rFonts w:eastAsiaTheme="minorEastAsia"/>
        </w:rPr>
        <w:t xml:space="preserve"> вовлеченности: непосредственное руководство, возможности, смысл, взаимодействие, культура и условия.</w:t>
      </w:r>
    </w:p>
    <w:p w14:paraId="6719BEB8" w14:textId="6B352540" w:rsidR="001A3003" w:rsidRPr="00E6221C" w:rsidRDefault="001A3003" w:rsidP="001A3003">
      <w:pPr>
        <w:rPr>
          <w:rFonts w:eastAsiaTheme="minorEastAsia"/>
        </w:rPr>
      </w:pPr>
      <w:r w:rsidRPr="00E6221C">
        <w:rPr>
          <w:rFonts w:eastAsiaTheme="minorEastAsia"/>
        </w:rPr>
        <w:t xml:space="preserve">Каждому компоненту вовлеченности и организационному индикатору соответствует от трех до восьми вопросов. Все вопросы оцениваются по пятибалльной шкале </w:t>
      </w:r>
      <w:proofErr w:type="spellStart"/>
      <w:r w:rsidRPr="00E6221C">
        <w:rPr>
          <w:rFonts w:eastAsiaTheme="minorEastAsia"/>
        </w:rPr>
        <w:t>Ликерта</w:t>
      </w:r>
      <w:proofErr w:type="spellEnd"/>
      <w:r w:rsidRPr="00E6221C">
        <w:rPr>
          <w:rFonts w:eastAsiaTheme="minorEastAsia"/>
        </w:rPr>
        <w:t>: «Нет – 1», «Скорее нет – 2», «Сложно сказать – 3», «Скорее да – 4», «Да – 5». Среднее арифметическое по трем компонентам вовлеченности составляет индекс вовлеченности</w:t>
      </w:r>
      <w:r w:rsidR="00EC7221" w:rsidRPr="00E6221C">
        <w:rPr>
          <w:rFonts w:eastAsiaTheme="minorEastAsia"/>
        </w:rPr>
        <w:t xml:space="preserve"> персонала</w:t>
      </w:r>
      <w:r w:rsidRPr="00E6221C">
        <w:rPr>
          <w:rFonts w:eastAsiaTheme="minorEastAsia"/>
        </w:rPr>
        <w:t xml:space="preserve">, так как, в соответствии с методологией </w:t>
      </w:r>
      <w:r w:rsidRPr="00E6221C">
        <w:rPr>
          <w:rFonts w:eastAsiaTheme="minorEastAsia"/>
          <w:i/>
          <w:iCs/>
        </w:rPr>
        <w:t>Экопси</w:t>
      </w:r>
      <w:r w:rsidRPr="00E6221C">
        <w:rPr>
          <w:rFonts w:eastAsiaTheme="minorEastAsia"/>
        </w:rPr>
        <w:t>, вовлеченность</w:t>
      </w:r>
      <w:r w:rsidR="00761C8D" w:rsidRPr="00E6221C">
        <w:rPr>
          <w:rFonts w:eastAsiaTheme="minorEastAsia"/>
        </w:rPr>
        <w:t xml:space="preserve"> сотрудников</w:t>
      </w:r>
      <w:r w:rsidRPr="00E6221C">
        <w:rPr>
          <w:rFonts w:eastAsiaTheme="minorEastAsia"/>
        </w:rPr>
        <w:t xml:space="preserve"> – это интегральный показатель увлеченности работой, приверженности компании и инициативы (Экопси, 2021). При этом важно отметить, что не все вопросы были взяты компанией из опросника </w:t>
      </w:r>
      <w:r w:rsidRPr="00E6221C">
        <w:rPr>
          <w:rFonts w:eastAsiaTheme="minorEastAsia"/>
          <w:i/>
          <w:iCs/>
        </w:rPr>
        <w:t>Экопси</w:t>
      </w:r>
      <w:r w:rsidRPr="00E6221C">
        <w:rPr>
          <w:rFonts w:eastAsiaTheme="minorEastAsia"/>
        </w:rPr>
        <w:t xml:space="preserve">: некоторые были адаптированы под культуру и особенности компании, некоторые – заимствованы из других опросников вовлеченности; другие – сформулированы самими </w:t>
      </w:r>
      <w:r w:rsidRPr="00E6221C">
        <w:rPr>
          <w:rFonts w:eastAsiaTheme="minorEastAsia"/>
          <w:lang w:val="en-US"/>
        </w:rPr>
        <w:t>HR</w:t>
      </w:r>
      <w:r w:rsidRPr="00E6221C">
        <w:rPr>
          <w:rFonts w:eastAsiaTheme="minorEastAsia"/>
        </w:rPr>
        <w:t>-менеджерами. Полный список вопросов анкеты вовлеченности компании Х можно найти в приложении 1.</w:t>
      </w:r>
    </w:p>
    <w:p w14:paraId="61B67813" w14:textId="77777777" w:rsidR="001A3003" w:rsidRPr="00E6221C" w:rsidRDefault="001A3003" w:rsidP="001A3003">
      <w:pPr>
        <w:ind w:firstLine="0"/>
        <w:rPr>
          <w:rFonts w:eastAsiaTheme="minorEastAsia"/>
        </w:rPr>
      </w:pPr>
      <w:r w:rsidRPr="00E6221C">
        <w:rPr>
          <w:rFonts w:eastAsiaTheme="minorEastAsia"/>
          <w:i/>
          <w:iCs/>
        </w:rPr>
        <w:t>Измерения переменных в модели</w:t>
      </w:r>
    </w:p>
    <w:p w14:paraId="30296BF0" w14:textId="77777777" w:rsidR="001A3003" w:rsidRPr="00E6221C" w:rsidRDefault="001A3003" w:rsidP="001A3003">
      <w:pPr>
        <w:rPr>
          <w:rFonts w:eastAsiaTheme="minorEastAsia"/>
        </w:rPr>
      </w:pPr>
      <w:r w:rsidRPr="00E6221C">
        <w:rPr>
          <w:rFonts w:eastAsiaTheme="minorEastAsia"/>
        </w:rPr>
        <w:t>Все переменные, входящие в концептуальную модель исследования, измерялись в соответствии с тем, как их исследовала компания Х.</w:t>
      </w:r>
    </w:p>
    <w:p w14:paraId="401E9367" w14:textId="77777777" w:rsidR="001A3003" w:rsidRPr="00E6221C" w:rsidRDefault="001A3003" w:rsidP="001A3003">
      <w:pPr>
        <w:rPr>
          <w:rFonts w:eastAsiaTheme="minorEastAsia"/>
        </w:rPr>
      </w:pPr>
      <w:r w:rsidRPr="00E6221C">
        <w:rPr>
          <w:rFonts w:eastAsiaTheme="minorEastAsia"/>
          <w:i/>
          <w:iCs/>
        </w:rPr>
        <w:t>Вовлеченность персонала</w:t>
      </w:r>
      <w:r w:rsidRPr="00E6221C">
        <w:rPr>
          <w:rFonts w:eastAsiaTheme="minorEastAsia"/>
        </w:rPr>
        <w:t xml:space="preserve"> – интегральный показатель трех компонентов вовлеченности: увлеченность работой (пример вопроса: «Мне интересны задачи, которые я ежедневно выполняю в компании»), приверженность компании (пример вопроса: «Достижения компании вызывают у меня чувство гордости»), инициатива (пример вопроса: «Я прикладываю усилия для развития своей карьеры внутри компании»).</w:t>
      </w:r>
    </w:p>
    <w:p w14:paraId="7009BF9D" w14:textId="65D7FEAE" w:rsidR="001A3003" w:rsidRPr="00E6221C" w:rsidRDefault="001A3003" w:rsidP="001A3003">
      <w:pPr>
        <w:rPr>
          <w:rFonts w:eastAsiaTheme="minorEastAsia"/>
        </w:rPr>
      </w:pPr>
      <w:r w:rsidRPr="00E6221C">
        <w:rPr>
          <w:rFonts w:eastAsiaTheme="minorEastAsia"/>
          <w:i/>
          <w:iCs/>
        </w:rPr>
        <w:t>Наличие</w:t>
      </w:r>
      <w:r w:rsidR="006E177B" w:rsidRPr="00E6221C">
        <w:rPr>
          <w:rFonts w:eastAsiaTheme="minorEastAsia"/>
          <w:i/>
          <w:iCs/>
        </w:rPr>
        <w:t xml:space="preserve"> у сотрудников</w:t>
      </w:r>
      <w:r w:rsidRPr="00E6221C">
        <w:rPr>
          <w:rFonts w:eastAsiaTheme="minorEastAsia"/>
          <w:i/>
          <w:iCs/>
        </w:rPr>
        <w:t xml:space="preserve"> возможностей профессионального развития </w:t>
      </w:r>
      <w:r w:rsidRPr="00E6221C">
        <w:rPr>
          <w:rFonts w:eastAsiaTheme="minorEastAsia"/>
        </w:rPr>
        <w:t>измерялось вопросом</w:t>
      </w:r>
      <w:r w:rsidRPr="00E6221C">
        <w:rPr>
          <w:rFonts w:eastAsiaTheme="minorEastAsia"/>
          <w:i/>
          <w:iCs/>
        </w:rPr>
        <w:t>:</w:t>
      </w:r>
      <w:r w:rsidRPr="00E6221C">
        <w:rPr>
          <w:rFonts w:eastAsiaTheme="minorEastAsia"/>
        </w:rPr>
        <w:t xml:space="preserve"> «В компании я получаю достаточно возможностей для развития своих навыков и знаний.»</w:t>
      </w:r>
    </w:p>
    <w:p w14:paraId="4108EB23" w14:textId="27AC23B4" w:rsidR="001A3003" w:rsidRPr="00E6221C" w:rsidRDefault="001A3003" w:rsidP="001A3003">
      <w:pPr>
        <w:rPr>
          <w:rFonts w:eastAsiaTheme="minorEastAsia"/>
        </w:rPr>
      </w:pPr>
      <w:r w:rsidRPr="00E6221C">
        <w:rPr>
          <w:rFonts w:eastAsiaTheme="minorEastAsia"/>
          <w:i/>
          <w:iCs/>
        </w:rPr>
        <w:t xml:space="preserve">Открытость </w:t>
      </w:r>
      <w:r w:rsidR="006E177B" w:rsidRPr="00E6221C">
        <w:rPr>
          <w:rFonts w:eastAsiaTheme="minorEastAsia"/>
          <w:i/>
          <w:iCs/>
        </w:rPr>
        <w:t>топ-</w:t>
      </w:r>
      <w:r w:rsidRPr="00E6221C">
        <w:rPr>
          <w:rFonts w:eastAsiaTheme="minorEastAsia"/>
          <w:i/>
          <w:iCs/>
        </w:rPr>
        <w:t>менеджмента к взаимодействию</w:t>
      </w:r>
      <w:r w:rsidRPr="00E6221C">
        <w:rPr>
          <w:rFonts w:eastAsiaTheme="minorEastAsia"/>
        </w:rPr>
        <w:t xml:space="preserve"> (</w:t>
      </w:r>
      <w:r w:rsidRPr="00E6221C">
        <w:rPr>
          <w:rFonts w:eastAsiaTheme="minorEastAsia"/>
          <w:lang w:val="en-US"/>
        </w:rPr>
        <w:t>senior</w:t>
      </w:r>
      <w:r w:rsidRPr="00E6221C">
        <w:rPr>
          <w:rFonts w:eastAsiaTheme="minorEastAsia"/>
        </w:rPr>
        <w:t xml:space="preserve"> </w:t>
      </w:r>
      <w:r w:rsidRPr="00E6221C">
        <w:rPr>
          <w:rFonts w:eastAsiaTheme="minorEastAsia"/>
          <w:lang w:val="en-US"/>
        </w:rPr>
        <w:t>management</w:t>
      </w:r>
      <w:r w:rsidRPr="00E6221C">
        <w:rPr>
          <w:rFonts w:eastAsiaTheme="minorEastAsia"/>
        </w:rPr>
        <w:t xml:space="preserve"> </w:t>
      </w:r>
      <w:r w:rsidRPr="00E6221C">
        <w:rPr>
          <w:rFonts w:eastAsiaTheme="minorEastAsia"/>
          <w:lang w:val="en-US"/>
        </w:rPr>
        <w:t>receptiveness</w:t>
      </w:r>
      <w:r w:rsidRPr="00E6221C">
        <w:rPr>
          <w:rFonts w:eastAsiaTheme="minorEastAsia"/>
        </w:rPr>
        <w:t>) измерялась вопросом: «Директора компании приветствуют инициативы со стороны сотрудников.»</w:t>
      </w:r>
    </w:p>
    <w:p w14:paraId="0E31765C" w14:textId="77777777" w:rsidR="001A3003" w:rsidRPr="00E6221C" w:rsidRDefault="001A3003" w:rsidP="001A3003">
      <w:pPr>
        <w:rPr>
          <w:rFonts w:eastAsiaTheme="minorEastAsia"/>
        </w:rPr>
      </w:pPr>
      <w:r w:rsidRPr="00E6221C">
        <w:rPr>
          <w:rFonts w:eastAsiaTheme="minorEastAsia"/>
          <w:i/>
          <w:iCs/>
        </w:rPr>
        <w:t>Забота о сотрудниках</w:t>
      </w:r>
      <w:r w:rsidRPr="00E6221C">
        <w:rPr>
          <w:rFonts w:eastAsiaTheme="minorEastAsia"/>
        </w:rPr>
        <w:t xml:space="preserve"> (</w:t>
      </w:r>
      <w:r w:rsidRPr="00E6221C">
        <w:rPr>
          <w:rFonts w:eastAsiaTheme="minorEastAsia"/>
          <w:lang w:val="en-US"/>
        </w:rPr>
        <w:t>organizational</w:t>
      </w:r>
      <w:r w:rsidRPr="00E6221C">
        <w:rPr>
          <w:rFonts w:eastAsiaTheme="minorEastAsia"/>
        </w:rPr>
        <w:t xml:space="preserve"> </w:t>
      </w:r>
      <w:r w:rsidRPr="00E6221C">
        <w:rPr>
          <w:rFonts w:eastAsiaTheme="minorEastAsia"/>
          <w:lang w:val="en-US"/>
        </w:rPr>
        <w:t>care</w:t>
      </w:r>
      <w:r w:rsidRPr="00E6221C">
        <w:rPr>
          <w:rFonts w:eastAsiaTheme="minorEastAsia"/>
        </w:rPr>
        <w:t>) измерялась вопросом: «Компания дает понять каждому сотруднику, в чем состоит его ценность.»</w:t>
      </w:r>
    </w:p>
    <w:p w14:paraId="1A965654" w14:textId="77777777" w:rsidR="001A3003" w:rsidRPr="00E6221C" w:rsidRDefault="001A3003" w:rsidP="001A3003">
      <w:pPr>
        <w:rPr>
          <w:rFonts w:eastAsiaTheme="minorEastAsia"/>
        </w:rPr>
      </w:pPr>
      <w:r w:rsidRPr="00E6221C">
        <w:rPr>
          <w:rFonts w:eastAsiaTheme="minorEastAsia"/>
          <w:i/>
          <w:iCs/>
        </w:rPr>
        <w:t>Наличие у сотрудников видения компании</w:t>
      </w:r>
      <w:r w:rsidRPr="00E6221C">
        <w:rPr>
          <w:rFonts w:eastAsiaTheme="minorEastAsia"/>
        </w:rPr>
        <w:t xml:space="preserve"> измерялось вопросом: «Директора задают ясное направление развития нашей компании в будущем.»</w:t>
      </w:r>
    </w:p>
    <w:p w14:paraId="147AA31E" w14:textId="77777777" w:rsidR="001A3003" w:rsidRPr="00E6221C" w:rsidRDefault="001A3003" w:rsidP="001A3003">
      <w:pPr>
        <w:rPr>
          <w:rFonts w:eastAsiaTheme="minorEastAsia"/>
        </w:rPr>
      </w:pPr>
      <w:r w:rsidRPr="00E6221C">
        <w:rPr>
          <w:rFonts w:eastAsiaTheme="minorEastAsia"/>
          <w:i/>
          <w:iCs/>
        </w:rPr>
        <w:lastRenderedPageBreak/>
        <w:t>Сильная корпоративная культура</w:t>
      </w:r>
      <w:r w:rsidRPr="00E6221C">
        <w:rPr>
          <w:rFonts w:eastAsiaTheme="minorEastAsia"/>
        </w:rPr>
        <w:t xml:space="preserve"> измерялась вопросом: «Корпоративные ценности отражают принципы работы в нашей компании.»</w:t>
      </w:r>
    </w:p>
    <w:p w14:paraId="3FD07E21" w14:textId="77777777" w:rsidR="001A3003" w:rsidRPr="00E6221C" w:rsidRDefault="001A3003" w:rsidP="001A3003">
      <w:pPr>
        <w:rPr>
          <w:rFonts w:eastAsiaTheme="minorEastAsia"/>
        </w:rPr>
      </w:pPr>
      <w:r w:rsidRPr="00E6221C">
        <w:rPr>
          <w:rFonts w:eastAsiaTheme="minorEastAsia"/>
          <w:i/>
          <w:iCs/>
        </w:rPr>
        <w:t>Признание достижений сотрудников</w:t>
      </w:r>
      <w:r w:rsidRPr="00E6221C">
        <w:rPr>
          <w:rFonts w:eastAsiaTheme="minorEastAsia"/>
        </w:rPr>
        <w:t xml:space="preserve"> измерялось вопросом: «Я получаю достойное признание моих достижений.»</w:t>
      </w:r>
    </w:p>
    <w:p w14:paraId="3C8395B9" w14:textId="77777777" w:rsidR="001A3003" w:rsidRPr="00E6221C" w:rsidRDefault="001A3003" w:rsidP="001A3003">
      <w:pPr>
        <w:ind w:firstLine="0"/>
        <w:rPr>
          <w:rFonts w:eastAsiaTheme="minorEastAsia"/>
          <w:i/>
          <w:iCs/>
        </w:rPr>
      </w:pPr>
      <w:r w:rsidRPr="00E6221C">
        <w:rPr>
          <w:rFonts w:eastAsiaTheme="minorEastAsia"/>
          <w:i/>
          <w:iCs/>
        </w:rPr>
        <w:t>Распространение опроса и выборка</w:t>
      </w:r>
    </w:p>
    <w:p w14:paraId="1F13BCF7" w14:textId="1C7C3E19" w:rsidR="001A3003" w:rsidRPr="00E6221C" w:rsidRDefault="001A3003" w:rsidP="001A3003">
      <w:pPr>
        <w:rPr>
          <w:rFonts w:eastAsiaTheme="minorEastAsia"/>
        </w:rPr>
      </w:pPr>
      <w:r w:rsidRPr="00E6221C">
        <w:rPr>
          <w:rFonts w:eastAsiaTheme="minorEastAsia"/>
        </w:rPr>
        <w:t xml:space="preserve">Опрос проводился на протяжении четырех недель с 24 января до 22 февраля 2022 года. Письмо с предложением принять участие в опросе было отправлено всем сотрудникам в первый день опроса. Важно отметить, что директором по персоналу была поставлена цель, чтобы процент отклика был не менее 85% (чтобы результаты опроса 2022 года можно было сравнить с результатами прошлого опроса, в котором процент отклика был 85%). На протяжении четырех недель велась информационная кампания с призывом к участию в опросе: были задействованы большинство каналов внутренних коммуникаций </w:t>
      </w:r>
      <w:r w:rsidR="00FD7F2E" w:rsidRPr="00E6221C">
        <w:rPr>
          <w:rFonts w:eastAsiaTheme="minorEastAsia"/>
        </w:rPr>
        <w:t>(</w:t>
      </w:r>
      <w:r w:rsidRPr="00E6221C">
        <w:rPr>
          <w:rFonts w:eastAsiaTheme="minorEastAsia"/>
        </w:rPr>
        <w:t>корпоративная почта, корпоративное ТВ, стенды с плакатами на производственных площадках, корпоративный портал</w:t>
      </w:r>
      <w:r w:rsidR="00FD7F2E" w:rsidRPr="00E6221C">
        <w:rPr>
          <w:rFonts w:eastAsiaTheme="minorEastAsia"/>
        </w:rPr>
        <w:t>)</w:t>
      </w:r>
      <w:r w:rsidRPr="00E6221C">
        <w:rPr>
          <w:rFonts w:eastAsiaTheme="minorEastAsia"/>
        </w:rPr>
        <w:t xml:space="preserve">. Кроме того, бизнес-партнеры по управлению персоналом регулярно напоминали руководителем подразделений об опросе и просили их мотивировать своих сотрудников </w:t>
      </w:r>
      <w:r w:rsidR="003041D3" w:rsidRPr="00E6221C">
        <w:rPr>
          <w:rFonts w:eastAsiaTheme="minorEastAsia"/>
        </w:rPr>
        <w:t>участвовать</w:t>
      </w:r>
      <w:r w:rsidRPr="00E6221C">
        <w:rPr>
          <w:rFonts w:eastAsiaTheme="minorEastAsia"/>
        </w:rPr>
        <w:t xml:space="preserve"> в нем.</w:t>
      </w:r>
    </w:p>
    <w:p w14:paraId="534512A4" w14:textId="405CEBF5" w:rsidR="001A3003" w:rsidRPr="00E6221C" w:rsidRDefault="001A3003" w:rsidP="001A3003">
      <w:pPr>
        <w:rPr>
          <w:rFonts w:eastAsiaTheme="minorEastAsia"/>
        </w:rPr>
      </w:pPr>
      <w:r w:rsidRPr="00E6221C">
        <w:rPr>
          <w:rFonts w:eastAsiaTheme="minorEastAsia"/>
        </w:rPr>
        <w:t>По прошествии четырех недель процент отклика составил 90%. В опросе принял</w:t>
      </w:r>
      <w:r w:rsidR="003041D3" w:rsidRPr="00E6221C">
        <w:rPr>
          <w:rFonts w:eastAsiaTheme="minorEastAsia"/>
        </w:rPr>
        <w:t>и</w:t>
      </w:r>
      <w:r w:rsidRPr="00E6221C">
        <w:rPr>
          <w:rFonts w:eastAsiaTheme="minorEastAsia"/>
        </w:rPr>
        <w:t xml:space="preserve"> участие 1263 сотрудника компании сотрудник</w:t>
      </w:r>
      <w:r w:rsidR="003041D3" w:rsidRPr="00E6221C">
        <w:rPr>
          <w:rFonts w:eastAsiaTheme="minorEastAsia"/>
        </w:rPr>
        <w:t>а</w:t>
      </w:r>
      <w:r w:rsidRPr="00E6221C">
        <w:rPr>
          <w:rFonts w:eastAsiaTheme="minorEastAsia"/>
        </w:rPr>
        <w:t xml:space="preserve"> компании, среди которых было 1077 линейных сотрудников, 171 руководитель и 15 топ-менеджеров (респондентам в «</w:t>
      </w:r>
      <w:proofErr w:type="spellStart"/>
      <w:r w:rsidRPr="00E6221C">
        <w:rPr>
          <w:rFonts w:eastAsiaTheme="minorEastAsia"/>
        </w:rPr>
        <w:t>паспортичке</w:t>
      </w:r>
      <w:proofErr w:type="spellEnd"/>
      <w:r w:rsidRPr="00E6221C">
        <w:rPr>
          <w:rFonts w:eastAsiaTheme="minorEastAsia"/>
        </w:rPr>
        <w:t>» нужно было выбрать один из трех вариантов, отражающих уровень их позиции). Помимо указания уровня позиции, сотрудники должны были указать площадку, на которой они работают, и</w:t>
      </w:r>
      <w:r w:rsidR="003041D3" w:rsidRPr="00E6221C">
        <w:rPr>
          <w:rFonts w:eastAsiaTheme="minorEastAsia"/>
        </w:rPr>
        <w:t xml:space="preserve"> свое</w:t>
      </w:r>
      <w:r w:rsidRPr="00E6221C">
        <w:rPr>
          <w:rFonts w:eastAsiaTheme="minorEastAsia"/>
        </w:rPr>
        <w:t xml:space="preserve"> подразделение. Однако площадку и подразделение указывали только линейные сотрудники: руководители и топ-менеджеры не выбирали площадку и подразделения в целях сохранения анонимности. Кроме того, в опросе сотрудники указывали, работают ли они в компании менее года или более года. В таблице</w:t>
      </w:r>
      <w:r w:rsidR="00200705" w:rsidRPr="00E6221C">
        <w:rPr>
          <w:rFonts w:eastAsiaTheme="minorEastAsia"/>
        </w:rPr>
        <w:t> </w:t>
      </w:r>
      <w:r w:rsidR="00431CE5" w:rsidRPr="00E6221C">
        <w:rPr>
          <w:rFonts w:eastAsiaTheme="minorEastAsia"/>
        </w:rPr>
        <w:t>2</w:t>
      </w:r>
      <w:r w:rsidRPr="00E6221C">
        <w:rPr>
          <w:rFonts w:eastAsiaTheme="minorEastAsia"/>
        </w:rPr>
        <w:t xml:space="preserve"> представлены проценты сотрудников, занятых на площадке, и проценты, которые составили сотрудники той или иной площадки в выборке опроса (без учета руководителей и топ-менеджеров): можно сделать вывод, что полученная выборка репрезентативна относительно площадок, на которых работают сотрудники компании Х.</w:t>
      </w:r>
    </w:p>
    <w:p w14:paraId="7A042936" w14:textId="77777777" w:rsidR="00431CE5" w:rsidRPr="00E6221C" w:rsidRDefault="00431CE5" w:rsidP="00431CE5">
      <w:pPr>
        <w:rPr>
          <w:rFonts w:eastAsiaTheme="minorEastAsia"/>
        </w:rPr>
      </w:pPr>
      <w:r w:rsidRPr="00E6221C">
        <w:rPr>
          <w:rFonts w:eastAsiaTheme="minorEastAsia"/>
        </w:rPr>
        <w:t>При тестировании гипотез, сформулированных в первой главе, использовались ответы только тех сотрудников, которые проработали в компании более года, так как у них с большей вероятностью сложилось понимание процессов, происходящих в компании, и сформировалось мнение относительно работы в организации. Таким образом, объем выборки сократился до 1001 сотрудника (за последний год компания выросла более, чем на 200 человек).</w:t>
      </w:r>
    </w:p>
    <w:p w14:paraId="1BE8FF4A" w14:textId="7994704E" w:rsidR="001A3003" w:rsidRPr="00E6221C" w:rsidRDefault="001A3003" w:rsidP="00431CE5">
      <w:pPr>
        <w:pStyle w:val="a1"/>
      </w:pPr>
      <w:r w:rsidRPr="00E6221C">
        <w:lastRenderedPageBreak/>
        <w:t>Сравнение фактических долей персонала на площадках с долями в выборке опроса</w:t>
      </w:r>
      <w:r w:rsidR="006525DA" w:rsidRPr="00E6221C">
        <w:t xml:space="preserve">. </w:t>
      </w:r>
      <w:r w:rsidR="00EA2923" w:rsidRPr="00E6221C">
        <w:t xml:space="preserve">Источник: </w:t>
      </w:r>
      <w:r w:rsidR="006525DA" w:rsidRPr="00E6221C">
        <w:rPr>
          <w:lang w:val="en-US"/>
        </w:rPr>
        <w:t>[</w:t>
      </w:r>
      <w:r w:rsidR="006525DA" w:rsidRPr="00E6221C">
        <w:t>Д</w:t>
      </w:r>
      <w:r w:rsidR="00EA2923" w:rsidRPr="00E6221C">
        <w:t>анные компании Х]</w:t>
      </w:r>
    </w:p>
    <w:tbl>
      <w:tblPr>
        <w:tblStyle w:val="11"/>
        <w:tblW w:w="0" w:type="auto"/>
        <w:tblInd w:w="0" w:type="dxa"/>
        <w:tblLook w:val="04A0" w:firstRow="1" w:lastRow="0" w:firstColumn="1" w:lastColumn="0" w:noHBand="0" w:noVBand="1"/>
      </w:tblPr>
      <w:tblGrid>
        <w:gridCol w:w="3256"/>
        <w:gridCol w:w="3081"/>
        <w:gridCol w:w="3008"/>
      </w:tblGrid>
      <w:tr w:rsidR="001A3003" w:rsidRPr="00E6221C" w14:paraId="07EAAFCD" w14:textId="77777777" w:rsidTr="00890CA3">
        <w:tc>
          <w:tcPr>
            <w:tcW w:w="3256" w:type="dxa"/>
          </w:tcPr>
          <w:p w14:paraId="549667F6" w14:textId="77777777" w:rsidR="001A3003" w:rsidRPr="00E6221C" w:rsidRDefault="001A3003" w:rsidP="00431CE5">
            <w:pPr>
              <w:pStyle w:val="ac"/>
            </w:pPr>
            <w:r w:rsidRPr="00E6221C">
              <w:t>Площадка</w:t>
            </w:r>
          </w:p>
        </w:tc>
        <w:tc>
          <w:tcPr>
            <w:tcW w:w="3081" w:type="dxa"/>
          </w:tcPr>
          <w:p w14:paraId="291F3D68" w14:textId="2CE19E0D" w:rsidR="001A3003" w:rsidRPr="00E6221C" w:rsidRDefault="001A3003" w:rsidP="00431CE5">
            <w:pPr>
              <w:pStyle w:val="ac"/>
              <w:rPr>
                <w:lang w:val="ru-RU"/>
              </w:rPr>
            </w:pPr>
            <w:r w:rsidRPr="00E6221C">
              <w:t>% сотрудников</w:t>
            </w:r>
            <w:r w:rsidR="00890CA3" w:rsidRPr="00E6221C">
              <w:rPr>
                <w:lang w:val="ru-RU"/>
              </w:rPr>
              <w:t xml:space="preserve"> компании</w:t>
            </w:r>
          </w:p>
        </w:tc>
        <w:tc>
          <w:tcPr>
            <w:tcW w:w="3008" w:type="dxa"/>
          </w:tcPr>
          <w:p w14:paraId="2E838DFB" w14:textId="77777777" w:rsidR="001A3003" w:rsidRPr="00E6221C" w:rsidRDefault="001A3003" w:rsidP="00431CE5">
            <w:pPr>
              <w:pStyle w:val="ac"/>
            </w:pPr>
            <w:r w:rsidRPr="00E6221C">
              <w:t>% в выборке опроса</w:t>
            </w:r>
          </w:p>
        </w:tc>
      </w:tr>
      <w:tr w:rsidR="001A3003" w:rsidRPr="00E6221C" w14:paraId="039DE791" w14:textId="77777777" w:rsidTr="00890CA3">
        <w:tc>
          <w:tcPr>
            <w:tcW w:w="3256" w:type="dxa"/>
          </w:tcPr>
          <w:p w14:paraId="5167083D" w14:textId="77777777" w:rsidR="001A3003" w:rsidRPr="00E6221C" w:rsidRDefault="001A3003" w:rsidP="00431CE5">
            <w:pPr>
              <w:pStyle w:val="ad"/>
            </w:pPr>
            <w:r w:rsidRPr="00E6221C">
              <w:t>Центральный офис</w:t>
            </w:r>
          </w:p>
        </w:tc>
        <w:tc>
          <w:tcPr>
            <w:tcW w:w="3081" w:type="dxa"/>
          </w:tcPr>
          <w:p w14:paraId="78B3F1E9" w14:textId="77777777" w:rsidR="001A3003" w:rsidRPr="00E6221C" w:rsidRDefault="001A3003" w:rsidP="00431CE5">
            <w:pPr>
              <w:pStyle w:val="ad"/>
            </w:pPr>
            <w:r w:rsidRPr="00E6221C">
              <w:t>14%</w:t>
            </w:r>
          </w:p>
        </w:tc>
        <w:tc>
          <w:tcPr>
            <w:tcW w:w="3008" w:type="dxa"/>
          </w:tcPr>
          <w:p w14:paraId="2A546B1C" w14:textId="77777777" w:rsidR="001A3003" w:rsidRPr="00E6221C" w:rsidRDefault="001A3003" w:rsidP="00431CE5">
            <w:pPr>
              <w:pStyle w:val="ad"/>
            </w:pPr>
            <w:r w:rsidRPr="00E6221C">
              <w:t>14%</w:t>
            </w:r>
          </w:p>
        </w:tc>
      </w:tr>
      <w:tr w:rsidR="001A3003" w:rsidRPr="00E6221C" w14:paraId="16C8AE2D" w14:textId="77777777" w:rsidTr="00890CA3">
        <w:tc>
          <w:tcPr>
            <w:tcW w:w="3256" w:type="dxa"/>
          </w:tcPr>
          <w:p w14:paraId="5BC969B6" w14:textId="77777777" w:rsidR="001A3003" w:rsidRPr="00E6221C" w:rsidRDefault="001A3003" w:rsidP="00431CE5">
            <w:pPr>
              <w:pStyle w:val="ad"/>
            </w:pPr>
            <w:r w:rsidRPr="00E6221C">
              <w:t>Московский офис</w:t>
            </w:r>
          </w:p>
        </w:tc>
        <w:tc>
          <w:tcPr>
            <w:tcW w:w="3081" w:type="dxa"/>
          </w:tcPr>
          <w:p w14:paraId="58E94242" w14:textId="77777777" w:rsidR="001A3003" w:rsidRPr="00E6221C" w:rsidRDefault="001A3003" w:rsidP="00431CE5">
            <w:pPr>
              <w:pStyle w:val="ad"/>
            </w:pPr>
            <w:r w:rsidRPr="00E6221C">
              <w:t>3%</w:t>
            </w:r>
          </w:p>
        </w:tc>
        <w:tc>
          <w:tcPr>
            <w:tcW w:w="3008" w:type="dxa"/>
          </w:tcPr>
          <w:p w14:paraId="079FC156" w14:textId="77777777" w:rsidR="001A3003" w:rsidRPr="00E6221C" w:rsidRDefault="001A3003" w:rsidP="00431CE5">
            <w:pPr>
              <w:pStyle w:val="ad"/>
            </w:pPr>
            <w:r w:rsidRPr="00E6221C">
              <w:t>3%</w:t>
            </w:r>
          </w:p>
        </w:tc>
      </w:tr>
      <w:tr w:rsidR="001A3003" w:rsidRPr="00E6221C" w14:paraId="22FFCE9D" w14:textId="77777777" w:rsidTr="00890CA3">
        <w:tc>
          <w:tcPr>
            <w:tcW w:w="3256" w:type="dxa"/>
          </w:tcPr>
          <w:p w14:paraId="2BCEB516" w14:textId="77777777" w:rsidR="001A3003" w:rsidRPr="00E6221C" w:rsidRDefault="001A3003" w:rsidP="00431CE5">
            <w:pPr>
              <w:pStyle w:val="ad"/>
            </w:pPr>
            <w:r w:rsidRPr="00E6221C">
              <w:t>ПП 1</w:t>
            </w:r>
          </w:p>
        </w:tc>
        <w:tc>
          <w:tcPr>
            <w:tcW w:w="3081" w:type="dxa"/>
          </w:tcPr>
          <w:p w14:paraId="3405E46F" w14:textId="77777777" w:rsidR="001A3003" w:rsidRPr="00E6221C" w:rsidRDefault="001A3003" w:rsidP="00431CE5">
            <w:pPr>
              <w:pStyle w:val="ad"/>
            </w:pPr>
            <w:r w:rsidRPr="00E6221C">
              <w:t>33%</w:t>
            </w:r>
          </w:p>
        </w:tc>
        <w:tc>
          <w:tcPr>
            <w:tcW w:w="3008" w:type="dxa"/>
          </w:tcPr>
          <w:p w14:paraId="61194F30" w14:textId="77777777" w:rsidR="001A3003" w:rsidRPr="00E6221C" w:rsidRDefault="001A3003" w:rsidP="00431CE5">
            <w:pPr>
              <w:pStyle w:val="ad"/>
            </w:pPr>
            <w:r w:rsidRPr="00E6221C">
              <w:t>34%</w:t>
            </w:r>
          </w:p>
        </w:tc>
      </w:tr>
      <w:tr w:rsidR="001A3003" w:rsidRPr="00E6221C" w14:paraId="52049E1A" w14:textId="77777777" w:rsidTr="00890CA3">
        <w:tc>
          <w:tcPr>
            <w:tcW w:w="3256" w:type="dxa"/>
          </w:tcPr>
          <w:p w14:paraId="4AA61F45" w14:textId="77777777" w:rsidR="001A3003" w:rsidRPr="00E6221C" w:rsidRDefault="001A3003" w:rsidP="00431CE5">
            <w:pPr>
              <w:pStyle w:val="ad"/>
            </w:pPr>
            <w:r w:rsidRPr="00E6221C">
              <w:t>ПП 2</w:t>
            </w:r>
          </w:p>
        </w:tc>
        <w:tc>
          <w:tcPr>
            <w:tcW w:w="3081" w:type="dxa"/>
          </w:tcPr>
          <w:p w14:paraId="620A89C8" w14:textId="77777777" w:rsidR="001A3003" w:rsidRPr="00E6221C" w:rsidRDefault="001A3003" w:rsidP="00431CE5">
            <w:pPr>
              <w:pStyle w:val="ad"/>
            </w:pPr>
            <w:r w:rsidRPr="00E6221C">
              <w:rPr>
                <w:lang w:val="en-US"/>
              </w:rPr>
              <w:t>18</w:t>
            </w:r>
            <w:r w:rsidRPr="00E6221C">
              <w:t>%</w:t>
            </w:r>
          </w:p>
        </w:tc>
        <w:tc>
          <w:tcPr>
            <w:tcW w:w="3008" w:type="dxa"/>
          </w:tcPr>
          <w:p w14:paraId="4954B731" w14:textId="77777777" w:rsidR="001A3003" w:rsidRPr="00E6221C" w:rsidRDefault="001A3003" w:rsidP="00431CE5">
            <w:pPr>
              <w:pStyle w:val="ad"/>
            </w:pPr>
            <w:r w:rsidRPr="00E6221C">
              <w:t>16%</w:t>
            </w:r>
          </w:p>
        </w:tc>
      </w:tr>
      <w:tr w:rsidR="001A3003" w:rsidRPr="00E6221C" w14:paraId="38380701" w14:textId="77777777" w:rsidTr="00890CA3">
        <w:tc>
          <w:tcPr>
            <w:tcW w:w="3256" w:type="dxa"/>
          </w:tcPr>
          <w:p w14:paraId="16323A58" w14:textId="77777777" w:rsidR="001A3003" w:rsidRPr="00E6221C" w:rsidRDefault="001A3003" w:rsidP="00431CE5">
            <w:pPr>
              <w:pStyle w:val="ad"/>
            </w:pPr>
            <w:r w:rsidRPr="00E6221C">
              <w:t>ПП 3</w:t>
            </w:r>
          </w:p>
        </w:tc>
        <w:tc>
          <w:tcPr>
            <w:tcW w:w="3081" w:type="dxa"/>
          </w:tcPr>
          <w:p w14:paraId="1FF4EEDA" w14:textId="77777777" w:rsidR="001A3003" w:rsidRPr="00E6221C" w:rsidRDefault="001A3003" w:rsidP="00431CE5">
            <w:pPr>
              <w:pStyle w:val="ad"/>
            </w:pPr>
            <w:r w:rsidRPr="00E6221C">
              <w:rPr>
                <w:lang w:val="en-US"/>
              </w:rPr>
              <w:t>7</w:t>
            </w:r>
            <w:r w:rsidRPr="00E6221C">
              <w:t>%</w:t>
            </w:r>
          </w:p>
        </w:tc>
        <w:tc>
          <w:tcPr>
            <w:tcW w:w="3008" w:type="dxa"/>
          </w:tcPr>
          <w:p w14:paraId="127BF378" w14:textId="77777777" w:rsidR="001A3003" w:rsidRPr="00E6221C" w:rsidRDefault="001A3003" w:rsidP="00431CE5">
            <w:pPr>
              <w:pStyle w:val="ad"/>
            </w:pPr>
            <w:r w:rsidRPr="00E6221C">
              <w:t>7%</w:t>
            </w:r>
          </w:p>
        </w:tc>
      </w:tr>
      <w:tr w:rsidR="001A3003" w:rsidRPr="00E6221C" w14:paraId="5F4392C9" w14:textId="77777777" w:rsidTr="00890CA3">
        <w:tc>
          <w:tcPr>
            <w:tcW w:w="3256" w:type="dxa"/>
          </w:tcPr>
          <w:p w14:paraId="587184FB" w14:textId="77777777" w:rsidR="001A3003" w:rsidRPr="00E6221C" w:rsidRDefault="001A3003" w:rsidP="00431CE5">
            <w:pPr>
              <w:pStyle w:val="ad"/>
              <w:rPr>
                <w:lang w:val="en-US"/>
              </w:rPr>
            </w:pPr>
            <w:r w:rsidRPr="00E6221C">
              <w:rPr>
                <w:lang w:val="en-US"/>
              </w:rPr>
              <w:t>R&amp;D</w:t>
            </w:r>
          </w:p>
        </w:tc>
        <w:tc>
          <w:tcPr>
            <w:tcW w:w="3081" w:type="dxa"/>
          </w:tcPr>
          <w:p w14:paraId="1607864D" w14:textId="77777777" w:rsidR="001A3003" w:rsidRPr="00E6221C" w:rsidRDefault="001A3003" w:rsidP="00431CE5">
            <w:pPr>
              <w:pStyle w:val="ad"/>
            </w:pPr>
            <w:r w:rsidRPr="00E6221C">
              <w:rPr>
                <w:lang w:val="en-US"/>
              </w:rPr>
              <w:t>8</w:t>
            </w:r>
            <w:r w:rsidRPr="00E6221C">
              <w:t>%</w:t>
            </w:r>
          </w:p>
        </w:tc>
        <w:tc>
          <w:tcPr>
            <w:tcW w:w="3008" w:type="dxa"/>
          </w:tcPr>
          <w:p w14:paraId="39B7E7C7" w14:textId="77777777" w:rsidR="001A3003" w:rsidRPr="00E6221C" w:rsidRDefault="001A3003" w:rsidP="00431CE5">
            <w:pPr>
              <w:pStyle w:val="ad"/>
            </w:pPr>
            <w:r w:rsidRPr="00E6221C">
              <w:t>8%</w:t>
            </w:r>
          </w:p>
        </w:tc>
      </w:tr>
      <w:tr w:rsidR="001A3003" w:rsidRPr="00E6221C" w14:paraId="3D209434" w14:textId="77777777" w:rsidTr="00890CA3">
        <w:tc>
          <w:tcPr>
            <w:tcW w:w="3256" w:type="dxa"/>
          </w:tcPr>
          <w:p w14:paraId="3E630C86" w14:textId="77777777" w:rsidR="001A3003" w:rsidRPr="00E6221C" w:rsidRDefault="001A3003" w:rsidP="00431CE5">
            <w:pPr>
              <w:pStyle w:val="ad"/>
            </w:pPr>
            <w:r w:rsidRPr="00E6221C">
              <w:t>Региональные сотрудники блока продвижения</w:t>
            </w:r>
          </w:p>
        </w:tc>
        <w:tc>
          <w:tcPr>
            <w:tcW w:w="3081" w:type="dxa"/>
          </w:tcPr>
          <w:p w14:paraId="78E452E8" w14:textId="77777777" w:rsidR="001A3003" w:rsidRPr="00E6221C" w:rsidRDefault="001A3003" w:rsidP="00431CE5">
            <w:pPr>
              <w:pStyle w:val="ad"/>
            </w:pPr>
            <w:r w:rsidRPr="00E6221C">
              <w:t>1</w:t>
            </w:r>
            <w:r w:rsidRPr="00E6221C">
              <w:rPr>
                <w:lang w:val="en-US"/>
              </w:rPr>
              <w:t>7</w:t>
            </w:r>
            <w:r w:rsidRPr="00E6221C">
              <w:t>%</w:t>
            </w:r>
          </w:p>
        </w:tc>
        <w:tc>
          <w:tcPr>
            <w:tcW w:w="3008" w:type="dxa"/>
          </w:tcPr>
          <w:p w14:paraId="6A4D9380" w14:textId="77777777" w:rsidR="001A3003" w:rsidRPr="00E6221C" w:rsidRDefault="001A3003" w:rsidP="00431CE5">
            <w:pPr>
              <w:pStyle w:val="ad"/>
            </w:pPr>
            <w:r w:rsidRPr="00E6221C">
              <w:t>18%</w:t>
            </w:r>
          </w:p>
        </w:tc>
      </w:tr>
    </w:tbl>
    <w:p w14:paraId="65D7122B" w14:textId="77777777" w:rsidR="005A502E" w:rsidRPr="00E6221C" w:rsidRDefault="005A502E" w:rsidP="005A502E"/>
    <w:p w14:paraId="0E2A8410" w14:textId="33CD4B86" w:rsidR="001A3003" w:rsidRPr="00E6221C" w:rsidRDefault="00200705" w:rsidP="00091A56">
      <w:pPr>
        <w:pStyle w:val="2"/>
      </w:pPr>
      <w:bookmarkStart w:id="15" w:name="_Toc104843451"/>
      <w:r w:rsidRPr="00E6221C">
        <w:t>Тестирование гипотез</w:t>
      </w:r>
      <w:bookmarkEnd w:id="15"/>
    </w:p>
    <w:p w14:paraId="10191F46" w14:textId="79A2265F" w:rsidR="001A3003" w:rsidRPr="00E6221C" w:rsidRDefault="001A3003" w:rsidP="001A3003">
      <w:pPr>
        <w:rPr>
          <w:rFonts w:eastAsiaTheme="minorEastAsia"/>
        </w:rPr>
      </w:pPr>
      <w:r w:rsidRPr="00E6221C">
        <w:rPr>
          <w:rFonts w:eastAsiaTheme="minorEastAsia"/>
        </w:rPr>
        <w:t>Для проверки гипотез использовался метод множественной линейной регрессии. В данной части главы представлен пошаговый процесс построения регрессионной модели. Адекватную модель удалось построить не с первой попытки: первый вариант модели не прошел пострегрессионную диагностику, поэтому впоследствии, для устранения выявленных проблем регрессии, объем выборки был изменен.</w:t>
      </w:r>
      <w:r w:rsidR="00D73306" w:rsidRPr="00E6221C">
        <w:rPr>
          <w:rFonts w:eastAsiaTheme="minorEastAsia"/>
        </w:rPr>
        <w:t xml:space="preserve"> Все оригиналы таблиц, отраженных в тексте работы, содержатся в приложениях</w:t>
      </w:r>
      <w:r w:rsidR="00B036B7" w:rsidRPr="00E6221C">
        <w:rPr>
          <w:rFonts w:eastAsiaTheme="minorEastAsia"/>
        </w:rPr>
        <w:t xml:space="preserve"> 2 и 3.</w:t>
      </w:r>
    </w:p>
    <w:p w14:paraId="2ED18285" w14:textId="77777777" w:rsidR="001A3003" w:rsidRPr="00E6221C" w:rsidRDefault="001A3003" w:rsidP="00091A56">
      <w:pPr>
        <w:pStyle w:val="3"/>
        <w:rPr>
          <w:rFonts w:eastAsiaTheme="minorEastAsia"/>
        </w:rPr>
      </w:pPr>
      <w:bookmarkStart w:id="16" w:name="_Toc104843452"/>
      <w:r w:rsidRPr="00E6221C">
        <w:rPr>
          <w:rFonts w:eastAsiaTheme="minorEastAsia"/>
        </w:rPr>
        <w:t>Первая модель</w:t>
      </w:r>
      <w:bookmarkEnd w:id="16"/>
    </w:p>
    <w:p w14:paraId="3688E3BC" w14:textId="2186DA8D" w:rsidR="001A3003" w:rsidRPr="00E6221C" w:rsidRDefault="001A3003" w:rsidP="001A3003">
      <w:pPr>
        <w:rPr>
          <w:rFonts w:eastAsiaTheme="minorEastAsia"/>
          <w:lang w:val="en-US"/>
        </w:rPr>
      </w:pPr>
      <w:r w:rsidRPr="00E6221C">
        <w:rPr>
          <w:rFonts w:eastAsiaTheme="minorEastAsia"/>
        </w:rPr>
        <w:t>При построении первой регрессионной модели использовались данные ответов 1001 сотрудника, проработавш</w:t>
      </w:r>
      <w:r w:rsidR="00DB4B43" w:rsidRPr="00E6221C">
        <w:rPr>
          <w:rFonts w:eastAsiaTheme="minorEastAsia"/>
        </w:rPr>
        <w:t>его</w:t>
      </w:r>
      <w:r w:rsidRPr="00E6221C">
        <w:rPr>
          <w:rFonts w:eastAsiaTheme="minorEastAsia"/>
        </w:rPr>
        <w:t xml:space="preserve"> в компании более одного года.</w:t>
      </w:r>
      <w:r w:rsidR="00BC6E86" w:rsidRPr="00E6221C">
        <w:rPr>
          <w:rFonts w:eastAsiaTheme="minorEastAsia"/>
        </w:rPr>
        <w:t xml:space="preserve"> Данные анализировались в статистическом пакете </w:t>
      </w:r>
      <w:r w:rsidR="00BC6E86" w:rsidRPr="00E6221C">
        <w:rPr>
          <w:rFonts w:eastAsiaTheme="minorEastAsia"/>
          <w:lang w:val="en-US"/>
        </w:rPr>
        <w:t>Stata MP16 (64-bit).</w:t>
      </w:r>
    </w:p>
    <w:p w14:paraId="3C957EB6" w14:textId="77777777" w:rsidR="001A3003" w:rsidRPr="00E6221C" w:rsidRDefault="001A3003" w:rsidP="001A3003">
      <w:pPr>
        <w:ind w:firstLine="0"/>
        <w:rPr>
          <w:rFonts w:eastAsiaTheme="minorEastAsia"/>
          <w:i/>
          <w:iCs/>
        </w:rPr>
      </w:pPr>
      <w:r w:rsidRPr="00E6221C">
        <w:rPr>
          <w:rFonts w:eastAsiaTheme="minorEastAsia"/>
          <w:i/>
          <w:iCs/>
        </w:rPr>
        <w:t>Описательная статистика</w:t>
      </w:r>
    </w:p>
    <w:p w14:paraId="4E2AD6AC" w14:textId="4D938E97" w:rsidR="001A3003" w:rsidRPr="00E6221C" w:rsidRDefault="001A3003" w:rsidP="001A3003">
      <w:pPr>
        <w:rPr>
          <w:rFonts w:eastAsiaTheme="minorEastAsia"/>
        </w:rPr>
      </w:pPr>
      <w:r w:rsidRPr="00E6221C">
        <w:rPr>
          <w:rFonts w:eastAsiaTheme="minorEastAsia"/>
        </w:rPr>
        <w:t xml:space="preserve">В таблице </w:t>
      </w:r>
      <w:r w:rsidR="00091A56" w:rsidRPr="00E6221C">
        <w:rPr>
          <w:rFonts w:eastAsiaTheme="minorEastAsia"/>
        </w:rPr>
        <w:t>3</w:t>
      </w:r>
      <w:r w:rsidRPr="00E6221C">
        <w:rPr>
          <w:rFonts w:eastAsiaTheme="minorEastAsia"/>
        </w:rPr>
        <w:t xml:space="preserve"> содержится описательная </w:t>
      </w:r>
      <w:r w:rsidR="00091A56" w:rsidRPr="00E6221C">
        <w:rPr>
          <w:rFonts w:eastAsiaTheme="minorEastAsia"/>
        </w:rPr>
        <w:t>статистика:</w:t>
      </w:r>
      <w:r w:rsidRPr="00E6221C">
        <w:rPr>
          <w:rFonts w:eastAsiaTheme="minorEastAsia"/>
        </w:rPr>
        <w:t xml:space="preserve"> указаны средние значения и стандартные отклонения шести </w:t>
      </w:r>
      <w:r w:rsidR="006B6713" w:rsidRPr="00E6221C">
        <w:rPr>
          <w:rFonts w:eastAsiaTheme="minorEastAsia"/>
        </w:rPr>
        <w:t xml:space="preserve">независимых </w:t>
      </w:r>
      <w:r w:rsidRPr="00E6221C">
        <w:rPr>
          <w:rFonts w:eastAsiaTheme="minorEastAsia"/>
        </w:rPr>
        <w:t>переменных</w:t>
      </w:r>
      <w:r w:rsidR="006B6713" w:rsidRPr="00E6221C">
        <w:rPr>
          <w:rFonts w:eastAsiaTheme="minorEastAsia"/>
        </w:rPr>
        <w:t xml:space="preserve"> и одной зависимой переменной</w:t>
      </w:r>
      <w:r w:rsidR="003E1C28" w:rsidRPr="00E6221C">
        <w:rPr>
          <w:rFonts w:eastAsiaTheme="minorEastAsia"/>
        </w:rPr>
        <w:t>.</w:t>
      </w:r>
      <w:r w:rsidR="00010481" w:rsidRPr="00E6221C">
        <w:rPr>
          <w:rFonts w:eastAsiaTheme="minorEastAsia"/>
        </w:rPr>
        <w:t xml:space="preserve"> Все средние значения колеблются в пределах оценки «4».</w:t>
      </w:r>
      <w:r w:rsidR="003A3619" w:rsidRPr="00E6221C">
        <w:rPr>
          <w:rFonts w:eastAsiaTheme="minorEastAsia"/>
        </w:rPr>
        <w:t xml:space="preserve"> При этом наибольшее стандартное отклонение имеет переменная «забота о сотрудниках», что говорит о том, что в компании наблюдается достаточно высокая степень разброса по этому фактору: есть сотрудники, которые считают, что компания их ценит, а есть те, которые так не считают.</w:t>
      </w:r>
    </w:p>
    <w:p w14:paraId="6CD04411" w14:textId="77777777" w:rsidR="00382DB7" w:rsidRPr="00E6221C" w:rsidRDefault="00382DB7" w:rsidP="00382DB7">
      <w:pPr>
        <w:ind w:firstLine="0"/>
        <w:rPr>
          <w:rFonts w:eastAsiaTheme="minorEastAsia"/>
          <w:i/>
          <w:iCs/>
        </w:rPr>
      </w:pPr>
      <w:r w:rsidRPr="00E6221C">
        <w:rPr>
          <w:rFonts w:eastAsiaTheme="minorEastAsia"/>
          <w:i/>
          <w:iCs/>
        </w:rPr>
        <w:t>Корреляционный анализ</w:t>
      </w:r>
    </w:p>
    <w:p w14:paraId="0CD01EE3" w14:textId="119A6276" w:rsidR="00382DB7" w:rsidRPr="00E6221C" w:rsidRDefault="00382DB7" w:rsidP="00382DB7">
      <w:pPr>
        <w:rPr>
          <w:rFonts w:eastAsiaTheme="minorEastAsia"/>
        </w:rPr>
      </w:pPr>
      <w:r w:rsidRPr="00E6221C">
        <w:rPr>
          <w:rFonts w:eastAsiaTheme="minorEastAsia"/>
        </w:rPr>
        <w:t xml:space="preserve">В таблице 4 представлены результаты корреляционного анализа. Очевидно, что все шесть независимых переменных имеют существенную связь с вовлеченностью персонала (все коэффициенты корреляции больше 0,53 при </w:t>
      </w:r>
      <w:r w:rsidRPr="00E6221C">
        <w:rPr>
          <w:rFonts w:eastAsiaTheme="minorEastAsia"/>
          <w:lang w:val="en-US"/>
        </w:rPr>
        <w:t>p</w:t>
      </w:r>
      <w:r w:rsidR="00840C66" w:rsidRPr="00E6221C">
        <w:rPr>
          <w:rFonts w:eastAsiaTheme="minorEastAsia"/>
          <w:lang w:val="en-US"/>
        </w:rPr>
        <w:t> </w:t>
      </w:r>
      <w:r w:rsidRPr="00E6221C">
        <w:rPr>
          <w:rFonts w:eastAsiaTheme="minorEastAsia"/>
        </w:rPr>
        <w:t>&lt;</w:t>
      </w:r>
      <w:r w:rsidR="00840C66" w:rsidRPr="00E6221C">
        <w:rPr>
          <w:rFonts w:eastAsiaTheme="minorEastAsia"/>
          <w:lang w:val="en-US"/>
        </w:rPr>
        <w:t> </w:t>
      </w:r>
      <w:r w:rsidRPr="00E6221C">
        <w:rPr>
          <w:rFonts w:eastAsiaTheme="minorEastAsia"/>
        </w:rPr>
        <w:t xml:space="preserve">0.05). При этом заметна значительная </w:t>
      </w:r>
      <w:r w:rsidRPr="00E6221C">
        <w:rPr>
          <w:rFonts w:eastAsiaTheme="minorEastAsia"/>
        </w:rPr>
        <w:lastRenderedPageBreak/>
        <w:t xml:space="preserve">корреляция между самими независимыми переменными (от </w:t>
      </w:r>
      <w:r w:rsidRPr="00E6221C">
        <w:rPr>
          <w:rFonts w:eastAsiaTheme="minorEastAsia"/>
          <w:lang w:val="en-US"/>
        </w:rPr>
        <w:t>r</w:t>
      </w:r>
      <w:r w:rsidRPr="00E6221C">
        <w:rPr>
          <w:rFonts w:eastAsiaTheme="minorEastAsia"/>
        </w:rPr>
        <w:t xml:space="preserve">=0,41 до </w:t>
      </w:r>
      <w:r w:rsidRPr="00E6221C">
        <w:rPr>
          <w:rFonts w:eastAsiaTheme="minorEastAsia"/>
          <w:lang w:val="en-US"/>
        </w:rPr>
        <w:t>r</w:t>
      </w:r>
      <w:r w:rsidRPr="00E6221C">
        <w:rPr>
          <w:rFonts w:eastAsiaTheme="minorEastAsia"/>
        </w:rPr>
        <w:t>=0,657), что может означать о потенциальной мультиколлинеарности независимых переменных.</w:t>
      </w:r>
    </w:p>
    <w:p w14:paraId="5C7A540F" w14:textId="77777777" w:rsidR="001A3003" w:rsidRPr="00E6221C" w:rsidRDefault="001A3003" w:rsidP="00091A56">
      <w:pPr>
        <w:pStyle w:val="a1"/>
      </w:pPr>
      <w:r w:rsidRPr="00E6221C">
        <w:t>Первичная статистика (первая модель)</w:t>
      </w:r>
    </w:p>
    <w:tbl>
      <w:tblPr>
        <w:tblStyle w:val="ae"/>
        <w:tblW w:w="0" w:type="auto"/>
        <w:tblInd w:w="559" w:type="dxa"/>
        <w:tblLook w:val="04A0" w:firstRow="1" w:lastRow="0" w:firstColumn="1" w:lastColumn="0" w:noHBand="0" w:noVBand="1"/>
      </w:tblPr>
      <w:tblGrid>
        <w:gridCol w:w="1838"/>
        <w:gridCol w:w="2552"/>
        <w:gridCol w:w="2409"/>
        <w:gridCol w:w="1985"/>
      </w:tblGrid>
      <w:tr w:rsidR="006B6713" w:rsidRPr="00E6221C" w14:paraId="0B194B43" w14:textId="77777777" w:rsidTr="00130CF9">
        <w:tc>
          <w:tcPr>
            <w:tcW w:w="1838" w:type="dxa"/>
          </w:tcPr>
          <w:p w14:paraId="522A82F1" w14:textId="746D42E3" w:rsidR="006B6713" w:rsidRPr="00E6221C" w:rsidRDefault="006B6713" w:rsidP="00557752">
            <w:pPr>
              <w:pStyle w:val="ac"/>
              <w:rPr>
                <w:lang w:val="ru-RU"/>
              </w:rPr>
            </w:pPr>
            <w:proofErr w:type="spellStart"/>
            <w:r w:rsidRPr="00E6221C">
              <w:t>Переменная</w:t>
            </w:r>
            <w:proofErr w:type="spellEnd"/>
          </w:p>
        </w:tc>
        <w:tc>
          <w:tcPr>
            <w:tcW w:w="2552" w:type="dxa"/>
          </w:tcPr>
          <w:p w14:paraId="43EE3C5E" w14:textId="4B78E52B" w:rsidR="006B6713" w:rsidRPr="00E6221C" w:rsidRDefault="006B6713" w:rsidP="00557752">
            <w:pPr>
              <w:pStyle w:val="ac"/>
              <w:rPr>
                <w:lang w:val="ru-RU"/>
              </w:rPr>
            </w:pPr>
            <w:proofErr w:type="spellStart"/>
            <w:r w:rsidRPr="00E6221C">
              <w:t>Кол-во</w:t>
            </w:r>
            <w:proofErr w:type="spellEnd"/>
            <w:r w:rsidRPr="00E6221C">
              <w:t xml:space="preserve"> </w:t>
            </w:r>
            <w:proofErr w:type="spellStart"/>
            <w:r w:rsidRPr="00E6221C">
              <w:t>наблюдений</w:t>
            </w:r>
            <w:proofErr w:type="spellEnd"/>
          </w:p>
        </w:tc>
        <w:tc>
          <w:tcPr>
            <w:tcW w:w="2409" w:type="dxa"/>
          </w:tcPr>
          <w:p w14:paraId="258EC38F" w14:textId="041AB2DF" w:rsidR="006B6713" w:rsidRPr="00E6221C" w:rsidRDefault="006B6713" w:rsidP="00557752">
            <w:pPr>
              <w:pStyle w:val="ac"/>
              <w:rPr>
                <w:lang w:val="ru-RU"/>
              </w:rPr>
            </w:pPr>
            <w:proofErr w:type="spellStart"/>
            <w:r w:rsidRPr="00E6221C">
              <w:t>Среднее</w:t>
            </w:r>
            <w:proofErr w:type="spellEnd"/>
          </w:p>
        </w:tc>
        <w:tc>
          <w:tcPr>
            <w:tcW w:w="1985" w:type="dxa"/>
          </w:tcPr>
          <w:p w14:paraId="70F0FD84" w14:textId="514E189C" w:rsidR="006B6713" w:rsidRPr="00E6221C" w:rsidRDefault="006B6713" w:rsidP="00557752">
            <w:pPr>
              <w:pStyle w:val="ac"/>
              <w:rPr>
                <w:lang w:val="ru-RU"/>
              </w:rPr>
            </w:pPr>
            <w:proofErr w:type="spellStart"/>
            <w:r w:rsidRPr="00E6221C">
              <w:t>Ст</w:t>
            </w:r>
            <w:proofErr w:type="spellEnd"/>
            <w:r w:rsidRPr="00E6221C">
              <w:t xml:space="preserve">. </w:t>
            </w:r>
            <w:proofErr w:type="spellStart"/>
            <w:r w:rsidRPr="00E6221C">
              <w:t>откл</w:t>
            </w:r>
            <w:proofErr w:type="spellEnd"/>
            <w:r w:rsidRPr="00E6221C">
              <w:t>.</w:t>
            </w:r>
          </w:p>
        </w:tc>
      </w:tr>
      <w:tr w:rsidR="006B6713" w:rsidRPr="00E6221C" w14:paraId="715E168E" w14:textId="77777777" w:rsidTr="00130CF9">
        <w:tc>
          <w:tcPr>
            <w:tcW w:w="1838" w:type="dxa"/>
          </w:tcPr>
          <w:p w14:paraId="6469038F" w14:textId="7626284E" w:rsidR="006B6713" w:rsidRPr="00E6221C" w:rsidRDefault="00451721" w:rsidP="00451721">
            <w:pPr>
              <w:pStyle w:val="afff"/>
              <w:rPr>
                <w:lang w:val="en-US"/>
              </w:rPr>
            </w:pPr>
            <w:proofErr w:type="spellStart"/>
            <w:r w:rsidRPr="00E6221C">
              <w:rPr>
                <w:lang w:val="en-US"/>
              </w:rPr>
              <w:t>EmpEng</w:t>
            </w:r>
            <w:proofErr w:type="spellEnd"/>
          </w:p>
        </w:tc>
        <w:tc>
          <w:tcPr>
            <w:tcW w:w="2552" w:type="dxa"/>
          </w:tcPr>
          <w:p w14:paraId="2BBA63F6" w14:textId="33E86492" w:rsidR="006B6713" w:rsidRPr="00E6221C" w:rsidRDefault="00064F2D" w:rsidP="00451721">
            <w:pPr>
              <w:pStyle w:val="afff"/>
            </w:pPr>
            <w:r w:rsidRPr="00E6221C">
              <w:t>1001</w:t>
            </w:r>
          </w:p>
        </w:tc>
        <w:tc>
          <w:tcPr>
            <w:tcW w:w="2409" w:type="dxa"/>
          </w:tcPr>
          <w:p w14:paraId="28999422" w14:textId="25D94B28" w:rsidR="006B6713" w:rsidRPr="00E6221C" w:rsidRDefault="00064F2D" w:rsidP="00451721">
            <w:pPr>
              <w:pStyle w:val="afff"/>
            </w:pPr>
            <w:r w:rsidRPr="00E6221C">
              <w:t>4,158288</w:t>
            </w:r>
          </w:p>
        </w:tc>
        <w:tc>
          <w:tcPr>
            <w:tcW w:w="1985" w:type="dxa"/>
          </w:tcPr>
          <w:p w14:paraId="26D4A5EF" w14:textId="387704A2" w:rsidR="006B6713" w:rsidRPr="00E6221C" w:rsidRDefault="00064F2D" w:rsidP="00451721">
            <w:pPr>
              <w:pStyle w:val="afff"/>
            </w:pPr>
            <w:r w:rsidRPr="00E6221C">
              <w:t>0,4969703</w:t>
            </w:r>
          </w:p>
        </w:tc>
      </w:tr>
      <w:tr w:rsidR="00064F2D" w:rsidRPr="00E6221C" w14:paraId="43C93BE5" w14:textId="77777777" w:rsidTr="00130CF9">
        <w:tc>
          <w:tcPr>
            <w:tcW w:w="1838" w:type="dxa"/>
          </w:tcPr>
          <w:p w14:paraId="419434A1" w14:textId="519A8525" w:rsidR="00064F2D" w:rsidRPr="00E6221C" w:rsidRDefault="00064F2D" w:rsidP="00064F2D">
            <w:pPr>
              <w:pStyle w:val="afff"/>
              <w:rPr>
                <w:lang w:val="en-US"/>
              </w:rPr>
            </w:pPr>
            <w:proofErr w:type="spellStart"/>
            <w:r w:rsidRPr="00E6221C">
              <w:rPr>
                <w:lang w:val="en-US"/>
              </w:rPr>
              <w:t>ProfDev</w:t>
            </w:r>
            <w:proofErr w:type="spellEnd"/>
          </w:p>
        </w:tc>
        <w:tc>
          <w:tcPr>
            <w:tcW w:w="2552" w:type="dxa"/>
          </w:tcPr>
          <w:p w14:paraId="6DB3E5D1" w14:textId="415F9863" w:rsidR="00064F2D" w:rsidRPr="00E6221C" w:rsidRDefault="00064F2D" w:rsidP="00064F2D">
            <w:pPr>
              <w:pStyle w:val="afff"/>
              <w:rPr>
                <w:lang w:val="en-US"/>
              </w:rPr>
            </w:pPr>
            <w:r w:rsidRPr="00E6221C">
              <w:t>1001</w:t>
            </w:r>
          </w:p>
        </w:tc>
        <w:tc>
          <w:tcPr>
            <w:tcW w:w="2409" w:type="dxa"/>
          </w:tcPr>
          <w:p w14:paraId="29848142" w14:textId="6E976E98" w:rsidR="00064F2D" w:rsidRPr="00E6221C" w:rsidRDefault="007F1677" w:rsidP="00064F2D">
            <w:pPr>
              <w:pStyle w:val="afff"/>
            </w:pPr>
            <w:r w:rsidRPr="00E6221C">
              <w:t>4,015984</w:t>
            </w:r>
          </w:p>
        </w:tc>
        <w:tc>
          <w:tcPr>
            <w:tcW w:w="1985" w:type="dxa"/>
          </w:tcPr>
          <w:p w14:paraId="5B5F7E0B" w14:textId="13910ADC" w:rsidR="00064F2D" w:rsidRPr="00E6221C" w:rsidRDefault="00064F2D" w:rsidP="00064F2D">
            <w:pPr>
              <w:pStyle w:val="afff"/>
              <w:rPr>
                <w:lang w:val="en-US"/>
              </w:rPr>
            </w:pPr>
            <w:r w:rsidRPr="00E6221C">
              <w:t>0,9817048</w:t>
            </w:r>
          </w:p>
        </w:tc>
      </w:tr>
      <w:tr w:rsidR="00064F2D" w:rsidRPr="00E6221C" w14:paraId="67F05832" w14:textId="77777777" w:rsidTr="00130CF9">
        <w:tc>
          <w:tcPr>
            <w:tcW w:w="1838" w:type="dxa"/>
          </w:tcPr>
          <w:p w14:paraId="1A0B9C81" w14:textId="249CE883" w:rsidR="00064F2D" w:rsidRPr="00E6221C" w:rsidRDefault="00064F2D" w:rsidP="00064F2D">
            <w:pPr>
              <w:pStyle w:val="afff"/>
              <w:rPr>
                <w:lang w:val="en-US"/>
              </w:rPr>
            </w:pPr>
            <w:proofErr w:type="spellStart"/>
            <w:r w:rsidRPr="00E6221C">
              <w:rPr>
                <w:lang w:val="en-US"/>
              </w:rPr>
              <w:t>SenManRec</w:t>
            </w:r>
            <w:proofErr w:type="spellEnd"/>
          </w:p>
        </w:tc>
        <w:tc>
          <w:tcPr>
            <w:tcW w:w="2552" w:type="dxa"/>
          </w:tcPr>
          <w:p w14:paraId="4A7FD24F" w14:textId="4F8F8C0C" w:rsidR="00064F2D" w:rsidRPr="00E6221C" w:rsidRDefault="00064F2D" w:rsidP="00064F2D">
            <w:pPr>
              <w:pStyle w:val="afff"/>
              <w:rPr>
                <w:lang w:val="en-US"/>
              </w:rPr>
            </w:pPr>
            <w:r w:rsidRPr="00E6221C">
              <w:t>1001</w:t>
            </w:r>
          </w:p>
        </w:tc>
        <w:tc>
          <w:tcPr>
            <w:tcW w:w="2409" w:type="dxa"/>
          </w:tcPr>
          <w:p w14:paraId="24B40B8D" w14:textId="2ABF02F2" w:rsidR="00064F2D" w:rsidRPr="00E6221C" w:rsidRDefault="007F1677" w:rsidP="00064F2D">
            <w:pPr>
              <w:pStyle w:val="afff"/>
            </w:pPr>
            <w:r w:rsidRPr="00E6221C">
              <w:t>3,96004</w:t>
            </w:r>
          </w:p>
        </w:tc>
        <w:tc>
          <w:tcPr>
            <w:tcW w:w="1985" w:type="dxa"/>
          </w:tcPr>
          <w:p w14:paraId="2A2BD473" w14:textId="3E5A55DD" w:rsidR="00064F2D" w:rsidRPr="00E6221C" w:rsidRDefault="00064F2D" w:rsidP="00064F2D">
            <w:pPr>
              <w:pStyle w:val="afff"/>
              <w:rPr>
                <w:lang w:val="en-US"/>
              </w:rPr>
            </w:pPr>
            <w:r w:rsidRPr="00E6221C">
              <w:t>0,9200009</w:t>
            </w:r>
          </w:p>
        </w:tc>
      </w:tr>
      <w:tr w:rsidR="00064F2D" w:rsidRPr="00E6221C" w14:paraId="3CE92F51" w14:textId="77777777" w:rsidTr="00130CF9">
        <w:tc>
          <w:tcPr>
            <w:tcW w:w="1838" w:type="dxa"/>
          </w:tcPr>
          <w:p w14:paraId="0A747266" w14:textId="1C94B0E8" w:rsidR="00064F2D" w:rsidRPr="00E6221C" w:rsidRDefault="00064F2D" w:rsidP="00064F2D">
            <w:pPr>
              <w:pStyle w:val="afff"/>
              <w:rPr>
                <w:lang w:val="en-US"/>
              </w:rPr>
            </w:pPr>
            <w:proofErr w:type="spellStart"/>
            <w:r w:rsidRPr="00E6221C">
              <w:rPr>
                <w:lang w:val="en-US"/>
              </w:rPr>
              <w:t>OrgCare</w:t>
            </w:r>
            <w:proofErr w:type="spellEnd"/>
          </w:p>
        </w:tc>
        <w:tc>
          <w:tcPr>
            <w:tcW w:w="2552" w:type="dxa"/>
          </w:tcPr>
          <w:p w14:paraId="30556CAD" w14:textId="2763C25B" w:rsidR="00064F2D" w:rsidRPr="00E6221C" w:rsidRDefault="00064F2D" w:rsidP="00064F2D">
            <w:pPr>
              <w:pStyle w:val="afff"/>
              <w:rPr>
                <w:lang w:val="en-US"/>
              </w:rPr>
            </w:pPr>
            <w:r w:rsidRPr="00E6221C">
              <w:t>1001</w:t>
            </w:r>
          </w:p>
        </w:tc>
        <w:tc>
          <w:tcPr>
            <w:tcW w:w="2409" w:type="dxa"/>
          </w:tcPr>
          <w:p w14:paraId="5836F679" w14:textId="31D45170" w:rsidR="00064F2D" w:rsidRPr="00E6221C" w:rsidRDefault="007F1677" w:rsidP="00064F2D">
            <w:pPr>
              <w:pStyle w:val="afff"/>
            </w:pPr>
            <w:r w:rsidRPr="00E6221C">
              <w:t>3,824176</w:t>
            </w:r>
          </w:p>
        </w:tc>
        <w:tc>
          <w:tcPr>
            <w:tcW w:w="1985" w:type="dxa"/>
          </w:tcPr>
          <w:p w14:paraId="4F9A60B0" w14:textId="2A9CE51D" w:rsidR="00064F2D" w:rsidRPr="00E6221C" w:rsidRDefault="00064F2D" w:rsidP="00064F2D">
            <w:pPr>
              <w:pStyle w:val="afff"/>
              <w:rPr>
                <w:lang w:val="en-US"/>
              </w:rPr>
            </w:pPr>
            <w:r w:rsidRPr="00E6221C">
              <w:t>1,128297</w:t>
            </w:r>
          </w:p>
        </w:tc>
      </w:tr>
      <w:tr w:rsidR="00064F2D" w:rsidRPr="00E6221C" w14:paraId="0CD26D00" w14:textId="77777777" w:rsidTr="00130CF9">
        <w:tc>
          <w:tcPr>
            <w:tcW w:w="1838" w:type="dxa"/>
          </w:tcPr>
          <w:p w14:paraId="58C8F810" w14:textId="32C51E09" w:rsidR="00064F2D" w:rsidRPr="00E6221C" w:rsidRDefault="00064F2D" w:rsidP="00064F2D">
            <w:pPr>
              <w:pStyle w:val="afff"/>
              <w:rPr>
                <w:lang w:val="en-US"/>
              </w:rPr>
            </w:pPr>
            <w:r w:rsidRPr="00E6221C">
              <w:rPr>
                <w:lang w:val="en-US"/>
              </w:rPr>
              <w:t>Vision</w:t>
            </w:r>
          </w:p>
        </w:tc>
        <w:tc>
          <w:tcPr>
            <w:tcW w:w="2552" w:type="dxa"/>
          </w:tcPr>
          <w:p w14:paraId="30E15C26" w14:textId="5D8978F2" w:rsidR="00064F2D" w:rsidRPr="00E6221C" w:rsidRDefault="00064F2D" w:rsidP="00064F2D">
            <w:pPr>
              <w:pStyle w:val="afff"/>
              <w:rPr>
                <w:lang w:val="en-US"/>
              </w:rPr>
            </w:pPr>
            <w:r w:rsidRPr="00E6221C">
              <w:t>1001</w:t>
            </w:r>
          </w:p>
        </w:tc>
        <w:tc>
          <w:tcPr>
            <w:tcW w:w="2409" w:type="dxa"/>
          </w:tcPr>
          <w:p w14:paraId="5098EB94" w14:textId="1D3557C5" w:rsidR="00064F2D" w:rsidRPr="00E6221C" w:rsidRDefault="007F1677" w:rsidP="00064F2D">
            <w:pPr>
              <w:pStyle w:val="afff"/>
            </w:pPr>
            <w:r w:rsidRPr="00E6221C">
              <w:t>4,163836</w:t>
            </w:r>
          </w:p>
        </w:tc>
        <w:tc>
          <w:tcPr>
            <w:tcW w:w="1985" w:type="dxa"/>
          </w:tcPr>
          <w:p w14:paraId="15927B70" w14:textId="600E5D9A" w:rsidR="00064F2D" w:rsidRPr="00E6221C" w:rsidRDefault="00064F2D" w:rsidP="00064F2D">
            <w:pPr>
              <w:pStyle w:val="afff"/>
              <w:rPr>
                <w:lang w:val="en-US"/>
              </w:rPr>
            </w:pPr>
            <w:r w:rsidRPr="00E6221C">
              <w:t>0,9311986</w:t>
            </w:r>
          </w:p>
        </w:tc>
      </w:tr>
      <w:tr w:rsidR="00064F2D" w:rsidRPr="00E6221C" w14:paraId="77E20910" w14:textId="77777777" w:rsidTr="00130CF9">
        <w:tc>
          <w:tcPr>
            <w:tcW w:w="1838" w:type="dxa"/>
          </w:tcPr>
          <w:p w14:paraId="7FAC50D1" w14:textId="29B5055D" w:rsidR="00064F2D" w:rsidRPr="00E6221C" w:rsidRDefault="00064F2D" w:rsidP="00064F2D">
            <w:pPr>
              <w:pStyle w:val="afff"/>
              <w:rPr>
                <w:lang w:val="en-US"/>
              </w:rPr>
            </w:pPr>
            <w:proofErr w:type="spellStart"/>
            <w:r w:rsidRPr="00E6221C">
              <w:rPr>
                <w:lang w:val="en-US"/>
              </w:rPr>
              <w:t>CorpCult</w:t>
            </w:r>
            <w:proofErr w:type="spellEnd"/>
          </w:p>
        </w:tc>
        <w:tc>
          <w:tcPr>
            <w:tcW w:w="2552" w:type="dxa"/>
          </w:tcPr>
          <w:p w14:paraId="10A56E7F" w14:textId="5C7CAA83" w:rsidR="00064F2D" w:rsidRPr="00E6221C" w:rsidRDefault="00064F2D" w:rsidP="00064F2D">
            <w:pPr>
              <w:pStyle w:val="afff"/>
              <w:rPr>
                <w:lang w:val="en-US"/>
              </w:rPr>
            </w:pPr>
            <w:r w:rsidRPr="00E6221C">
              <w:t>1001</w:t>
            </w:r>
          </w:p>
        </w:tc>
        <w:tc>
          <w:tcPr>
            <w:tcW w:w="2409" w:type="dxa"/>
          </w:tcPr>
          <w:p w14:paraId="358CA853" w14:textId="7CE62561" w:rsidR="00064F2D" w:rsidRPr="00E6221C" w:rsidRDefault="007F1677" w:rsidP="00064F2D">
            <w:pPr>
              <w:pStyle w:val="afff"/>
            </w:pPr>
            <w:r w:rsidRPr="00E6221C">
              <w:t>4,016983</w:t>
            </w:r>
          </w:p>
        </w:tc>
        <w:tc>
          <w:tcPr>
            <w:tcW w:w="1985" w:type="dxa"/>
          </w:tcPr>
          <w:p w14:paraId="702235BE" w14:textId="2229D582" w:rsidR="00064F2D" w:rsidRPr="00E6221C" w:rsidRDefault="00064F2D" w:rsidP="00064F2D">
            <w:pPr>
              <w:pStyle w:val="afff"/>
              <w:rPr>
                <w:lang w:val="en-US"/>
              </w:rPr>
            </w:pPr>
            <w:r w:rsidRPr="00E6221C">
              <w:t>1,064289</w:t>
            </w:r>
          </w:p>
        </w:tc>
      </w:tr>
      <w:tr w:rsidR="00064F2D" w:rsidRPr="00E6221C" w14:paraId="30B4B566" w14:textId="77777777" w:rsidTr="00130CF9">
        <w:tc>
          <w:tcPr>
            <w:tcW w:w="1838" w:type="dxa"/>
          </w:tcPr>
          <w:p w14:paraId="73B5CBB0" w14:textId="2574B315" w:rsidR="00064F2D" w:rsidRPr="00E6221C" w:rsidRDefault="00064F2D" w:rsidP="00064F2D">
            <w:pPr>
              <w:pStyle w:val="afff"/>
              <w:rPr>
                <w:lang w:val="en-US"/>
              </w:rPr>
            </w:pPr>
            <w:proofErr w:type="spellStart"/>
            <w:r w:rsidRPr="00E6221C">
              <w:rPr>
                <w:lang w:val="en-US"/>
              </w:rPr>
              <w:t>EmpRec</w:t>
            </w:r>
            <w:proofErr w:type="spellEnd"/>
          </w:p>
        </w:tc>
        <w:tc>
          <w:tcPr>
            <w:tcW w:w="2552" w:type="dxa"/>
          </w:tcPr>
          <w:p w14:paraId="20540EF5" w14:textId="4EBF5AC4" w:rsidR="00064F2D" w:rsidRPr="00E6221C" w:rsidRDefault="00064F2D" w:rsidP="00064F2D">
            <w:pPr>
              <w:pStyle w:val="afff"/>
              <w:rPr>
                <w:lang w:val="en-US"/>
              </w:rPr>
            </w:pPr>
            <w:r w:rsidRPr="00E6221C">
              <w:t>1001</w:t>
            </w:r>
          </w:p>
        </w:tc>
        <w:tc>
          <w:tcPr>
            <w:tcW w:w="2409" w:type="dxa"/>
          </w:tcPr>
          <w:p w14:paraId="53CE95C2" w14:textId="6FD5D269" w:rsidR="00064F2D" w:rsidRPr="00E6221C" w:rsidRDefault="007F1677" w:rsidP="00064F2D">
            <w:pPr>
              <w:pStyle w:val="afff"/>
            </w:pPr>
            <w:r w:rsidRPr="00E6221C">
              <w:t>3,818182</w:t>
            </w:r>
          </w:p>
        </w:tc>
        <w:tc>
          <w:tcPr>
            <w:tcW w:w="1985" w:type="dxa"/>
          </w:tcPr>
          <w:p w14:paraId="37541BA1" w14:textId="39F099AB" w:rsidR="00064F2D" w:rsidRPr="00E6221C" w:rsidRDefault="00064F2D" w:rsidP="00064F2D">
            <w:pPr>
              <w:pStyle w:val="afff"/>
              <w:rPr>
                <w:lang w:val="en-US"/>
              </w:rPr>
            </w:pPr>
            <w:r w:rsidRPr="00E6221C">
              <w:t>1,056839</w:t>
            </w:r>
          </w:p>
        </w:tc>
      </w:tr>
    </w:tbl>
    <w:p w14:paraId="382586DC" w14:textId="77777777" w:rsidR="00F33722" w:rsidRPr="00E6221C" w:rsidRDefault="00F33722" w:rsidP="00045E4F">
      <w:pPr>
        <w:pStyle w:val="ad"/>
        <w:rPr>
          <w:lang w:val="en-US"/>
        </w:rPr>
      </w:pPr>
    </w:p>
    <w:p w14:paraId="6FB59AC3" w14:textId="53C1CCC8" w:rsidR="00091A56" w:rsidRPr="00E6221C" w:rsidRDefault="00091A56" w:rsidP="00091A56">
      <w:pPr>
        <w:spacing w:line="240" w:lineRule="auto"/>
        <w:ind w:firstLine="0"/>
        <w:rPr>
          <w:rFonts w:eastAsiaTheme="minorEastAsia"/>
          <w:sz w:val="20"/>
          <w:szCs w:val="18"/>
        </w:rPr>
      </w:pPr>
      <w:proofErr w:type="spellStart"/>
      <w:r w:rsidRPr="00E6221C">
        <w:rPr>
          <w:rFonts w:eastAsiaTheme="minorEastAsia"/>
          <w:sz w:val="20"/>
          <w:szCs w:val="18"/>
          <w:lang w:val="en-US"/>
        </w:rPr>
        <w:t>EmpEng</w:t>
      </w:r>
      <w:proofErr w:type="spellEnd"/>
      <w:r w:rsidRPr="00E6221C">
        <w:rPr>
          <w:rFonts w:eastAsiaTheme="minorEastAsia"/>
          <w:sz w:val="20"/>
          <w:szCs w:val="18"/>
        </w:rPr>
        <w:t xml:space="preserve"> – вовлеченность персонала;</w:t>
      </w:r>
      <w:r w:rsidR="00451721" w:rsidRPr="00E6221C">
        <w:rPr>
          <w:rFonts w:eastAsiaTheme="minorEastAsia"/>
          <w:sz w:val="20"/>
          <w:szCs w:val="18"/>
        </w:rPr>
        <w:t xml:space="preserve"> </w:t>
      </w:r>
      <w:proofErr w:type="spellStart"/>
      <w:r w:rsidR="00451721"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00451721"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 </w:t>
      </w:r>
      <w:proofErr w:type="spellStart"/>
      <w:r w:rsidR="00451721"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r w:rsidR="00451721"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00451721"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00451721"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w:t>
      </w:r>
      <w:r w:rsidR="00647FA5" w:rsidRPr="00E6221C">
        <w:rPr>
          <w:rFonts w:eastAsiaTheme="minorEastAsia"/>
          <w:sz w:val="20"/>
          <w:szCs w:val="18"/>
        </w:rPr>
        <w:t xml:space="preserve"> сотрудников</w:t>
      </w:r>
      <w:r w:rsidRPr="00E6221C">
        <w:rPr>
          <w:rFonts w:eastAsiaTheme="minorEastAsia"/>
          <w:sz w:val="20"/>
          <w:szCs w:val="18"/>
        </w:rPr>
        <w:t>.</w:t>
      </w:r>
    </w:p>
    <w:p w14:paraId="0BFB73E9" w14:textId="77777777" w:rsidR="001A3003" w:rsidRPr="00E6221C" w:rsidRDefault="001A3003" w:rsidP="00091A56">
      <w:pPr>
        <w:pStyle w:val="a1"/>
      </w:pPr>
      <w:r w:rsidRPr="00E6221C">
        <w:t>Корреляционная матрица (первая модель)</w:t>
      </w:r>
    </w:p>
    <w:p w14:paraId="5DFE1BB3" w14:textId="0461893A" w:rsidR="008D6D5C" w:rsidRPr="00E6221C" w:rsidRDefault="00DE4E53" w:rsidP="0097435F">
      <w:pPr>
        <w:pStyle w:val="a9"/>
        <w:rPr>
          <w:rFonts w:eastAsiaTheme="minorEastAsia"/>
        </w:rPr>
      </w:pPr>
      <w:r w:rsidRPr="00E6221C">
        <w:rPr>
          <w:noProof/>
        </w:rPr>
        <w:drawing>
          <wp:inline distT="0" distB="0" distL="0" distR="0" wp14:anchorId="71A2D97C" wp14:editId="3A94BCF0">
            <wp:extent cx="5851236" cy="1866900"/>
            <wp:effectExtent l="0" t="0" r="0" b="0"/>
            <wp:docPr id="5228" name="Рисунок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461" cy="1868886"/>
                    </a:xfrm>
                    <a:prstGeom prst="rect">
                      <a:avLst/>
                    </a:prstGeom>
                    <a:noFill/>
                    <a:ln>
                      <a:noFill/>
                    </a:ln>
                  </pic:spPr>
                </pic:pic>
              </a:graphicData>
            </a:graphic>
          </wp:inline>
        </w:drawing>
      </w:r>
    </w:p>
    <w:p w14:paraId="552AA60D" w14:textId="712CBA54" w:rsidR="008D6D5C" w:rsidRPr="00E6221C" w:rsidRDefault="008D6D5C" w:rsidP="008D6D5C">
      <w:pPr>
        <w:spacing w:line="240" w:lineRule="auto"/>
        <w:ind w:firstLine="0"/>
        <w:rPr>
          <w:rFonts w:eastAsiaTheme="minorEastAsia"/>
          <w:sz w:val="20"/>
          <w:szCs w:val="18"/>
        </w:rPr>
      </w:pPr>
      <w:r w:rsidRPr="00E6221C">
        <w:rPr>
          <w:rFonts w:eastAsiaTheme="minorEastAsia"/>
          <w:sz w:val="20"/>
          <w:szCs w:val="18"/>
        </w:rPr>
        <w:t>*</w:t>
      </w:r>
      <w:r w:rsidR="00297E52" w:rsidRPr="00E6221C">
        <w:rPr>
          <w:rFonts w:eastAsiaTheme="minorEastAsia"/>
          <w:sz w:val="20"/>
          <w:szCs w:val="18"/>
          <w:lang w:val="en-US"/>
        </w:rPr>
        <w:t>p</w:t>
      </w:r>
      <w:r w:rsidR="00A2578E" w:rsidRPr="00E6221C">
        <w:rPr>
          <w:rFonts w:eastAsiaTheme="minorEastAsia"/>
          <w:sz w:val="20"/>
          <w:szCs w:val="18"/>
          <w:lang w:val="en-US"/>
        </w:rPr>
        <w:t> </w:t>
      </w:r>
      <w:r w:rsidR="00297E52" w:rsidRPr="00E6221C">
        <w:rPr>
          <w:rFonts w:eastAsiaTheme="minorEastAsia"/>
          <w:sz w:val="20"/>
          <w:szCs w:val="18"/>
        </w:rPr>
        <w:t>&lt;</w:t>
      </w:r>
      <w:r w:rsidR="00A2578E" w:rsidRPr="00E6221C">
        <w:rPr>
          <w:rFonts w:eastAsiaTheme="minorEastAsia"/>
          <w:sz w:val="20"/>
          <w:szCs w:val="18"/>
          <w:lang w:val="en-US"/>
        </w:rPr>
        <w:t> </w:t>
      </w:r>
      <w:r w:rsidR="0097435F" w:rsidRPr="00E6221C">
        <w:rPr>
          <w:rFonts w:eastAsiaTheme="minorEastAsia"/>
          <w:sz w:val="20"/>
          <w:szCs w:val="18"/>
        </w:rPr>
        <w:t xml:space="preserve">0,05; </w:t>
      </w:r>
      <w:proofErr w:type="spellStart"/>
      <w:r w:rsidRPr="00E6221C">
        <w:rPr>
          <w:rFonts w:eastAsiaTheme="minorEastAsia"/>
          <w:sz w:val="20"/>
          <w:szCs w:val="18"/>
          <w:lang w:val="en-US"/>
        </w:rPr>
        <w:t>EmpEng</w:t>
      </w:r>
      <w:proofErr w:type="spellEnd"/>
      <w:r w:rsidRPr="00E6221C">
        <w:rPr>
          <w:rFonts w:eastAsiaTheme="minorEastAsia"/>
          <w:sz w:val="20"/>
          <w:szCs w:val="18"/>
        </w:rPr>
        <w:t xml:space="preserve"> – вовлеченность персонала;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сотрудников.</w:t>
      </w:r>
    </w:p>
    <w:p w14:paraId="5D30CEAA" w14:textId="77777777" w:rsidR="008D6D5C" w:rsidRPr="00E6221C" w:rsidRDefault="008D6D5C" w:rsidP="001A3003">
      <w:pPr>
        <w:ind w:firstLine="0"/>
        <w:rPr>
          <w:rFonts w:eastAsiaTheme="minorEastAsia"/>
          <w:i/>
          <w:iCs/>
        </w:rPr>
      </w:pPr>
    </w:p>
    <w:p w14:paraId="676DD930" w14:textId="649FB006" w:rsidR="001A3003" w:rsidRPr="00E6221C" w:rsidRDefault="001A3003" w:rsidP="001A3003">
      <w:pPr>
        <w:ind w:firstLine="0"/>
        <w:rPr>
          <w:rFonts w:eastAsiaTheme="minorEastAsia"/>
          <w:i/>
          <w:iCs/>
        </w:rPr>
      </w:pPr>
      <w:r w:rsidRPr="00E6221C">
        <w:rPr>
          <w:rFonts w:eastAsiaTheme="minorEastAsia"/>
          <w:i/>
          <w:iCs/>
        </w:rPr>
        <w:t>Регрессионная модель</w:t>
      </w:r>
    </w:p>
    <w:p w14:paraId="7C31FCBF" w14:textId="55E91740" w:rsidR="001A3003" w:rsidRPr="00E6221C" w:rsidRDefault="001A3003" w:rsidP="001A3003">
      <w:pPr>
        <w:rPr>
          <w:rFonts w:eastAsiaTheme="minorEastAsia"/>
        </w:rPr>
      </w:pPr>
      <w:r w:rsidRPr="00E6221C">
        <w:rPr>
          <w:rFonts w:eastAsiaTheme="minorEastAsia"/>
        </w:rPr>
        <w:t xml:space="preserve">Результаты регрессионного анализа представлены в таблице </w:t>
      </w:r>
      <w:r w:rsidR="0035320E" w:rsidRPr="00E6221C">
        <w:rPr>
          <w:rFonts w:eastAsiaTheme="minorEastAsia"/>
        </w:rPr>
        <w:t>5</w:t>
      </w:r>
      <w:r w:rsidRPr="00E6221C">
        <w:rPr>
          <w:rFonts w:eastAsiaTheme="minorEastAsia"/>
        </w:rPr>
        <w:t xml:space="preserve">. </w:t>
      </w:r>
      <w:r w:rsidRPr="00E6221C">
        <w:rPr>
          <w:rFonts w:eastAsiaTheme="minorEastAsia"/>
          <w:lang w:val="en-US"/>
        </w:rPr>
        <w:t>F</w:t>
      </w:r>
      <w:r w:rsidRPr="00E6221C">
        <w:rPr>
          <w:rFonts w:eastAsiaTheme="minorEastAsia"/>
        </w:rPr>
        <w:t xml:space="preserve">-тест Фишера равен 6,994 при </w:t>
      </w:r>
      <w:r w:rsidRPr="00E6221C">
        <w:rPr>
          <w:rFonts w:eastAsiaTheme="minorEastAsia"/>
          <w:lang w:val="en-US"/>
        </w:rPr>
        <w:t>p</w:t>
      </w:r>
      <w:r w:rsidR="009E1CBD" w:rsidRPr="00E6221C">
        <w:rPr>
          <w:rFonts w:eastAsiaTheme="minorEastAsia"/>
          <w:lang w:val="en-US"/>
        </w:rPr>
        <w:t> </w:t>
      </w:r>
      <w:r w:rsidRPr="00E6221C">
        <w:rPr>
          <w:rFonts w:eastAsiaTheme="minorEastAsia"/>
        </w:rPr>
        <w:t>&lt;</w:t>
      </w:r>
      <w:r w:rsidR="009E1CBD" w:rsidRPr="00E6221C">
        <w:rPr>
          <w:rFonts w:eastAsiaTheme="minorEastAsia"/>
          <w:lang w:val="en-US"/>
        </w:rPr>
        <w:t> </w:t>
      </w:r>
      <w:r w:rsidRPr="00E6221C">
        <w:rPr>
          <w:rFonts w:eastAsiaTheme="minorEastAsia"/>
        </w:rPr>
        <w:t xml:space="preserve">0,05, что говорит о статистической значимости регрессионной модели. Значение </w:t>
      </w:r>
      <w:r w:rsidRPr="00E6221C">
        <w:rPr>
          <w:rFonts w:eastAsiaTheme="minorEastAsia"/>
          <w:lang w:val="en-US"/>
        </w:rPr>
        <w:t>R</w:t>
      </w:r>
      <w:r w:rsidRPr="00E6221C">
        <w:rPr>
          <w:rFonts w:eastAsiaTheme="minorEastAsia"/>
          <w:vertAlign w:val="superscript"/>
        </w:rPr>
        <w:t xml:space="preserve">^2 </w:t>
      </w:r>
      <w:r w:rsidRPr="00E6221C">
        <w:rPr>
          <w:rFonts w:eastAsiaTheme="minorEastAsia"/>
        </w:rPr>
        <w:t>получилось равным 0,5096, что свидетельствует о достаточно высокой объяснительной силе модели. Кроме того, все коэффициенты регрессии получились значимыми.</w:t>
      </w:r>
    </w:p>
    <w:p w14:paraId="24BA2453" w14:textId="77777777" w:rsidR="001A3003" w:rsidRPr="00E6221C" w:rsidRDefault="001A3003" w:rsidP="0035320E">
      <w:pPr>
        <w:pStyle w:val="a1"/>
      </w:pPr>
      <w:r w:rsidRPr="00E6221C">
        <w:lastRenderedPageBreak/>
        <w:t>Регрессионный анализ (первая модель)</w:t>
      </w:r>
    </w:p>
    <w:p w14:paraId="14103E3A" w14:textId="0EE206DA" w:rsidR="001A3003" w:rsidRPr="00E6221C" w:rsidRDefault="00492A21" w:rsidP="00AE06AA">
      <w:pPr>
        <w:pStyle w:val="a9"/>
        <w:rPr>
          <w:rFonts w:eastAsiaTheme="minorEastAsia"/>
        </w:rPr>
      </w:pPr>
      <w:r w:rsidRPr="00E6221C">
        <w:rPr>
          <w:noProof/>
        </w:rPr>
        <w:drawing>
          <wp:inline distT="0" distB="0" distL="0" distR="0" wp14:anchorId="2CDCDDC8" wp14:editId="33A0C2A3">
            <wp:extent cx="5985419" cy="2962275"/>
            <wp:effectExtent l="0" t="0" r="0" b="0"/>
            <wp:docPr id="5237" name="Рисунок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7780" cy="2963444"/>
                    </a:xfrm>
                    <a:prstGeom prst="rect">
                      <a:avLst/>
                    </a:prstGeom>
                    <a:noFill/>
                    <a:ln>
                      <a:noFill/>
                    </a:ln>
                  </pic:spPr>
                </pic:pic>
              </a:graphicData>
            </a:graphic>
          </wp:inline>
        </w:drawing>
      </w:r>
    </w:p>
    <w:p w14:paraId="2A4E969A" w14:textId="28727DCB" w:rsidR="00092534" w:rsidRPr="00E6221C" w:rsidRDefault="00A2578E" w:rsidP="00092534">
      <w:pPr>
        <w:spacing w:line="240" w:lineRule="auto"/>
        <w:ind w:firstLine="0"/>
        <w:rPr>
          <w:rFonts w:eastAsiaTheme="minorEastAsia"/>
          <w:sz w:val="20"/>
          <w:szCs w:val="18"/>
        </w:rPr>
      </w:pPr>
      <w:r w:rsidRPr="00E6221C">
        <w:rPr>
          <w:rFonts w:eastAsiaTheme="minorEastAsia"/>
          <w:sz w:val="20"/>
          <w:szCs w:val="18"/>
          <w:lang w:val="en-US"/>
        </w:rPr>
        <w:t>p </w:t>
      </w:r>
      <w:r w:rsidR="00092534" w:rsidRPr="00E6221C">
        <w:rPr>
          <w:rFonts w:eastAsiaTheme="minorEastAsia"/>
          <w:sz w:val="20"/>
          <w:szCs w:val="18"/>
        </w:rPr>
        <w:t>&lt;</w:t>
      </w:r>
      <w:r w:rsidRPr="00E6221C">
        <w:rPr>
          <w:rFonts w:eastAsiaTheme="minorEastAsia"/>
          <w:sz w:val="20"/>
          <w:szCs w:val="18"/>
          <w:lang w:val="en-US"/>
        </w:rPr>
        <w:t> </w:t>
      </w:r>
      <w:r w:rsidR="00092534" w:rsidRPr="00E6221C">
        <w:rPr>
          <w:rFonts w:eastAsiaTheme="minorEastAsia"/>
          <w:sz w:val="20"/>
          <w:szCs w:val="18"/>
        </w:rPr>
        <w:t xml:space="preserve">0,05; </w:t>
      </w:r>
      <w:proofErr w:type="spellStart"/>
      <w:r w:rsidR="00092534" w:rsidRPr="00E6221C">
        <w:rPr>
          <w:rFonts w:eastAsiaTheme="minorEastAsia"/>
          <w:sz w:val="20"/>
          <w:szCs w:val="18"/>
          <w:lang w:val="en-US"/>
        </w:rPr>
        <w:t>EmpEng</w:t>
      </w:r>
      <w:proofErr w:type="spellEnd"/>
      <w:r w:rsidR="00092534" w:rsidRPr="00E6221C">
        <w:rPr>
          <w:rFonts w:eastAsiaTheme="minorEastAsia"/>
          <w:sz w:val="20"/>
          <w:szCs w:val="18"/>
        </w:rPr>
        <w:t xml:space="preserve"> – вовлеченность персонала; </w:t>
      </w:r>
      <w:proofErr w:type="spellStart"/>
      <w:r w:rsidR="00092534" w:rsidRPr="00E6221C">
        <w:rPr>
          <w:rFonts w:eastAsiaTheme="minorEastAsia"/>
          <w:sz w:val="20"/>
          <w:szCs w:val="18"/>
          <w:lang w:val="en-US"/>
        </w:rPr>
        <w:t>ProfDev</w:t>
      </w:r>
      <w:proofErr w:type="spellEnd"/>
      <w:r w:rsidR="00092534" w:rsidRPr="00E6221C">
        <w:rPr>
          <w:rFonts w:eastAsiaTheme="minorEastAsia"/>
          <w:sz w:val="20"/>
          <w:szCs w:val="18"/>
        </w:rPr>
        <w:t xml:space="preserve"> – наличие у сотрудников возможностей профессионального развития; </w:t>
      </w:r>
      <w:proofErr w:type="spellStart"/>
      <w:r w:rsidR="00092534" w:rsidRPr="00E6221C">
        <w:rPr>
          <w:rFonts w:eastAsiaTheme="minorEastAsia"/>
          <w:sz w:val="20"/>
          <w:szCs w:val="18"/>
          <w:lang w:val="en-US"/>
        </w:rPr>
        <w:t>SenManRec</w:t>
      </w:r>
      <w:proofErr w:type="spellEnd"/>
      <w:r w:rsidR="00092534" w:rsidRPr="00E6221C">
        <w:rPr>
          <w:rFonts w:eastAsiaTheme="minorEastAsia"/>
          <w:sz w:val="20"/>
          <w:szCs w:val="18"/>
        </w:rPr>
        <w:t xml:space="preserve"> – открытость топ-менеджмента к взаимодействию; </w:t>
      </w:r>
      <w:proofErr w:type="spellStart"/>
      <w:r w:rsidR="00092534" w:rsidRPr="00E6221C">
        <w:rPr>
          <w:rFonts w:eastAsiaTheme="minorEastAsia"/>
          <w:sz w:val="20"/>
          <w:szCs w:val="18"/>
          <w:lang w:val="en-US"/>
        </w:rPr>
        <w:t>OrgCare</w:t>
      </w:r>
      <w:proofErr w:type="spellEnd"/>
      <w:r w:rsidR="00092534" w:rsidRPr="00E6221C">
        <w:rPr>
          <w:rFonts w:eastAsiaTheme="minorEastAsia"/>
          <w:sz w:val="20"/>
          <w:szCs w:val="18"/>
        </w:rPr>
        <w:t xml:space="preserve"> – забота о сотрудниках; </w:t>
      </w:r>
      <w:r w:rsidR="00092534" w:rsidRPr="00E6221C">
        <w:rPr>
          <w:rFonts w:eastAsiaTheme="minorEastAsia"/>
          <w:sz w:val="20"/>
          <w:szCs w:val="18"/>
          <w:lang w:val="en-US"/>
        </w:rPr>
        <w:t>Vision</w:t>
      </w:r>
      <w:r w:rsidR="00092534" w:rsidRPr="00E6221C">
        <w:rPr>
          <w:rFonts w:eastAsiaTheme="minorEastAsia"/>
          <w:sz w:val="20"/>
          <w:szCs w:val="18"/>
        </w:rPr>
        <w:t xml:space="preserve"> – наличие у сотрудников видения компании; </w:t>
      </w:r>
      <w:proofErr w:type="spellStart"/>
      <w:r w:rsidR="00092534" w:rsidRPr="00E6221C">
        <w:rPr>
          <w:rFonts w:eastAsiaTheme="minorEastAsia"/>
          <w:sz w:val="20"/>
          <w:szCs w:val="18"/>
          <w:lang w:val="en-US"/>
        </w:rPr>
        <w:t>CorpCult</w:t>
      </w:r>
      <w:proofErr w:type="spellEnd"/>
      <w:r w:rsidR="00092534" w:rsidRPr="00E6221C">
        <w:rPr>
          <w:rFonts w:eastAsiaTheme="minorEastAsia"/>
          <w:sz w:val="20"/>
          <w:szCs w:val="18"/>
        </w:rPr>
        <w:t xml:space="preserve"> – сильная корпоративная культура; </w:t>
      </w:r>
      <w:proofErr w:type="spellStart"/>
      <w:r w:rsidR="00092534" w:rsidRPr="00E6221C">
        <w:rPr>
          <w:rFonts w:eastAsiaTheme="minorEastAsia"/>
          <w:sz w:val="20"/>
          <w:szCs w:val="18"/>
          <w:lang w:val="en-US"/>
        </w:rPr>
        <w:t>EmpRec</w:t>
      </w:r>
      <w:proofErr w:type="spellEnd"/>
      <w:r w:rsidR="00092534" w:rsidRPr="00E6221C">
        <w:rPr>
          <w:rFonts w:eastAsiaTheme="minorEastAsia"/>
          <w:sz w:val="20"/>
          <w:szCs w:val="18"/>
        </w:rPr>
        <w:t xml:space="preserve"> – признание достижений сотрудников.</w:t>
      </w:r>
    </w:p>
    <w:p w14:paraId="28C8C56B" w14:textId="77777777" w:rsidR="0035320E" w:rsidRPr="00E6221C" w:rsidRDefault="0035320E" w:rsidP="001A3003">
      <w:pPr>
        <w:ind w:firstLine="0"/>
        <w:rPr>
          <w:rFonts w:eastAsiaTheme="minorEastAsia"/>
          <w:i/>
          <w:iCs/>
        </w:rPr>
      </w:pPr>
    </w:p>
    <w:p w14:paraId="4E2FE1C7" w14:textId="1DFDB300" w:rsidR="001A3003" w:rsidRPr="00E6221C" w:rsidRDefault="001A3003" w:rsidP="001A3003">
      <w:pPr>
        <w:ind w:firstLine="0"/>
        <w:rPr>
          <w:rFonts w:eastAsiaTheme="minorEastAsia"/>
          <w:i/>
          <w:iCs/>
        </w:rPr>
      </w:pPr>
      <w:r w:rsidRPr="00E6221C">
        <w:rPr>
          <w:rFonts w:eastAsiaTheme="minorEastAsia"/>
          <w:i/>
          <w:iCs/>
        </w:rPr>
        <w:t>Пострегрессионная диагностика</w:t>
      </w:r>
    </w:p>
    <w:p w14:paraId="1DF57DAA" w14:textId="77777777" w:rsidR="001A3003" w:rsidRPr="00E6221C" w:rsidRDefault="001A3003" w:rsidP="001A3003">
      <w:pPr>
        <w:rPr>
          <w:rFonts w:eastAsiaTheme="minorEastAsia"/>
        </w:rPr>
      </w:pPr>
      <w:r w:rsidRPr="00E6221C">
        <w:rPr>
          <w:rFonts w:eastAsiaTheme="minorEastAsia"/>
        </w:rPr>
        <w:t>Для того чтобы проверить полученную модель на адекватность, необходимо выполнить ряд тестов и проверок, а именно: проверить модель на мультиколлинеарность независимых переменных, провести одновыборочный тест для проверки гипотезы о равенстве среднего остатков нулю, сделать тест на нормальное распределение остатков и тест на гомоскедастичность.</w:t>
      </w:r>
    </w:p>
    <w:p w14:paraId="6DE2AB96" w14:textId="6476C435" w:rsidR="001A3003" w:rsidRPr="00E6221C" w:rsidRDefault="001A3003" w:rsidP="001A3003">
      <w:pPr>
        <w:rPr>
          <w:rFonts w:eastAsiaTheme="minorEastAsia"/>
        </w:rPr>
      </w:pPr>
      <w:r w:rsidRPr="00E6221C">
        <w:rPr>
          <w:rFonts w:eastAsiaTheme="minorEastAsia"/>
        </w:rPr>
        <w:t>В связи с подозрением на мультиколлинеарность был рассчитан фактор инфляции дисперсии (</w:t>
      </w:r>
      <w:r w:rsidRPr="00E6221C">
        <w:rPr>
          <w:rFonts w:eastAsiaTheme="minorEastAsia"/>
          <w:lang w:val="en-US"/>
        </w:rPr>
        <w:t>variance</w:t>
      </w:r>
      <w:r w:rsidRPr="00E6221C">
        <w:rPr>
          <w:rFonts w:eastAsiaTheme="minorEastAsia"/>
        </w:rPr>
        <w:t xml:space="preserve"> </w:t>
      </w:r>
      <w:r w:rsidRPr="00E6221C">
        <w:rPr>
          <w:rFonts w:eastAsiaTheme="minorEastAsia"/>
          <w:lang w:val="en-US"/>
        </w:rPr>
        <w:t>inflation</w:t>
      </w:r>
      <w:r w:rsidRPr="00E6221C">
        <w:rPr>
          <w:rFonts w:eastAsiaTheme="minorEastAsia"/>
        </w:rPr>
        <w:t xml:space="preserve"> </w:t>
      </w:r>
      <w:r w:rsidRPr="00E6221C">
        <w:rPr>
          <w:rFonts w:eastAsiaTheme="minorEastAsia"/>
          <w:lang w:val="en-US"/>
        </w:rPr>
        <w:t>factor</w:t>
      </w:r>
      <w:r w:rsidRPr="00E6221C">
        <w:rPr>
          <w:rFonts w:eastAsiaTheme="minorEastAsia"/>
        </w:rPr>
        <w:t xml:space="preserve">) – таблица </w:t>
      </w:r>
      <w:r w:rsidR="0035320E" w:rsidRPr="00E6221C">
        <w:rPr>
          <w:rFonts w:eastAsiaTheme="minorEastAsia"/>
        </w:rPr>
        <w:t>6</w:t>
      </w:r>
      <w:r w:rsidRPr="00E6221C">
        <w:rPr>
          <w:rFonts w:eastAsiaTheme="minorEastAsia"/>
        </w:rPr>
        <w:t>. Значение фактора составило 1,96, что свидетельствует об отсутствии проблемы мультиколлинеарности (</w:t>
      </w:r>
      <w:r w:rsidRPr="00E6221C">
        <w:rPr>
          <w:rFonts w:eastAsiaTheme="minorEastAsia"/>
          <w:lang w:val="en-US"/>
        </w:rPr>
        <w:t>Shrestha</w:t>
      </w:r>
      <w:r w:rsidRPr="00E6221C">
        <w:rPr>
          <w:rFonts w:eastAsiaTheme="minorEastAsia"/>
        </w:rPr>
        <w:t>, 2020).</w:t>
      </w:r>
    </w:p>
    <w:p w14:paraId="5AD6871C" w14:textId="77777777" w:rsidR="00382DB7" w:rsidRPr="00E6221C" w:rsidRDefault="00382DB7" w:rsidP="00382DB7">
      <w:pPr>
        <w:rPr>
          <w:rFonts w:eastAsiaTheme="minorEastAsia"/>
        </w:rPr>
      </w:pPr>
      <w:r w:rsidRPr="00E6221C">
        <w:rPr>
          <w:rFonts w:eastAsiaTheme="minorEastAsia"/>
        </w:rPr>
        <w:t xml:space="preserve">Результат одновыборочного </w:t>
      </w:r>
      <w:r w:rsidRPr="00E6221C">
        <w:rPr>
          <w:rFonts w:eastAsiaTheme="minorEastAsia"/>
          <w:lang w:val="en-US"/>
        </w:rPr>
        <w:t>t</w:t>
      </w:r>
      <w:r w:rsidRPr="00E6221C">
        <w:rPr>
          <w:rFonts w:eastAsiaTheme="minorEastAsia"/>
        </w:rPr>
        <w:t xml:space="preserve">-теста показал (таблица 7), что нулевая гипотеза не отклоняется: значит, среднее остатков регрессионной модели равно нулю. При этом результат теста Харке – Бера (таблица 8) на нормальность распределения остатков неудовлетворительный: нулевая гипотеза отклоняется – остатки распределены ненормально. Регрессионная модель также не прошла тест </w:t>
      </w:r>
      <w:proofErr w:type="spellStart"/>
      <w:r w:rsidRPr="00E6221C">
        <w:rPr>
          <w:rFonts w:eastAsiaTheme="minorEastAsia"/>
        </w:rPr>
        <w:t>Бройша</w:t>
      </w:r>
      <w:proofErr w:type="spellEnd"/>
      <w:r w:rsidRPr="00E6221C">
        <w:rPr>
          <w:rFonts w:eastAsiaTheme="minorEastAsia"/>
        </w:rPr>
        <w:t xml:space="preserve"> – </w:t>
      </w:r>
      <w:proofErr w:type="spellStart"/>
      <w:r w:rsidRPr="00E6221C">
        <w:rPr>
          <w:rFonts w:eastAsiaTheme="minorEastAsia"/>
        </w:rPr>
        <w:t>Пагана</w:t>
      </w:r>
      <w:proofErr w:type="spellEnd"/>
      <w:r w:rsidRPr="00E6221C">
        <w:rPr>
          <w:rFonts w:eastAsiaTheme="minorEastAsia"/>
        </w:rPr>
        <w:t xml:space="preserve"> на гомоскедастичность (таблица 9): нулевая гипотеза об отсутствии гетероскедастичности отклоняется – гетероскедастичность присутствует.</w:t>
      </w:r>
    </w:p>
    <w:p w14:paraId="2BDD889D" w14:textId="77777777" w:rsidR="001A3003" w:rsidRPr="00E6221C" w:rsidRDefault="001A3003" w:rsidP="0035320E">
      <w:pPr>
        <w:pStyle w:val="a1"/>
      </w:pPr>
      <w:r w:rsidRPr="00E6221C">
        <w:lastRenderedPageBreak/>
        <w:t>Фактор инфляции дисперсии (первая модель)</w:t>
      </w:r>
    </w:p>
    <w:p w14:paraId="6CCEB0E5" w14:textId="277C5D65" w:rsidR="001A3003" w:rsidRPr="00E6221C" w:rsidRDefault="00F26190" w:rsidP="00CD2002">
      <w:pPr>
        <w:pStyle w:val="a9"/>
        <w:rPr>
          <w:rFonts w:eastAsiaTheme="minorEastAsia"/>
        </w:rPr>
      </w:pPr>
      <w:r w:rsidRPr="00E6221C">
        <w:rPr>
          <w:noProof/>
        </w:rPr>
        <w:drawing>
          <wp:inline distT="0" distB="0" distL="0" distR="0" wp14:anchorId="3BBE95C6" wp14:editId="28E26EFC">
            <wp:extent cx="2801620" cy="1828672"/>
            <wp:effectExtent l="0" t="0" r="0" b="635"/>
            <wp:docPr id="5230" name="Рисунок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8691" cy="1833287"/>
                    </a:xfrm>
                    <a:prstGeom prst="rect">
                      <a:avLst/>
                    </a:prstGeom>
                    <a:noFill/>
                    <a:ln>
                      <a:noFill/>
                    </a:ln>
                  </pic:spPr>
                </pic:pic>
              </a:graphicData>
            </a:graphic>
          </wp:inline>
        </w:drawing>
      </w:r>
    </w:p>
    <w:p w14:paraId="1AFBAD4C" w14:textId="72252474" w:rsidR="0035320E" w:rsidRPr="00E6221C" w:rsidRDefault="004A46D6" w:rsidP="0035320E">
      <w:pPr>
        <w:spacing w:line="240" w:lineRule="auto"/>
        <w:ind w:firstLine="0"/>
        <w:rPr>
          <w:rFonts w:eastAsiaTheme="minorEastAsia"/>
          <w:sz w:val="20"/>
          <w:szCs w:val="18"/>
        </w:rPr>
      </w:pP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сотрудников.</w:t>
      </w:r>
    </w:p>
    <w:p w14:paraId="097B9103" w14:textId="77777777" w:rsidR="00382DB7" w:rsidRPr="00E6221C" w:rsidRDefault="00382DB7" w:rsidP="0035320E">
      <w:pPr>
        <w:spacing w:line="240" w:lineRule="auto"/>
        <w:ind w:firstLine="0"/>
        <w:rPr>
          <w:rFonts w:eastAsiaTheme="minorEastAsia"/>
          <w:sz w:val="20"/>
          <w:szCs w:val="18"/>
        </w:rPr>
      </w:pPr>
    </w:p>
    <w:p w14:paraId="559947E3" w14:textId="77777777" w:rsidR="001A3003" w:rsidRPr="00E6221C" w:rsidRDefault="001A3003" w:rsidP="00BF1532">
      <w:pPr>
        <w:pStyle w:val="a1"/>
      </w:pPr>
      <w:r w:rsidRPr="00E6221C">
        <w:t xml:space="preserve">Одновыборочный </w:t>
      </w:r>
      <w:r w:rsidRPr="00E6221C">
        <w:rPr>
          <w:lang w:val="en-US"/>
        </w:rPr>
        <w:t>t</w:t>
      </w:r>
      <w:r w:rsidRPr="00E6221C">
        <w:t>-тест (первая модель)</w:t>
      </w:r>
    </w:p>
    <w:p w14:paraId="7467A6D4" w14:textId="24CE8B44" w:rsidR="001A3003" w:rsidRPr="00E6221C" w:rsidRDefault="00DF65FE" w:rsidP="00DF65FE">
      <w:pPr>
        <w:pStyle w:val="a9"/>
        <w:rPr>
          <w:rFonts w:eastAsiaTheme="minorEastAsia"/>
        </w:rPr>
      </w:pPr>
      <w:r w:rsidRPr="00E6221C">
        <w:rPr>
          <w:noProof/>
        </w:rPr>
        <w:drawing>
          <wp:inline distT="0" distB="0" distL="0" distR="0" wp14:anchorId="1BDB8FC6" wp14:editId="358BFE96">
            <wp:extent cx="5878996" cy="1485900"/>
            <wp:effectExtent l="0" t="0" r="7620" b="0"/>
            <wp:docPr id="5233" name="Рисунок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2274" cy="1486729"/>
                    </a:xfrm>
                    <a:prstGeom prst="rect">
                      <a:avLst/>
                    </a:prstGeom>
                    <a:noFill/>
                    <a:ln>
                      <a:noFill/>
                    </a:ln>
                  </pic:spPr>
                </pic:pic>
              </a:graphicData>
            </a:graphic>
          </wp:inline>
        </w:drawing>
      </w:r>
    </w:p>
    <w:p w14:paraId="058C6077" w14:textId="56B298D5" w:rsidR="00BF1532" w:rsidRPr="00E6221C" w:rsidRDefault="00BF1532" w:rsidP="00DF65FE">
      <w:pPr>
        <w:spacing w:line="240" w:lineRule="auto"/>
        <w:ind w:firstLine="0"/>
        <w:jc w:val="center"/>
        <w:rPr>
          <w:rFonts w:eastAsiaTheme="minorEastAsia"/>
          <w:sz w:val="20"/>
          <w:szCs w:val="18"/>
        </w:rPr>
      </w:pPr>
      <w:proofErr w:type="spellStart"/>
      <w:r w:rsidRPr="00E6221C">
        <w:rPr>
          <w:rFonts w:eastAsiaTheme="minorEastAsia"/>
          <w:sz w:val="20"/>
          <w:szCs w:val="18"/>
          <w:lang w:val="en-US"/>
        </w:rPr>
        <w:t>EmpEng</w:t>
      </w:r>
      <w:proofErr w:type="spellEnd"/>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47780B47" w14:textId="77777777" w:rsidR="001A3003" w:rsidRPr="00E6221C" w:rsidRDefault="001A3003" w:rsidP="00BF1532">
      <w:pPr>
        <w:pStyle w:val="a1"/>
      </w:pPr>
      <w:r w:rsidRPr="00E6221C">
        <w:t>Тест Харке – Бера (первая модель)</w:t>
      </w:r>
    </w:p>
    <w:p w14:paraId="63556ACC" w14:textId="32F87A89" w:rsidR="001A3003" w:rsidRPr="00E6221C" w:rsidRDefault="00445E57" w:rsidP="00445E57">
      <w:pPr>
        <w:pStyle w:val="a9"/>
        <w:rPr>
          <w:rFonts w:eastAsiaTheme="minorEastAsia"/>
        </w:rPr>
      </w:pPr>
      <w:r w:rsidRPr="00E6221C">
        <w:rPr>
          <w:noProof/>
        </w:rPr>
        <w:drawing>
          <wp:inline distT="0" distB="0" distL="0" distR="0" wp14:anchorId="428E4DD5" wp14:editId="30E02B13">
            <wp:extent cx="5910146" cy="457200"/>
            <wp:effectExtent l="0" t="0" r="0" b="0"/>
            <wp:docPr id="5234" name="Рисунок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508" cy="457305"/>
                    </a:xfrm>
                    <a:prstGeom prst="rect">
                      <a:avLst/>
                    </a:prstGeom>
                    <a:noFill/>
                    <a:ln>
                      <a:noFill/>
                    </a:ln>
                  </pic:spPr>
                </pic:pic>
              </a:graphicData>
            </a:graphic>
          </wp:inline>
        </w:drawing>
      </w:r>
    </w:p>
    <w:p w14:paraId="12D7A89E" w14:textId="77777777" w:rsidR="00BF1532" w:rsidRPr="00E6221C" w:rsidRDefault="00BF1532" w:rsidP="00445E57">
      <w:pPr>
        <w:spacing w:line="240" w:lineRule="auto"/>
        <w:ind w:firstLine="0"/>
        <w:jc w:val="center"/>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EmpEng</w:t>
      </w:r>
      <w:proofErr w:type="spellEnd"/>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5EEF034D" w14:textId="77777777" w:rsidR="001A3003" w:rsidRPr="00E6221C" w:rsidRDefault="001A3003" w:rsidP="00BF1532">
      <w:pPr>
        <w:pStyle w:val="a1"/>
      </w:pPr>
      <w:r w:rsidRPr="00E6221C">
        <w:t xml:space="preserve">Тест </w:t>
      </w:r>
      <w:proofErr w:type="spellStart"/>
      <w:r w:rsidRPr="00E6221C">
        <w:t>Бройша</w:t>
      </w:r>
      <w:proofErr w:type="spellEnd"/>
      <w:r w:rsidRPr="00E6221C">
        <w:t xml:space="preserve"> – </w:t>
      </w:r>
      <w:proofErr w:type="spellStart"/>
      <w:r w:rsidRPr="00E6221C">
        <w:t>Пагана</w:t>
      </w:r>
      <w:proofErr w:type="spellEnd"/>
      <w:r w:rsidRPr="00E6221C">
        <w:t xml:space="preserve"> (первая модель)</w:t>
      </w:r>
    </w:p>
    <w:p w14:paraId="125E9018" w14:textId="04839934" w:rsidR="001A3003" w:rsidRPr="00E6221C" w:rsidRDefault="0032191F" w:rsidP="00CD2002">
      <w:pPr>
        <w:pStyle w:val="a9"/>
        <w:rPr>
          <w:rFonts w:eastAsiaTheme="minorEastAsia"/>
        </w:rPr>
      </w:pPr>
      <w:r w:rsidRPr="00E6221C">
        <w:rPr>
          <w:noProof/>
        </w:rPr>
        <w:drawing>
          <wp:inline distT="0" distB="0" distL="0" distR="0" wp14:anchorId="76CBEA4A" wp14:editId="4978281D">
            <wp:extent cx="3784600" cy="581100"/>
            <wp:effectExtent l="0" t="0" r="6350" b="9525"/>
            <wp:docPr id="5236" name="Рисунок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1101" cy="582098"/>
                    </a:xfrm>
                    <a:prstGeom prst="rect">
                      <a:avLst/>
                    </a:prstGeom>
                    <a:noFill/>
                    <a:ln>
                      <a:noFill/>
                    </a:ln>
                  </pic:spPr>
                </pic:pic>
              </a:graphicData>
            </a:graphic>
          </wp:inline>
        </w:drawing>
      </w:r>
    </w:p>
    <w:p w14:paraId="50CAAA81" w14:textId="00445E43" w:rsidR="001A3003" w:rsidRPr="00E6221C" w:rsidRDefault="001A3003" w:rsidP="001A3003">
      <w:pPr>
        <w:ind w:firstLine="0"/>
        <w:rPr>
          <w:rFonts w:eastAsiaTheme="minorEastAsia"/>
          <w:i/>
          <w:iCs/>
        </w:rPr>
      </w:pPr>
      <w:r w:rsidRPr="00E6221C">
        <w:rPr>
          <w:rFonts w:eastAsiaTheme="minorEastAsia"/>
          <w:i/>
          <w:iCs/>
        </w:rPr>
        <w:t>Выводы из первой модели</w:t>
      </w:r>
    </w:p>
    <w:p w14:paraId="09FC0323" w14:textId="77777777" w:rsidR="001A3003" w:rsidRPr="00E6221C" w:rsidRDefault="001A3003" w:rsidP="001A3003">
      <w:pPr>
        <w:rPr>
          <w:rFonts w:eastAsiaTheme="minorEastAsia"/>
        </w:rPr>
      </w:pPr>
      <w:r w:rsidRPr="00E6221C">
        <w:rPr>
          <w:rFonts w:eastAsiaTheme="minorEastAsia"/>
        </w:rPr>
        <w:t xml:space="preserve">Первая регрессионная модель не прошла тест на отсутствие гетероскедастичности и нормальности распределения остатков, поэтому ее нельзя использовать для дальнейшей </w:t>
      </w:r>
      <w:r w:rsidRPr="00E6221C">
        <w:rPr>
          <w:rFonts w:eastAsiaTheme="minorEastAsia"/>
        </w:rPr>
        <w:lastRenderedPageBreak/>
        <w:t>интерпретации. Однако можно предположить, в чем заключаются причины непрохождения тестов и что можно сделать для построения адекватной модели.</w:t>
      </w:r>
    </w:p>
    <w:p w14:paraId="24111B40" w14:textId="1EF4376A" w:rsidR="001A3003" w:rsidRPr="00E6221C" w:rsidRDefault="001A3003" w:rsidP="001A3003">
      <w:pPr>
        <w:rPr>
          <w:rFonts w:eastAsiaTheme="minorEastAsia"/>
        </w:rPr>
      </w:pPr>
      <w:r w:rsidRPr="00E6221C">
        <w:rPr>
          <w:rFonts w:eastAsiaTheme="minorEastAsia"/>
        </w:rPr>
        <w:t xml:space="preserve">Причины ненормального распределения остатков могут заключаться в социально-желаемых ответах, которые давали некоторые категории сотрудников. Опрос длился месяц, </w:t>
      </w:r>
      <w:r w:rsidRPr="00E6221C">
        <w:rPr>
          <w:rFonts w:eastAsiaTheme="minorEastAsia"/>
          <w:lang w:val="en-US"/>
        </w:rPr>
        <w:t>HR</w:t>
      </w:r>
      <w:r w:rsidRPr="00E6221C">
        <w:rPr>
          <w:rFonts w:eastAsiaTheme="minorEastAsia"/>
        </w:rPr>
        <w:t xml:space="preserve">-специалисты еженедельно отслеживали динамику прохождения опроса по подразделениям, </w:t>
      </w:r>
      <w:r w:rsidRPr="00E6221C">
        <w:rPr>
          <w:rFonts w:eastAsiaTheme="minorEastAsia"/>
          <w:lang w:val="en-US"/>
        </w:rPr>
        <w:t>HR</w:t>
      </w:r>
      <w:r w:rsidRPr="00E6221C">
        <w:rPr>
          <w:rFonts w:eastAsiaTheme="minorEastAsia"/>
        </w:rPr>
        <w:t xml:space="preserve"> бизнес-партнеры напоминали об опросе руководителям, а руководители просили своих сотрудников пройти опрос. </w:t>
      </w:r>
      <w:r w:rsidR="0058652C" w:rsidRPr="00E6221C">
        <w:rPr>
          <w:rFonts w:eastAsiaTheme="minorEastAsia"/>
        </w:rPr>
        <w:t>В частности известно</w:t>
      </w:r>
      <w:r w:rsidRPr="00E6221C">
        <w:rPr>
          <w:rFonts w:eastAsiaTheme="minorEastAsia"/>
        </w:rPr>
        <w:t>, что, директор департамента продаж поставил задачу, чтобы весь департамент прошел опрос. Учитывая, что менеджеры по продажам в силу своей профессии должны быть лояльными к компании (так как они являются представителями организации)</w:t>
      </w:r>
      <w:r w:rsidR="0058652C" w:rsidRPr="00E6221C">
        <w:rPr>
          <w:rFonts w:eastAsiaTheme="minorEastAsia"/>
        </w:rPr>
        <w:t>,</w:t>
      </w:r>
      <w:r w:rsidRPr="00E6221C">
        <w:rPr>
          <w:rFonts w:eastAsiaTheme="minorEastAsia"/>
        </w:rPr>
        <w:t xml:space="preserve"> </w:t>
      </w:r>
      <w:r w:rsidR="0058652C" w:rsidRPr="00E6221C">
        <w:rPr>
          <w:rFonts w:eastAsiaTheme="minorEastAsia"/>
        </w:rPr>
        <w:t>а также то</w:t>
      </w:r>
      <w:r w:rsidRPr="00E6221C">
        <w:rPr>
          <w:rFonts w:eastAsiaTheme="minorEastAsia"/>
        </w:rPr>
        <w:t xml:space="preserve">, что большинство из них работает в регионах Российской Федерации, а в России </w:t>
      </w:r>
      <w:r w:rsidR="00E3781A" w:rsidRPr="00E6221C">
        <w:rPr>
          <w:rFonts w:eastAsiaTheme="minorEastAsia"/>
        </w:rPr>
        <w:t>достаточно</w:t>
      </w:r>
      <w:r w:rsidRPr="00E6221C">
        <w:rPr>
          <w:rFonts w:eastAsiaTheme="minorEastAsia"/>
        </w:rPr>
        <w:t xml:space="preserve"> высокая дистанция власти (93% согласно данным </w:t>
      </w:r>
      <w:r w:rsidRPr="00E6221C">
        <w:rPr>
          <w:rFonts w:eastAsiaTheme="minorEastAsia"/>
          <w:lang w:val="en-US"/>
        </w:rPr>
        <w:t>Hofstede</w:t>
      </w:r>
      <w:r w:rsidRPr="00E6221C">
        <w:rPr>
          <w:rFonts w:eastAsiaTheme="minorEastAsia"/>
        </w:rPr>
        <w:t>’</w:t>
      </w:r>
      <w:r w:rsidRPr="00E6221C">
        <w:rPr>
          <w:rFonts w:eastAsiaTheme="minorEastAsia"/>
          <w:lang w:val="en-US"/>
        </w:rPr>
        <w:t>s</w:t>
      </w:r>
      <w:r w:rsidRPr="00E6221C">
        <w:rPr>
          <w:rFonts w:eastAsiaTheme="minorEastAsia"/>
        </w:rPr>
        <w:t xml:space="preserve"> </w:t>
      </w:r>
      <w:r w:rsidRPr="00E6221C">
        <w:rPr>
          <w:rFonts w:eastAsiaTheme="minorEastAsia"/>
          <w:lang w:val="en-US"/>
        </w:rPr>
        <w:t>Insights</w:t>
      </w:r>
      <w:r w:rsidRPr="00E6221C">
        <w:rPr>
          <w:rFonts w:eastAsiaTheme="minorEastAsia"/>
        </w:rPr>
        <w:t xml:space="preserve">, 2022), и в связи с этим имеет место быть то, что в </w:t>
      </w:r>
      <w:r w:rsidRPr="00E6221C">
        <w:rPr>
          <w:rFonts w:eastAsiaTheme="minorEastAsia"/>
          <w:i/>
          <w:iCs/>
        </w:rPr>
        <w:t>Экопси</w:t>
      </w:r>
      <w:r w:rsidRPr="00E6221C">
        <w:rPr>
          <w:rFonts w:eastAsiaTheme="minorEastAsia"/>
        </w:rPr>
        <w:t xml:space="preserve"> называют «западно-восточной осью лояльности» (</w:t>
      </w:r>
      <w:r w:rsidR="00EA047C" w:rsidRPr="00E6221C">
        <w:rPr>
          <w:rFonts w:eastAsiaTheme="minorEastAsia"/>
        </w:rPr>
        <w:t>Семенов</w:t>
      </w:r>
      <w:r w:rsidRPr="00E6221C">
        <w:rPr>
          <w:rFonts w:eastAsiaTheme="minorEastAsia"/>
        </w:rPr>
        <w:t>,</w:t>
      </w:r>
      <w:r w:rsidR="00EA047C" w:rsidRPr="00E6221C">
        <w:rPr>
          <w:rFonts w:eastAsiaTheme="minorEastAsia"/>
          <w:lang w:val="en-US"/>
        </w:rPr>
        <w:t> </w:t>
      </w:r>
      <w:r w:rsidRPr="00E6221C">
        <w:rPr>
          <w:rFonts w:eastAsiaTheme="minorEastAsia"/>
        </w:rPr>
        <w:t xml:space="preserve">2013), сотрудники департамента продаж могли давать завышенные ответы. Кроме того, бизнес-партнеры по управлению персоналом отмечали слишком высокие показатели по результатам опроса вовлеченности не только у блока продвижения, но и у сотрудников производственной площадки 3 и московского офиса (вероятно, потому что в московском офисе значительную часть составляют сотрудники департамента продаж). В связи с этим при построении следующей модели ответы этих сотрудников </w:t>
      </w:r>
      <w:r w:rsidR="00A006AE" w:rsidRPr="00E6221C">
        <w:rPr>
          <w:rFonts w:eastAsiaTheme="minorEastAsia"/>
        </w:rPr>
        <w:t>были</w:t>
      </w:r>
      <w:r w:rsidRPr="00E6221C">
        <w:rPr>
          <w:rFonts w:eastAsiaTheme="minorEastAsia"/>
        </w:rPr>
        <w:t xml:space="preserve"> исключены из выборки.</w:t>
      </w:r>
    </w:p>
    <w:p w14:paraId="3F4F2F4E" w14:textId="699EB64A" w:rsidR="001A3003" w:rsidRPr="00E6221C" w:rsidRDefault="001A3003" w:rsidP="001A3003">
      <w:pPr>
        <w:rPr>
          <w:rFonts w:eastAsiaTheme="minorEastAsia"/>
        </w:rPr>
      </w:pPr>
      <w:r w:rsidRPr="00E6221C">
        <w:rPr>
          <w:rFonts w:eastAsiaTheme="minorEastAsia"/>
        </w:rPr>
        <w:t xml:space="preserve">Что касается гетероскедастичности, то она, скорее всего, </w:t>
      </w:r>
      <w:r w:rsidR="00351061" w:rsidRPr="00E6221C">
        <w:rPr>
          <w:rFonts w:eastAsiaTheme="minorEastAsia"/>
        </w:rPr>
        <w:t>также</w:t>
      </w:r>
      <w:r w:rsidRPr="00E6221C">
        <w:rPr>
          <w:rFonts w:eastAsiaTheme="minorEastAsia"/>
        </w:rPr>
        <w:t xml:space="preserve"> будет присутствовать при построении второй модели. Гетероскедастичность является частым явлением в социальных исследованиях (</w:t>
      </w:r>
      <w:proofErr w:type="spellStart"/>
      <w:r w:rsidRPr="00E6221C">
        <w:rPr>
          <w:rFonts w:eastAsiaTheme="minorEastAsia"/>
          <w:lang w:val="en-US"/>
        </w:rPr>
        <w:t>Rosopa</w:t>
      </w:r>
      <w:proofErr w:type="spellEnd"/>
      <w:r w:rsidR="00AD10F8" w:rsidRPr="00E6221C">
        <w:rPr>
          <w:rFonts w:eastAsiaTheme="minorEastAsia"/>
        </w:rPr>
        <w:t xml:space="preserve"> </w:t>
      </w:r>
      <w:r w:rsidR="00AD10F8" w:rsidRPr="00E6221C">
        <w:rPr>
          <w:rFonts w:eastAsiaTheme="minorEastAsia"/>
          <w:lang w:val="en-US"/>
        </w:rPr>
        <w:t>et</w:t>
      </w:r>
      <w:r w:rsidR="00AD10F8" w:rsidRPr="00E6221C">
        <w:rPr>
          <w:rFonts w:eastAsiaTheme="minorEastAsia"/>
        </w:rPr>
        <w:t xml:space="preserve"> </w:t>
      </w:r>
      <w:r w:rsidR="00AD10F8" w:rsidRPr="00E6221C">
        <w:rPr>
          <w:rFonts w:eastAsiaTheme="minorEastAsia"/>
          <w:lang w:val="en-US"/>
        </w:rPr>
        <w:t>al</w:t>
      </w:r>
      <w:r w:rsidR="00AD10F8" w:rsidRPr="00E6221C">
        <w:rPr>
          <w:rFonts w:eastAsiaTheme="minorEastAsia"/>
        </w:rPr>
        <w:t xml:space="preserve">., </w:t>
      </w:r>
      <w:r w:rsidR="001E2F46" w:rsidRPr="00E6221C">
        <w:rPr>
          <w:rFonts w:eastAsiaTheme="minorEastAsia"/>
        </w:rPr>
        <w:t>2013</w:t>
      </w:r>
      <w:r w:rsidRPr="00E6221C">
        <w:rPr>
          <w:rFonts w:eastAsiaTheme="minorEastAsia"/>
        </w:rPr>
        <w:t xml:space="preserve">). Наличие гетероскедастичности в данном случае может объясняться тем, что вовлеченность зависит не только от исследуемых в текущей модели организационных факторов, но и от других аспектов работы, а также личностных характеристик человека. В связи с этим возможны низкие показатели вовлеченности при высоких показателях организационных факторов и наоборот. Тем не менее, наличие гетероскедастичности увеличивает вероятность ошибки первого типа. Поэтому, чтобы минимизировать вероятность этой ошибки, во второй модели </w:t>
      </w:r>
      <w:r w:rsidR="0037393F" w:rsidRPr="00E6221C">
        <w:rPr>
          <w:rFonts w:eastAsiaTheme="minorEastAsia"/>
        </w:rPr>
        <w:t>был</w:t>
      </w:r>
      <w:r w:rsidRPr="00E6221C">
        <w:rPr>
          <w:rFonts w:eastAsiaTheme="minorEastAsia"/>
        </w:rPr>
        <w:t xml:space="preserve"> </w:t>
      </w:r>
      <w:r w:rsidR="0037393F" w:rsidRPr="00E6221C">
        <w:rPr>
          <w:rFonts w:eastAsiaTheme="minorEastAsia"/>
        </w:rPr>
        <w:t xml:space="preserve">использован </w:t>
      </w:r>
      <w:r w:rsidR="00425601" w:rsidRPr="00E6221C">
        <w:rPr>
          <w:rFonts w:eastAsiaTheme="minorEastAsia"/>
        </w:rPr>
        <w:t xml:space="preserve">регрессионный анализ с робастным оцениванием стандартных ошибок по методу HC1 </w:t>
      </w:r>
      <w:r w:rsidRPr="00E6221C">
        <w:rPr>
          <w:rFonts w:eastAsiaTheme="minorEastAsia"/>
        </w:rPr>
        <w:t>(</w:t>
      </w:r>
      <w:proofErr w:type="spellStart"/>
      <w:r w:rsidRPr="00E6221C">
        <w:rPr>
          <w:rFonts w:eastAsiaTheme="minorEastAsia"/>
          <w:lang w:val="en-US"/>
        </w:rPr>
        <w:t>Daryanto</w:t>
      </w:r>
      <w:proofErr w:type="spellEnd"/>
      <w:r w:rsidRPr="00E6221C">
        <w:rPr>
          <w:rFonts w:eastAsiaTheme="minorEastAsia"/>
        </w:rPr>
        <w:t>, 2020).</w:t>
      </w:r>
    </w:p>
    <w:p w14:paraId="5BD6A0FF" w14:textId="77777777" w:rsidR="001A3003" w:rsidRPr="00E6221C" w:rsidRDefault="001A3003" w:rsidP="00AE79E2">
      <w:pPr>
        <w:pStyle w:val="3"/>
        <w:rPr>
          <w:rFonts w:eastAsiaTheme="minorEastAsia"/>
        </w:rPr>
      </w:pPr>
      <w:bookmarkStart w:id="17" w:name="_Toc104843453"/>
      <w:r w:rsidRPr="00E6221C">
        <w:rPr>
          <w:rFonts w:eastAsiaTheme="minorEastAsia"/>
        </w:rPr>
        <w:t>Вторая модель</w:t>
      </w:r>
      <w:bookmarkEnd w:id="17"/>
    </w:p>
    <w:p w14:paraId="53EB326C" w14:textId="17CDDA99" w:rsidR="001A3003" w:rsidRPr="00E6221C" w:rsidRDefault="001A3003" w:rsidP="001A3003">
      <w:pPr>
        <w:rPr>
          <w:rFonts w:eastAsiaTheme="minorEastAsia"/>
        </w:rPr>
      </w:pPr>
      <w:r w:rsidRPr="00E6221C">
        <w:rPr>
          <w:rFonts w:eastAsiaTheme="minorEastAsia"/>
        </w:rPr>
        <w:t xml:space="preserve">После того, как из выборки были исключены данные ответов части сотрудников, количество наблюдений сократилось до 557. Важно сказать, что так как фильтрация ответов происходила по принципу принадлежности сотрудника к определённой площадке, то в </w:t>
      </w:r>
      <w:r w:rsidRPr="00E6221C">
        <w:rPr>
          <w:rFonts w:eastAsiaTheme="minorEastAsia"/>
        </w:rPr>
        <w:lastRenderedPageBreak/>
        <w:t>выборке остались только линейные сотрудники: руководители и топ-менеджеры были автоматически исключены из выборки</w:t>
      </w:r>
      <w:r w:rsidR="009A7B5D" w:rsidRPr="00E6221C">
        <w:rPr>
          <w:rFonts w:eastAsiaTheme="minorEastAsia"/>
        </w:rPr>
        <w:t xml:space="preserve"> в связи с тем, что </w:t>
      </w:r>
      <w:r w:rsidRPr="00E6221C">
        <w:rPr>
          <w:rFonts w:eastAsiaTheme="minorEastAsia"/>
        </w:rPr>
        <w:t>они не отмечали свою принадлежность к площадке при прохождении опроса.</w:t>
      </w:r>
    </w:p>
    <w:p w14:paraId="00FA46A2" w14:textId="77777777" w:rsidR="001A3003" w:rsidRPr="00E6221C" w:rsidRDefault="001A3003" w:rsidP="001A3003">
      <w:pPr>
        <w:ind w:firstLine="0"/>
        <w:rPr>
          <w:rFonts w:eastAsiaTheme="minorEastAsia"/>
          <w:i/>
          <w:iCs/>
        </w:rPr>
      </w:pPr>
      <w:r w:rsidRPr="00E6221C">
        <w:rPr>
          <w:rFonts w:eastAsiaTheme="minorEastAsia"/>
          <w:i/>
          <w:iCs/>
        </w:rPr>
        <w:t>Корреляционный анализ</w:t>
      </w:r>
    </w:p>
    <w:p w14:paraId="1C746FD3" w14:textId="32D8D173" w:rsidR="001A3003" w:rsidRPr="00E6221C" w:rsidRDefault="001A3003" w:rsidP="001A3003">
      <w:pPr>
        <w:rPr>
          <w:rFonts w:eastAsiaTheme="minorEastAsia"/>
        </w:rPr>
      </w:pPr>
      <w:r w:rsidRPr="00E6221C">
        <w:rPr>
          <w:rFonts w:eastAsiaTheme="minorEastAsia"/>
        </w:rPr>
        <w:t>В таблице 1</w:t>
      </w:r>
      <w:r w:rsidR="00AE79E2" w:rsidRPr="00E6221C">
        <w:rPr>
          <w:rFonts w:eastAsiaTheme="minorEastAsia"/>
        </w:rPr>
        <w:t>0</w:t>
      </w:r>
      <w:r w:rsidRPr="00E6221C">
        <w:rPr>
          <w:rFonts w:eastAsiaTheme="minorEastAsia"/>
        </w:rPr>
        <w:t xml:space="preserve"> представлены результаты корреляционного анализа по данным новой выборки. Независимые переменные так же имею</w:t>
      </w:r>
      <w:r w:rsidR="005E4136" w:rsidRPr="00E6221C">
        <w:rPr>
          <w:rFonts w:eastAsiaTheme="minorEastAsia"/>
        </w:rPr>
        <w:t>т</w:t>
      </w:r>
      <w:r w:rsidRPr="00E6221C">
        <w:rPr>
          <w:rFonts w:eastAsiaTheme="minorEastAsia"/>
        </w:rPr>
        <w:t xml:space="preserve"> сильную связь с вовлеченностью</w:t>
      </w:r>
      <w:r w:rsidR="005E4136" w:rsidRPr="00E6221C">
        <w:rPr>
          <w:rFonts w:eastAsiaTheme="minorEastAsia"/>
        </w:rPr>
        <w:t xml:space="preserve"> персонала</w:t>
      </w:r>
      <w:r w:rsidRPr="00E6221C">
        <w:rPr>
          <w:rFonts w:eastAsiaTheme="minorEastAsia"/>
        </w:rPr>
        <w:t xml:space="preserve"> и коррелируют между собой.</w:t>
      </w:r>
    </w:p>
    <w:p w14:paraId="2BC134A5" w14:textId="77777777" w:rsidR="00AE79E2" w:rsidRPr="00E6221C" w:rsidRDefault="00AE79E2" w:rsidP="00AE79E2">
      <w:pPr>
        <w:ind w:firstLine="0"/>
        <w:rPr>
          <w:rFonts w:eastAsiaTheme="minorEastAsia"/>
          <w:i/>
          <w:iCs/>
        </w:rPr>
      </w:pPr>
      <w:r w:rsidRPr="00E6221C">
        <w:rPr>
          <w:rFonts w:eastAsiaTheme="minorEastAsia"/>
          <w:i/>
          <w:iCs/>
        </w:rPr>
        <w:t>Регрессионная модель</w:t>
      </w:r>
    </w:p>
    <w:p w14:paraId="2E0D5E28" w14:textId="1990328E" w:rsidR="00AE79E2" w:rsidRPr="00E6221C" w:rsidRDefault="00AE79E2" w:rsidP="00AE79E2">
      <w:pPr>
        <w:rPr>
          <w:rFonts w:eastAsiaTheme="minorEastAsia"/>
        </w:rPr>
      </w:pPr>
      <w:r w:rsidRPr="00E6221C">
        <w:rPr>
          <w:rFonts w:eastAsiaTheme="minorEastAsia"/>
        </w:rPr>
        <w:t xml:space="preserve">Результаты регрессионного анализа отражены в таблице 11. </w:t>
      </w:r>
      <w:r w:rsidR="0090045C" w:rsidRPr="00E6221C">
        <w:rPr>
          <w:rFonts w:eastAsiaTheme="minorEastAsia"/>
        </w:rPr>
        <w:t xml:space="preserve">В этой модели был использован регрессионный анализ с робастным оцениванием стандартных ошибок по методу HC1. </w:t>
      </w:r>
      <w:r w:rsidRPr="00E6221C">
        <w:rPr>
          <w:rFonts w:eastAsiaTheme="minorEastAsia"/>
          <w:lang w:val="en-US"/>
        </w:rPr>
        <w:t>F</w:t>
      </w:r>
      <w:r w:rsidRPr="00E6221C">
        <w:rPr>
          <w:rFonts w:eastAsiaTheme="minorEastAsia"/>
        </w:rPr>
        <w:t xml:space="preserve">-тест Фишера равен 86,75 при </w:t>
      </w:r>
      <w:r w:rsidRPr="00E6221C">
        <w:rPr>
          <w:rFonts w:eastAsiaTheme="minorEastAsia"/>
          <w:lang w:val="en-US"/>
        </w:rPr>
        <w:t>p</w:t>
      </w:r>
      <w:r w:rsidR="00BB5327" w:rsidRPr="00E6221C">
        <w:rPr>
          <w:rFonts w:eastAsiaTheme="minorEastAsia"/>
          <w:lang w:val="en-US"/>
        </w:rPr>
        <w:t> </w:t>
      </w:r>
      <w:r w:rsidRPr="00E6221C">
        <w:rPr>
          <w:rFonts w:eastAsiaTheme="minorEastAsia"/>
        </w:rPr>
        <w:t>&lt;</w:t>
      </w:r>
      <w:r w:rsidR="00BB5327" w:rsidRPr="00E6221C">
        <w:rPr>
          <w:rFonts w:eastAsiaTheme="minorEastAsia"/>
          <w:lang w:val="en-US"/>
        </w:rPr>
        <w:t> </w:t>
      </w:r>
      <w:r w:rsidRPr="00E6221C">
        <w:rPr>
          <w:rFonts w:eastAsiaTheme="minorEastAsia"/>
        </w:rPr>
        <w:t xml:space="preserve">0,05, что говорит о статистической значимости регрессионной модели. Значение </w:t>
      </w:r>
      <w:r w:rsidRPr="00E6221C">
        <w:rPr>
          <w:rFonts w:eastAsiaTheme="minorEastAsia"/>
          <w:lang w:val="en-US"/>
        </w:rPr>
        <w:t>R</w:t>
      </w:r>
      <w:r w:rsidRPr="00E6221C">
        <w:rPr>
          <w:rFonts w:eastAsiaTheme="minorEastAsia"/>
          <w:vertAlign w:val="superscript"/>
        </w:rPr>
        <w:t xml:space="preserve">^2 </w:t>
      </w:r>
      <w:r w:rsidRPr="00E6221C">
        <w:rPr>
          <w:rFonts w:eastAsiaTheme="minorEastAsia"/>
        </w:rPr>
        <w:t>получилось чуть выше, чем в первой модели: 0,523, что свидетельствует о том, что 52,3% вариации в показателе вовлеченности персонала объясняется исследуемыми шестью факторами. Наконец, все коэффициенты регрессии получились значимыми, как и в первом варианте модели.</w:t>
      </w:r>
    </w:p>
    <w:p w14:paraId="7523C4E4" w14:textId="77777777" w:rsidR="00382DB7" w:rsidRPr="00E6221C" w:rsidRDefault="00382DB7" w:rsidP="00382DB7">
      <w:pPr>
        <w:ind w:firstLine="0"/>
        <w:rPr>
          <w:rFonts w:eastAsiaTheme="minorEastAsia"/>
          <w:i/>
          <w:iCs/>
        </w:rPr>
      </w:pPr>
      <w:r w:rsidRPr="00E6221C">
        <w:rPr>
          <w:rFonts w:eastAsiaTheme="minorEastAsia"/>
          <w:i/>
          <w:iCs/>
        </w:rPr>
        <w:t>Пострегрессионная диагностика</w:t>
      </w:r>
    </w:p>
    <w:p w14:paraId="78454C5F" w14:textId="6ECBAE0E" w:rsidR="00382DB7" w:rsidRPr="00E6221C" w:rsidRDefault="00382DB7" w:rsidP="00382DB7">
      <w:pPr>
        <w:rPr>
          <w:rFonts w:eastAsiaTheme="minorEastAsia"/>
        </w:rPr>
      </w:pPr>
      <w:r w:rsidRPr="00E6221C">
        <w:rPr>
          <w:rFonts w:eastAsiaTheme="minorEastAsia"/>
        </w:rPr>
        <w:t xml:space="preserve">Для оценки адекватности второй модели были проделаны те же тесты, что и с первой, за исключением теста на </w:t>
      </w:r>
      <w:r w:rsidR="00B62A9D" w:rsidRPr="00E6221C">
        <w:rPr>
          <w:rFonts w:eastAsiaTheme="minorEastAsia"/>
        </w:rPr>
        <w:t>гомоскедастичность</w:t>
      </w:r>
      <w:r w:rsidRPr="00E6221C">
        <w:rPr>
          <w:rFonts w:eastAsiaTheme="minorEastAsia"/>
        </w:rPr>
        <w:t xml:space="preserve">, так как использование робастной регрессии </w:t>
      </w:r>
      <w:r w:rsidRPr="00E6221C">
        <w:rPr>
          <w:rFonts w:eastAsiaTheme="minorEastAsia"/>
          <w:lang w:val="en-US"/>
        </w:rPr>
        <w:t>c</w:t>
      </w:r>
      <w:r w:rsidRPr="00E6221C">
        <w:rPr>
          <w:rFonts w:eastAsiaTheme="minorEastAsia"/>
        </w:rPr>
        <w:t>делало стандартные ошибки устойчивыми к гетероскедастичности. Мультиколлинеарность (таблица 12) по-прежнему отсутствует; среднее остатков регрессионной модели равно нулю (таблица 13). Новая модель прошла тест Харке – Бера на нормальность распределения остатков (таблица 14).</w:t>
      </w:r>
    </w:p>
    <w:p w14:paraId="39F2A342" w14:textId="77777777" w:rsidR="001A3003" w:rsidRPr="00E6221C" w:rsidRDefault="001A3003" w:rsidP="00AE79E2">
      <w:pPr>
        <w:pStyle w:val="a1"/>
        <w:rPr>
          <w:lang w:val="en-US"/>
        </w:rPr>
      </w:pPr>
      <w:r w:rsidRPr="00E6221C">
        <w:t>Корреляционная матрица (вторая модель)</w:t>
      </w:r>
    </w:p>
    <w:p w14:paraId="2C6DE365" w14:textId="6C9A6515" w:rsidR="001A3003" w:rsidRPr="00E6221C" w:rsidRDefault="003231E4" w:rsidP="00CC3936">
      <w:pPr>
        <w:pStyle w:val="a9"/>
        <w:rPr>
          <w:rFonts w:eastAsiaTheme="minorEastAsia"/>
        </w:rPr>
      </w:pPr>
      <w:r w:rsidRPr="00E6221C">
        <w:rPr>
          <w:noProof/>
        </w:rPr>
        <w:drawing>
          <wp:inline distT="0" distB="0" distL="0" distR="0" wp14:anchorId="4C8CC723" wp14:editId="32CC7CAB">
            <wp:extent cx="5942364" cy="1920240"/>
            <wp:effectExtent l="0" t="0" r="1270" b="3810"/>
            <wp:docPr id="5239" name="Рисунок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421" cy="1920905"/>
                    </a:xfrm>
                    <a:prstGeom prst="rect">
                      <a:avLst/>
                    </a:prstGeom>
                    <a:noFill/>
                    <a:ln>
                      <a:noFill/>
                    </a:ln>
                  </pic:spPr>
                </pic:pic>
              </a:graphicData>
            </a:graphic>
          </wp:inline>
        </w:drawing>
      </w:r>
    </w:p>
    <w:p w14:paraId="1B75C856" w14:textId="6BADF187" w:rsidR="00CC3936" w:rsidRPr="00E6221C" w:rsidRDefault="00AE79E2" w:rsidP="00CC3936">
      <w:pPr>
        <w:spacing w:line="240" w:lineRule="auto"/>
        <w:ind w:firstLine="0"/>
        <w:rPr>
          <w:rFonts w:eastAsiaTheme="minorEastAsia"/>
          <w:sz w:val="20"/>
          <w:szCs w:val="18"/>
        </w:rPr>
      </w:pPr>
      <w:r w:rsidRPr="00E6221C">
        <w:rPr>
          <w:rFonts w:eastAsiaTheme="minorEastAsia"/>
          <w:sz w:val="20"/>
          <w:szCs w:val="18"/>
        </w:rPr>
        <w:t>*</w:t>
      </w:r>
      <w:r w:rsidR="00CC3936" w:rsidRPr="00E6221C">
        <w:rPr>
          <w:rFonts w:eastAsiaTheme="minorEastAsia"/>
          <w:sz w:val="20"/>
          <w:szCs w:val="18"/>
          <w:lang w:val="en-US"/>
        </w:rPr>
        <w:t>p </w:t>
      </w:r>
      <w:r w:rsidR="00CC3936" w:rsidRPr="00E6221C">
        <w:rPr>
          <w:rFonts w:eastAsiaTheme="minorEastAsia"/>
          <w:sz w:val="20"/>
          <w:szCs w:val="18"/>
        </w:rPr>
        <w:t>&lt;</w:t>
      </w:r>
      <w:r w:rsidR="00CC3936" w:rsidRPr="00E6221C">
        <w:rPr>
          <w:rFonts w:eastAsiaTheme="minorEastAsia"/>
          <w:sz w:val="20"/>
          <w:szCs w:val="18"/>
          <w:lang w:val="en-US"/>
        </w:rPr>
        <w:t> </w:t>
      </w:r>
      <w:r w:rsidR="00CC3936" w:rsidRPr="00E6221C">
        <w:rPr>
          <w:rFonts w:eastAsiaTheme="minorEastAsia"/>
          <w:sz w:val="20"/>
          <w:szCs w:val="18"/>
        </w:rPr>
        <w:t xml:space="preserve">0,05; </w:t>
      </w:r>
      <w:proofErr w:type="spellStart"/>
      <w:r w:rsidR="00CC3936" w:rsidRPr="00E6221C">
        <w:rPr>
          <w:rFonts w:eastAsiaTheme="minorEastAsia"/>
          <w:sz w:val="20"/>
          <w:szCs w:val="18"/>
          <w:lang w:val="en-US"/>
        </w:rPr>
        <w:t>EmpEng</w:t>
      </w:r>
      <w:proofErr w:type="spellEnd"/>
      <w:r w:rsidR="00CC3936" w:rsidRPr="00E6221C">
        <w:rPr>
          <w:rFonts w:eastAsiaTheme="minorEastAsia"/>
          <w:sz w:val="20"/>
          <w:szCs w:val="18"/>
        </w:rPr>
        <w:t xml:space="preserve"> – вовлеченность персонала; </w:t>
      </w:r>
      <w:proofErr w:type="spellStart"/>
      <w:r w:rsidR="00CC3936" w:rsidRPr="00E6221C">
        <w:rPr>
          <w:rFonts w:eastAsiaTheme="minorEastAsia"/>
          <w:sz w:val="20"/>
          <w:szCs w:val="18"/>
          <w:lang w:val="en-US"/>
        </w:rPr>
        <w:t>ProfDev</w:t>
      </w:r>
      <w:proofErr w:type="spellEnd"/>
      <w:r w:rsidR="00CC3936" w:rsidRPr="00E6221C">
        <w:rPr>
          <w:rFonts w:eastAsiaTheme="minorEastAsia"/>
          <w:sz w:val="20"/>
          <w:szCs w:val="18"/>
        </w:rPr>
        <w:t xml:space="preserve"> – наличие у сотрудников возможностей профессионального развития; </w:t>
      </w:r>
      <w:proofErr w:type="spellStart"/>
      <w:r w:rsidR="00CC3936" w:rsidRPr="00E6221C">
        <w:rPr>
          <w:rFonts w:eastAsiaTheme="minorEastAsia"/>
          <w:sz w:val="20"/>
          <w:szCs w:val="18"/>
          <w:lang w:val="en-US"/>
        </w:rPr>
        <w:t>SenManRec</w:t>
      </w:r>
      <w:proofErr w:type="spellEnd"/>
      <w:r w:rsidR="00CC3936" w:rsidRPr="00E6221C">
        <w:rPr>
          <w:rFonts w:eastAsiaTheme="minorEastAsia"/>
          <w:sz w:val="20"/>
          <w:szCs w:val="18"/>
        </w:rPr>
        <w:t xml:space="preserve"> – открытость топ-менеджмента к взаимодействию; </w:t>
      </w:r>
      <w:proofErr w:type="spellStart"/>
      <w:r w:rsidR="00CC3936" w:rsidRPr="00E6221C">
        <w:rPr>
          <w:rFonts w:eastAsiaTheme="minorEastAsia"/>
          <w:sz w:val="20"/>
          <w:szCs w:val="18"/>
          <w:lang w:val="en-US"/>
        </w:rPr>
        <w:t>OrgCare</w:t>
      </w:r>
      <w:proofErr w:type="spellEnd"/>
      <w:r w:rsidR="00CC3936" w:rsidRPr="00E6221C">
        <w:rPr>
          <w:rFonts w:eastAsiaTheme="minorEastAsia"/>
          <w:sz w:val="20"/>
          <w:szCs w:val="18"/>
        </w:rPr>
        <w:t xml:space="preserve"> – забота о сотрудниках; </w:t>
      </w:r>
      <w:r w:rsidR="00CC3936" w:rsidRPr="00E6221C">
        <w:rPr>
          <w:rFonts w:eastAsiaTheme="minorEastAsia"/>
          <w:sz w:val="20"/>
          <w:szCs w:val="18"/>
          <w:lang w:val="en-US"/>
        </w:rPr>
        <w:t>Vision</w:t>
      </w:r>
      <w:r w:rsidR="00CC3936" w:rsidRPr="00E6221C">
        <w:rPr>
          <w:rFonts w:eastAsiaTheme="minorEastAsia"/>
          <w:sz w:val="20"/>
          <w:szCs w:val="18"/>
        </w:rPr>
        <w:t xml:space="preserve"> – наличие у сотрудников видения компании; </w:t>
      </w:r>
      <w:proofErr w:type="spellStart"/>
      <w:r w:rsidR="00CC3936" w:rsidRPr="00E6221C">
        <w:rPr>
          <w:rFonts w:eastAsiaTheme="minorEastAsia"/>
          <w:sz w:val="20"/>
          <w:szCs w:val="18"/>
          <w:lang w:val="en-US"/>
        </w:rPr>
        <w:t>CorpCult</w:t>
      </w:r>
      <w:proofErr w:type="spellEnd"/>
      <w:r w:rsidR="00CC3936" w:rsidRPr="00E6221C">
        <w:rPr>
          <w:rFonts w:eastAsiaTheme="minorEastAsia"/>
          <w:sz w:val="20"/>
          <w:szCs w:val="18"/>
        </w:rPr>
        <w:t xml:space="preserve"> – сильная корпоративная культура; </w:t>
      </w:r>
      <w:proofErr w:type="spellStart"/>
      <w:r w:rsidR="00CC3936" w:rsidRPr="00E6221C">
        <w:rPr>
          <w:rFonts w:eastAsiaTheme="minorEastAsia"/>
          <w:sz w:val="20"/>
          <w:szCs w:val="18"/>
          <w:lang w:val="en-US"/>
        </w:rPr>
        <w:t>EmpRec</w:t>
      </w:r>
      <w:proofErr w:type="spellEnd"/>
      <w:r w:rsidR="00CC3936" w:rsidRPr="00E6221C">
        <w:rPr>
          <w:rFonts w:eastAsiaTheme="minorEastAsia"/>
          <w:sz w:val="20"/>
          <w:szCs w:val="18"/>
        </w:rPr>
        <w:t xml:space="preserve"> – признание достижений сотрудников.</w:t>
      </w:r>
    </w:p>
    <w:p w14:paraId="282DA97C" w14:textId="77777777" w:rsidR="001A3003" w:rsidRPr="00E6221C" w:rsidRDefault="001A3003" w:rsidP="00AE79E2">
      <w:pPr>
        <w:pStyle w:val="a1"/>
      </w:pPr>
      <w:r w:rsidRPr="00E6221C">
        <w:lastRenderedPageBreak/>
        <w:t>Регрессионный анализ (вторая модель)</w:t>
      </w:r>
    </w:p>
    <w:p w14:paraId="7ACBD349" w14:textId="39910894" w:rsidR="001A3003" w:rsidRPr="00E6221C" w:rsidRDefault="00B80CB4" w:rsidP="00B80CB4">
      <w:pPr>
        <w:pStyle w:val="a9"/>
        <w:rPr>
          <w:rFonts w:eastAsiaTheme="minorEastAsia"/>
        </w:rPr>
      </w:pPr>
      <w:r w:rsidRPr="00E6221C">
        <w:rPr>
          <w:noProof/>
        </w:rPr>
        <w:drawing>
          <wp:inline distT="0" distB="0" distL="0" distR="0" wp14:anchorId="076820C6" wp14:editId="5B8670FA">
            <wp:extent cx="5708771" cy="3223260"/>
            <wp:effectExtent l="0" t="0" r="6350" b="0"/>
            <wp:docPr id="5240" name="Рисунок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1180" cy="3224620"/>
                    </a:xfrm>
                    <a:prstGeom prst="rect">
                      <a:avLst/>
                    </a:prstGeom>
                    <a:noFill/>
                    <a:ln>
                      <a:noFill/>
                    </a:ln>
                  </pic:spPr>
                </pic:pic>
              </a:graphicData>
            </a:graphic>
          </wp:inline>
        </w:drawing>
      </w:r>
    </w:p>
    <w:p w14:paraId="7F970927" w14:textId="37D3D474" w:rsidR="00B80CB4" w:rsidRPr="00E6221C" w:rsidRDefault="00B80CB4" w:rsidP="00B80CB4">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p </w:t>
      </w:r>
      <w:r w:rsidRPr="00E6221C">
        <w:rPr>
          <w:rFonts w:eastAsiaTheme="minorEastAsia"/>
          <w:sz w:val="20"/>
          <w:szCs w:val="18"/>
        </w:rPr>
        <w:t>&lt;</w:t>
      </w:r>
      <w:r w:rsidRPr="00E6221C">
        <w:rPr>
          <w:rFonts w:eastAsiaTheme="minorEastAsia"/>
          <w:sz w:val="20"/>
          <w:szCs w:val="18"/>
          <w:lang w:val="en-US"/>
        </w:rPr>
        <w:t> </w:t>
      </w:r>
      <w:r w:rsidRPr="00E6221C">
        <w:rPr>
          <w:rFonts w:eastAsiaTheme="minorEastAsia"/>
          <w:sz w:val="20"/>
          <w:szCs w:val="18"/>
        </w:rPr>
        <w:t xml:space="preserve">0,05; </w:t>
      </w:r>
      <w:proofErr w:type="spellStart"/>
      <w:r w:rsidRPr="00E6221C">
        <w:rPr>
          <w:rFonts w:eastAsiaTheme="minorEastAsia"/>
          <w:sz w:val="20"/>
          <w:szCs w:val="18"/>
          <w:lang w:val="en-US"/>
        </w:rPr>
        <w:t>EmpEng</w:t>
      </w:r>
      <w:proofErr w:type="spellEnd"/>
      <w:r w:rsidRPr="00E6221C">
        <w:rPr>
          <w:rFonts w:eastAsiaTheme="minorEastAsia"/>
          <w:sz w:val="20"/>
          <w:szCs w:val="18"/>
        </w:rPr>
        <w:t xml:space="preserve"> – вовлеченность персонала; </w:t>
      </w:r>
      <w:bookmarkStart w:id="18" w:name="_Hlk104752990"/>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сотрудников.</w:t>
      </w:r>
      <w:bookmarkEnd w:id="18"/>
    </w:p>
    <w:p w14:paraId="548A4539" w14:textId="77777777" w:rsidR="00C86EED" w:rsidRPr="00E6221C" w:rsidRDefault="00C86EED" w:rsidP="00B80CB4">
      <w:pPr>
        <w:spacing w:line="240" w:lineRule="auto"/>
        <w:ind w:firstLine="0"/>
        <w:rPr>
          <w:rFonts w:eastAsiaTheme="minorEastAsia"/>
          <w:sz w:val="20"/>
          <w:szCs w:val="18"/>
        </w:rPr>
      </w:pPr>
    </w:p>
    <w:p w14:paraId="276DF53B" w14:textId="77777777" w:rsidR="001A3003" w:rsidRPr="00E6221C" w:rsidRDefault="001A3003" w:rsidP="00AE79E2">
      <w:pPr>
        <w:pStyle w:val="a1"/>
      </w:pPr>
      <w:r w:rsidRPr="00E6221C">
        <w:t>Фактор инфляции дисперсии (вторая модель)</w:t>
      </w:r>
    </w:p>
    <w:p w14:paraId="406598B9" w14:textId="576348FB" w:rsidR="001A3003" w:rsidRPr="00E6221C" w:rsidRDefault="00C86EED" w:rsidP="00C86EED">
      <w:pPr>
        <w:pStyle w:val="a9"/>
        <w:rPr>
          <w:rFonts w:eastAsiaTheme="minorEastAsia"/>
        </w:rPr>
      </w:pPr>
      <w:r w:rsidRPr="00E6221C">
        <w:rPr>
          <w:noProof/>
        </w:rPr>
        <w:drawing>
          <wp:inline distT="0" distB="0" distL="0" distR="0" wp14:anchorId="12B91774" wp14:editId="5A4832EA">
            <wp:extent cx="2422652" cy="1882140"/>
            <wp:effectExtent l="0" t="0" r="0" b="3810"/>
            <wp:docPr id="5241" name="Рисунок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5095" cy="1884038"/>
                    </a:xfrm>
                    <a:prstGeom prst="rect">
                      <a:avLst/>
                    </a:prstGeom>
                    <a:noFill/>
                    <a:ln>
                      <a:noFill/>
                    </a:ln>
                  </pic:spPr>
                </pic:pic>
              </a:graphicData>
            </a:graphic>
          </wp:inline>
        </w:drawing>
      </w:r>
    </w:p>
    <w:p w14:paraId="16F3AF82" w14:textId="48C0A052" w:rsidR="00C86EED" w:rsidRPr="00E6221C" w:rsidRDefault="00C86EED" w:rsidP="00C86EED">
      <w:pPr>
        <w:spacing w:line="240" w:lineRule="auto"/>
        <w:ind w:firstLine="0"/>
      </w:pPr>
      <w:r w:rsidRPr="00E6221C">
        <w:rPr>
          <w:rFonts w:eastAsiaTheme="minorEastAsia"/>
          <w:sz w:val="20"/>
          <w:szCs w:val="18"/>
        </w:rPr>
        <w:t>*</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сотрудников.</w:t>
      </w:r>
    </w:p>
    <w:p w14:paraId="14A0C534" w14:textId="77777777" w:rsidR="001A3003" w:rsidRPr="00E6221C" w:rsidRDefault="001A3003" w:rsidP="00DB06CF">
      <w:pPr>
        <w:pStyle w:val="a1"/>
      </w:pPr>
      <w:r w:rsidRPr="00E6221C">
        <w:lastRenderedPageBreak/>
        <w:t xml:space="preserve">Одновыборочный </w:t>
      </w:r>
      <w:r w:rsidRPr="00E6221C">
        <w:rPr>
          <w:lang w:val="en-US"/>
        </w:rPr>
        <w:t>t</w:t>
      </w:r>
      <w:r w:rsidRPr="00E6221C">
        <w:t>-тест (вторая модель)</w:t>
      </w:r>
    </w:p>
    <w:p w14:paraId="76BA271E" w14:textId="737278E7" w:rsidR="001A3003" w:rsidRPr="00E6221C" w:rsidRDefault="00185B96" w:rsidP="00185B96">
      <w:pPr>
        <w:pStyle w:val="a9"/>
        <w:rPr>
          <w:rFonts w:eastAsiaTheme="minorEastAsia"/>
        </w:rPr>
      </w:pPr>
      <w:r w:rsidRPr="00E6221C">
        <w:rPr>
          <w:noProof/>
        </w:rPr>
        <w:drawing>
          <wp:inline distT="0" distB="0" distL="0" distR="0" wp14:anchorId="04961193" wp14:editId="6A2F1441">
            <wp:extent cx="5940285" cy="1552575"/>
            <wp:effectExtent l="0" t="0" r="3810" b="0"/>
            <wp:docPr id="5242" name="Рисуно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758" cy="1553744"/>
                    </a:xfrm>
                    <a:prstGeom prst="rect">
                      <a:avLst/>
                    </a:prstGeom>
                    <a:noFill/>
                    <a:ln>
                      <a:noFill/>
                    </a:ln>
                  </pic:spPr>
                </pic:pic>
              </a:graphicData>
            </a:graphic>
          </wp:inline>
        </w:drawing>
      </w:r>
    </w:p>
    <w:p w14:paraId="7C0342ED" w14:textId="3A384D20" w:rsidR="00DB06CF" w:rsidRPr="00E6221C" w:rsidRDefault="00DB06CF" w:rsidP="00DB06CF">
      <w:pPr>
        <w:spacing w:line="240" w:lineRule="auto"/>
        <w:ind w:firstLine="0"/>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E</w:t>
      </w:r>
      <w:r w:rsidR="00185B96" w:rsidRPr="00E6221C">
        <w:rPr>
          <w:rFonts w:eastAsiaTheme="minorEastAsia"/>
          <w:sz w:val="20"/>
          <w:szCs w:val="18"/>
          <w:lang w:val="en-US"/>
        </w:rPr>
        <w:t>mpEng</w:t>
      </w:r>
      <w:proofErr w:type="spellEnd"/>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3E46C59D" w14:textId="77777777" w:rsidR="00DB06CF" w:rsidRPr="00E6221C" w:rsidRDefault="00DB06CF" w:rsidP="00DB06CF">
      <w:pPr>
        <w:jc w:val="center"/>
        <w:rPr>
          <w:rFonts w:eastAsiaTheme="minorEastAsia"/>
        </w:rPr>
      </w:pPr>
    </w:p>
    <w:p w14:paraId="5E7B91D3" w14:textId="77777777" w:rsidR="001A3003" w:rsidRPr="00E6221C" w:rsidRDefault="001A3003" w:rsidP="003C53C8">
      <w:pPr>
        <w:pStyle w:val="a1"/>
      </w:pPr>
      <w:r w:rsidRPr="00E6221C">
        <w:t>Тест Харке – Бера (вторая модель)</w:t>
      </w:r>
    </w:p>
    <w:p w14:paraId="45962318" w14:textId="18396F17" w:rsidR="001A3003" w:rsidRPr="00E6221C" w:rsidRDefault="00EB65DA" w:rsidP="00185B96">
      <w:pPr>
        <w:pStyle w:val="a9"/>
      </w:pPr>
      <w:r w:rsidRPr="00E6221C">
        <w:rPr>
          <w:noProof/>
        </w:rPr>
        <w:drawing>
          <wp:inline distT="0" distB="0" distL="0" distR="0" wp14:anchorId="721A9378" wp14:editId="453B328A">
            <wp:extent cx="5725919" cy="466725"/>
            <wp:effectExtent l="0" t="0" r="8255" b="0"/>
            <wp:docPr id="5244" name="Рисунок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657" cy="467111"/>
                    </a:xfrm>
                    <a:prstGeom prst="rect">
                      <a:avLst/>
                    </a:prstGeom>
                    <a:noFill/>
                    <a:ln>
                      <a:noFill/>
                    </a:ln>
                  </pic:spPr>
                </pic:pic>
              </a:graphicData>
            </a:graphic>
          </wp:inline>
        </w:drawing>
      </w:r>
    </w:p>
    <w:p w14:paraId="05F92BDB" w14:textId="2D031EEC" w:rsidR="003C53C8" w:rsidRPr="00E6221C" w:rsidRDefault="003C53C8" w:rsidP="003C53C8">
      <w:pPr>
        <w:jc w:val="center"/>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2BCD2896" w14:textId="77777777" w:rsidR="001A3003" w:rsidRPr="00E6221C" w:rsidRDefault="001A3003" w:rsidP="001A3003">
      <w:pPr>
        <w:ind w:firstLine="0"/>
        <w:rPr>
          <w:rFonts w:eastAsiaTheme="minorEastAsia"/>
          <w:i/>
          <w:iCs/>
        </w:rPr>
      </w:pPr>
      <w:r w:rsidRPr="00E6221C">
        <w:rPr>
          <w:rFonts w:eastAsiaTheme="minorEastAsia"/>
          <w:i/>
          <w:iCs/>
        </w:rPr>
        <w:t>Выводы из второй модели</w:t>
      </w:r>
    </w:p>
    <w:p w14:paraId="789AC64D" w14:textId="77777777" w:rsidR="001A3003" w:rsidRPr="00E6221C" w:rsidRDefault="001A3003" w:rsidP="001A3003">
      <w:pPr>
        <w:rPr>
          <w:rFonts w:eastAsiaTheme="minorEastAsia"/>
        </w:rPr>
      </w:pPr>
      <w:r w:rsidRPr="00E6221C">
        <w:rPr>
          <w:rFonts w:eastAsiaTheme="minorEastAsia"/>
        </w:rPr>
        <w:t>Таким образом, вторая модель является адекватной. Вероятно, предположение относительно того, что ненормальность распределения остатков была связана с социально желаемыми ответами, было верным. Поскольку и модель, и все коэффициенты регрессии являются значимыми, можно делать выводы относительно протестированных гипотез.</w:t>
      </w:r>
    </w:p>
    <w:p w14:paraId="64B66092" w14:textId="77777777" w:rsidR="001A3003" w:rsidRPr="00E6221C" w:rsidRDefault="001A3003" w:rsidP="001A3003">
      <w:pPr>
        <w:rPr>
          <w:rFonts w:eastAsiaTheme="minorEastAsia"/>
        </w:rPr>
      </w:pPr>
    </w:p>
    <w:p w14:paraId="43A3B0C2" w14:textId="46B4AAAE" w:rsidR="001A3003" w:rsidRPr="00E6221C" w:rsidRDefault="001A3003" w:rsidP="001A3003">
      <w:pPr>
        <w:ind w:left="708" w:firstLine="0"/>
        <w:rPr>
          <w:rFonts w:eastAsiaTheme="minorEastAsia"/>
        </w:rPr>
      </w:pPr>
      <w:r w:rsidRPr="00E6221C">
        <w:rPr>
          <w:rFonts w:eastAsiaTheme="minorEastAsia"/>
          <w:b/>
          <w:bCs/>
        </w:rPr>
        <w:t>Гипотеза 1.</w:t>
      </w:r>
      <w:r w:rsidRPr="00E6221C">
        <w:rPr>
          <w:rFonts w:eastAsiaTheme="minorEastAsia"/>
        </w:rPr>
        <w:t xml:space="preserve"> Наличие у сотрудников возможностей профессионального развития положительно влияет на вовлеченность</w:t>
      </w:r>
      <w:r w:rsidR="00427CD1" w:rsidRPr="00E6221C">
        <w:rPr>
          <w:rFonts w:eastAsiaTheme="minorEastAsia"/>
        </w:rPr>
        <w:t xml:space="preserve"> персонала</w:t>
      </w:r>
      <w:r w:rsidRPr="00E6221C">
        <w:rPr>
          <w:rFonts w:eastAsiaTheme="minorEastAsia"/>
        </w:rPr>
        <w:t>.</w:t>
      </w:r>
    </w:p>
    <w:p w14:paraId="79C0D5A5" w14:textId="77777777" w:rsidR="001A3003" w:rsidRPr="00E6221C" w:rsidRDefault="001A3003" w:rsidP="001A3003">
      <w:pPr>
        <w:ind w:firstLine="0"/>
        <w:rPr>
          <w:rFonts w:eastAsiaTheme="minorEastAsia"/>
          <w:b/>
          <w:bCs/>
        </w:rPr>
      </w:pPr>
    </w:p>
    <w:p w14:paraId="75D10C9B" w14:textId="0D9F2707" w:rsidR="001A3003" w:rsidRPr="00E6221C" w:rsidRDefault="001A3003" w:rsidP="001A3003">
      <w:pPr>
        <w:rPr>
          <w:rFonts w:eastAsiaTheme="minorEastAsia"/>
        </w:rPr>
      </w:pPr>
      <w:r w:rsidRPr="00E6221C">
        <w:rPr>
          <w:rFonts w:eastAsiaTheme="minorEastAsia"/>
        </w:rPr>
        <w:t>Так как β-коэффициент составил 0,095 (</w:t>
      </w:r>
      <w:r w:rsidRPr="00E6221C">
        <w:rPr>
          <w:rFonts w:eastAsiaTheme="minorEastAsia"/>
          <w:lang w:val="en-US"/>
        </w:rPr>
        <w:t>t</w:t>
      </w:r>
      <w:r w:rsidRPr="00E6221C">
        <w:rPr>
          <w:rFonts w:eastAsiaTheme="minorEastAsia"/>
        </w:rPr>
        <w:t xml:space="preserve">=4,72, </w:t>
      </w:r>
      <w:r w:rsidRPr="00E6221C">
        <w:rPr>
          <w:rFonts w:eastAsiaTheme="minorEastAsia"/>
          <w:lang w:val="en-US"/>
        </w:rPr>
        <w:t>p</w:t>
      </w:r>
      <w:r w:rsidR="00B21AAB" w:rsidRPr="00E6221C">
        <w:rPr>
          <w:rFonts w:eastAsiaTheme="minorEastAsia"/>
        </w:rPr>
        <w:t> </w:t>
      </w:r>
      <w:r w:rsidRPr="00E6221C">
        <w:rPr>
          <w:rFonts w:eastAsiaTheme="minorEastAsia"/>
        </w:rPr>
        <w:t>&lt;</w:t>
      </w:r>
      <w:r w:rsidR="00B21AAB" w:rsidRPr="00E6221C">
        <w:rPr>
          <w:rFonts w:eastAsiaTheme="minorEastAsia"/>
        </w:rPr>
        <w:t> </w:t>
      </w:r>
      <w:r w:rsidRPr="00E6221C">
        <w:rPr>
          <w:rFonts w:eastAsiaTheme="minorEastAsia"/>
        </w:rPr>
        <w:t xml:space="preserve">0,05), первая гипотеза </w:t>
      </w:r>
      <w:r w:rsidR="000A5C11" w:rsidRPr="00E6221C">
        <w:rPr>
          <w:rFonts w:eastAsiaTheme="minorEastAsia"/>
        </w:rPr>
        <w:t>подтверждается</w:t>
      </w:r>
      <w:r w:rsidRPr="00E6221C">
        <w:rPr>
          <w:rFonts w:eastAsiaTheme="minorEastAsia"/>
        </w:rPr>
        <w:t>. Вывод: наличие у сотрудников возможностей профессионального развития положительно влияет на их вовлеченность.</w:t>
      </w:r>
    </w:p>
    <w:p w14:paraId="6FDD8546" w14:textId="77777777" w:rsidR="001A3003" w:rsidRPr="00E6221C" w:rsidRDefault="001A3003" w:rsidP="001A3003">
      <w:pPr>
        <w:rPr>
          <w:rFonts w:eastAsiaTheme="minorEastAsia"/>
        </w:rPr>
      </w:pPr>
    </w:p>
    <w:p w14:paraId="204ECF15" w14:textId="343AB365" w:rsidR="001A3003" w:rsidRPr="00E6221C" w:rsidRDefault="001A3003" w:rsidP="001A3003">
      <w:pPr>
        <w:ind w:left="708" w:firstLine="0"/>
        <w:rPr>
          <w:rFonts w:eastAsiaTheme="minorEastAsia"/>
        </w:rPr>
      </w:pPr>
      <w:r w:rsidRPr="00E6221C">
        <w:rPr>
          <w:rFonts w:eastAsiaTheme="minorEastAsia"/>
          <w:b/>
          <w:bCs/>
        </w:rPr>
        <w:t>Гипотеза 2.</w:t>
      </w:r>
      <w:r w:rsidRPr="00E6221C">
        <w:rPr>
          <w:rFonts w:eastAsiaTheme="minorEastAsia"/>
        </w:rPr>
        <w:t xml:space="preserve"> Открытость </w:t>
      </w:r>
      <w:r w:rsidR="004A4AEC" w:rsidRPr="00E6221C">
        <w:rPr>
          <w:rFonts w:eastAsiaTheme="minorEastAsia"/>
        </w:rPr>
        <w:t>топ-</w:t>
      </w:r>
      <w:r w:rsidRPr="00E6221C">
        <w:rPr>
          <w:rFonts w:eastAsiaTheme="minorEastAsia"/>
        </w:rPr>
        <w:t>менеджмента к взаимодействию положительно влияет на вовлеченность персонала.</w:t>
      </w:r>
    </w:p>
    <w:p w14:paraId="0A6B2DD3" w14:textId="77777777" w:rsidR="001A3003" w:rsidRPr="00E6221C" w:rsidRDefault="001A3003" w:rsidP="001A3003">
      <w:pPr>
        <w:ind w:left="708" w:firstLine="0"/>
        <w:rPr>
          <w:rFonts w:eastAsiaTheme="minorEastAsia"/>
        </w:rPr>
      </w:pPr>
    </w:p>
    <w:p w14:paraId="4CC9BF49" w14:textId="43D435EC" w:rsidR="001A3003" w:rsidRPr="00E6221C" w:rsidRDefault="001A3003" w:rsidP="001A3003">
      <w:pPr>
        <w:rPr>
          <w:rFonts w:eastAsiaTheme="minorEastAsia"/>
        </w:rPr>
      </w:pPr>
      <w:r w:rsidRPr="00E6221C">
        <w:rPr>
          <w:rFonts w:eastAsiaTheme="minorEastAsia"/>
        </w:rPr>
        <w:t>β-коэффициент составил 0,047 (</w:t>
      </w:r>
      <w:r w:rsidRPr="00E6221C">
        <w:rPr>
          <w:rFonts w:eastAsiaTheme="minorEastAsia"/>
          <w:lang w:val="en-US"/>
        </w:rPr>
        <w:t>t</w:t>
      </w:r>
      <w:r w:rsidRPr="00E6221C">
        <w:rPr>
          <w:rFonts w:eastAsiaTheme="minorEastAsia"/>
        </w:rPr>
        <w:t xml:space="preserve">=2,02; </w:t>
      </w:r>
      <w:r w:rsidRPr="00E6221C">
        <w:rPr>
          <w:rFonts w:eastAsiaTheme="minorEastAsia"/>
          <w:lang w:val="en-US"/>
        </w:rPr>
        <w:t>p</w:t>
      </w:r>
      <w:r w:rsidR="00B21AAB" w:rsidRPr="00E6221C">
        <w:rPr>
          <w:rFonts w:eastAsiaTheme="minorEastAsia"/>
        </w:rPr>
        <w:t> </w:t>
      </w:r>
      <w:r w:rsidRPr="00E6221C">
        <w:rPr>
          <w:rFonts w:eastAsiaTheme="minorEastAsia"/>
        </w:rPr>
        <w:t>&lt;</w:t>
      </w:r>
      <w:r w:rsidR="00B21AAB" w:rsidRPr="00E6221C">
        <w:rPr>
          <w:rFonts w:eastAsiaTheme="minorEastAsia"/>
        </w:rPr>
        <w:t> </w:t>
      </w:r>
      <w:r w:rsidRPr="00E6221C">
        <w:rPr>
          <w:rFonts w:eastAsiaTheme="minorEastAsia"/>
        </w:rPr>
        <w:t xml:space="preserve">0,05). Вывод: вторая гипотеза </w:t>
      </w:r>
      <w:r w:rsidR="000A5C11" w:rsidRPr="00E6221C">
        <w:rPr>
          <w:rFonts w:eastAsiaTheme="minorEastAsia"/>
        </w:rPr>
        <w:t>подтверждается</w:t>
      </w:r>
      <w:r w:rsidRPr="00E6221C">
        <w:rPr>
          <w:rFonts w:eastAsiaTheme="minorEastAsia"/>
        </w:rPr>
        <w:t xml:space="preserve"> – открытость высшего менеджмента к взаимодействию положительно влияет на вовлеченность персонала.</w:t>
      </w:r>
    </w:p>
    <w:p w14:paraId="72BC1FDE" w14:textId="77777777" w:rsidR="001A3003" w:rsidRPr="00E6221C" w:rsidRDefault="001A3003" w:rsidP="001A3003">
      <w:pPr>
        <w:ind w:left="708" w:firstLine="0"/>
        <w:rPr>
          <w:rFonts w:eastAsiaTheme="minorEastAsia"/>
        </w:rPr>
      </w:pPr>
    </w:p>
    <w:p w14:paraId="361F8B60" w14:textId="77777777" w:rsidR="001A3003" w:rsidRPr="00E6221C" w:rsidRDefault="001A3003" w:rsidP="001A3003">
      <w:pPr>
        <w:ind w:left="708" w:firstLine="0"/>
        <w:rPr>
          <w:rFonts w:eastAsiaTheme="minorEastAsia"/>
        </w:rPr>
      </w:pPr>
      <w:r w:rsidRPr="00E6221C">
        <w:rPr>
          <w:rFonts w:eastAsiaTheme="minorEastAsia"/>
          <w:b/>
          <w:bCs/>
        </w:rPr>
        <w:lastRenderedPageBreak/>
        <w:t>Гипотеза 3.</w:t>
      </w:r>
      <w:r w:rsidRPr="00E6221C">
        <w:rPr>
          <w:rFonts w:eastAsiaTheme="minorEastAsia"/>
        </w:rPr>
        <w:t xml:space="preserve"> Забота о сотрудниках положительно влияет на вовлеченность персонала.</w:t>
      </w:r>
    </w:p>
    <w:p w14:paraId="7332A1F0" w14:textId="77777777" w:rsidR="001A3003" w:rsidRPr="00E6221C" w:rsidRDefault="001A3003" w:rsidP="001A3003">
      <w:pPr>
        <w:ind w:left="708" w:firstLine="0"/>
        <w:rPr>
          <w:rFonts w:eastAsiaTheme="minorEastAsia"/>
        </w:rPr>
      </w:pPr>
    </w:p>
    <w:p w14:paraId="787B59A3" w14:textId="18AF922F" w:rsidR="001A3003" w:rsidRPr="00E6221C" w:rsidRDefault="001A3003" w:rsidP="001A3003">
      <w:pPr>
        <w:rPr>
          <w:rFonts w:eastAsiaTheme="minorEastAsia"/>
        </w:rPr>
      </w:pPr>
      <w:r w:rsidRPr="00E6221C">
        <w:rPr>
          <w:rFonts w:eastAsiaTheme="minorEastAsia"/>
        </w:rPr>
        <w:t>β-коэффициент составил 0,047 (</w:t>
      </w:r>
      <w:r w:rsidRPr="00E6221C">
        <w:rPr>
          <w:rFonts w:eastAsiaTheme="minorEastAsia"/>
          <w:lang w:val="en-US"/>
        </w:rPr>
        <w:t>t</w:t>
      </w:r>
      <w:r w:rsidRPr="00E6221C">
        <w:rPr>
          <w:rFonts w:eastAsiaTheme="minorEastAsia"/>
        </w:rPr>
        <w:t xml:space="preserve">=2,21; </w:t>
      </w:r>
      <w:r w:rsidRPr="00E6221C">
        <w:rPr>
          <w:rFonts w:eastAsiaTheme="minorEastAsia"/>
          <w:lang w:val="en-US"/>
        </w:rPr>
        <w:t>p</w:t>
      </w:r>
      <w:r w:rsidR="00B21AAB" w:rsidRPr="00E6221C">
        <w:rPr>
          <w:rFonts w:eastAsiaTheme="minorEastAsia"/>
        </w:rPr>
        <w:t> </w:t>
      </w:r>
      <w:r w:rsidRPr="00E6221C">
        <w:rPr>
          <w:rFonts w:eastAsiaTheme="minorEastAsia"/>
        </w:rPr>
        <w:t>&lt;</w:t>
      </w:r>
      <w:r w:rsidR="00B21AAB" w:rsidRPr="00E6221C">
        <w:rPr>
          <w:rFonts w:eastAsiaTheme="minorEastAsia"/>
        </w:rPr>
        <w:t> </w:t>
      </w:r>
      <w:r w:rsidRPr="00E6221C">
        <w:rPr>
          <w:rFonts w:eastAsiaTheme="minorEastAsia"/>
        </w:rPr>
        <w:t xml:space="preserve">0.05). Вывод: третья гипотеза </w:t>
      </w:r>
      <w:r w:rsidR="000A5C11" w:rsidRPr="00E6221C">
        <w:rPr>
          <w:rFonts w:eastAsiaTheme="minorEastAsia"/>
        </w:rPr>
        <w:t>подтверждается</w:t>
      </w:r>
      <w:r w:rsidRPr="00E6221C">
        <w:rPr>
          <w:rFonts w:eastAsiaTheme="minorEastAsia"/>
        </w:rPr>
        <w:t xml:space="preserve"> – забота о сотрудниках положительно влияет на вовлеченность персонала.</w:t>
      </w:r>
    </w:p>
    <w:p w14:paraId="2F2AC052" w14:textId="77777777" w:rsidR="001A3003" w:rsidRPr="00E6221C" w:rsidRDefault="001A3003" w:rsidP="001A3003">
      <w:pPr>
        <w:rPr>
          <w:rFonts w:eastAsiaTheme="minorEastAsia"/>
        </w:rPr>
      </w:pPr>
    </w:p>
    <w:p w14:paraId="1620D83E" w14:textId="4F8AC46E" w:rsidR="001A3003" w:rsidRPr="00E6221C" w:rsidRDefault="001A3003" w:rsidP="001A3003">
      <w:pPr>
        <w:ind w:left="708" w:firstLine="0"/>
        <w:rPr>
          <w:rFonts w:eastAsiaTheme="minorEastAsia"/>
        </w:rPr>
      </w:pPr>
      <w:r w:rsidRPr="00E6221C">
        <w:rPr>
          <w:rFonts w:eastAsiaTheme="minorEastAsia"/>
          <w:b/>
          <w:bCs/>
        </w:rPr>
        <w:t>Гипотеза 4.</w:t>
      </w:r>
      <w:r w:rsidRPr="00E6221C">
        <w:rPr>
          <w:rFonts w:eastAsiaTheme="minorEastAsia"/>
        </w:rPr>
        <w:t xml:space="preserve"> Наличие у сотрудников видения компании положительно влияет на вовлеченность</w:t>
      </w:r>
      <w:r w:rsidR="0021125A" w:rsidRPr="00E6221C">
        <w:rPr>
          <w:rFonts w:eastAsiaTheme="minorEastAsia"/>
        </w:rPr>
        <w:t xml:space="preserve"> персонала</w:t>
      </w:r>
      <w:r w:rsidRPr="00E6221C">
        <w:rPr>
          <w:rFonts w:eastAsiaTheme="minorEastAsia"/>
        </w:rPr>
        <w:t>.</w:t>
      </w:r>
    </w:p>
    <w:p w14:paraId="05147CD2" w14:textId="77777777" w:rsidR="001A3003" w:rsidRPr="00E6221C" w:rsidRDefault="001A3003" w:rsidP="001A3003">
      <w:pPr>
        <w:ind w:left="708" w:firstLine="0"/>
        <w:rPr>
          <w:rFonts w:eastAsiaTheme="minorEastAsia"/>
        </w:rPr>
      </w:pPr>
    </w:p>
    <w:p w14:paraId="7E0543E6" w14:textId="50F43A90" w:rsidR="001A3003" w:rsidRPr="00E6221C" w:rsidRDefault="001A3003" w:rsidP="001A3003">
      <w:pPr>
        <w:rPr>
          <w:rFonts w:eastAsiaTheme="minorEastAsia"/>
        </w:rPr>
      </w:pPr>
      <w:r w:rsidRPr="00E6221C">
        <w:rPr>
          <w:rFonts w:eastAsiaTheme="minorEastAsia"/>
        </w:rPr>
        <w:t>β-коэффициент составил 0,065 (</w:t>
      </w:r>
      <w:r w:rsidRPr="00E6221C">
        <w:rPr>
          <w:rFonts w:eastAsiaTheme="minorEastAsia"/>
          <w:lang w:val="en-US"/>
        </w:rPr>
        <w:t>t</w:t>
      </w:r>
      <w:r w:rsidRPr="00E6221C">
        <w:rPr>
          <w:rFonts w:eastAsiaTheme="minorEastAsia"/>
        </w:rPr>
        <w:t xml:space="preserve">=2,51; </w:t>
      </w:r>
      <w:r w:rsidRPr="00E6221C">
        <w:rPr>
          <w:rFonts w:eastAsiaTheme="minorEastAsia"/>
          <w:lang w:val="en-US"/>
        </w:rPr>
        <w:t>p</w:t>
      </w:r>
      <w:r w:rsidR="00B21AAB" w:rsidRPr="00E6221C">
        <w:rPr>
          <w:rFonts w:eastAsiaTheme="minorEastAsia"/>
        </w:rPr>
        <w:t> </w:t>
      </w:r>
      <w:r w:rsidRPr="00E6221C">
        <w:rPr>
          <w:rFonts w:eastAsiaTheme="minorEastAsia"/>
        </w:rPr>
        <w:t>&lt;</w:t>
      </w:r>
      <w:r w:rsidR="00B21AAB" w:rsidRPr="00E6221C">
        <w:rPr>
          <w:rFonts w:eastAsiaTheme="minorEastAsia"/>
        </w:rPr>
        <w:t> </w:t>
      </w:r>
      <w:r w:rsidRPr="00E6221C">
        <w:rPr>
          <w:rFonts w:eastAsiaTheme="minorEastAsia"/>
        </w:rPr>
        <w:t xml:space="preserve">0,05). Вывод: четвертая гипотеза </w:t>
      </w:r>
      <w:r w:rsidR="000A5C11" w:rsidRPr="00E6221C">
        <w:rPr>
          <w:rFonts w:eastAsiaTheme="minorEastAsia"/>
        </w:rPr>
        <w:t>подтверждается</w:t>
      </w:r>
      <w:r w:rsidRPr="00E6221C">
        <w:rPr>
          <w:rFonts w:eastAsiaTheme="minorEastAsia"/>
        </w:rPr>
        <w:t xml:space="preserve"> – наличие у сотрудников видения компании положительно влияет на вовлеченность</w:t>
      </w:r>
      <w:r w:rsidR="00B956B5" w:rsidRPr="00E6221C">
        <w:rPr>
          <w:rFonts w:eastAsiaTheme="minorEastAsia"/>
        </w:rPr>
        <w:t xml:space="preserve"> персонала</w:t>
      </w:r>
      <w:r w:rsidRPr="00E6221C">
        <w:rPr>
          <w:rFonts w:eastAsiaTheme="minorEastAsia"/>
        </w:rPr>
        <w:t>.</w:t>
      </w:r>
    </w:p>
    <w:p w14:paraId="2B0AD6ED" w14:textId="77777777" w:rsidR="001A3003" w:rsidRPr="00E6221C" w:rsidRDefault="001A3003" w:rsidP="001A3003">
      <w:pPr>
        <w:rPr>
          <w:rFonts w:eastAsiaTheme="minorEastAsia"/>
        </w:rPr>
      </w:pPr>
    </w:p>
    <w:p w14:paraId="59E40C0D" w14:textId="77777777" w:rsidR="001A3003" w:rsidRPr="00E6221C" w:rsidRDefault="001A3003" w:rsidP="001A3003">
      <w:pPr>
        <w:ind w:left="708" w:firstLine="0"/>
        <w:rPr>
          <w:rFonts w:eastAsiaTheme="minorEastAsia"/>
        </w:rPr>
      </w:pPr>
      <w:r w:rsidRPr="00E6221C">
        <w:rPr>
          <w:rFonts w:eastAsiaTheme="minorEastAsia"/>
          <w:b/>
          <w:bCs/>
        </w:rPr>
        <w:t>Гипотеза 5.</w:t>
      </w:r>
      <w:r w:rsidRPr="00E6221C">
        <w:rPr>
          <w:rFonts w:eastAsiaTheme="minorEastAsia"/>
        </w:rPr>
        <w:t xml:space="preserve"> Сильная корпоративная культура положительно влияет на вовлеченность персонала.</w:t>
      </w:r>
    </w:p>
    <w:p w14:paraId="1CAF3347" w14:textId="77777777" w:rsidR="001A3003" w:rsidRPr="00E6221C" w:rsidRDefault="001A3003" w:rsidP="001A3003">
      <w:pPr>
        <w:ind w:left="708" w:firstLine="0"/>
        <w:rPr>
          <w:rFonts w:eastAsiaTheme="minorEastAsia"/>
        </w:rPr>
      </w:pPr>
    </w:p>
    <w:p w14:paraId="084EFB7F" w14:textId="383FA10C" w:rsidR="001A3003" w:rsidRPr="00E6221C" w:rsidRDefault="001A3003" w:rsidP="001A3003">
      <w:pPr>
        <w:rPr>
          <w:rFonts w:eastAsiaTheme="minorEastAsia"/>
        </w:rPr>
      </w:pPr>
      <w:r w:rsidRPr="00E6221C">
        <w:rPr>
          <w:rFonts w:eastAsiaTheme="minorEastAsia"/>
        </w:rPr>
        <w:t>β-коэффициент составил 0,078 (</w:t>
      </w:r>
      <w:r w:rsidRPr="00E6221C">
        <w:rPr>
          <w:rFonts w:eastAsiaTheme="minorEastAsia"/>
          <w:lang w:val="en-US"/>
        </w:rPr>
        <w:t>t</w:t>
      </w:r>
      <w:r w:rsidRPr="00E6221C">
        <w:rPr>
          <w:rFonts w:eastAsiaTheme="minorEastAsia"/>
        </w:rPr>
        <w:t xml:space="preserve">=3,25; </w:t>
      </w:r>
      <w:r w:rsidRPr="00E6221C">
        <w:rPr>
          <w:rFonts w:eastAsiaTheme="minorEastAsia"/>
          <w:lang w:val="en-US"/>
        </w:rPr>
        <w:t>p</w:t>
      </w:r>
      <w:r w:rsidR="00B21AAB" w:rsidRPr="00E6221C">
        <w:rPr>
          <w:rFonts w:eastAsiaTheme="minorEastAsia"/>
        </w:rPr>
        <w:t> </w:t>
      </w:r>
      <w:r w:rsidRPr="00E6221C">
        <w:rPr>
          <w:rFonts w:eastAsiaTheme="minorEastAsia"/>
        </w:rPr>
        <w:t>&lt;</w:t>
      </w:r>
      <w:r w:rsidR="00B21AAB" w:rsidRPr="00E6221C">
        <w:rPr>
          <w:rFonts w:eastAsiaTheme="minorEastAsia"/>
        </w:rPr>
        <w:t> </w:t>
      </w:r>
      <w:r w:rsidRPr="00E6221C">
        <w:rPr>
          <w:rFonts w:eastAsiaTheme="minorEastAsia"/>
        </w:rPr>
        <w:t xml:space="preserve">0,05). Вывод: пятая гипотеза </w:t>
      </w:r>
      <w:r w:rsidR="000A5C11" w:rsidRPr="00E6221C">
        <w:rPr>
          <w:rFonts w:eastAsiaTheme="minorEastAsia"/>
        </w:rPr>
        <w:t>подтверждается</w:t>
      </w:r>
      <w:r w:rsidRPr="00E6221C">
        <w:rPr>
          <w:rFonts w:eastAsiaTheme="minorEastAsia"/>
        </w:rPr>
        <w:t xml:space="preserve"> – сильная корпоративная культура положительно влияет на вовлеченность персонала.</w:t>
      </w:r>
    </w:p>
    <w:p w14:paraId="5912DC4D" w14:textId="77777777" w:rsidR="001A3003" w:rsidRPr="00E6221C" w:rsidRDefault="001A3003" w:rsidP="001A3003">
      <w:pPr>
        <w:rPr>
          <w:rFonts w:eastAsiaTheme="minorEastAsia"/>
        </w:rPr>
      </w:pPr>
    </w:p>
    <w:p w14:paraId="439A5369" w14:textId="0F520ABF" w:rsidR="001A3003" w:rsidRPr="00E6221C" w:rsidRDefault="001A3003" w:rsidP="001A3003">
      <w:pPr>
        <w:rPr>
          <w:rFonts w:eastAsiaTheme="minorEastAsia"/>
        </w:rPr>
      </w:pPr>
      <w:r w:rsidRPr="00E6221C">
        <w:rPr>
          <w:rFonts w:eastAsiaTheme="minorEastAsia"/>
          <w:b/>
          <w:bCs/>
        </w:rPr>
        <w:t>Гипотеза 6.</w:t>
      </w:r>
      <w:r w:rsidRPr="00E6221C">
        <w:rPr>
          <w:rFonts w:eastAsiaTheme="minorEastAsia"/>
        </w:rPr>
        <w:t xml:space="preserve"> Признание достижений сотрудников положительно влияет на вовлеченность</w:t>
      </w:r>
      <w:r w:rsidR="00764BE0" w:rsidRPr="00E6221C">
        <w:rPr>
          <w:rFonts w:eastAsiaTheme="minorEastAsia"/>
        </w:rPr>
        <w:t xml:space="preserve"> персонала</w:t>
      </w:r>
      <w:r w:rsidRPr="00E6221C">
        <w:rPr>
          <w:rFonts w:eastAsiaTheme="minorEastAsia"/>
        </w:rPr>
        <w:t>.</w:t>
      </w:r>
    </w:p>
    <w:p w14:paraId="127EAA08" w14:textId="77777777" w:rsidR="001A3003" w:rsidRPr="00E6221C" w:rsidRDefault="001A3003" w:rsidP="001A3003">
      <w:pPr>
        <w:rPr>
          <w:rFonts w:eastAsiaTheme="minorEastAsia"/>
        </w:rPr>
      </w:pPr>
    </w:p>
    <w:p w14:paraId="204DA1F1" w14:textId="5D0B8226" w:rsidR="001A3003" w:rsidRPr="00E6221C" w:rsidRDefault="001A3003" w:rsidP="001A3003">
      <w:pPr>
        <w:rPr>
          <w:rFonts w:eastAsiaTheme="minorEastAsia"/>
        </w:rPr>
      </w:pPr>
      <w:r w:rsidRPr="00E6221C">
        <w:rPr>
          <w:rFonts w:eastAsiaTheme="minorEastAsia"/>
        </w:rPr>
        <w:t>β-коэффициент составил 0,12 (</w:t>
      </w:r>
      <w:r w:rsidRPr="00E6221C">
        <w:rPr>
          <w:rFonts w:eastAsiaTheme="minorEastAsia"/>
          <w:lang w:val="en-US"/>
        </w:rPr>
        <w:t>t</w:t>
      </w:r>
      <w:r w:rsidRPr="00E6221C">
        <w:rPr>
          <w:rFonts w:eastAsiaTheme="minorEastAsia"/>
        </w:rPr>
        <w:t xml:space="preserve">=5,64; </w:t>
      </w:r>
      <w:r w:rsidRPr="00E6221C">
        <w:rPr>
          <w:rFonts w:eastAsiaTheme="minorEastAsia"/>
          <w:lang w:val="en-US"/>
        </w:rPr>
        <w:t>p</w:t>
      </w:r>
      <w:r w:rsidR="00B21AAB" w:rsidRPr="00E6221C">
        <w:rPr>
          <w:rFonts w:eastAsiaTheme="minorEastAsia"/>
        </w:rPr>
        <w:t> </w:t>
      </w:r>
      <w:r w:rsidRPr="00E6221C">
        <w:rPr>
          <w:rFonts w:eastAsiaTheme="minorEastAsia"/>
        </w:rPr>
        <w:t>&lt;</w:t>
      </w:r>
      <w:r w:rsidR="00B21AAB" w:rsidRPr="00E6221C">
        <w:rPr>
          <w:rFonts w:eastAsiaTheme="minorEastAsia"/>
        </w:rPr>
        <w:t> </w:t>
      </w:r>
      <w:r w:rsidRPr="00E6221C">
        <w:rPr>
          <w:rFonts w:eastAsiaTheme="minorEastAsia"/>
        </w:rPr>
        <w:t xml:space="preserve">0,05). Вывод: шестая гипотеза </w:t>
      </w:r>
      <w:r w:rsidR="000A5C11" w:rsidRPr="00E6221C">
        <w:rPr>
          <w:rFonts w:eastAsiaTheme="minorEastAsia"/>
        </w:rPr>
        <w:t>подтверждается</w:t>
      </w:r>
      <w:r w:rsidRPr="00E6221C">
        <w:rPr>
          <w:rFonts w:eastAsiaTheme="minorEastAsia"/>
        </w:rPr>
        <w:t xml:space="preserve"> – признание достижений сотрудников положительно влияет на их вовлеченность.</w:t>
      </w:r>
    </w:p>
    <w:p w14:paraId="5D4A5465" w14:textId="77777777" w:rsidR="001A3003" w:rsidRPr="00E6221C" w:rsidRDefault="001A3003" w:rsidP="001A3003">
      <w:pPr>
        <w:rPr>
          <w:rFonts w:eastAsiaTheme="minorEastAsia"/>
        </w:rPr>
      </w:pPr>
    </w:p>
    <w:p w14:paraId="7E960CBC" w14:textId="55D971E4" w:rsidR="00DF479C" w:rsidRPr="00E6221C" w:rsidRDefault="001A3003" w:rsidP="001A3003">
      <w:pPr>
        <w:rPr>
          <w:rFonts w:eastAsiaTheme="minorEastAsia"/>
        </w:rPr>
      </w:pPr>
      <w:r w:rsidRPr="00E6221C">
        <w:rPr>
          <w:rFonts w:eastAsiaTheme="minorEastAsia"/>
        </w:rPr>
        <w:t xml:space="preserve">Таким образом, </w:t>
      </w:r>
      <w:r w:rsidR="00F67A46" w:rsidRPr="00E6221C">
        <w:rPr>
          <w:rFonts w:eastAsiaTheme="minorEastAsia"/>
        </w:rPr>
        <w:t xml:space="preserve">все гипотезы были </w:t>
      </w:r>
      <w:r w:rsidR="00A50487" w:rsidRPr="00E6221C">
        <w:rPr>
          <w:rFonts w:eastAsiaTheme="minorEastAsia"/>
        </w:rPr>
        <w:t>подтверждены</w:t>
      </w:r>
      <w:r w:rsidRPr="00E6221C">
        <w:rPr>
          <w:rFonts w:eastAsiaTheme="minorEastAsia"/>
        </w:rPr>
        <w:t xml:space="preserve"> в результате исследования</w:t>
      </w:r>
      <w:r w:rsidR="00DF479C" w:rsidRPr="00E6221C">
        <w:rPr>
          <w:rFonts w:eastAsiaTheme="minorEastAsia"/>
        </w:rPr>
        <w:t>. Следовательно, для всей изучаемой выборки сотрудников идентифицированные факторы являются предикторами вовлеченности.</w:t>
      </w:r>
    </w:p>
    <w:p w14:paraId="66302CA8" w14:textId="3BB4E89F" w:rsidR="00097E43" w:rsidRPr="00E6221C" w:rsidRDefault="00097E43" w:rsidP="001A3003">
      <w:pPr>
        <w:rPr>
          <w:rFonts w:eastAsiaTheme="minorEastAsia"/>
        </w:rPr>
      </w:pPr>
      <w:r w:rsidRPr="00E6221C">
        <w:rPr>
          <w:rFonts w:eastAsiaTheme="minorEastAsia"/>
        </w:rPr>
        <w:t>В исследовательских целях был проведен дополнительный анализ: были построены отдельные регрессионные модели для четырех площадок: центрального офиса, научно-исследовательского центра и двух заводов (приложени</w:t>
      </w:r>
      <w:r w:rsidR="004C52DA" w:rsidRPr="00E6221C">
        <w:rPr>
          <w:rFonts w:eastAsiaTheme="minorEastAsia"/>
        </w:rPr>
        <w:t xml:space="preserve">е </w:t>
      </w:r>
      <w:r w:rsidR="004E0C19" w:rsidRPr="00E6221C">
        <w:rPr>
          <w:rFonts w:eastAsiaTheme="minorEastAsia"/>
        </w:rPr>
        <w:t>4</w:t>
      </w:r>
      <w:r w:rsidRPr="00E6221C">
        <w:rPr>
          <w:rFonts w:eastAsiaTheme="minorEastAsia"/>
        </w:rPr>
        <w:t xml:space="preserve">). </w:t>
      </w:r>
      <w:r w:rsidR="005C36F2" w:rsidRPr="00E6221C">
        <w:rPr>
          <w:rFonts w:eastAsiaTheme="minorEastAsia"/>
        </w:rPr>
        <w:t xml:space="preserve">Однако ни одна из этих моделей не прошла пострегрессионную диагностику. Это может быть связано с тем, что для модели с </w:t>
      </w:r>
      <w:r w:rsidR="00D3234F" w:rsidRPr="00E6221C">
        <w:rPr>
          <w:rFonts w:eastAsiaTheme="minorEastAsia"/>
        </w:rPr>
        <w:t xml:space="preserve">7 переменными объем выборки слишком </w:t>
      </w:r>
      <w:r w:rsidR="000F59B5" w:rsidRPr="00E6221C">
        <w:rPr>
          <w:rFonts w:eastAsiaTheme="minorEastAsia"/>
        </w:rPr>
        <w:t>небольшой</w:t>
      </w:r>
      <w:r w:rsidR="00D3234F" w:rsidRPr="00E6221C">
        <w:rPr>
          <w:rFonts w:eastAsiaTheme="minorEastAsia"/>
        </w:rPr>
        <w:t xml:space="preserve"> (от </w:t>
      </w:r>
      <w:r w:rsidR="00EB0C17" w:rsidRPr="00E6221C">
        <w:rPr>
          <w:rFonts w:eastAsiaTheme="minorEastAsia"/>
        </w:rPr>
        <w:t xml:space="preserve">54 </w:t>
      </w:r>
      <w:r w:rsidR="004C52DA" w:rsidRPr="00E6221C">
        <w:rPr>
          <w:rFonts w:eastAsiaTheme="minorEastAsia"/>
        </w:rPr>
        <w:t xml:space="preserve">человек </w:t>
      </w:r>
      <w:r w:rsidR="00EB0C17" w:rsidRPr="00E6221C">
        <w:rPr>
          <w:rFonts w:eastAsiaTheme="minorEastAsia"/>
        </w:rPr>
        <w:t xml:space="preserve">в </w:t>
      </w:r>
      <w:r w:rsidR="00EB0C17" w:rsidRPr="00E6221C">
        <w:rPr>
          <w:rFonts w:eastAsiaTheme="minorEastAsia"/>
          <w:lang w:val="en-US"/>
        </w:rPr>
        <w:t>R</w:t>
      </w:r>
      <w:r w:rsidR="00EB0C17" w:rsidRPr="00E6221C">
        <w:rPr>
          <w:rFonts w:eastAsiaTheme="minorEastAsia"/>
        </w:rPr>
        <w:t>&amp;</w:t>
      </w:r>
      <w:r w:rsidR="00EB0C17" w:rsidRPr="00E6221C">
        <w:rPr>
          <w:rFonts w:eastAsiaTheme="minorEastAsia"/>
          <w:lang w:val="en-US"/>
        </w:rPr>
        <w:t>D</w:t>
      </w:r>
      <w:r w:rsidR="00EB0C17" w:rsidRPr="00E6221C">
        <w:rPr>
          <w:rFonts w:eastAsiaTheme="minorEastAsia"/>
        </w:rPr>
        <w:t xml:space="preserve">-центре до 291 </w:t>
      </w:r>
      <w:r w:rsidR="00EB0C17" w:rsidRPr="00E6221C">
        <w:rPr>
          <w:rFonts w:eastAsiaTheme="minorEastAsia"/>
        </w:rPr>
        <w:lastRenderedPageBreak/>
        <w:t>на производственной площадке 1).</w:t>
      </w:r>
      <w:r w:rsidR="00E80A9B" w:rsidRPr="00E6221C">
        <w:rPr>
          <w:rFonts w:eastAsiaTheme="minorEastAsia"/>
        </w:rPr>
        <w:t xml:space="preserve"> Тем не менее, визуальный анализ показал, что на всех четырех площадках все переменные ведут себя похожим образом (</w:t>
      </w:r>
      <w:r w:rsidR="002F6929" w:rsidRPr="00E6221C">
        <w:rPr>
          <w:rFonts w:eastAsiaTheme="minorEastAsia"/>
        </w:rPr>
        <w:t>приложени</w:t>
      </w:r>
      <w:r w:rsidR="004C52DA" w:rsidRPr="00E6221C">
        <w:rPr>
          <w:rFonts w:eastAsiaTheme="minorEastAsia"/>
        </w:rPr>
        <w:t xml:space="preserve">е </w:t>
      </w:r>
      <w:r w:rsidR="004E0C19" w:rsidRPr="00E6221C">
        <w:rPr>
          <w:rFonts w:eastAsiaTheme="minorEastAsia"/>
        </w:rPr>
        <w:t>5</w:t>
      </w:r>
      <w:r w:rsidR="00D57A47" w:rsidRPr="00E6221C">
        <w:rPr>
          <w:rFonts w:eastAsiaTheme="minorEastAsia"/>
        </w:rPr>
        <w:t>), что также подтверждает результаты второй регрессионной модели.</w:t>
      </w:r>
    </w:p>
    <w:p w14:paraId="0794893A" w14:textId="7AE74350" w:rsidR="001A3003" w:rsidRPr="00E6221C" w:rsidRDefault="001A3003" w:rsidP="001A3003">
      <w:pPr>
        <w:rPr>
          <w:rFonts w:eastAsiaTheme="minorEastAsia"/>
        </w:rPr>
      </w:pPr>
      <w:r w:rsidRPr="00E6221C">
        <w:rPr>
          <w:rFonts w:eastAsiaTheme="minorEastAsia"/>
        </w:rPr>
        <w:t>В следующей главе будет представлена развернутая интерпретация результатов исследования</w:t>
      </w:r>
      <w:r w:rsidR="00605977" w:rsidRPr="00E6221C">
        <w:rPr>
          <w:rFonts w:eastAsiaTheme="minorEastAsia"/>
        </w:rPr>
        <w:t>,</w:t>
      </w:r>
      <w:r w:rsidRPr="00E6221C">
        <w:rPr>
          <w:rFonts w:eastAsiaTheme="minorEastAsia"/>
        </w:rPr>
        <w:t xml:space="preserve"> и </w:t>
      </w:r>
      <w:r w:rsidR="00E80A9B" w:rsidRPr="00E6221C">
        <w:rPr>
          <w:rFonts w:eastAsiaTheme="minorEastAsia"/>
        </w:rPr>
        <w:t xml:space="preserve">на их основе </w:t>
      </w:r>
      <w:r w:rsidR="008C7720" w:rsidRPr="00E6221C">
        <w:rPr>
          <w:rFonts w:eastAsiaTheme="minorEastAsia"/>
        </w:rPr>
        <w:t xml:space="preserve">будут </w:t>
      </w:r>
      <w:r w:rsidRPr="00E6221C">
        <w:rPr>
          <w:rFonts w:eastAsiaTheme="minorEastAsia"/>
        </w:rPr>
        <w:t xml:space="preserve">даны рекомендации по повышению вовлеченности </w:t>
      </w:r>
      <w:r w:rsidR="00BE61CE" w:rsidRPr="00E6221C">
        <w:rPr>
          <w:rFonts w:eastAsiaTheme="minorEastAsia"/>
        </w:rPr>
        <w:t xml:space="preserve">персонала </w:t>
      </w:r>
      <w:r w:rsidRPr="00E6221C">
        <w:rPr>
          <w:rFonts w:eastAsiaTheme="minorEastAsia"/>
        </w:rPr>
        <w:t>в компании Х.</w:t>
      </w:r>
    </w:p>
    <w:p w14:paraId="68612413" w14:textId="75A69D3C" w:rsidR="001A3003" w:rsidRPr="00E6221C" w:rsidRDefault="001A3003" w:rsidP="002367E5">
      <w:pPr>
        <w:pStyle w:val="1"/>
      </w:pPr>
      <w:bookmarkStart w:id="19" w:name="_Toc104843454"/>
      <w:r w:rsidRPr="00E6221C">
        <w:lastRenderedPageBreak/>
        <w:t xml:space="preserve">Глава </w:t>
      </w:r>
      <w:r w:rsidRPr="00E6221C">
        <w:rPr>
          <w:lang w:val="en-US"/>
        </w:rPr>
        <w:t>III</w:t>
      </w:r>
      <w:r w:rsidRPr="00E6221C">
        <w:t xml:space="preserve">. </w:t>
      </w:r>
      <w:r w:rsidR="002367E5" w:rsidRPr="00E6221C">
        <w:t xml:space="preserve">Рекомендации </w:t>
      </w:r>
      <w:r w:rsidR="004A3ACF" w:rsidRPr="00E6221C">
        <w:t>п</w:t>
      </w:r>
      <w:r w:rsidR="002367E5" w:rsidRPr="00E6221C">
        <w:t xml:space="preserve">о </w:t>
      </w:r>
      <w:r w:rsidR="004A3ACF" w:rsidRPr="00E6221C">
        <w:t>п</w:t>
      </w:r>
      <w:r w:rsidR="002367E5" w:rsidRPr="00E6221C">
        <w:t xml:space="preserve">овышению </w:t>
      </w:r>
      <w:r w:rsidR="004A3ACF" w:rsidRPr="00E6221C">
        <w:t>в</w:t>
      </w:r>
      <w:r w:rsidR="002367E5" w:rsidRPr="00E6221C">
        <w:t xml:space="preserve">овлеченности </w:t>
      </w:r>
      <w:r w:rsidR="004A3ACF" w:rsidRPr="00E6221C">
        <w:t>п</w:t>
      </w:r>
      <w:r w:rsidR="002367E5" w:rsidRPr="00E6221C">
        <w:t xml:space="preserve">ерсонала </w:t>
      </w:r>
      <w:r w:rsidR="004A3ACF" w:rsidRPr="00E6221C">
        <w:t>в</w:t>
      </w:r>
      <w:r w:rsidR="002367E5" w:rsidRPr="00E6221C">
        <w:t xml:space="preserve"> </w:t>
      </w:r>
      <w:r w:rsidR="004A3ACF" w:rsidRPr="00E6221C">
        <w:t>к</w:t>
      </w:r>
      <w:r w:rsidR="002367E5" w:rsidRPr="00E6221C">
        <w:t>омпании Х</w:t>
      </w:r>
      <w:bookmarkEnd w:id="19"/>
    </w:p>
    <w:p w14:paraId="71B1DAF8" w14:textId="69C15007" w:rsidR="001A3003" w:rsidRPr="00E6221C" w:rsidRDefault="001A3003" w:rsidP="001A3003">
      <w:pPr>
        <w:rPr>
          <w:rFonts w:eastAsiaTheme="minorEastAsia"/>
        </w:rPr>
      </w:pPr>
      <w:r w:rsidRPr="00E6221C">
        <w:rPr>
          <w:rFonts w:eastAsiaTheme="minorEastAsia"/>
        </w:rPr>
        <w:t xml:space="preserve">Цель последней главы </w:t>
      </w:r>
      <w:r w:rsidR="001D4036" w:rsidRPr="00E6221C">
        <w:rPr>
          <w:rFonts w:eastAsiaTheme="minorEastAsia"/>
        </w:rPr>
        <w:t xml:space="preserve">ВКР </w:t>
      </w:r>
      <w:r w:rsidRPr="00E6221C">
        <w:rPr>
          <w:rFonts w:eastAsiaTheme="minorEastAsia"/>
        </w:rPr>
        <w:t xml:space="preserve">– дать практические рекомендации </w:t>
      </w:r>
      <w:r w:rsidRPr="00E6221C">
        <w:rPr>
          <w:rFonts w:eastAsiaTheme="minorEastAsia"/>
          <w:lang w:val="en-US"/>
        </w:rPr>
        <w:t>HR</w:t>
      </w:r>
      <w:r w:rsidRPr="00E6221C">
        <w:rPr>
          <w:rFonts w:eastAsiaTheme="minorEastAsia"/>
        </w:rPr>
        <w:t>-специалистам и менеджерам компании Х по повышению вовлеченности персонала. Рекомендации будут основаны на результатах эмпирического исследования, проведенного во второй главе</w:t>
      </w:r>
      <w:r w:rsidR="00C813F2" w:rsidRPr="00E6221C">
        <w:rPr>
          <w:rFonts w:eastAsiaTheme="minorEastAsia"/>
        </w:rPr>
        <w:t>, и литературы, проанализированной в процессе работы</w:t>
      </w:r>
      <w:r w:rsidRPr="00E6221C">
        <w:rPr>
          <w:rFonts w:eastAsiaTheme="minorEastAsia"/>
        </w:rPr>
        <w:t>. Кроме того, будут указаны ограничения проведенного исследования, которые нужно будет иметь в виду при работе с вовлеченностью.</w:t>
      </w:r>
    </w:p>
    <w:p w14:paraId="4F2A55C7" w14:textId="671A292D" w:rsidR="001A3003" w:rsidRPr="00E6221C" w:rsidRDefault="001A3003" w:rsidP="006224D7">
      <w:pPr>
        <w:pStyle w:val="2"/>
        <w:rPr>
          <w:rFonts w:eastAsiaTheme="minorEastAsia"/>
        </w:rPr>
      </w:pPr>
      <w:bookmarkStart w:id="20" w:name="_Toc104843455"/>
      <w:r w:rsidRPr="00E6221C">
        <w:rPr>
          <w:rFonts w:eastAsiaTheme="minorEastAsia"/>
        </w:rPr>
        <w:t xml:space="preserve">Выводы </w:t>
      </w:r>
      <w:r w:rsidR="006224D7" w:rsidRPr="00E6221C">
        <w:rPr>
          <w:rFonts w:eastAsiaTheme="minorEastAsia"/>
        </w:rPr>
        <w:t>и ограничен исследования</w:t>
      </w:r>
      <w:bookmarkEnd w:id="20"/>
    </w:p>
    <w:p w14:paraId="7B110FA5" w14:textId="3E42C694" w:rsidR="006224D7" w:rsidRPr="00E6221C" w:rsidRDefault="006224D7" w:rsidP="006224D7">
      <w:r w:rsidRPr="00E6221C">
        <w:t>Поскольку рекомендации по повышению вовлеченности персонала следуют из исследования вовлеченности в компании Х, необходимо обозначить основные выводы и ограничения этого исследования.</w:t>
      </w:r>
    </w:p>
    <w:p w14:paraId="22C8E8A5" w14:textId="435EB16A" w:rsidR="006224D7" w:rsidRPr="00E6221C" w:rsidRDefault="006224D7" w:rsidP="006224D7">
      <w:pPr>
        <w:ind w:firstLine="0"/>
        <w:rPr>
          <w:i/>
          <w:iCs/>
        </w:rPr>
      </w:pPr>
      <w:r w:rsidRPr="00E6221C">
        <w:rPr>
          <w:i/>
          <w:iCs/>
        </w:rPr>
        <w:t>Выводы из эмпирического исследования</w:t>
      </w:r>
    </w:p>
    <w:p w14:paraId="26298C89" w14:textId="6B7EF5B6" w:rsidR="001A3003" w:rsidRPr="00E6221C" w:rsidRDefault="001A3003" w:rsidP="001A3003">
      <w:pPr>
        <w:rPr>
          <w:rFonts w:eastAsiaTheme="minorEastAsia"/>
        </w:rPr>
      </w:pPr>
      <w:r w:rsidRPr="00E6221C">
        <w:rPr>
          <w:rFonts w:eastAsiaTheme="minorEastAsia"/>
        </w:rPr>
        <w:t xml:space="preserve">В проведенном исследовании была доказано, что шесть факторов являются предикторами вовлеченности: наличие у сотрудников возможностей профессионального развития, открытость </w:t>
      </w:r>
      <w:r w:rsidR="00916E7E" w:rsidRPr="00E6221C">
        <w:rPr>
          <w:rFonts w:eastAsiaTheme="minorEastAsia"/>
        </w:rPr>
        <w:t>топ-</w:t>
      </w:r>
      <w:r w:rsidRPr="00E6221C">
        <w:rPr>
          <w:rFonts w:eastAsiaTheme="minorEastAsia"/>
        </w:rPr>
        <w:t>менеджмента к взаимодействию, забота о сотрудниках, наличи</w:t>
      </w:r>
      <w:r w:rsidR="00D62E32" w:rsidRPr="00E6221C">
        <w:rPr>
          <w:rFonts w:eastAsiaTheme="minorEastAsia"/>
        </w:rPr>
        <w:t>е</w:t>
      </w:r>
      <w:r w:rsidRPr="00E6221C">
        <w:rPr>
          <w:rFonts w:eastAsiaTheme="minorEastAsia"/>
        </w:rPr>
        <w:t xml:space="preserve"> у сотрудников видения компании, сильная корпоративная культура и признание достижений сотрудников.</w:t>
      </w:r>
    </w:p>
    <w:p w14:paraId="2301240F" w14:textId="61F417C4" w:rsidR="001A3003" w:rsidRPr="00E6221C" w:rsidRDefault="001A3003" w:rsidP="001A3003">
      <w:pPr>
        <w:rPr>
          <w:rFonts w:eastAsiaTheme="minorEastAsia"/>
        </w:rPr>
      </w:pPr>
      <w:r w:rsidRPr="00E6221C">
        <w:rPr>
          <w:rFonts w:eastAsiaTheme="minorEastAsia"/>
        </w:rPr>
        <w:t>Наличие у сотрудников возможностей профессионального развития положительно влияет на вовлеченност</w:t>
      </w:r>
      <w:r w:rsidR="00CC02DB" w:rsidRPr="00E6221C">
        <w:rPr>
          <w:rFonts w:eastAsiaTheme="minorEastAsia"/>
        </w:rPr>
        <w:t>ь</w:t>
      </w:r>
      <w:r w:rsidRPr="00E6221C">
        <w:rPr>
          <w:rFonts w:eastAsiaTheme="minorEastAsia"/>
        </w:rPr>
        <w:t xml:space="preserve"> персонала таким образом, что сотрудники, которые видят больше возможностей для своего развития внутри организации</w:t>
      </w:r>
      <w:r w:rsidR="00CC02DB" w:rsidRPr="00E6221C">
        <w:rPr>
          <w:rFonts w:eastAsiaTheme="minorEastAsia"/>
        </w:rPr>
        <w:t>,</w:t>
      </w:r>
      <w:r w:rsidRPr="00E6221C">
        <w:rPr>
          <w:rFonts w:eastAsiaTheme="minorEastAsia"/>
        </w:rPr>
        <w:t xml:space="preserve"> больше вовлечены, чем те, которые не видят</w:t>
      </w:r>
      <w:r w:rsidR="00CC02DB" w:rsidRPr="00E6221C">
        <w:rPr>
          <w:rFonts w:eastAsiaTheme="minorEastAsia"/>
        </w:rPr>
        <w:t xml:space="preserve"> таких возможностей</w:t>
      </w:r>
      <w:r w:rsidRPr="00E6221C">
        <w:rPr>
          <w:rFonts w:eastAsiaTheme="minorEastAsia"/>
        </w:rPr>
        <w:t xml:space="preserve">. Этот вывод соответствует результатам исследования </w:t>
      </w:r>
      <w:proofErr w:type="spellStart"/>
      <w:r w:rsidRPr="00E6221C">
        <w:rPr>
          <w:rFonts w:eastAsiaTheme="minorEastAsia"/>
        </w:rPr>
        <w:t>Доминяка</w:t>
      </w:r>
      <w:proofErr w:type="spellEnd"/>
      <w:r w:rsidRPr="00E6221C">
        <w:rPr>
          <w:rFonts w:eastAsiaTheme="minorEastAsia"/>
        </w:rPr>
        <w:t xml:space="preserve"> и </w:t>
      </w:r>
      <w:proofErr w:type="spellStart"/>
      <w:r w:rsidRPr="00E6221C">
        <w:rPr>
          <w:rFonts w:eastAsiaTheme="minorEastAsia"/>
        </w:rPr>
        <w:t>Родиновой</w:t>
      </w:r>
      <w:proofErr w:type="spellEnd"/>
      <w:r w:rsidRPr="00E6221C">
        <w:rPr>
          <w:rFonts w:eastAsiaTheme="minorEastAsia"/>
        </w:rPr>
        <w:t xml:space="preserve"> (2006), исследованиям </w:t>
      </w:r>
      <w:r w:rsidRPr="00E6221C">
        <w:rPr>
          <w:rFonts w:eastAsiaTheme="minorEastAsia"/>
          <w:i/>
          <w:iCs/>
          <w:lang w:val="en-US"/>
        </w:rPr>
        <w:t>Gallup</w:t>
      </w:r>
      <w:r w:rsidRPr="00E6221C">
        <w:rPr>
          <w:rFonts w:eastAsiaTheme="minorEastAsia"/>
        </w:rPr>
        <w:t xml:space="preserve"> и </w:t>
      </w:r>
      <w:r w:rsidRPr="00E6221C">
        <w:rPr>
          <w:rFonts w:eastAsiaTheme="minorEastAsia"/>
          <w:i/>
          <w:iCs/>
          <w:lang w:val="en-US"/>
        </w:rPr>
        <w:t>IES</w:t>
      </w:r>
      <w:r w:rsidRPr="00E6221C">
        <w:rPr>
          <w:rFonts w:eastAsiaTheme="minorEastAsia"/>
        </w:rPr>
        <w:t xml:space="preserve"> (2004).</w:t>
      </w:r>
    </w:p>
    <w:p w14:paraId="7DD12771" w14:textId="56A1B932" w:rsidR="001A3003" w:rsidRPr="00E6221C" w:rsidRDefault="001A3003" w:rsidP="001A3003">
      <w:pPr>
        <w:rPr>
          <w:rFonts w:eastAsiaTheme="minorEastAsia"/>
        </w:rPr>
      </w:pPr>
      <w:r w:rsidRPr="00E6221C">
        <w:rPr>
          <w:rFonts w:eastAsiaTheme="minorEastAsia"/>
        </w:rPr>
        <w:t xml:space="preserve">Открытость </w:t>
      </w:r>
      <w:r w:rsidR="006A30A2" w:rsidRPr="00E6221C">
        <w:rPr>
          <w:rFonts w:eastAsiaTheme="minorEastAsia"/>
        </w:rPr>
        <w:t>топ-</w:t>
      </w:r>
      <w:r w:rsidRPr="00E6221C">
        <w:rPr>
          <w:rFonts w:eastAsiaTheme="minorEastAsia"/>
        </w:rPr>
        <w:t>менеджмента к взаимодействию влияет на вовлеченность персонала так, что сотрудники, ощущающие, что менеджмент открыт к их идеям и предложениям, более вовлечены, чем сотрудники, у которых нет этого ощущения. Похожий результат получил и Рак с соавторами (2017): он обнаружил, что если сотрудники считают, что старшим менеджерам важны их взгляды, то они будут более вовлеченными.</w:t>
      </w:r>
    </w:p>
    <w:p w14:paraId="5BE30BA4" w14:textId="09B1D097" w:rsidR="001A3003" w:rsidRPr="00E6221C" w:rsidRDefault="001A3003" w:rsidP="001A3003">
      <w:pPr>
        <w:rPr>
          <w:rFonts w:eastAsiaTheme="minorEastAsia"/>
        </w:rPr>
      </w:pPr>
      <w:r w:rsidRPr="00E6221C">
        <w:rPr>
          <w:rFonts w:eastAsiaTheme="minorEastAsia"/>
        </w:rPr>
        <w:t>Выявленная связь заботы о сотрудниках с вовлеченностью персонала подтверждает предположение Сакса (2021</w:t>
      </w:r>
      <w:r w:rsidR="00E91A74" w:rsidRPr="00E6221C">
        <w:rPr>
          <w:rFonts w:eastAsiaTheme="minorEastAsia"/>
          <w:lang w:val="en-US"/>
        </w:rPr>
        <w:t>b</w:t>
      </w:r>
      <w:r w:rsidRPr="00E6221C">
        <w:rPr>
          <w:rFonts w:eastAsiaTheme="minorEastAsia"/>
        </w:rPr>
        <w:t>) о том, что если организация будет заботиться о сотрудниках, то они будут отвечать ей большим уровнем вовлеченности. Кроме того, коэффициент корреляции показателя заботы о сотрудниках составил 0,575 (</w:t>
      </w:r>
      <w:r w:rsidRPr="00E6221C">
        <w:rPr>
          <w:rFonts w:eastAsiaTheme="minorEastAsia"/>
          <w:lang w:val="en-US"/>
        </w:rPr>
        <w:t>p</w:t>
      </w:r>
      <w:r w:rsidR="00E62A0A" w:rsidRPr="00E6221C">
        <w:rPr>
          <w:rFonts w:eastAsiaTheme="minorEastAsia"/>
          <w:lang w:val="en-US"/>
        </w:rPr>
        <w:t> </w:t>
      </w:r>
      <w:r w:rsidRPr="00E6221C">
        <w:rPr>
          <w:rFonts w:eastAsiaTheme="minorEastAsia"/>
        </w:rPr>
        <w:t>&lt;</w:t>
      </w:r>
      <w:r w:rsidR="00E62A0A" w:rsidRPr="00E6221C">
        <w:rPr>
          <w:rFonts w:eastAsiaTheme="minorEastAsia"/>
          <w:lang w:val="en-US"/>
        </w:rPr>
        <w:t> </w:t>
      </w:r>
      <w:r w:rsidRPr="00E6221C">
        <w:rPr>
          <w:rFonts w:eastAsiaTheme="minorEastAsia"/>
        </w:rPr>
        <w:t xml:space="preserve">0,05). Любопытно, что </w:t>
      </w:r>
      <w:r w:rsidRPr="00E6221C">
        <w:rPr>
          <w:rFonts w:eastAsiaTheme="minorEastAsia"/>
        </w:rPr>
        <w:lastRenderedPageBreak/>
        <w:t xml:space="preserve">почти такой же коэффициент </w:t>
      </w:r>
      <w:r w:rsidR="003842AE" w:rsidRPr="00E6221C">
        <w:rPr>
          <w:rFonts w:eastAsiaTheme="minorEastAsia"/>
        </w:rPr>
        <w:t>корреляции</w:t>
      </w:r>
      <w:r w:rsidRPr="00E6221C">
        <w:rPr>
          <w:rFonts w:eastAsiaTheme="minorEastAsia"/>
        </w:rPr>
        <w:t xml:space="preserve"> </w:t>
      </w:r>
      <w:r w:rsidR="00157E50" w:rsidRPr="00E6221C">
        <w:rPr>
          <w:rFonts w:eastAsiaTheme="minorEastAsia"/>
        </w:rPr>
        <w:t>между этими показателями</w:t>
      </w:r>
      <w:r w:rsidRPr="00E6221C">
        <w:rPr>
          <w:rFonts w:eastAsiaTheme="minorEastAsia"/>
        </w:rPr>
        <w:t xml:space="preserve"> получили и в </w:t>
      </w:r>
      <w:r w:rsidRPr="00E6221C">
        <w:rPr>
          <w:rFonts w:eastAsiaTheme="minorEastAsia"/>
          <w:i/>
          <w:iCs/>
          <w:lang w:val="en-US"/>
        </w:rPr>
        <w:t>IES</w:t>
      </w:r>
      <w:r w:rsidRPr="00E6221C">
        <w:rPr>
          <w:rFonts w:eastAsiaTheme="minorEastAsia"/>
        </w:rPr>
        <w:t xml:space="preserve"> (2004): 0,588.</w:t>
      </w:r>
    </w:p>
    <w:p w14:paraId="30427A81" w14:textId="38FDA8D7" w:rsidR="001A3003" w:rsidRPr="00E6221C" w:rsidRDefault="001A3003" w:rsidP="001A3003">
      <w:pPr>
        <w:rPr>
          <w:rFonts w:eastAsiaTheme="minorEastAsia"/>
        </w:rPr>
      </w:pPr>
      <w:r w:rsidRPr="00E6221C">
        <w:rPr>
          <w:rFonts w:eastAsiaTheme="minorEastAsia"/>
        </w:rPr>
        <w:t>Еще одним выводом из исследования является то, что наличие у сотрудников видения компании влияет на вовлеченность</w:t>
      </w:r>
      <w:r w:rsidR="00AB120E" w:rsidRPr="00E6221C">
        <w:rPr>
          <w:rFonts w:eastAsiaTheme="minorEastAsia"/>
        </w:rPr>
        <w:t xml:space="preserve"> персонала</w:t>
      </w:r>
      <w:r w:rsidRPr="00E6221C">
        <w:rPr>
          <w:rFonts w:eastAsiaTheme="minorEastAsia"/>
        </w:rPr>
        <w:t xml:space="preserve"> так, что сотрудники, которые считают, что директора задают ясное направление развития их организации в будущем, более вовлечены, чем сотрудники, которые так не считают. Этот вывод находит подтверждение модели вовлеченности Волобуевой (20</w:t>
      </w:r>
      <w:r w:rsidR="00FD7220" w:rsidRPr="00E6221C">
        <w:rPr>
          <w:rFonts w:eastAsiaTheme="minorEastAsia"/>
        </w:rPr>
        <w:t>20</w:t>
      </w:r>
      <w:r w:rsidRPr="00E6221C">
        <w:rPr>
          <w:rFonts w:eastAsiaTheme="minorEastAsia"/>
        </w:rPr>
        <w:t>), где смысл и видение играют центральную роль.</w:t>
      </w:r>
    </w:p>
    <w:p w14:paraId="01627E3C" w14:textId="54F93BD7" w:rsidR="001A3003" w:rsidRPr="00E6221C" w:rsidRDefault="001A3003" w:rsidP="001A3003">
      <w:pPr>
        <w:rPr>
          <w:rFonts w:eastAsiaTheme="minorEastAsia"/>
        </w:rPr>
      </w:pPr>
      <w:r w:rsidRPr="00E6221C">
        <w:rPr>
          <w:rFonts w:eastAsiaTheme="minorEastAsia"/>
        </w:rPr>
        <w:t>Сильная корпоративная культура также оказалась существенн</w:t>
      </w:r>
      <w:r w:rsidR="00A7336A" w:rsidRPr="00E6221C">
        <w:rPr>
          <w:rFonts w:eastAsiaTheme="minorEastAsia"/>
        </w:rPr>
        <w:t>ой</w:t>
      </w:r>
      <w:r w:rsidRPr="00E6221C">
        <w:rPr>
          <w:rFonts w:eastAsiaTheme="minorEastAsia"/>
        </w:rPr>
        <w:t xml:space="preserve"> </w:t>
      </w:r>
      <w:r w:rsidR="00A7336A" w:rsidRPr="00E6221C">
        <w:rPr>
          <w:rFonts w:eastAsiaTheme="minorEastAsia"/>
        </w:rPr>
        <w:t xml:space="preserve">предпосылкой </w:t>
      </w:r>
      <w:r w:rsidRPr="00E6221C">
        <w:rPr>
          <w:rFonts w:eastAsiaTheme="minorEastAsia"/>
        </w:rPr>
        <w:t>вовлеченности: при увеличении этого показателя на одну единицу, уровень вовлеченности вырастает на 0,</w:t>
      </w:r>
      <w:r w:rsidR="00F67A46" w:rsidRPr="00E6221C">
        <w:rPr>
          <w:rFonts w:eastAsiaTheme="minorEastAsia"/>
        </w:rPr>
        <w:t>0</w:t>
      </w:r>
      <w:r w:rsidRPr="00E6221C">
        <w:rPr>
          <w:rFonts w:eastAsiaTheme="minorEastAsia"/>
        </w:rPr>
        <w:t>78. Похожий вывод содержится в недавней работе Канга с соавторами (2020).</w:t>
      </w:r>
    </w:p>
    <w:p w14:paraId="3A916F55" w14:textId="77777777" w:rsidR="001A3003" w:rsidRPr="00E6221C" w:rsidRDefault="001A3003" w:rsidP="001A3003">
      <w:pPr>
        <w:rPr>
          <w:rFonts w:eastAsiaTheme="minorEastAsia"/>
        </w:rPr>
      </w:pPr>
      <w:r w:rsidRPr="00E6221C">
        <w:rPr>
          <w:rFonts w:eastAsiaTheme="minorEastAsia"/>
        </w:rPr>
        <w:t>Наконец, одной из предпосылок вовлеченности является признание достижений сотрудников: сотрудники, которые ощущают, что получают достойное признание своих достижений, больше вовлечены, чем сотрудники, которые так не считают.</w:t>
      </w:r>
    </w:p>
    <w:p w14:paraId="7868D7CF" w14:textId="4AC99829" w:rsidR="001A3003" w:rsidRPr="00E6221C" w:rsidRDefault="001A3003" w:rsidP="001A3003">
      <w:pPr>
        <w:ind w:firstLine="0"/>
        <w:rPr>
          <w:rFonts w:eastAsiaTheme="minorEastAsia"/>
          <w:i/>
          <w:iCs/>
        </w:rPr>
      </w:pPr>
      <w:r w:rsidRPr="00E6221C">
        <w:rPr>
          <w:rFonts w:eastAsiaTheme="minorEastAsia"/>
          <w:i/>
          <w:iCs/>
        </w:rPr>
        <w:t>Ограниче</w:t>
      </w:r>
      <w:r w:rsidR="00922E32" w:rsidRPr="00E6221C">
        <w:rPr>
          <w:rFonts w:eastAsiaTheme="minorEastAsia"/>
          <w:i/>
          <w:iCs/>
        </w:rPr>
        <w:t>н</w:t>
      </w:r>
      <w:r w:rsidR="000B05C6" w:rsidRPr="00E6221C">
        <w:rPr>
          <w:rFonts w:eastAsiaTheme="minorEastAsia"/>
          <w:i/>
          <w:iCs/>
        </w:rPr>
        <w:t>ия</w:t>
      </w:r>
      <w:r w:rsidRPr="00E6221C">
        <w:rPr>
          <w:rFonts w:eastAsiaTheme="minorEastAsia"/>
          <w:i/>
          <w:iCs/>
        </w:rPr>
        <w:t xml:space="preserve"> исследования</w:t>
      </w:r>
    </w:p>
    <w:p w14:paraId="20269B83" w14:textId="143BD029" w:rsidR="00C813F2" w:rsidRPr="00E6221C" w:rsidRDefault="003E18EA" w:rsidP="00C813F2">
      <w:r w:rsidRPr="00E6221C">
        <w:t>У проведенного исследования есть ряд ограничений, которые необходимо отметить перед тем, как переходить к рекомендациям</w:t>
      </w:r>
      <w:r w:rsidR="00A31668" w:rsidRPr="00E6221C">
        <w:t xml:space="preserve"> по повышению вовлеченности</w:t>
      </w:r>
      <w:r w:rsidR="00BB4CB6" w:rsidRPr="00E6221C">
        <w:t xml:space="preserve"> персонала</w:t>
      </w:r>
      <w:r w:rsidR="00A31668" w:rsidRPr="00E6221C">
        <w:t>.</w:t>
      </w:r>
    </w:p>
    <w:p w14:paraId="2199B803" w14:textId="47794322" w:rsidR="00A51DBC" w:rsidRPr="00E6221C" w:rsidRDefault="00A51DBC" w:rsidP="00C813F2">
      <w:r w:rsidRPr="00E6221C">
        <w:t xml:space="preserve">Во-первых, данное исследование проводилось на выборке сотрудников, работающих в одной компании. Поскольку, как было рассмотрено выше, вовлеченность </w:t>
      </w:r>
      <w:r w:rsidR="00316729" w:rsidRPr="00E6221C">
        <w:t xml:space="preserve">персонала </w:t>
      </w:r>
      <w:r w:rsidRPr="00E6221C">
        <w:t>– это сложное состояние, которое является результатом в том числе организационных факторов и наличием или отсутствием определенных практик по работе с персоналом, то результаты данного исследования могут не распространяться</w:t>
      </w:r>
      <w:r w:rsidR="00A913E9" w:rsidRPr="00E6221C">
        <w:t xml:space="preserve"> или </w:t>
      </w:r>
      <w:r w:rsidR="008D223B" w:rsidRPr="00E6221C">
        <w:t xml:space="preserve">лишь </w:t>
      </w:r>
      <w:r w:rsidR="00A913E9" w:rsidRPr="00E6221C">
        <w:t>частично распространяться</w:t>
      </w:r>
      <w:r w:rsidRPr="00E6221C">
        <w:t xml:space="preserve"> на дру</w:t>
      </w:r>
      <w:r w:rsidR="00A913E9" w:rsidRPr="00E6221C">
        <w:t>гие компании.</w:t>
      </w:r>
    </w:p>
    <w:p w14:paraId="3C604F48" w14:textId="64332C4D" w:rsidR="008857FC" w:rsidRPr="00E6221C" w:rsidRDefault="008857FC" w:rsidP="00C813F2">
      <w:r w:rsidRPr="00E6221C">
        <w:t>Во-вторых, выборк</w:t>
      </w:r>
      <w:r w:rsidR="001852B5" w:rsidRPr="00E6221C">
        <w:t xml:space="preserve">а, на которой проводилось исследование, состоит только из линейных сотрудников, то есть в ней отсутствуют ответы руководителей и топ-менеджеров. Это также могло повлиять на полученные результаты, так как некоторые исследования показывают, что уровень вовлеченности у руководителей выше, чем </w:t>
      </w:r>
      <w:r w:rsidR="001519AC" w:rsidRPr="00E6221C">
        <w:t xml:space="preserve">у </w:t>
      </w:r>
      <w:r w:rsidR="001852B5" w:rsidRPr="00E6221C">
        <w:t>сотрудников в подчинении (</w:t>
      </w:r>
      <w:r w:rsidR="001852B5" w:rsidRPr="00E6221C">
        <w:rPr>
          <w:lang w:val="en-US"/>
        </w:rPr>
        <w:t>Xu</w:t>
      </w:r>
      <w:r w:rsidR="001852B5" w:rsidRPr="00E6221C">
        <w:t xml:space="preserve"> &amp; </w:t>
      </w:r>
      <w:r w:rsidR="001852B5" w:rsidRPr="00E6221C">
        <w:rPr>
          <w:lang w:val="en-US"/>
        </w:rPr>
        <w:t>Thomas</w:t>
      </w:r>
      <w:r w:rsidR="001852B5" w:rsidRPr="00E6221C">
        <w:t>, 201</w:t>
      </w:r>
      <w:r w:rsidR="007A360A" w:rsidRPr="00E6221C">
        <w:t>1</w:t>
      </w:r>
      <w:r w:rsidR="001852B5" w:rsidRPr="00E6221C">
        <w:t>).</w:t>
      </w:r>
    </w:p>
    <w:p w14:paraId="0690062F" w14:textId="208EF77A" w:rsidR="009E7786" w:rsidRPr="00E6221C" w:rsidRDefault="009E7786" w:rsidP="00C813F2">
      <w:r w:rsidRPr="00E6221C">
        <w:t xml:space="preserve">В-третьих, в выборке присутствуют только сотрудники, работающие на четырех площадках: </w:t>
      </w:r>
      <w:r w:rsidR="00060AA3" w:rsidRPr="00E6221C">
        <w:t xml:space="preserve">центральный офис, </w:t>
      </w:r>
      <w:r w:rsidR="00060AA3" w:rsidRPr="00E6221C">
        <w:rPr>
          <w:lang w:val="en-US"/>
        </w:rPr>
        <w:t>R</w:t>
      </w:r>
      <w:r w:rsidR="00060AA3" w:rsidRPr="00E6221C">
        <w:t>&amp;</w:t>
      </w:r>
      <w:r w:rsidR="00060AA3" w:rsidRPr="00E6221C">
        <w:rPr>
          <w:lang w:val="en-US"/>
        </w:rPr>
        <w:t>D</w:t>
      </w:r>
      <w:r w:rsidR="00060AA3" w:rsidRPr="00E6221C">
        <w:t>-центр, производственная площадка 1 и производственная площадка 2. Соответственно, выводы из модели исследования не распространяются на московский офис, производственную площадку 3 и региональных сотрудников блока продвижения компании Х.</w:t>
      </w:r>
    </w:p>
    <w:p w14:paraId="27B8D96A" w14:textId="614C22E2" w:rsidR="00DA1909" w:rsidRPr="00E6221C" w:rsidRDefault="00DA1909" w:rsidP="00C813F2">
      <w:r w:rsidRPr="00E6221C">
        <w:lastRenderedPageBreak/>
        <w:t xml:space="preserve">Наконец, исследование проводилось с использованием инструмента </w:t>
      </w:r>
      <w:r w:rsidR="00AD0D5A" w:rsidRPr="00E6221C">
        <w:t>для оценки вовлеченности компании Х, основанном на модели вовлеченности консультантов из Экопси. Как было сказано в работе, «оценка вовлеченности – это не точная наука»</w:t>
      </w:r>
      <w:r w:rsidR="00D01108" w:rsidRPr="00E6221C">
        <w:t xml:space="preserve"> (</w:t>
      </w:r>
      <w:r w:rsidR="00D01108" w:rsidRPr="00E6221C">
        <w:rPr>
          <w:lang w:val="en-US"/>
        </w:rPr>
        <w:t>McLeod</w:t>
      </w:r>
      <w:r w:rsidR="00DD736F" w:rsidRPr="00E6221C">
        <w:rPr>
          <w:lang w:val="en-US"/>
        </w:rPr>
        <w:t> </w:t>
      </w:r>
      <w:r w:rsidR="00D01108" w:rsidRPr="00E6221C">
        <w:t>&amp;</w:t>
      </w:r>
      <w:r w:rsidR="00DD736F" w:rsidRPr="00E6221C">
        <w:rPr>
          <w:lang w:val="en-US"/>
        </w:rPr>
        <w:t> </w:t>
      </w:r>
      <w:r w:rsidR="00D01108" w:rsidRPr="00E6221C">
        <w:rPr>
          <w:lang w:val="en-US"/>
        </w:rPr>
        <w:t>Clarke</w:t>
      </w:r>
      <w:r w:rsidR="00D01108" w:rsidRPr="00E6221C">
        <w:t>, 2009)</w:t>
      </w:r>
      <w:r w:rsidR="00AD0D5A" w:rsidRPr="00E6221C">
        <w:t xml:space="preserve">. В данной модели </w:t>
      </w:r>
      <w:r w:rsidR="00D01108" w:rsidRPr="00E6221C">
        <w:t>индекс</w:t>
      </w:r>
      <w:r w:rsidR="00AD0D5A" w:rsidRPr="00E6221C">
        <w:t xml:space="preserve"> вовлеченности складывается </w:t>
      </w:r>
      <w:r w:rsidR="00D01108" w:rsidRPr="00E6221C">
        <w:t xml:space="preserve">из показателей «увлеченности работой», «организационной приверженности» и «инициативы». Если вовлеченность измерять через другие отношения сотрудников или вовсе через драйверы вовлеченности, как это часто делают в консалтинге, результаты </w:t>
      </w:r>
      <w:r w:rsidR="00852E0D" w:rsidRPr="00E6221C">
        <w:t>также</w:t>
      </w:r>
      <w:r w:rsidR="00D01108" w:rsidRPr="00E6221C">
        <w:t xml:space="preserve"> могут получиться иными.</w:t>
      </w:r>
    </w:p>
    <w:p w14:paraId="7D6A1C7E" w14:textId="328DDA84" w:rsidR="00D01108" w:rsidRPr="00E6221C" w:rsidRDefault="00D01108" w:rsidP="00C813F2">
      <w:r w:rsidRPr="00E6221C">
        <w:t>Несмотря на все ограничения, получившаяся во второй главе модель адекватна и выводы, которые из нее следуют</w:t>
      </w:r>
      <w:r w:rsidR="00852E0D" w:rsidRPr="00E6221C">
        <w:t>,</w:t>
      </w:r>
      <w:r w:rsidRPr="00E6221C">
        <w:t xml:space="preserve"> применимы к сотрудникам, работающи</w:t>
      </w:r>
      <w:r w:rsidR="00852E0D" w:rsidRPr="00E6221C">
        <w:t>м</w:t>
      </w:r>
      <w:r w:rsidRPr="00E6221C">
        <w:t xml:space="preserve"> как минимум на четырех площадках компании Х. В конце этой главы будут даны рекомендации для повышения уровня вовлеченности этих сотрудников.</w:t>
      </w:r>
    </w:p>
    <w:p w14:paraId="53D7B52A" w14:textId="77777777" w:rsidR="001A3003" w:rsidRPr="00E6221C" w:rsidRDefault="001A3003" w:rsidP="001A3003">
      <w:pPr>
        <w:ind w:firstLine="0"/>
        <w:rPr>
          <w:rFonts w:eastAsiaTheme="minorEastAsia"/>
          <w:i/>
          <w:iCs/>
        </w:rPr>
      </w:pPr>
      <w:r w:rsidRPr="00E6221C">
        <w:rPr>
          <w:rFonts w:eastAsiaTheme="minorEastAsia"/>
          <w:i/>
          <w:iCs/>
        </w:rPr>
        <w:t>Причины исследований вовлеченности в компаниях</w:t>
      </w:r>
    </w:p>
    <w:p w14:paraId="663EE0E1" w14:textId="6C7D1AC1" w:rsidR="008A3CFF" w:rsidRPr="00E6221C" w:rsidRDefault="00D713FA" w:rsidP="008A3CFF">
      <w:r w:rsidRPr="00E6221C">
        <w:t>Компании заинтересованы в развитии вовлеченности</w:t>
      </w:r>
      <w:r w:rsidR="00954519" w:rsidRPr="00E6221C">
        <w:t xml:space="preserve">, так как вовлеченные сотрудники способствуют повышению результативности организации. Так, матанализ </w:t>
      </w:r>
      <w:r w:rsidR="00954519" w:rsidRPr="00E6221C">
        <w:rPr>
          <w:i/>
          <w:iCs/>
          <w:lang w:val="en-US"/>
        </w:rPr>
        <w:t>Gallup</w:t>
      </w:r>
      <w:r w:rsidR="00954519" w:rsidRPr="00E6221C">
        <w:t xml:space="preserve"> показал, что существует связь между уровнем вовлеченности персонала в компаниях и их результативностью (</w:t>
      </w:r>
      <w:r w:rsidR="00954519" w:rsidRPr="00E6221C">
        <w:rPr>
          <w:lang w:val="en-US"/>
        </w:rPr>
        <w:t>r</w:t>
      </w:r>
      <w:r w:rsidR="00954519" w:rsidRPr="00E6221C">
        <w:t xml:space="preserve">=0,42). Более того, организации, находящиеся в верхнем квартиле по показателю вовлеченности, имеют на 22% больше прибыли, чем компании, находящиеся в нижнем квартиле (при прочих равных). </w:t>
      </w:r>
      <w:r w:rsidR="00414AD9" w:rsidRPr="00E6221C">
        <w:t xml:space="preserve">При этом </w:t>
      </w:r>
      <w:r w:rsidR="00954519" w:rsidRPr="00E6221C">
        <w:t>уровень текучести</w:t>
      </w:r>
      <w:r w:rsidR="00414AD9" w:rsidRPr="00E6221C">
        <w:t xml:space="preserve"> персонала</w:t>
      </w:r>
      <w:r w:rsidR="00954519" w:rsidRPr="00E6221C">
        <w:t xml:space="preserve"> у компаний с высоким </w:t>
      </w:r>
      <w:r w:rsidR="00414AD9" w:rsidRPr="00E6221C">
        <w:t>уровнем</w:t>
      </w:r>
      <w:r w:rsidR="00954519" w:rsidRPr="00E6221C">
        <w:t xml:space="preserve"> вовлеченности</w:t>
      </w:r>
      <w:r w:rsidR="00414AD9" w:rsidRPr="00E6221C">
        <w:t xml:space="preserve"> ниже на 25% и 65% (для отраслей с низкой и высокой текучестью соответственно), чем у компаний </w:t>
      </w:r>
      <w:r w:rsidR="00E1734E" w:rsidRPr="00E6221C">
        <w:t>с низким уровнем</w:t>
      </w:r>
      <w:r w:rsidR="00414AD9" w:rsidRPr="00E6221C">
        <w:t xml:space="preserve"> вовлеченности (</w:t>
      </w:r>
      <w:r w:rsidR="00414AD9" w:rsidRPr="00E6221C">
        <w:rPr>
          <w:lang w:val="en-US"/>
        </w:rPr>
        <w:t>Harter</w:t>
      </w:r>
      <w:r w:rsidR="00CE3EBA" w:rsidRPr="00E6221C">
        <w:t xml:space="preserve"> </w:t>
      </w:r>
      <w:r w:rsidR="003D4086" w:rsidRPr="00E6221C">
        <w:rPr>
          <w:lang w:val="en-US"/>
        </w:rPr>
        <w:t>et</w:t>
      </w:r>
      <w:r w:rsidR="003D4086" w:rsidRPr="00E6221C">
        <w:t xml:space="preserve"> </w:t>
      </w:r>
      <w:r w:rsidR="003D4086" w:rsidRPr="00E6221C">
        <w:rPr>
          <w:lang w:val="en-US"/>
        </w:rPr>
        <w:t>al</w:t>
      </w:r>
      <w:r w:rsidR="003D4086" w:rsidRPr="00E6221C">
        <w:t>.</w:t>
      </w:r>
      <w:r w:rsidR="00414AD9" w:rsidRPr="00E6221C">
        <w:t>, 2012).</w:t>
      </w:r>
      <w:r w:rsidR="00AB756E" w:rsidRPr="00E6221C">
        <w:t xml:space="preserve"> Исследования </w:t>
      </w:r>
      <w:r w:rsidR="00AB756E" w:rsidRPr="00E6221C">
        <w:rPr>
          <w:i/>
          <w:iCs/>
          <w:lang w:val="en-US"/>
        </w:rPr>
        <w:t>Towers</w:t>
      </w:r>
      <w:r w:rsidR="00AB756E" w:rsidRPr="00E6221C">
        <w:t xml:space="preserve"> </w:t>
      </w:r>
      <w:r w:rsidR="00AB756E" w:rsidRPr="00E6221C">
        <w:rPr>
          <w:i/>
          <w:iCs/>
          <w:lang w:val="en-US"/>
        </w:rPr>
        <w:t>Watson</w:t>
      </w:r>
      <w:r w:rsidR="00AB756E" w:rsidRPr="00E6221C">
        <w:t xml:space="preserve"> (2012) также демонстрируют, что 40% сотрудников с низким уровнем вовлеченности планируют покинуть свое текущее место работы в ближайшие два года, в то время как среди более вовлеченных сотрудников этот показатель в два раза меньше.</w:t>
      </w:r>
      <w:r w:rsidR="00A63148" w:rsidRPr="00E6221C">
        <w:t xml:space="preserve"> Не</w:t>
      </w:r>
      <w:r w:rsidR="00854F61" w:rsidRPr="00E6221C">
        <w:t xml:space="preserve"> только консалтинговые компании </w:t>
      </w:r>
      <w:r w:rsidR="00A63148" w:rsidRPr="00E6221C">
        <w:t xml:space="preserve">утверждают о связи вовлеченности с бизнес-показателями. Научные исследования также подтверждают эти связи (например, </w:t>
      </w:r>
      <w:r w:rsidR="00F0511B" w:rsidRPr="00E6221C">
        <w:rPr>
          <w:lang w:val="en-US"/>
        </w:rPr>
        <w:t>Sandhya</w:t>
      </w:r>
      <w:r w:rsidR="00F0511B" w:rsidRPr="00E6221C">
        <w:t xml:space="preserve"> &amp; </w:t>
      </w:r>
      <w:proofErr w:type="spellStart"/>
      <w:r w:rsidR="00F0511B" w:rsidRPr="00E6221C">
        <w:rPr>
          <w:lang w:val="en-US"/>
        </w:rPr>
        <w:t>Sulphey</w:t>
      </w:r>
      <w:proofErr w:type="spellEnd"/>
      <w:r w:rsidR="00F0511B" w:rsidRPr="00E6221C">
        <w:t xml:space="preserve">, 2020; </w:t>
      </w:r>
      <w:r w:rsidR="00A63148" w:rsidRPr="00E6221C">
        <w:rPr>
          <w:lang w:val="en-US"/>
        </w:rPr>
        <w:t>Jha</w:t>
      </w:r>
      <w:r w:rsidR="00AF5E74" w:rsidRPr="00E6221C">
        <w:t xml:space="preserve"> </w:t>
      </w:r>
      <w:r w:rsidR="00AF5E74" w:rsidRPr="00E6221C">
        <w:rPr>
          <w:lang w:val="en-US"/>
        </w:rPr>
        <w:t>et</w:t>
      </w:r>
      <w:r w:rsidR="00AF5E74" w:rsidRPr="00E6221C">
        <w:t xml:space="preserve"> </w:t>
      </w:r>
      <w:r w:rsidR="00AF5E74" w:rsidRPr="00E6221C">
        <w:rPr>
          <w:lang w:val="en-US"/>
        </w:rPr>
        <w:t>al</w:t>
      </w:r>
      <w:r w:rsidR="00AF5E74" w:rsidRPr="00E6221C">
        <w:t>.</w:t>
      </w:r>
      <w:r w:rsidR="00A63148" w:rsidRPr="00E6221C">
        <w:t xml:space="preserve">, 2019; </w:t>
      </w:r>
      <w:r w:rsidR="00BC0EA8" w:rsidRPr="00E6221C">
        <w:rPr>
          <w:lang w:val="en-US"/>
        </w:rPr>
        <w:t>Malik</w:t>
      </w:r>
      <w:r w:rsidR="00BC0EA8" w:rsidRPr="00E6221C">
        <w:t xml:space="preserve"> &amp; </w:t>
      </w:r>
      <w:r w:rsidR="00BC0EA8" w:rsidRPr="00E6221C">
        <w:rPr>
          <w:lang w:val="en-US"/>
        </w:rPr>
        <w:t>Khalid</w:t>
      </w:r>
      <w:r w:rsidR="00BC0EA8" w:rsidRPr="00E6221C">
        <w:t>, 2016</w:t>
      </w:r>
      <w:r w:rsidR="008A3CFF" w:rsidRPr="00E6221C">
        <w:t>).</w:t>
      </w:r>
    </w:p>
    <w:p w14:paraId="6A6F8882" w14:textId="55A790EF" w:rsidR="001A3003" w:rsidRPr="00E6221C" w:rsidRDefault="008A3CFF" w:rsidP="008A3CFF">
      <w:r w:rsidRPr="00E6221C">
        <w:rPr>
          <w:rFonts w:eastAsiaTheme="minorEastAsia"/>
        </w:rPr>
        <w:t xml:space="preserve">Таким образом, развитие и поддержание вовлеченности </w:t>
      </w:r>
      <w:r w:rsidR="00CF375C" w:rsidRPr="00E6221C">
        <w:rPr>
          <w:rFonts w:eastAsiaTheme="minorEastAsia"/>
        </w:rPr>
        <w:t>сотрудников</w:t>
      </w:r>
      <w:r w:rsidR="002933CC" w:rsidRPr="00E6221C">
        <w:rPr>
          <w:rFonts w:eastAsiaTheme="minorEastAsia"/>
        </w:rPr>
        <w:t xml:space="preserve"> </w:t>
      </w:r>
      <w:r w:rsidRPr="00E6221C">
        <w:rPr>
          <w:rFonts w:eastAsiaTheme="minorEastAsia"/>
        </w:rPr>
        <w:t>является важным для эффективного функционирования организации.</w:t>
      </w:r>
    </w:p>
    <w:p w14:paraId="53D4D0B2" w14:textId="6DBBC793" w:rsidR="001A3003" w:rsidRPr="00E6221C" w:rsidRDefault="001A3003" w:rsidP="006224D7">
      <w:pPr>
        <w:pStyle w:val="2"/>
        <w:rPr>
          <w:rFonts w:eastAsiaTheme="minorEastAsia"/>
        </w:rPr>
      </w:pPr>
      <w:bookmarkStart w:id="21" w:name="_Toc104843456"/>
      <w:r w:rsidRPr="00E6221C">
        <w:rPr>
          <w:rFonts w:eastAsiaTheme="minorEastAsia"/>
        </w:rPr>
        <w:t xml:space="preserve">Рекомендации по повышению </w:t>
      </w:r>
      <w:r w:rsidR="006224D7" w:rsidRPr="00E6221C">
        <w:rPr>
          <w:rFonts w:eastAsiaTheme="minorEastAsia"/>
        </w:rPr>
        <w:t>вовлеченности</w:t>
      </w:r>
      <w:r w:rsidR="009F79F6" w:rsidRPr="00E6221C">
        <w:rPr>
          <w:rFonts w:eastAsiaTheme="minorEastAsia"/>
        </w:rPr>
        <w:t xml:space="preserve"> персонала</w:t>
      </w:r>
      <w:bookmarkEnd w:id="21"/>
    </w:p>
    <w:p w14:paraId="5AC09C66" w14:textId="03057721" w:rsidR="003E1E28" w:rsidRPr="00E6221C" w:rsidRDefault="00E6099C" w:rsidP="003E1E28">
      <w:r w:rsidRPr="00E6221C">
        <w:t xml:space="preserve">Работа с вовлеченностью сотрудников – непрерывный процесс, в котором должны участвовать не только </w:t>
      </w:r>
      <w:r w:rsidRPr="00E6221C">
        <w:rPr>
          <w:lang w:val="en-US"/>
        </w:rPr>
        <w:t>HR</w:t>
      </w:r>
      <w:r w:rsidRPr="00E6221C">
        <w:t>-специалисты, но и руководители</w:t>
      </w:r>
      <w:r w:rsidR="00BD3EB3" w:rsidRPr="00E6221C">
        <w:t xml:space="preserve"> и топ-менеджеры</w:t>
      </w:r>
      <w:r w:rsidRPr="00E6221C">
        <w:t xml:space="preserve">. В частности, в </w:t>
      </w:r>
      <w:r w:rsidRPr="00E6221C">
        <w:rPr>
          <w:i/>
          <w:iCs/>
          <w:lang w:val="en-US"/>
        </w:rPr>
        <w:t>Gallup</w:t>
      </w:r>
      <w:r w:rsidR="008E7CBF" w:rsidRPr="00E6221C">
        <w:t xml:space="preserve"> (</w:t>
      </w:r>
      <w:hyperlink r:id="rId34" w:history="1">
        <w:r w:rsidR="008D57EA" w:rsidRPr="00E6221C">
          <w:rPr>
            <w:rStyle w:val="afff4"/>
            <w:rFonts w:eastAsiaTheme="minorEastAsia"/>
            <w:lang w:val="en-US"/>
          </w:rPr>
          <w:t>www</w:t>
        </w:r>
        <w:r w:rsidR="008D57EA" w:rsidRPr="00E6221C">
          <w:rPr>
            <w:rStyle w:val="afff4"/>
            <w:rFonts w:eastAsiaTheme="minorEastAsia"/>
          </w:rPr>
          <w:t>.</w:t>
        </w:r>
        <w:proofErr w:type="spellStart"/>
        <w:r w:rsidR="008D57EA" w:rsidRPr="00E6221C">
          <w:rPr>
            <w:rStyle w:val="afff4"/>
            <w:rFonts w:eastAsiaTheme="minorEastAsia"/>
            <w:lang w:val="en-US"/>
          </w:rPr>
          <w:t>gallup</w:t>
        </w:r>
        <w:proofErr w:type="spellEnd"/>
        <w:r w:rsidR="008D57EA" w:rsidRPr="00E6221C">
          <w:rPr>
            <w:rStyle w:val="afff4"/>
            <w:rFonts w:eastAsiaTheme="minorEastAsia"/>
          </w:rPr>
          <w:t>.</w:t>
        </w:r>
        <w:r w:rsidR="008D57EA" w:rsidRPr="00E6221C">
          <w:rPr>
            <w:rStyle w:val="afff4"/>
            <w:rFonts w:eastAsiaTheme="minorEastAsia"/>
            <w:lang w:val="en-US"/>
          </w:rPr>
          <w:t>com</w:t>
        </w:r>
      </w:hyperlink>
      <w:r w:rsidR="008E7CBF" w:rsidRPr="00E6221C">
        <w:t>)</w:t>
      </w:r>
      <w:r w:rsidRPr="00E6221C">
        <w:t xml:space="preserve"> считают, что </w:t>
      </w:r>
      <w:r w:rsidR="001F31C7" w:rsidRPr="00E6221C">
        <w:t xml:space="preserve">одна из причин </w:t>
      </w:r>
      <w:proofErr w:type="spellStart"/>
      <w:r w:rsidR="001F31C7" w:rsidRPr="00E6221C">
        <w:t>невовлеченности</w:t>
      </w:r>
      <w:proofErr w:type="spellEnd"/>
      <w:r w:rsidR="001F31C7" w:rsidRPr="00E6221C">
        <w:t xml:space="preserve"> </w:t>
      </w:r>
      <w:r w:rsidR="00F52D29" w:rsidRPr="00E6221C">
        <w:t>большинства людей</w:t>
      </w:r>
      <w:r w:rsidR="001F31C7" w:rsidRPr="00E6221C">
        <w:t xml:space="preserve"> состоит в </w:t>
      </w:r>
      <w:r w:rsidR="00BD3EB3" w:rsidRPr="00E6221C">
        <w:t xml:space="preserve">отсутствии интереса у руководителей к </w:t>
      </w:r>
      <w:r w:rsidR="001C3089" w:rsidRPr="00E6221C">
        <w:t xml:space="preserve">участию в создании условий для </w:t>
      </w:r>
      <w:r w:rsidR="001C3089" w:rsidRPr="00E6221C">
        <w:lastRenderedPageBreak/>
        <w:t>развития вовлеченности сотрудников.</w:t>
      </w:r>
      <w:r w:rsidR="007D3A00" w:rsidRPr="00E6221C">
        <w:t xml:space="preserve"> Грамотно организованный процесс работы с вовлеченностью – необходимое условие развития вовлеченности сотрудников в организации</w:t>
      </w:r>
      <w:r w:rsidR="00FF137A" w:rsidRPr="00E6221C">
        <w:t xml:space="preserve"> (</w:t>
      </w:r>
      <w:r w:rsidR="00911A37" w:rsidRPr="00E6221C">
        <w:rPr>
          <w:lang w:val="en-US"/>
        </w:rPr>
        <w:t>Wong</w:t>
      </w:r>
      <w:r w:rsidR="00911A37" w:rsidRPr="00E6221C">
        <w:t>, 2020).</w:t>
      </w:r>
    </w:p>
    <w:p w14:paraId="6E862B36" w14:textId="7BF3806E" w:rsidR="00FF137A" w:rsidRPr="00E6221C" w:rsidRDefault="00FF137A" w:rsidP="00FF137A">
      <w:pPr>
        <w:ind w:firstLine="0"/>
        <w:rPr>
          <w:i/>
          <w:iCs/>
        </w:rPr>
      </w:pPr>
      <w:r w:rsidRPr="00E6221C">
        <w:rPr>
          <w:i/>
          <w:iCs/>
        </w:rPr>
        <w:t>Процесс работы с вовлеченностью персонала</w:t>
      </w:r>
    </w:p>
    <w:p w14:paraId="1860C019" w14:textId="6AF0164E" w:rsidR="00F52D29" w:rsidRPr="00E6221C" w:rsidRDefault="001C3089" w:rsidP="003E1E28">
      <w:r w:rsidRPr="00E6221C">
        <w:t>В процессе работы с вовлеченностью можно выделить несколько этапов: подготовительный (выбор инструмента для оценки вовлеченности,</w:t>
      </w:r>
      <w:r w:rsidR="00FA59C1" w:rsidRPr="00E6221C">
        <w:t xml:space="preserve"> подготовка опроса), сбор данных (прохождения опроса сотрудниками</w:t>
      </w:r>
      <w:r w:rsidR="00FB7DF5" w:rsidRPr="00E6221C">
        <w:t>: здесь важно объяснять сотрудникам, зачем проводится опрос и что планируется делать по его результат</w:t>
      </w:r>
      <w:r w:rsidR="00433A0A" w:rsidRPr="00E6221C">
        <w:t>а</w:t>
      </w:r>
      <w:r w:rsidR="00FB7DF5" w:rsidRPr="00E6221C">
        <w:t xml:space="preserve">м; при этом </w:t>
      </w:r>
      <w:r w:rsidR="00934779" w:rsidRPr="00E6221C">
        <w:t>участие в опросе должно быть</w:t>
      </w:r>
      <w:r w:rsidR="00FB7DF5" w:rsidRPr="00E6221C">
        <w:t xml:space="preserve"> на добровольной основе</w:t>
      </w:r>
      <w:r w:rsidR="00FA59C1" w:rsidRPr="00E6221C">
        <w:t xml:space="preserve">), анализ результатов исследования (как на уровне всей компании, так и на уровне ее структурных подразделений), </w:t>
      </w:r>
      <w:r w:rsidR="00C476F5" w:rsidRPr="00E6221C">
        <w:t>формирование планов действий (на уровне всей компании и на уровне подразделений), предоставление обратной связи сотрудникам по результатам исследования и по сформировавшимся планам</w:t>
      </w:r>
      <w:r w:rsidR="009C0557" w:rsidRPr="00E6221C">
        <w:t xml:space="preserve"> (</w:t>
      </w:r>
      <w:proofErr w:type="spellStart"/>
      <w:r w:rsidR="001B3C71" w:rsidRPr="00E6221C">
        <w:rPr>
          <w:lang w:val="en-US"/>
        </w:rPr>
        <w:t>Juneja</w:t>
      </w:r>
      <w:proofErr w:type="spellEnd"/>
      <w:r w:rsidR="008E7CBF" w:rsidRPr="00E6221C">
        <w:t>, 20</w:t>
      </w:r>
      <w:r w:rsidR="001B3C71" w:rsidRPr="00E6221C">
        <w:t>15</w:t>
      </w:r>
      <w:r w:rsidR="009C0557" w:rsidRPr="00E6221C">
        <w:t>)</w:t>
      </w:r>
      <w:r w:rsidR="00C476F5" w:rsidRPr="00E6221C">
        <w:t>.</w:t>
      </w:r>
    </w:p>
    <w:p w14:paraId="1FE04E74" w14:textId="52D4257C" w:rsidR="00602F31" w:rsidRPr="00E6221C" w:rsidRDefault="00FD2C99" w:rsidP="00905D5E">
      <w:r w:rsidRPr="00E6221C">
        <w:t>Что касается планов действий, среди них можно выделить два типа: план действий по повышению вовлеченности на уровне компании и планы действий по повышению уровня вовлеченности на уровне структурного подразделения.</w:t>
      </w:r>
      <w:r w:rsidR="00D96EB7" w:rsidRPr="00E6221C">
        <w:t xml:space="preserve"> Первый тип плана действий предполагает внедрение масштабных изменений или проведение улучшений в работе всей организации. Это зона ответственности топ-менеджеров, среди которы</w:t>
      </w:r>
      <w:r w:rsidR="00EA7D64" w:rsidRPr="00E6221C">
        <w:t>х</w:t>
      </w:r>
      <w:r w:rsidR="00D96EB7" w:rsidRPr="00E6221C">
        <w:t xml:space="preserve"> директор по персоналу играет лидирующую роль. Действия, которые могут быть осуществлены на уровне всей организации, могут включать в себя: изменение программ нематериальной мотивации, создание комплексного обязательного обучения для сотрудников, внедрение программы внутренней мобильности персонала и </w:t>
      </w:r>
      <w:r w:rsidR="0042790F" w:rsidRPr="00E6221C">
        <w:t xml:space="preserve">другие проекты. </w:t>
      </w:r>
      <w:r w:rsidR="008672AC" w:rsidRPr="00E6221C">
        <w:t xml:space="preserve">План действий по повышению вовлеченности персонала структурного подразделения – это зона ответственности руководителя конкретного подразделения. </w:t>
      </w:r>
      <w:r w:rsidR="008672AC" w:rsidRPr="00E6221C">
        <w:rPr>
          <w:lang w:val="en-US"/>
        </w:rPr>
        <w:t>HR</w:t>
      </w:r>
      <w:r w:rsidR="008672AC" w:rsidRPr="00E6221C">
        <w:t xml:space="preserve">-менеджеры должны выступать здесь в роли модераторов и консультантов, помогая руководителям </w:t>
      </w:r>
      <w:r w:rsidR="00D73B38" w:rsidRPr="00E6221C">
        <w:t>предпринимать правильные шаги.</w:t>
      </w:r>
      <w:r w:rsidR="00C637AC" w:rsidRPr="00E6221C">
        <w:t xml:space="preserve"> Важно учитывать, чтобы эти шаги не </w:t>
      </w:r>
      <w:r w:rsidR="007002FE" w:rsidRPr="00E6221C">
        <w:t>отнимали слишком много ресурсов ни у руководителей, ни у сотрудников, но при этом были бы результативными (</w:t>
      </w:r>
      <w:r w:rsidR="001B7B83" w:rsidRPr="00E6221C">
        <w:rPr>
          <w:lang w:val="en-US"/>
        </w:rPr>
        <w:t>Pathak</w:t>
      </w:r>
      <w:r w:rsidR="007002FE" w:rsidRPr="00E6221C">
        <w:t>, 202</w:t>
      </w:r>
      <w:r w:rsidR="001B7B83" w:rsidRPr="00E6221C">
        <w:t>1</w:t>
      </w:r>
      <w:r w:rsidR="007002FE" w:rsidRPr="00E6221C">
        <w:t>).</w:t>
      </w:r>
    </w:p>
    <w:p w14:paraId="3A8184C8" w14:textId="05765FB5" w:rsidR="00AF1B93" w:rsidRPr="00E6221C" w:rsidRDefault="001B7B83" w:rsidP="00905D5E">
      <w:r w:rsidRPr="00E6221C">
        <w:t>Задача консалтингового проекта</w:t>
      </w:r>
      <w:r w:rsidR="00602F31" w:rsidRPr="00E6221C">
        <w:t xml:space="preserve"> заключалась в </w:t>
      </w:r>
      <w:r w:rsidRPr="00E6221C">
        <w:t>разработке</w:t>
      </w:r>
      <w:r w:rsidR="00602F31" w:rsidRPr="00E6221C">
        <w:t xml:space="preserve"> рекомендаци</w:t>
      </w:r>
      <w:r w:rsidRPr="00E6221C">
        <w:t>й</w:t>
      </w:r>
      <w:r w:rsidR="00602F31" w:rsidRPr="00E6221C">
        <w:t xml:space="preserve"> по повышению уровня вовлеченности на уровне всей компании. </w:t>
      </w:r>
      <w:r w:rsidR="00B8535A" w:rsidRPr="00E6221C">
        <w:t>Несмотря на это, в конце главы также будет представлена информация о том, как некоторые из рекомендаций могут быть адаптированы под специфику конкретн</w:t>
      </w:r>
      <w:r w:rsidR="00B23F3F" w:rsidRPr="00E6221C">
        <w:t>ых</w:t>
      </w:r>
      <w:r w:rsidR="00B8535A" w:rsidRPr="00E6221C">
        <w:t xml:space="preserve"> рабоч</w:t>
      </w:r>
      <w:r w:rsidR="00B23F3F" w:rsidRPr="00E6221C">
        <w:t>их</w:t>
      </w:r>
      <w:r w:rsidR="00B8535A" w:rsidRPr="00E6221C">
        <w:t xml:space="preserve"> площад</w:t>
      </w:r>
      <w:r w:rsidR="00B23F3F" w:rsidRPr="00E6221C">
        <w:t>ок</w:t>
      </w:r>
      <w:r w:rsidR="00B8535A" w:rsidRPr="00E6221C">
        <w:t>.</w:t>
      </w:r>
    </w:p>
    <w:p w14:paraId="4BBBD898" w14:textId="1941429A" w:rsidR="002A3F25" w:rsidRPr="00E6221C" w:rsidRDefault="002A3F25" w:rsidP="002A3F25">
      <w:pPr>
        <w:ind w:firstLine="0"/>
        <w:rPr>
          <w:i/>
          <w:iCs/>
        </w:rPr>
      </w:pPr>
      <w:r w:rsidRPr="00E6221C">
        <w:rPr>
          <w:i/>
          <w:iCs/>
          <w:lang w:val="en-US"/>
        </w:rPr>
        <w:t>HR</w:t>
      </w:r>
      <w:r w:rsidRPr="00E6221C">
        <w:rPr>
          <w:i/>
          <w:iCs/>
        </w:rPr>
        <w:t>-практики, способствующие вовлеченности сотрудников</w:t>
      </w:r>
    </w:p>
    <w:p w14:paraId="378191D0" w14:textId="49820C5E" w:rsidR="00567379" w:rsidRPr="00E6221C" w:rsidRDefault="00F75349" w:rsidP="00905D5E">
      <w:r w:rsidRPr="00E6221C">
        <w:t>В результате исследования было выявлено</w:t>
      </w:r>
      <w:r w:rsidR="00B8535A" w:rsidRPr="00E6221C">
        <w:t>, что</w:t>
      </w:r>
      <w:r w:rsidR="00241B06" w:rsidRPr="00E6221C">
        <w:t xml:space="preserve"> шесть </w:t>
      </w:r>
      <w:r w:rsidR="00AF1B93" w:rsidRPr="00E6221C">
        <w:t>факторов</w:t>
      </w:r>
      <w:r w:rsidR="00241B06" w:rsidRPr="00E6221C">
        <w:t xml:space="preserve"> объясняют 52,3% вариации показателя вовлеченности</w:t>
      </w:r>
      <w:r w:rsidR="009A40B4" w:rsidRPr="00E6221C">
        <w:t xml:space="preserve"> </w:t>
      </w:r>
      <w:r w:rsidR="0053204C" w:rsidRPr="00E6221C">
        <w:t>персонала</w:t>
      </w:r>
      <w:r w:rsidR="009A40B4" w:rsidRPr="00E6221C">
        <w:t xml:space="preserve"> в компании Х</w:t>
      </w:r>
      <w:r w:rsidR="00B8535A" w:rsidRPr="00E6221C">
        <w:t>:</w:t>
      </w:r>
      <w:r w:rsidR="005660DC" w:rsidRPr="00E6221C">
        <w:t xml:space="preserve"> наличие у сотрудников </w:t>
      </w:r>
      <w:r w:rsidR="005660DC" w:rsidRPr="00E6221C">
        <w:lastRenderedPageBreak/>
        <w:t xml:space="preserve">возможностей профессионального развития, открытость топ-менеджмента к взаимодействию, забота о сотрудниках, наличие у сотрудников видения компании, сильная корпоративная культура и признание достижений сотрудников. </w:t>
      </w:r>
      <w:r w:rsidR="009A40B4" w:rsidRPr="00E6221C">
        <w:t xml:space="preserve">Соответственно, организация должна влиять на вовлеченность ее сотрудников в первую очередь через эти </w:t>
      </w:r>
      <w:r w:rsidR="00A02C17" w:rsidRPr="00E6221C">
        <w:t>драйверы</w:t>
      </w:r>
      <w:r w:rsidR="009A40B4" w:rsidRPr="00E6221C">
        <w:t>.</w:t>
      </w:r>
      <w:r w:rsidR="00FD0DE7" w:rsidRPr="00E6221C">
        <w:t xml:space="preserve"> Однако прежде </w:t>
      </w:r>
      <w:r w:rsidR="00567379" w:rsidRPr="00E6221C">
        <w:t>стоит</w:t>
      </w:r>
      <w:r w:rsidR="00FD0DE7" w:rsidRPr="00E6221C">
        <w:t xml:space="preserve"> посмотреть, как </w:t>
      </w:r>
      <w:r w:rsidR="00567379" w:rsidRPr="00E6221C">
        <w:t xml:space="preserve">сотрудники компании Х </w:t>
      </w:r>
      <w:r w:rsidR="00FD0DE7" w:rsidRPr="00E6221C">
        <w:t xml:space="preserve">оценивают </w:t>
      </w:r>
      <w:r w:rsidR="00A02C17" w:rsidRPr="00E6221C">
        <w:t>данные</w:t>
      </w:r>
      <w:r w:rsidR="00FD0DE7" w:rsidRPr="00E6221C">
        <w:t xml:space="preserve"> факторы</w:t>
      </w:r>
      <w:r w:rsidR="00567379" w:rsidRPr="00E6221C">
        <w:t>.</w:t>
      </w:r>
    </w:p>
    <w:p w14:paraId="6F4DA13D" w14:textId="28B1082C" w:rsidR="00A02C17" w:rsidRPr="00E6221C" w:rsidRDefault="004A50D5" w:rsidP="00905D5E">
      <w:r w:rsidRPr="00E6221C">
        <w:t>Д</w:t>
      </w:r>
      <w:r w:rsidR="00A02C17" w:rsidRPr="00E6221C">
        <w:t xml:space="preserve">ля проведения оценки вовлеченности в компании Х используется методология </w:t>
      </w:r>
      <w:r w:rsidR="00A02C17" w:rsidRPr="00E6221C">
        <w:rPr>
          <w:i/>
          <w:iCs/>
        </w:rPr>
        <w:t>Экопси</w:t>
      </w:r>
      <w:r w:rsidR="00A02C17" w:rsidRPr="00E6221C">
        <w:t>. В соответствии с этой методикой, показатель (оценка) по каждому вопросу измеряется следующим образом: из доли положительных ответов (то есть ответов «</w:t>
      </w:r>
      <w:r w:rsidR="005B2917" w:rsidRPr="00E6221C">
        <w:t>С</w:t>
      </w:r>
      <w:r w:rsidR="00A02C17" w:rsidRPr="00E6221C">
        <w:t>корее да» и «</w:t>
      </w:r>
      <w:r w:rsidR="005B2917" w:rsidRPr="00E6221C">
        <w:t>Д</w:t>
      </w:r>
      <w:r w:rsidR="00A02C17" w:rsidRPr="00E6221C">
        <w:t>а») вычитается доля отрицательных ответов (то есть ответов «</w:t>
      </w:r>
      <w:r w:rsidR="005B2917" w:rsidRPr="00E6221C">
        <w:t>С</w:t>
      </w:r>
      <w:r w:rsidR="00A02C17" w:rsidRPr="00E6221C">
        <w:t>корее нет» и «</w:t>
      </w:r>
      <w:r w:rsidR="005B2917" w:rsidRPr="00E6221C">
        <w:t>Н</w:t>
      </w:r>
      <w:r w:rsidR="00A02C17" w:rsidRPr="00E6221C">
        <w:t>ет»).</w:t>
      </w:r>
      <w:r w:rsidR="00B91ACE" w:rsidRPr="00E6221C">
        <w:t xml:space="preserve"> Нейтральные ответы (ответы «Сложно сказать») в расчете показателей не учитываются.</w:t>
      </w:r>
      <w:r w:rsidR="00A918ED" w:rsidRPr="00E6221C">
        <w:t xml:space="preserve"> </w:t>
      </w:r>
      <w:r w:rsidR="00A918ED" w:rsidRPr="00E6221C">
        <w:rPr>
          <w:i/>
          <w:iCs/>
        </w:rPr>
        <w:t>Экопси</w:t>
      </w:r>
      <w:r w:rsidR="00A918ED" w:rsidRPr="00E6221C">
        <w:t xml:space="preserve"> предлагает следующую шкалу (рис. </w:t>
      </w:r>
      <w:r w:rsidR="00263013" w:rsidRPr="00E6221C">
        <w:t>6</w:t>
      </w:r>
      <w:r w:rsidR="00A918ED" w:rsidRPr="00E6221C">
        <w:t>) для интерпретации индекса вовлеченности. На эту же шкалу можно ориентироваться при оценке показателей по отдельным вопросам.</w:t>
      </w:r>
    </w:p>
    <w:p w14:paraId="29BF5758" w14:textId="267B81B9" w:rsidR="00A918ED" w:rsidRPr="00E6221C" w:rsidRDefault="00A918ED" w:rsidP="00A918ED">
      <w:pPr>
        <w:pStyle w:val="a9"/>
      </w:pPr>
      <w:r w:rsidRPr="00E6221C">
        <w:rPr>
          <w:noProof/>
        </w:rPr>
        <w:drawing>
          <wp:inline distT="0" distB="0" distL="0" distR="0" wp14:anchorId="2B36C4A6" wp14:editId="1A90061E">
            <wp:extent cx="2386502" cy="433493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9551" cy="4340472"/>
                    </a:xfrm>
                    <a:prstGeom prst="rect">
                      <a:avLst/>
                    </a:prstGeom>
                  </pic:spPr>
                </pic:pic>
              </a:graphicData>
            </a:graphic>
          </wp:inline>
        </w:drawing>
      </w:r>
    </w:p>
    <w:p w14:paraId="6B2C4BC7" w14:textId="7B73C13F" w:rsidR="00A918ED" w:rsidRPr="00E6221C" w:rsidRDefault="00A918ED" w:rsidP="00A918ED">
      <w:pPr>
        <w:pStyle w:val="a2"/>
        <w:rPr>
          <w:lang w:val="ru-RU"/>
        </w:rPr>
      </w:pPr>
      <w:r w:rsidRPr="00E6221C">
        <w:rPr>
          <w:lang w:val="ru-RU"/>
        </w:rPr>
        <w:t>Шкала вовлеченности Экопси</w:t>
      </w:r>
      <w:r w:rsidR="00803D51" w:rsidRPr="00E6221C">
        <w:rPr>
          <w:rStyle w:val="afffe"/>
          <w:lang w:val="ru-RU"/>
        </w:rPr>
        <w:footnoteReference w:id="5"/>
      </w:r>
    </w:p>
    <w:p w14:paraId="3B25EFBE" w14:textId="1E83AB04" w:rsidR="00A918ED" w:rsidRPr="00E6221C" w:rsidRDefault="00A918ED" w:rsidP="00A918ED">
      <w:r w:rsidRPr="00E6221C">
        <w:lastRenderedPageBreak/>
        <w:t xml:space="preserve">В открытых источниках </w:t>
      </w:r>
      <w:r w:rsidRPr="00E6221C">
        <w:rPr>
          <w:i/>
          <w:iCs/>
        </w:rPr>
        <w:t>Экопси</w:t>
      </w:r>
      <w:r w:rsidRPr="00E6221C">
        <w:t xml:space="preserve"> не предоставляют</w:t>
      </w:r>
      <w:r w:rsidR="00D07456" w:rsidRPr="00E6221C">
        <w:t xml:space="preserve"> </w:t>
      </w:r>
      <w:r w:rsidRPr="00E6221C">
        <w:t>расшифровку того, что означают конкретные «зоны» (зона стагнации, зона социального напряжения, зона кризиса и т. д.).</w:t>
      </w:r>
      <w:r w:rsidR="00D07456" w:rsidRPr="00E6221C">
        <w:t xml:space="preserve"> Однако понятно, что оптимальная зона (зона вовлеченности) находится в промежутке примерно с 76% до 90%. Показатели выше 90% являются потенциально сфальсифицированными (то есть респонденты могли давать заведомо высокие оценки), а показатели ниже 76% свидетельствуют о наличии проблем с вовлеченностью или с каким-то конкретным ее драйвером.</w:t>
      </w:r>
    </w:p>
    <w:p w14:paraId="2B436B39" w14:textId="44245EEC" w:rsidR="00905BBF" w:rsidRPr="00E6221C" w:rsidRDefault="00905BBF" w:rsidP="00A918ED">
      <w:r w:rsidRPr="00E6221C">
        <w:t>В результате исследования вовлеченности</w:t>
      </w:r>
      <w:r w:rsidR="00FF3E6A" w:rsidRPr="00E6221C">
        <w:t xml:space="preserve"> персонала</w:t>
      </w:r>
      <w:r w:rsidRPr="00E6221C">
        <w:t xml:space="preserve"> в компании Х в 2022 году были получены следующие показатели по исследуемым шести </w:t>
      </w:r>
      <w:r w:rsidR="00FF3E6A" w:rsidRPr="00E6221C">
        <w:t>предпосылкам</w:t>
      </w:r>
      <w:r w:rsidRPr="00E6221C">
        <w:t xml:space="preserve"> (данные на выборке из сотрудников </w:t>
      </w:r>
      <w:r w:rsidR="008E3250" w:rsidRPr="00E6221C">
        <w:t>ц</w:t>
      </w:r>
      <w:r w:rsidRPr="00E6221C">
        <w:t xml:space="preserve">ентрального офиса, </w:t>
      </w:r>
      <w:r w:rsidRPr="00E6221C">
        <w:rPr>
          <w:lang w:val="en-US"/>
        </w:rPr>
        <w:t>R</w:t>
      </w:r>
      <w:r w:rsidRPr="00E6221C">
        <w:t>&amp;</w:t>
      </w:r>
      <w:r w:rsidRPr="00E6221C">
        <w:rPr>
          <w:lang w:val="en-US"/>
        </w:rPr>
        <w:t>D</w:t>
      </w:r>
      <w:r w:rsidRPr="00E6221C">
        <w:t>-центра, производственной площадки 1 и производственной площадки 2): наличие у сотрудников возможностей профессионального развития – 6</w:t>
      </w:r>
      <w:r w:rsidR="0005517C" w:rsidRPr="00E6221C">
        <w:t>1</w:t>
      </w:r>
      <w:r w:rsidRPr="00E6221C">
        <w:t>%; открытость топ-менеджмента к взаимодействию – 53%; забота о сотрудниках – 4</w:t>
      </w:r>
      <w:r w:rsidR="0005517C" w:rsidRPr="00E6221C">
        <w:t>3</w:t>
      </w:r>
      <w:r w:rsidRPr="00E6221C">
        <w:t>%; наличие у сотрудников видения компании – 66%; сильная корпоративная культура – 57%; признание достижений сотрудников – 47%.</w:t>
      </w:r>
      <w:r w:rsidR="00337E3D" w:rsidRPr="00E6221C">
        <w:t xml:space="preserve"> Распределение ответов представлено на рисунке </w:t>
      </w:r>
      <w:r w:rsidR="00FF3E6A" w:rsidRPr="00E6221C">
        <w:t>7</w:t>
      </w:r>
      <w:r w:rsidR="00337E3D" w:rsidRPr="00E6221C">
        <w:t>.</w:t>
      </w:r>
      <w:r w:rsidR="001214AF" w:rsidRPr="00E6221C">
        <w:t xml:space="preserve"> При этом уровень вовлеченности</w:t>
      </w:r>
      <w:r w:rsidR="00FF3E6A" w:rsidRPr="00E6221C">
        <w:t xml:space="preserve"> персонала</w:t>
      </w:r>
      <w:r w:rsidR="001214AF" w:rsidRPr="00E6221C">
        <w:t xml:space="preserve"> составил 65%.</w:t>
      </w:r>
      <w:r w:rsidR="00E61FAE" w:rsidRPr="00E6221C">
        <w:t xml:space="preserve"> Таким образом, все показатели попадают в одну из трех зон: зону кризиса, зону социального напряжения или зону стагнации, что подчеркивает необходимость работы с данными </w:t>
      </w:r>
      <w:r w:rsidR="00212054" w:rsidRPr="00E6221C">
        <w:t>предпосылками</w:t>
      </w:r>
      <w:r w:rsidR="00E61FAE" w:rsidRPr="00E6221C">
        <w:t xml:space="preserve"> вовлеченности в компании Х.</w:t>
      </w:r>
    </w:p>
    <w:p w14:paraId="423D22BB" w14:textId="2E6223E0" w:rsidR="00801DFC" w:rsidRPr="00E6221C" w:rsidRDefault="00801DFC" w:rsidP="00801DFC">
      <w:pPr>
        <w:pStyle w:val="a9"/>
      </w:pPr>
      <w:r w:rsidRPr="00E6221C">
        <w:rPr>
          <w:noProof/>
        </w:rPr>
        <w:drawing>
          <wp:inline distT="0" distB="0" distL="0" distR="0" wp14:anchorId="6F82C20E" wp14:editId="5587B991">
            <wp:extent cx="5474970" cy="26863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7718" cy="2692589"/>
                    </a:xfrm>
                    <a:prstGeom prst="rect">
                      <a:avLst/>
                    </a:prstGeom>
                    <a:noFill/>
                  </pic:spPr>
                </pic:pic>
              </a:graphicData>
            </a:graphic>
          </wp:inline>
        </w:drawing>
      </w:r>
    </w:p>
    <w:p w14:paraId="06071F39" w14:textId="425A53AF" w:rsidR="00801DFC" w:rsidRPr="00E6221C" w:rsidRDefault="00801DFC" w:rsidP="00801DFC">
      <w:pPr>
        <w:pStyle w:val="a2"/>
      </w:pPr>
      <w:r w:rsidRPr="00E6221C">
        <w:rPr>
          <w:lang w:val="ru-RU"/>
        </w:rPr>
        <w:t>Распределение ответов</w:t>
      </w:r>
      <w:r w:rsidR="00212054" w:rsidRPr="00E6221C">
        <w:rPr>
          <w:rStyle w:val="afffe"/>
          <w:lang w:val="ru-RU"/>
        </w:rPr>
        <w:footnoteReference w:id="6"/>
      </w:r>
    </w:p>
    <w:p w14:paraId="19783293" w14:textId="2706FE4B" w:rsidR="007002FE" w:rsidRPr="00E6221C" w:rsidRDefault="00AF1B93" w:rsidP="00905D5E">
      <w:r w:rsidRPr="00E6221C">
        <w:t>В таблице</w:t>
      </w:r>
      <w:r w:rsidR="005D79D3" w:rsidRPr="00E6221C">
        <w:t xml:space="preserve"> </w:t>
      </w:r>
      <w:r w:rsidR="00815210" w:rsidRPr="00E6221C">
        <w:t>1</w:t>
      </w:r>
      <w:r w:rsidR="00AA7D61" w:rsidRPr="00E6221C">
        <w:t>5</w:t>
      </w:r>
      <w:r w:rsidRPr="00E6221C">
        <w:t xml:space="preserve"> содержатся рекомендации,</w:t>
      </w:r>
      <w:r w:rsidR="00844309" w:rsidRPr="00E6221C">
        <w:t xml:space="preserve"> связанные с выделенными </w:t>
      </w:r>
      <w:r w:rsidR="00895822" w:rsidRPr="00E6221C">
        <w:t>предпосылками</w:t>
      </w:r>
      <w:r w:rsidR="00844309" w:rsidRPr="00E6221C">
        <w:t xml:space="preserve"> вовлеченности</w:t>
      </w:r>
      <w:r w:rsidR="00895822" w:rsidRPr="00E6221C">
        <w:t xml:space="preserve"> персонала</w:t>
      </w:r>
      <w:r w:rsidR="00844309" w:rsidRPr="00E6221C">
        <w:t>.</w:t>
      </w:r>
      <w:r w:rsidRPr="00E6221C">
        <w:t xml:space="preserve"> </w:t>
      </w:r>
      <w:r w:rsidR="007B0543" w:rsidRPr="00E6221C">
        <w:t>Так как</w:t>
      </w:r>
      <w:r w:rsidR="00344938" w:rsidRPr="00E6221C">
        <w:t xml:space="preserve"> в развитии вовлеченности большую роль играет </w:t>
      </w:r>
      <w:r w:rsidR="00344938" w:rsidRPr="00E6221C">
        <w:lastRenderedPageBreak/>
        <w:t xml:space="preserve">руководитель, были прописаны отдельные рекомендации для </w:t>
      </w:r>
      <w:r w:rsidR="007B0543" w:rsidRPr="00E6221C">
        <w:t>менеджеров</w:t>
      </w:r>
      <w:r w:rsidR="00344938" w:rsidRPr="00E6221C">
        <w:t>, которые каждый руководитель может осуществлять при непосредственном взаимодействии со своими сотрудниками; и</w:t>
      </w:r>
      <w:r w:rsidR="007F5008" w:rsidRPr="00E6221C">
        <w:t xml:space="preserve"> были выделены</w:t>
      </w:r>
      <w:r w:rsidR="00344938" w:rsidRPr="00E6221C">
        <w:t xml:space="preserve"> отдельные рекомендации для </w:t>
      </w:r>
      <w:r w:rsidR="00344938" w:rsidRPr="00E6221C">
        <w:rPr>
          <w:lang w:val="en-US"/>
        </w:rPr>
        <w:t>HR</w:t>
      </w:r>
      <w:r w:rsidR="00344938" w:rsidRPr="00E6221C">
        <w:t>-специалистов, которые могут быть реализованы на организационном уровне.</w:t>
      </w:r>
      <w:r w:rsidR="007B0543" w:rsidRPr="00E6221C">
        <w:t xml:space="preserve"> Кроме того, практически все из исследуемых </w:t>
      </w:r>
      <w:r w:rsidR="00CD4CAE" w:rsidRPr="00E6221C">
        <w:t>предпосылок</w:t>
      </w:r>
      <w:r w:rsidR="007B0543" w:rsidRPr="00E6221C">
        <w:t xml:space="preserve"> вовлеченности связаны с</w:t>
      </w:r>
      <w:r w:rsidR="00886F83" w:rsidRPr="00E6221C">
        <w:t xml:space="preserve"> корпоративной</w:t>
      </w:r>
      <w:r w:rsidR="007B0543" w:rsidRPr="00E6221C">
        <w:t xml:space="preserve"> культурой (за исключением, может быть, наличия у сотрудников возможностей профессионального развития, которое во многом зависит от системы обучения и развития</w:t>
      </w:r>
      <w:r w:rsidR="004B5AD7" w:rsidRPr="00E6221C">
        <w:t xml:space="preserve"> сотрудников</w:t>
      </w:r>
      <w:r w:rsidR="007B0543" w:rsidRPr="00E6221C">
        <w:t xml:space="preserve"> в организации), что также </w:t>
      </w:r>
      <w:r w:rsidR="00886F83" w:rsidRPr="00E6221C">
        <w:t xml:space="preserve">подчеркивает значимость участия руководителей в развитии вовлеченности </w:t>
      </w:r>
      <w:r w:rsidR="00901F44" w:rsidRPr="00E6221C">
        <w:t>персонала</w:t>
      </w:r>
      <w:r w:rsidR="00886F83" w:rsidRPr="00E6221C">
        <w:t>.</w:t>
      </w:r>
    </w:p>
    <w:p w14:paraId="5397852F" w14:textId="77777777" w:rsidR="00933705" w:rsidRPr="00E6221C" w:rsidRDefault="00933705" w:rsidP="00933705">
      <w:r w:rsidRPr="00E6221C">
        <w:t>Отдельно стоит отметить фактор «Признание достижений сотрудников». Признание может включать в себя как элементы материальной, так и элементы нематериальной мотивации. На организационном уровне возможно внедрение программ, описанных в таблице 15. Что касается ответственности руководителей, то для того, чтобы понять, что каждый конкретный руководитель может делать в рамках своего департамента по данному фактору (за исключением регулярной благодарности сотрудников за хорошо выполненную работу) стоит провести фокус-группы по результатам опроса на уровне конкретных подразделений и определить, что в каждом конкретном отделе люди понимают под «достойным признанием достижений».</w:t>
      </w:r>
    </w:p>
    <w:p w14:paraId="76DD42F3" w14:textId="77777777" w:rsidR="00933705" w:rsidRPr="00E6221C" w:rsidRDefault="00933705" w:rsidP="00933705">
      <w:r w:rsidRPr="00E6221C">
        <w:t xml:space="preserve">Такие же фокус-группы необходимы для того, чтобы понять особенности вовлеченности сотрудников на конкретных площадках (производство, научно-исследовательский центр, офис). Однако исследование во второй главе показало, что выявленные предпосылки вовлеченности значимы для всех площадок. В связи с этим в таблице 16 предлагается, как можно адаптировать некоторые рекомендации под специфику сотрудников, работающих на определенных площадках, а именно на производствах и в </w:t>
      </w:r>
      <w:r w:rsidRPr="00E6221C">
        <w:rPr>
          <w:lang w:val="en-US"/>
        </w:rPr>
        <w:t>R</w:t>
      </w:r>
      <w:r w:rsidRPr="00E6221C">
        <w:t>&amp;</w:t>
      </w:r>
      <w:r w:rsidRPr="00E6221C">
        <w:rPr>
          <w:lang w:val="en-US"/>
        </w:rPr>
        <w:t>D</w:t>
      </w:r>
      <w:r w:rsidRPr="00E6221C">
        <w:t>-центре компании.</w:t>
      </w:r>
    </w:p>
    <w:p w14:paraId="41CEFB5E" w14:textId="3C8E2828" w:rsidR="0038028D" w:rsidRPr="00E6221C" w:rsidRDefault="0038028D">
      <w:pPr>
        <w:spacing w:after="200" w:line="276" w:lineRule="auto"/>
        <w:ind w:firstLine="0"/>
        <w:jc w:val="left"/>
      </w:pPr>
      <w:r w:rsidRPr="00E6221C">
        <w:br w:type="page"/>
      </w:r>
    </w:p>
    <w:p w14:paraId="31AC8C97" w14:textId="77777777" w:rsidR="0038028D" w:rsidRPr="00E6221C" w:rsidRDefault="0038028D" w:rsidP="00AA7D61">
      <w:pPr>
        <w:pStyle w:val="a1"/>
        <w:sectPr w:rsidR="0038028D" w:rsidRPr="00E6221C" w:rsidSect="00DB671C">
          <w:footerReference w:type="default" r:id="rId37"/>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265724F7" w14:textId="6758EB18" w:rsidR="001A3003" w:rsidRPr="00E6221C" w:rsidRDefault="00DB2B96" w:rsidP="00AA7D61">
      <w:pPr>
        <w:pStyle w:val="a1"/>
      </w:pPr>
      <w:r w:rsidRPr="00E6221C">
        <w:lastRenderedPageBreak/>
        <w:t xml:space="preserve">Практики </w:t>
      </w:r>
      <w:r w:rsidR="00A86F2F" w:rsidRPr="00E6221C">
        <w:t>для повышения вовлеченности персонала</w:t>
      </w:r>
    </w:p>
    <w:tbl>
      <w:tblPr>
        <w:tblStyle w:val="11"/>
        <w:tblW w:w="0" w:type="auto"/>
        <w:tblInd w:w="0" w:type="dxa"/>
        <w:tblLook w:val="04A0" w:firstRow="1" w:lastRow="0" w:firstColumn="1" w:lastColumn="0" w:noHBand="0" w:noVBand="1"/>
      </w:tblPr>
      <w:tblGrid>
        <w:gridCol w:w="3539"/>
        <w:gridCol w:w="5530"/>
        <w:gridCol w:w="5491"/>
      </w:tblGrid>
      <w:tr w:rsidR="0038028D" w:rsidRPr="00E6221C" w14:paraId="3450EB68" w14:textId="4435E7FB" w:rsidTr="00CC784A">
        <w:tc>
          <w:tcPr>
            <w:tcW w:w="3539" w:type="dxa"/>
          </w:tcPr>
          <w:p w14:paraId="7831EB92" w14:textId="608DA263" w:rsidR="0038028D" w:rsidRPr="00E6221C" w:rsidRDefault="00CC784A" w:rsidP="001A3003">
            <w:pPr>
              <w:keepNext/>
              <w:keepLines/>
              <w:ind w:firstLine="0"/>
              <w:jc w:val="center"/>
              <w:rPr>
                <w:b/>
              </w:rPr>
            </w:pPr>
            <w:r w:rsidRPr="00E6221C">
              <w:rPr>
                <w:b/>
              </w:rPr>
              <w:t>Предпосылка</w:t>
            </w:r>
            <w:r w:rsidR="0038028D" w:rsidRPr="00E6221C">
              <w:rPr>
                <w:b/>
              </w:rPr>
              <w:t xml:space="preserve"> вовлеченности</w:t>
            </w:r>
          </w:p>
        </w:tc>
        <w:tc>
          <w:tcPr>
            <w:tcW w:w="5530" w:type="dxa"/>
          </w:tcPr>
          <w:p w14:paraId="2E274A0F" w14:textId="3B421754" w:rsidR="0038028D" w:rsidRPr="00E6221C" w:rsidRDefault="0038028D" w:rsidP="001A3003">
            <w:pPr>
              <w:keepNext/>
              <w:keepLines/>
              <w:ind w:firstLine="0"/>
              <w:jc w:val="center"/>
              <w:rPr>
                <w:b/>
              </w:rPr>
            </w:pPr>
            <w:r w:rsidRPr="00E6221C">
              <w:rPr>
                <w:b/>
              </w:rPr>
              <w:t xml:space="preserve">Рекомендации для </w:t>
            </w:r>
            <w:r w:rsidRPr="00E6221C">
              <w:rPr>
                <w:b/>
                <w:lang w:val="en-US"/>
              </w:rPr>
              <w:t>HR</w:t>
            </w:r>
          </w:p>
        </w:tc>
        <w:tc>
          <w:tcPr>
            <w:tcW w:w="5491" w:type="dxa"/>
          </w:tcPr>
          <w:p w14:paraId="63115A4E" w14:textId="71E60304" w:rsidR="0038028D" w:rsidRPr="00E6221C" w:rsidRDefault="0038028D" w:rsidP="001A3003">
            <w:pPr>
              <w:keepNext/>
              <w:keepLines/>
              <w:ind w:firstLine="0"/>
              <w:jc w:val="center"/>
              <w:rPr>
                <w:b/>
              </w:rPr>
            </w:pPr>
            <w:r w:rsidRPr="00E6221C">
              <w:rPr>
                <w:b/>
              </w:rPr>
              <w:t>Рекомендации для руководителей</w:t>
            </w:r>
          </w:p>
        </w:tc>
      </w:tr>
      <w:tr w:rsidR="0038028D" w:rsidRPr="00E6221C" w14:paraId="7ADF890E" w14:textId="2BC23F2C" w:rsidTr="00CC784A">
        <w:tc>
          <w:tcPr>
            <w:tcW w:w="3539" w:type="dxa"/>
          </w:tcPr>
          <w:p w14:paraId="1F63B2F9" w14:textId="77777777" w:rsidR="0038028D" w:rsidRPr="00E6221C" w:rsidRDefault="0038028D" w:rsidP="001A3003">
            <w:pPr>
              <w:ind w:firstLine="0"/>
              <w:rPr>
                <w:sz w:val="22"/>
                <w:szCs w:val="20"/>
              </w:rPr>
            </w:pPr>
            <w:r w:rsidRPr="00E6221C">
              <w:rPr>
                <w:sz w:val="22"/>
                <w:szCs w:val="20"/>
              </w:rPr>
              <w:t>Наличие у сотрудников возможностей профессионального развития</w:t>
            </w:r>
          </w:p>
        </w:tc>
        <w:tc>
          <w:tcPr>
            <w:tcW w:w="5530" w:type="dxa"/>
          </w:tcPr>
          <w:p w14:paraId="7808EA77" w14:textId="7EE84187" w:rsidR="00901F44" w:rsidRPr="00E6221C" w:rsidRDefault="00564C64" w:rsidP="001A3003">
            <w:pPr>
              <w:ind w:firstLine="0"/>
              <w:rPr>
                <w:sz w:val="22"/>
                <w:szCs w:val="20"/>
              </w:rPr>
            </w:pPr>
            <w:r w:rsidRPr="00E6221C">
              <w:rPr>
                <w:sz w:val="22"/>
                <w:szCs w:val="20"/>
              </w:rPr>
              <w:t xml:space="preserve">1. </w:t>
            </w:r>
            <w:r w:rsidR="00901F44" w:rsidRPr="00E6221C">
              <w:rPr>
                <w:sz w:val="22"/>
                <w:szCs w:val="20"/>
              </w:rPr>
              <w:t>Разработка</w:t>
            </w:r>
            <w:r w:rsidR="0038028D" w:rsidRPr="00E6221C">
              <w:rPr>
                <w:sz w:val="22"/>
                <w:szCs w:val="20"/>
              </w:rPr>
              <w:t xml:space="preserve"> карьерных маршрутов</w:t>
            </w:r>
            <w:r w:rsidR="00901F44" w:rsidRPr="00E6221C">
              <w:rPr>
                <w:sz w:val="22"/>
                <w:szCs w:val="20"/>
              </w:rPr>
              <w:t xml:space="preserve"> и</w:t>
            </w:r>
            <w:r w:rsidR="0038028D" w:rsidRPr="00E6221C">
              <w:rPr>
                <w:sz w:val="22"/>
                <w:szCs w:val="20"/>
              </w:rPr>
              <w:t xml:space="preserve"> </w:t>
            </w:r>
            <w:r w:rsidR="00901F44" w:rsidRPr="00E6221C">
              <w:rPr>
                <w:sz w:val="22"/>
                <w:szCs w:val="20"/>
              </w:rPr>
              <w:t>составление</w:t>
            </w:r>
            <w:r w:rsidR="0038028D" w:rsidRPr="00E6221C">
              <w:rPr>
                <w:sz w:val="22"/>
                <w:szCs w:val="20"/>
              </w:rPr>
              <w:t xml:space="preserve"> индивидуальных планов развития</w:t>
            </w:r>
            <w:r w:rsidR="00901F44" w:rsidRPr="00E6221C">
              <w:rPr>
                <w:sz w:val="22"/>
                <w:szCs w:val="20"/>
              </w:rPr>
              <w:t xml:space="preserve"> корпоративных</w:t>
            </w:r>
            <w:r w:rsidR="00101744" w:rsidRPr="00E6221C">
              <w:rPr>
                <w:sz w:val="22"/>
                <w:szCs w:val="20"/>
              </w:rPr>
              <w:t>, управленческих</w:t>
            </w:r>
            <w:r w:rsidR="00901F44" w:rsidRPr="00E6221C">
              <w:rPr>
                <w:sz w:val="22"/>
                <w:szCs w:val="20"/>
              </w:rPr>
              <w:t xml:space="preserve"> и технических компетенций.</w:t>
            </w:r>
          </w:p>
          <w:p w14:paraId="46241DBA" w14:textId="780C59A0" w:rsidR="001C0E56" w:rsidRPr="00E6221C" w:rsidRDefault="00564C64" w:rsidP="001A3003">
            <w:pPr>
              <w:ind w:firstLine="0"/>
              <w:rPr>
                <w:sz w:val="22"/>
                <w:szCs w:val="20"/>
              </w:rPr>
            </w:pPr>
            <w:r w:rsidRPr="00E6221C">
              <w:rPr>
                <w:sz w:val="22"/>
                <w:szCs w:val="20"/>
              </w:rPr>
              <w:t xml:space="preserve">2. </w:t>
            </w:r>
            <w:r w:rsidR="001C0E56" w:rsidRPr="00E6221C">
              <w:rPr>
                <w:sz w:val="22"/>
                <w:szCs w:val="20"/>
              </w:rPr>
              <w:t>Формирование кадрового резерва.</w:t>
            </w:r>
          </w:p>
          <w:p w14:paraId="2ECF6BFB" w14:textId="5C1D5CAF" w:rsidR="0038028D" w:rsidRPr="00E6221C" w:rsidRDefault="00564C64" w:rsidP="001A3003">
            <w:pPr>
              <w:ind w:firstLine="0"/>
              <w:rPr>
                <w:sz w:val="22"/>
                <w:szCs w:val="20"/>
              </w:rPr>
            </w:pPr>
            <w:r w:rsidRPr="00E6221C">
              <w:rPr>
                <w:sz w:val="22"/>
                <w:szCs w:val="20"/>
              </w:rPr>
              <w:t xml:space="preserve">3. </w:t>
            </w:r>
            <w:r w:rsidR="00901F44" w:rsidRPr="00E6221C">
              <w:rPr>
                <w:sz w:val="22"/>
                <w:szCs w:val="20"/>
              </w:rPr>
              <w:t xml:space="preserve">Организация </w:t>
            </w:r>
            <w:r w:rsidR="0038028D" w:rsidRPr="00E6221C">
              <w:rPr>
                <w:sz w:val="22"/>
                <w:szCs w:val="20"/>
              </w:rPr>
              <w:t>участи</w:t>
            </w:r>
            <w:r w:rsidR="00901F44" w:rsidRPr="00E6221C">
              <w:rPr>
                <w:sz w:val="22"/>
                <w:szCs w:val="20"/>
              </w:rPr>
              <w:t>я</w:t>
            </w:r>
            <w:r w:rsidR="0038028D" w:rsidRPr="00E6221C">
              <w:rPr>
                <w:sz w:val="22"/>
                <w:szCs w:val="20"/>
              </w:rPr>
              <w:t xml:space="preserve"> сотрудников в профессиональных конференциях и форумах.</w:t>
            </w:r>
          </w:p>
          <w:p w14:paraId="170F3EBC" w14:textId="24D74B15" w:rsidR="00E82850" w:rsidRPr="00E6221C" w:rsidRDefault="00564C64" w:rsidP="00E82850">
            <w:pPr>
              <w:ind w:firstLine="0"/>
              <w:rPr>
                <w:sz w:val="22"/>
                <w:szCs w:val="20"/>
              </w:rPr>
            </w:pPr>
            <w:r w:rsidRPr="00E6221C">
              <w:rPr>
                <w:sz w:val="22"/>
                <w:szCs w:val="20"/>
              </w:rPr>
              <w:t xml:space="preserve">4. </w:t>
            </w:r>
            <w:r w:rsidR="00A7250C" w:rsidRPr="00E6221C">
              <w:rPr>
                <w:sz w:val="22"/>
                <w:szCs w:val="20"/>
              </w:rPr>
              <w:t>Организация школы внутренних экспертов, в рамках которой сотрудники смогут делиться своей экспертизой с коллегами и обмениваться знаниями.</w:t>
            </w:r>
          </w:p>
          <w:p w14:paraId="1C877861" w14:textId="4FCEC5C5" w:rsidR="00996356" w:rsidRPr="00E6221C" w:rsidRDefault="00564C64" w:rsidP="00E82850">
            <w:pPr>
              <w:ind w:firstLine="0"/>
              <w:rPr>
                <w:sz w:val="22"/>
                <w:szCs w:val="20"/>
              </w:rPr>
            </w:pPr>
            <w:r w:rsidRPr="00E6221C">
              <w:rPr>
                <w:sz w:val="22"/>
                <w:szCs w:val="20"/>
              </w:rPr>
              <w:t xml:space="preserve">5. </w:t>
            </w:r>
            <w:r w:rsidR="00996356" w:rsidRPr="00E6221C">
              <w:rPr>
                <w:sz w:val="22"/>
                <w:szCs w:val="20"/>
              </w:rPr>
              <w:t>В случае, если один сотрудник проходит какое-либо обучение, сделать обязательным требование поделиться новыми знаниями со своими</w:t>
            </w:r>
            <w:r w:rsidR="00101744" w:rsidRPr="00E6221C">
              <w:rPr>
                <w:sz w:val="22"/>
                <w:szCs w:val="20"/>
              </w:rPr>
              <w:t xml:space="preserve"> заинтересованными</w:t>
            </w:r>
            <w:r w:rsidR="00996356" w:rsidRPr="00E6221C">
              <w:rPr>
                <w:sz w:val="22"/>
                <w:szCs w:val="20"/>
              </w:rPr>
              <w:t xml:space="preserve"> коллегами.</w:t>
            </w:r>
            <w:r w:rsidR="008C5990" w:rsidRPr="00E6221C">
              <w:rPr>
                <w:sz w:val="22"/>
                <w:szCs w:val="20"/>
              </w:rPr>
              <w:t xml:space="preserve"> Сделать номинацию «Учитель года» в рамках ежегодного награждения сотрудников.</w:t>
            </w:r>
          </w:p>
          <w:p w14:paraId="4ED5CB27" w14:textId="622BDD48" w:rsidR="00E82850" w:rsidRPr="00E6221C" w:rsidRDefault="00564C64" w:rsidP="00E82850">
            <w:pPr>
              <w:ind w:firstLine="0"/>
              <w:rPr>
                <w:sz w:val="22"/>
                <w:szCs w:val="20"/>
              </w:rPr>
            </w:pPr>
            <w:r w:rsidRPr="00E6221C">
              <w:rPr>
                <w:sz w:val="22"/>
                <w:szCs w:val="20"/>
              </w:rPr>
              <w:t xml:space="preserve">6. </w:t>
            </w:r>
            <w:r w:rsidR="00E82850" w:rsidRPr="00E6221C">
              <w:rPr>
                <w:sz w:val="22"/>
                <w:szCs w:val="20"/>
              </w:rPr>
              <w:t>Информирование сотрудников об успешных кейсах карьерного развития внутри компании («истори</w:t>
            </w:r>
            <w:r w:rsidR="004C5813" w:rsidRPr="00E6221C">
              <w:rPr>
                <w:sz w:val="22"/>
                <w:szCs w:val="20"/>
              </w:rPr>
              <w:t>и</w:t>
            </w:r>
            <w:r w:rsidR="00E82850" w:rsidRPr="00E6221C">
              <w:rPr>
                <w:sz w:val="22"/>
                <w:szCs w:val="20"/>
              </w:rPr>
              <w:t xml:space="preserve"> успеха»</w:t>
            </w:r>
            <w:r w:rsidR="004C5813" w:rsidRPr="00E6221C">
              <w:rPr>
                <w:sz w:val="22"/>
                <w:szCs w:val="20"/>
              </w:rPr>
              <w:t xml:space="preserve">: например, в формате </w:t>
            </w:r>
            <w:r w:rsidR="004C5813" w:rsidRPr="00E6221C">
              <w:rPr>
                <w:sz w:val="22"/>
                <w:szCs w:val="20"/>
                <w:lang w:val="en-US"/>
              </w:rPr>
              <w:t>TED</w:t>
            </w:r>
            <w:r w:rsidR="00E82850" w:rsidRPr="00E6221C">
              <w:rPr>
                <w:sz w:val="22"/>
                <w:szCs w:val="20"/>
              </w:rPr>
              <w:t>).</w:t>
            </w:r>
          </w:p>
        </w:tc>
        <w:tc>
          <w:tcPr>
            <w:tcW w:w="5491" w:type="dxa"/>
          </w:tcPr>
          <w:p w14:paraId="5A1ED928" w14:textId="77777777" w:rsidR="0038028D" w:rsidRPr="00E6221C" w:rsidRDefault="00564C64" w:rsidP="001A3003">
            <w:pPr>
              <w:ind w:firstLine="0"/>
              <w:rPr>
                <w:sz w:val="22"/>
                <w:szCs w:val="20"/>
              </w:rPr>
            </w:pPr>
            <w:r w:rsidRPr="00E6221C">
              <w:rPr>
                <w:sz w:val="22"/>
                <w:szCs w:val="20"/>
              </w:rPr>
              <w:t xml:space="preserve">1. </w:t>
            </w:r>
            <w:r w:rsidR="00901F44" w:rsidRPr="00E6221C">
              <w:rPr>
                <w:sz w:val="22"/>
                <w:szCs w:val="20"/>
              </w:rPr>
              <w:t>Использование инструментов коучинга для развития. Например, регулярные встречи «1:1» сотрудников с руководителями, на которых руководитель помогает сотруднику сформулировать цель развития и определить небольшие действия, которые сотрудник может совершить для достижения этой цели до следующего «1:1».</w:t>
            </w:r>
          </w:p>
          <w:p w14:paraId="55FE56D8" w14:textId="57DCF4D6" w:rsidR="007555F8" w:rsidRPr="00E6221C" w:rsidRDefault="007555F8" w:rsidP="001A3003">
            <w:pPr>
              <w:ind w:firstLine="0"/>
              <w:rPr>
                <w:sz w:val="22"/>
                <w:szCs w:val="20"/>
              </w:rPr>
            </w:pPr>
            <w:r w:rsidRPr="00E6221C">
              <w:rPr>
                <w:sz w:val="22"/>
                <w:szCs w:val="20"/>
              </w:rPr>
              <w:t>2. Идентифицировать потребности в обучении у сотрудников.</w:t>
            </w:r>
          </w:p>
        </w:tc>
      </w:tr>
      <w:tr w:rsidR="0038028D" w:rsidRPr="00E6221C" w14:paraId="2C2D71AD" w14:textId="195690D6" w:rsidTr="00CC784A">
        <w:tc>
          <w:tcPr>
            <w:tcW w:w="3539" w:type="dxa"/>
          </w:tcPr>
          <w:p w14:paraId="6C99E1E2" w14:textId="5B20B11A" w:rsidR="0038028D" w:rsidRPr="00E6221C" w:rsidRDefault="0038028D" w:rsidP="001A3003">
            <w:pPr>
              <w:ind w:firstLine="0"/>
              <w:rPr>
                <w:sz w:val="22"/>
                <w:szCs w:val="20"/>
              </w:rPr>
            </w:pPr>
            <w:r w:rsidRPr="00E6221C">
              <w:rPr>
                <w:sz w:val="22"/>
                <w:szCs w:val="20"/>
              </w:rPr>
              <w:t>Открытость топ-менеджмента к взаимодействию (</w:t>
            </w:r>
            <w:r w:rsidRPr="00E6221C">
              <w:rPr>
                <w:sz w:val="22"/>
                <w:szCs w:val="20"/>
                <w:lang w:val="en-US"/>
              </w:rPr>
              <w:t>senior</w:t>
            </w:r>
            <w:r w:rsidRPr="00E6221C">
              <w:rPr>
                <w:sz w:val="22"/>
                <w:szCs w:val="20"/>
              </w:rPr>
              <w:t xml:space="preserve"> </w:t>
            </w:r>
            <w:r w:rsidRPr="00E6221C">
              <w:rPr>
                <w:sz w:val="22"/>
                <w:szCs w:val="20"/>
                <w:lang w:val="en-US"/>
              </w:rPr>
              <w:t>management</w:t>
            </w:r>
            <w:r w:rsidRPr="00E6221C">
              <w:rPr>
                <w:sz w:val="22"/>
                <w:szCs w:val="20"/>
              </w:rPr>
              <w:t xml:space="preserve"> </w:t>
            </w:r>
            <w:r w:rsidRPr="00E6221C">
              <w:rPr>
                <w:sz w:val="22"/>
                <w:szCs w:val="20"/>
                <w:lang w:val="en-US"/>
              </w:rPr>
              <w:t>receptiveness</w:t>
            </w:r>
            <w:r w:rsidRPr="00E6221C">
              <w:rPr>
                <w:sz w:val="22"/>
                <w:szCs w:val="20"/>
              </w:rPr>
              <w:t>)</w:t>
            </w:r>
          </w:p>
        </w:tc>
        <w:tc>
          <w:tcPr>
            <w:tcW w:w="5530" w:type="dxa"/>
          </w:tcPr>
          <w:p w14:paraId="23FECF1F" w14:textId="67AF0902" w:rsidR="00B839A0" w:rsidRPr="00E6221C" w:rsidRDefault="00564C64" w:rsidP="001A3003">
            <w:pPr>
              <w:ind w:firstLine="0"/>
              <w:rPr>
                <w:sz w:val="22"/>
                <w:szCs w:val="20"/>
              </w:rPr>
            </w:pPr>
            <w:r w:rsidRPr="00E6221C">
              <w:rPr>
                <w:sz w:val="22"/>
                <w:szCs w:val="20"/>
              </w:rPr>
              <w:t xml:space="preserve">1. </w:t>
            </w:r>
            <w:r w:rsidR="0038028D" w:rsidRPr="00E6221C">
              <w:rPr>
                <w:sz w:val="22"/>
                <w:szCs w:val="20"/>
              </w:rPr>
              <w:t>Внедрение программ, в рамках которых сотрудники могут предлагать и реализовывать идеи для улучшения бизнес-процессов</w:t>
            </w:r>
            <w:r w:rsidR="00901F44" w:rsidRPr="00E6221C">
              <w:rPr>
                <w:sz w:val="22"/>
                <w:szCs w:val="20"/>
              </w:rPr>
              <w:t>.</w:t>
            </w:r>
          </w:p>
          <w:p w14:paraId="667B886C" w14:textId="156F4426" w:rsidR="0038028D" w:rsidRPr="00E6221C" w:rsidRDefault="00564C64" w:rsidP="001A3003">
            <w:pPr>
              <w:ind w:firstLine="0"/>
              <w:rPr>
                <w:sz w:val="22"/>
                <w:szCs w:val="20"/>
              </w:rPr>
            </w:pPr>
            <w:r w:rsidRPr="00E6221C">
              <w:rPr>
                <w:sz w:val="22"/>
                <w:szCs w:val="20"/>
              </w:rPr>
              <w:lastRenderedPageBreak/>
              <w:t xml:space="preserve">2. </w:t>
            </w:r>
            <w:r w:rsidR="00BD239D" w:rsidRPr="00E6221C">
              <w:rPr>
                <w:sz w:val="22"/>
                <w:szCs w:val="20"/>
              </w:rPr>
              <w:t>Организация н</w:t>
            </w:r>
            <w:r w:rsidR="0038028D" w:rsidRPr="00E6221C">
              <w:rPr>
                <w:sz w:val="22"/>
                <w:szCs w:val="20"/>
              </w:rPr>
              <w:t>аграждени</w:t>
            </w:r>
            <w:r w:rsidR="00BD239D" w:rsidRPr="00E6221C">
              <w:rPr>
                <w:sz w:val="22"/>
                <w:szCs w:val="20"/>
              </w:rPr>
              <w:t>я</w:t>
            </w:r>
            <w:r w:rsidR="0038028D" w:rsidRPr="00E6221C">
              <w:rPr>
                <w:sz w:val="22"/>
                <w:szCs w:val="20"/>
              </w:rPr>
              <w:t xml:space="preserve"> сотрудников за улучшение бизнес-процессов топ-менеджерами. Политика открытых дверей.</w:t>
            </w:r>
          </w:p>
        </w:tc>
        <w:tc>
          <w:tcPr>
            <w:tcW w:w="5491" w:type="dxa"/>
          </w:tcPr>
          <w:p w14:paraId="118B9720" w14:textId="16FC5C64" w:rsidR="0038028D" w:rsidRPr="00E6221C" w:rsidRDefault="00564C64" w:rsidP="001A3003">
            <w:pPr>
              <w:ind w:firstLine="0"/>
              <w:rPr>
                <w:sz w:val="22"/>
                <w:szCs w:val="20"/>
              </w:rPr>
            </w:pPr>
            <w:r w:rsidRPr="00E6221C">
              <w:rPr>
                <w:sz w:val="22"/>
                <w:szCs w:val="20"/>
              </w:rPr>
              <w:lastRenderedPageBreak/>
              <w:t xml:space="preserve">1. </w:t>
            </w:r>
            <w:r w:rsidR="00BD239D" w:rsidRPr="00E6221C">
              <w:rPr>
                <w:sz w:val="22"/>
                <w:szCs w:val="20"/>
              </w:rPr>
              <w:t>Формальное и неформальное (когда это уместно) общение топ-менеджеров с сотрудниками</w:t>
            </w:r>
            <w:r w:rsidR="007B7F0A" w:rsidRPr="00E6221C">
              <w:rPr>
                <w:sz w:val="22"/>
                <w:szCs w:val="20"/>
              </w:rPr>
              <w:t>, которые не являются их непосредственными подчиненными</w:t>
            </w:r>
            <w:r w:rsidR="00F0319B" w:rsidRPr="00E6221C">
              <w:rPr>
                <w:sz w:val="22"/>
                <w:szCs w:val="20"/>
              </w:rPr>
              <w:t>.</w:t>
            </w:r>
          </w:p>
          <w:p w14:paraId="28FF1897" w14:textId="3CA9287E" w:rsidR="00C8695A" w:rsidRPr="00E6221C" w:rsidRDefault="00564C64" w:rsidP="00C8695A">
            <w:pPr>
              <w:ind w:firstLine="0"/>
              <w:rPr>
                <w:sz w:val="22"/>
                <w:szCs w:val="20"/>
              </w:rPr>
            </w:pPr>
            <w:r w:rsidRPr="00E6221C">
              <w:rPr>
                <w:sz w:val="22"/>
                <w:szCs w:val="20"/>
              </w:rPr>
              <w:lastRenderedPageBreak/>
              <w:t xml:space="preserve">2. </w:t>
            </w:r>
            <w:r w:rsidR="00C8695A" w:rsidRPr="00E6221C">
              <w:rPr>
                <w:sz w:val="22"/>
                <w:szCs w:val="20"/>
              </w:rPr>
              <w:t>Давать ответственные и требующие самостоятельности задания инициативным специалистам.</w:t>
            </w:r>
          </w:p>
        </w:tc>
      </w:tr>
      <w:tr w:rsidR="0038028D" w:rsidRPr="00E6221C" w14:paraId="6472CA97" w14:textId="5D5F3132" w:rsidTr="00CC784A">
        <w:tc>
          <w:tcPr>
            <w:tcW w:w="3539" w:type="dxa"/>
          </w:tcPr>
          <w:p w14:paraId="666EB68A" w14:textId="7FEC1424" w:rsidR="0038028D" w:rsidRPr="00E6221C" w:rsidRDefault="0038028D" w:rsidP="001A3003">
            <w:pPr>
              <w:ind w:firstLine="0"/>
              <w:rPr>
                <w:sz w:val="22"/>
                <w:szCs w:val="20"/>
              </w:rPr>
            </w:pPr>
            <w:r w:rsidRPr="00E6221C">
              <w:rPr>
                <w:sz w:val="22"/>
                <w:szCs w:val="20"/>
              </w:rPr>
              <w:lastRenderedPageBreak/>
              <w:t>Забота о сотрудниках (</w:t>
            </w:r>
            <w:r w:rsidRPr="00E6221C">
              <w:rPr>
                <w:sz w:val="22"/>
                <w:szCs w:val="20"/>
                <w:lang w:val="en-US"/>
              </w:rPr>
              <w:t>organizational</w:t>
            </w:r>
            <w:r w:rsidRPr="00E6221C">
              <w:rPr>
                <w:sz w:val="22"/>
                <w:szCs w:val="20"/>
              </w:rPr>
              <w:t xml:space="preserve"> </w:t>
            </w:r>
            <w:r w:rsidRPr="00E6221C">
              <w:rPr>
                <w:sz w:val="22"/>
                <w:szCs w:val="20"/>
                <w:lang w:val="en-US"/>
              </w:rPr>
              <w:t>care</w:t>
            </w:r>
            <w:r w:rsidRPr="00E6221C">
              <w:rPr>
                <w:sz w:val="22"/>
                <w:szCs w:val="20"/>
              </w:rPr>
              <w:t>)</w:t>
            </w:r>
          </w:p>
        </w:tc>
        <w:tc>
          <w:tcPr>
            <w:tcW w:w="5530" w:type="dxa"/>
          </w:tcPr>
          <w:p w14:paraId="3CEB205B" w14:textId="28EBC2DB" w:rsidR="0038028D" w:rsidRPr="00E6221C" w:rsidRDefault="0097181F" w:rsidP="001A3003">
            <w:pPr>
              <w:ind w:firstLine="0"/>
              <w:rPr>
                <w:sz w:val="22"/>
                <w:szCs w:val="20"/>
              </w:rPr>
            </w:pPr>
            <w:r w:rsidRPr="00E6221C">
              <w:rPr>
                <w:sz w:val="22"/>
                <w:szCs w:val="20"/>
              </w:rPr>
              <w:t xml:space="preserve">1. </w:t>
            </w:r>
            <w:r w:rsidR="0038028D" w:rsidRPr="00E6221C">
              <w:rPr>
                <w:sz w:val="22"/>
                <w:szCs w:val="20"/>
              </w:rPr>
              <w:t>Внедрение программ благополучия:</w:t>
            </w:r>
            <w:r w:rsidR="00210A07" w:rsidRPr="00E6221C">
              <w:rPr>
                <w:sz w:val="22"/>
                <w:szCs w:val="20"/>
              </w:rPr>
              <w:t xml:space="preserve"> психологического (например, комплексное обучение, направленное на повышение эмоциональной устойчивости сотрудников; предоставление анонимной горячей линии психологической помощи или компенсация или частичная компенсация приемов у психотерапевта);</w:t>
            </w:r>
            <w:r w:rsidR="0038028D" w:rsidRPr="00E6221C">
              <w:rPr>
                <w:sz w:val="22"/>
                <w:szCs w:val="20"/>
              </w:rPr>
              <w:t xml:space="preserve"> профессионального (например, предоставлени</w:t>
            </w:r>
            <w:r w:rsidR="00101744" w:rsidRPr="00E6221C">
              <w:rPr>
                <w:sz w:val="22"/>
                <w:szCs w:val="20"/>
              </w:rPr>
              <w:t>е</w:t>
            </w:r>
            <w:r w:rsidR="0038028D" w:rsidRPr="00E6221C">
              <w:rPr>
                <w:sz w:val="22"/>
                <w:szCs w:val="20"/>
              </w:rPr>
              <w:t xml:space="preserve"> больше</w:t>
            </w:r>
            <w:r w:rsidR="00210A07" w:rsidRPr="00E6221C">
              <w:rPr>
                <w:sz w:val="22"/>
                <w:szCs w:val="20"/>
              </w:rPr>
              <w:t>й</w:t>
            </w:r>
            <w:r w:rsidR="0038028D" w:rsidRPr="00E6221C">
              <w:rPr>
                <w:sz w:val="22"/>
                <w:szCs w:val="20"/>
              </w:rPr>
              <w:t xml:space="preserve"> автономии при выполнении работы, </w:t>
            </w:r>
            <w:r w:rsidR="00210A07" w:rsidRPr="00E6221C">
              <w:rPr>
                <w:sz w:val="22"/>
                <w:szCs w:val="20"/>
              </w:rPr>
              <w:t>составлени</w:t>
            </w:r>
            <w:r w:rsidR="00101744" w:rsidRPr="00E6221C">
              <w:rPr>
                <w:sz w:val="22"/>
                <w:szCs w:val="20"/>
              </w:rPr>
              <w:t>е</w:t>
            </w:r>
            <w:r w:rsidR="0038028D" w:rsidRPr="00E6221C">
              <w:rPr>
                <w:sz w:val="22"/>
                <w:szCs w:val="20"/>
              </w:rPr>
              <w:t xml:space="preserve"> плана карьерного развития)</w:t>
            </w:r>
            <w:r w:rsidR="00210A07" w:rsidRPr="00E6221C">
              <w:rPr>
                <w:sz w:val="22"/>
                <w:szCs w:val="20"/>
              </w:rPr>
              <w:t>;</w:t>
            </w:r>
            <w:r w:rsidR="0038028D" w:rsidRPr="00E6221C">
              <w:rPr>
                <w:sz w:val="22"/>
                <w:szCs w:val="20"/>
              </w:rPr>
              <w:t xml:space="preserve"> физического (например, компенсация занятий спортом</w:t>
            </w:r>
            <w:r w:rsidR="0072757F" w:rsidRPr="00E6221C">
              <w:rPr>
                <w:sz w:val="22"/>
                <w:szCs w:val="20"/>
              </w:rPr>
              <w:t>;</w:t>
            </w:r>
            <w:r w:rsidR="0038028D" w:rsidRPr="00E6221C">
              <w:rPr>
                <w:sz w:val="22"/>
                <w:szCs w:val="20"/>
              </w:rPr>
              <w:t xml:space="preserve"> наличие свежих фруктов </w:t>
            </w:r>
            <w:r w:rsidR="0072757F" w:rsidRPr="00E6221C">
              <w:rPr>
                <w:sz w:val="22"/>
                <w:szCs w:val="20"/>
              </w:rPr>
              <w:t>и здоровой пищи на работе</w:t>
            </w:r>
            <w:r w:rsidR="0038028D" w:rsidRPr="00E6221C">
              <w:rPr>
                <w:sz w:val="22"/>
                <w:szCs w:val="20"/>
              </w:rPr>
              <w:t>)</w:t>
            </w:r>
            <w:r w:rsidR="0072757F" w:rsidRPr="00E6221C">
              <w:rPr>
                <w:sz w:val="22"/>
                <w:szCs w:val="20"/>
              </w:rPr>
              <w:t>.</w:t>
            </w:r>
          </w:p>
          <w:p w14:paraId="57896DD9" w14:textId="4B578B38" w:rsidR="0072757F" w:rsidRPr="00E6221C" w:rsidRDefault="0097181F" w:rsidP="001A3003">
            <w:pPr>
              <w:ind w:firstLine="0"/>
              <w:rPr>
                <w:sz w:val="22"/>
                <w:szCs w:val="20"/>
              </w:rPr>
            </w:pPr>
            <w:r w:rsidRPr="00E6221C">
              <w:rPr>
                <w:sz w:val="22"/>
                <w:szCs w:val="20"/>
              </w:rPr>
              <w:t xml:space="preserve">2. </w:t>
            </w:r>
            <w:r w:rsidR="0072757F" w:rsidRPr="00E6221C">
              <w:rPr>
                <w:sz w:val="22"/>
                <w:szCs w:val="20"/>
              </w:rPr>
              <w:t>Организация окна непрерывной обратной связи от сотрудников компании.</w:t>
            </w:r>
          </w:p>
          <w:p w14:paraId="405DAAEB" w14:textId="3B94768E" w:rsidR="000115C9" w:rsidRPr="00E6221C" w:rsidRDefault="0097181F" w:rsidP="001A3003">
            <w:pPr>
              <w:ind w:firstLine="0"/>
              <w:rPr>
                <w:sz w:val="22"/>
                <w:szCs w:val="20"/>
              </w:rPr>
            </w:pPr>
            <w:r w:rsidRPr="00E6221C">
              <w:rPr>
                <w:sz w:val="22"/>
                <w:szCs w:val="20"/>
              </w:rPr>
              <w:t xml:space="preserve">3. </w:t>
            </w:r>
            <w:r w:rsidR="000115C9" w:rsidRPr="00E6221C">
              <w:rPr>
                <w:sz w:val="22"/>
                <w:szCs w:val="20"/>
              </w:rPr>
              <w:t>Уровень зарплаты в компании как минимум не ниже рын</w:t>
            </w:r>
            <w:r w:rsidR="00147A34" w:rsidRPr="00E6221C">
              <w:rPr>
                <w:sz w:val="22"/>
                <w:szCs w:val="20"/>
              </w:rPr>
              <w:t>очного.</w:t>
            </w:r>
          </w:p>
        </w:tc>
        <w:tc>
          <w:tcPr>
            <w:tcW w:w="5491" w:type="dxa"/>
          </w:tcPr>
          <w:p w14:paraId="5E7E1409" w14:textId="7F480037" w:rsidR="0038028D" w:rsidRPr="00E6221C" w:rsidRDefault="0097181F" w:rsidP="001A3003">
            <w:pPr>
              <w:ind w:firstLine="0"/>
              <w:rPr>
                <w:sz w:val="22"/>
                <w:szCs w:val="20"/>
              </w:rPr>
            </w:pPr>
            <w:r w:rsidRPr="00E6221C">
              <w:rPr>
                <w:sz w:val="22"/>
                <w:szCs w:val="20"/>
              </w:rPr>
              <w:t xml:space="preserve">1. </w:t>
            </w:r>
            <w:r w:rsidR="00D146D7" w:rsidRPr="00E6221C">
              <w:rPr>
                <w:sz w:val="22"/>
                <w:szCs w:val="20"/>
              </w:rPr>
              <w:t>Поощрение</w:t>
            </w:r>
            <w:r w:rsidR="00A476DE" w:rsidRPr="00E6221C">
              <w:rPr>
                <w:sz w:val="22"/>
                <w:szCs w:val="20"/>
              </w:rPr>
              <w:t xml:space="preserve"> руководителем баланса работы и личной жизни своих сотрудников</w:t>
            </w:r>
            <w:r w:rsidR="00973080" w:rsidRPr="00E6221C">
              <w:rPr>
                <w:sz w:val="22"/>
                <w:szCs w:val="20"/>
              </w:rPr>
              <w:t>, поощрение отдыха после работы.</w:t>
            </w:r>
          </w:p>
          <w:p w14:paraId="24A7070A" w14:textId="1BCD4B16" w:rsidR="00D146D7" w:rsidRPr="00E6221C" w:rsidRDefault="0097181F" w:rsidP="001A3003">
            <w:pPr>
              <w:ind w:firstLine="0"/>
              <w:rPr>
                <w:sz w:val="22"/>
                <w:szCs w:val="20"/>
              </w:rPr>
            </w:pPr>
            <w:r w:rsidRPr="00E6221C">
              <w:rPr>
                <w:sz w:val="22"/>
                <w:szCs w:val="20"/>
              </w:rPr>
              <w:t xml:space="preserve">2. </w:t>
            </w:r>
            <w:r w:rsidR="00D146D7" w:rsidRPr="00E6221C">
              <w:rPr>
                <w:sz w:val="22"/>
                <w:szCs w:val="20"/>
              </w:rPr>
              <w:t>Стимулирование сотрудников предлагать идеи по улучшению работы департамента или отдела</w:t>
            </w:r>
            <w:r w:rsidR="00FB6AC1" w:rsidRPr="00E6221C">
              <w:rPr>
                <w:sz w:val="22"/>
                <w:szCs w:val="20"/>
              </w:rPr>
              <w:t xml:space="preserve"> в рамках регулярных встреч «1:1».</w:t>
            </w:r>
          </w:p>
          <w:p w14:paraId="27EF2AED" w14:textId="0FB2D643" w:rsidR="007A607A" w:rsidRPr="00E6221C" w:rsidRDefault="0097181F" w:rsidP="001A3003">
            <w:pPr>
              <w:ind w:firstLine="0"/>
              <w:rPr>
                <w:sz w:val="22"/>
                <w:szCs w:val="20"/>
              </w:rPr>
            </w:pPr>
            <w:r w:rsidRPr="00E6221C">
              <w:rPr>
                <w:sz w:val="22"/>
                <w:szCs w:val="20"/>
              </w:rPr>
              <w:t xml:space="preserve">3. </w:t>
            </w:r>
            <w:r w:rsidR="007A607A" w:rsidRPr="00E6221C">
              <w:rPr>
                <w:sz w:val="22"/>
                <w:szCs w:val="20"/>
              </w:rPr>
              <w:t>Справедливое и адекватное распределение работы между сотрудниками: не перегружать «звезд», приоритизировать проекты, соблюдать баланс проектной и процессной деятельности у сотрудников в соответствии со спецификой их должностей.</w:t>
            </w:r>
          </w:p>
        </w:tc>
      </w:tr>
      <w:tr w:rsidR="0038028D" w:rsidRPr="00E6221C" w14:paraId="23A78457" w14:textId="1D4E7ED2" w:rsidTr="00CC784A">
        <w:tc>
          <w:tcPr>
            <w:tcW w:w="3539" w:type="dxa"/>
          </w:tcPr>
          <w:p w14:paraId="22D2FF2A" w14:textId="77777777" w:rsidR="0038028D" w:rsidRPr="00E6221C" w:rsidRDefault="0038028D" w:rsidP="001A3003">
            <w:pPr>
              <w:ind w:firstLine="0"/>
              <w:rPr>
                <w:sz w:val="22"/>
                <w:szCs w:val="20"/>
              </w:rPr>
            </w:pPr>
            <w:r w:rsidRPr="00E6221C">
              <w:rPr>
                <w:sz w:val="22"/>
                <w:szCs w:val="20"/>
              </w:rPr>
              <w:t>Наличие у сотрудников видения компании</w:t>
            </w:r>
          </w:p>
        </w:tc>
        <w:tc>
          <w:tcPr>
            <w:tcW w:w="5530" w:type="dxa"/>
          </w:tcPr>
          <w:p w14:paraId="7BE0F1A1" w14:textId="01F99DB8" w:rsidR="00B83524" w:rsidRPr="00E6221C" w:rsidRDefault="0097181F" w:rsidP="001A3003">
            <w:pPr>
              <w:ind w:firstLine="0"/>
              <w:rPr>
                <w:sz w:val="22"/>
                <w:szCs w:val="20"/>
              </w:rPr>
            </w:pPr>
            <w:r w:rsidRPr="00E6221C">
              <w:rPr>
                <w:sz w:val="22"/>
                <w:szCs w:val="20"/>
              </w:rPr>
              <w:t xml:space="preserve">1. </w:t>
            </w:r>
            <w:r w:rsidR="00B83524" w:rsidRPr="00E6221C">
              <w:rPr>
                <w:sz w:val="22"/>
                <w:szCs w:val="20"/>
              </w:rPr>
              <w:t>Организация р</w:t>
            </w:r>
            <w:r w:rsidR="0038028D" w:rsidRPr="00E6221C">
              <w:rPr>
                <w:sz w:val="22"/>
                <w:szCs w:val="20"/>
              </w:rPr>
              <w:t>егулярны</w:t>
            </w:r>
            <w:r w:rsidR="00B83524" w:rsidRPr="00E6221C">
              <w:rPr>
                <w:sz w:val="22"/>
                <w:szCs w:val="20"/>
              </w:rPr>
              <w:t>х</w:t>
            </w:r>
            <w:r w:rsidR="0038028D" w:rsidRPr="00E6221C">
              <w:rPr>
                <w:sz w:val="22"/>
                <w:szCs w:val="20"/>
              </w:rPr>
              <w:t xml:space="preserve"> (</w:t>
            </w:r>
            <w:r w:rsidR="00B83524" w:rsidRPr="00E6221C">
              <w:rPr>
                <w:sz w:val="22"/>
                <w:szCs w:val="20"/>
              </w:rPr>
              <w:t xml:space="preserve">один </w:t>
            </w:r>
            <w:r w:rsidR="0038028D" w:rsidRPr="00E6221C">
              <w:rPr>
                <w:sz w:val="22"/>
                <w:szCs w:val="20"/>
              </w:rPr>
              <w:t>раз в полгода/год) выступлени</w:t>
            </w:r>
            <w:r w:rsidR="00B83524" w:rsidRPr="00E6221C">
              <w:rPr>
                <w:sz w:val="22"/>
                <w:szCs w:val="20"/>
              </w:rPr>
              <w:t>й топ-</w:t>
            </w:r>
            <w:r w:rsidR="0038028D" w:rsidRPr="00E6221C">
              <w:rPr>
                <w:sz w:val="22"/>
                <w:szCs w:val="20"/>
              </w:rPr>
              <w:t>менеджеров компании, на которых они рассказывают о статусе стратегии компании</w:t>
            </w:r>
            <w:r w:rsidR="00B83524" w:rsidRPr="00E6221C">
              <w:rPr>
                <w:sz w:val="22"/>
                <w:szCs w:val="20"/>
              </w:rPr>
              <w:t xml:space="preserve"> и текущих целях.</w:t>
            </w:r>
          </w:p>
          <w:p w14:paraId="245CD718" w14:textId="127A87E3" w:rsidR="0038028D" w:rsidRPr="00E6221C" w:rsidRDefault="0097181F" w:rsidP="001A3003">
            <w:pPr>
              <w:ind w:firstLine="0"/>
              <w:rPr>
                <w:sz w:val="22"/>
                <w:szCs w:val="20"/>
              </w:rPr>
            </w:pPr>
            <w:r w:rsidRPr="00E6221C">
              <w:rPr>
                <w:sz w:val="22"/>
                <w:szCs w:val="20"/>
              </w:rPr>
              <w:t xml:space="preserve">2. </w:t>
            </w:r>
            <w:r w:rsidR="0038028D" w:rsidRPr="00E6221C">
              <w:rPr>
                <w:sz w:val="22"/>
                <w:szCs w:val="20"/>
              </w:rPr>
              <w:t xml:space="preserve">Разработать </w:t>
            </w:r>
            <w:r w:rsidR="00B83524" w:rsidRPr="00E6221C">
              <w:rPr>
                <w:sz w:val="22"/>
                <w:szCs w:val="20"/>
              </w:rPr>
              <w:t xml:space="preserve">и транслировать </w:t>
            </w:r>
            <w:r w:rsidR="0038028D" w:rsidRPr="00E6221C">
              <w:rPr>
                <w:sz w:val="22"/>
                <w:szCs w:val="20"/>
              </w:rPr>
              <w:t xml:space="preserve">дерево целей организации, в котором будет отражена миссия, </w:t>
            </w:r>
            <w:r w:rsidR="0038028D" w:rsidRPr="00E6221C">
              <w:rPr>
                <w:sz w:val="22"/>
                <w:szCs w:val="20"/>
              </w:rPr>
              <w:lastRenderedPageBreak/>
              <w:t>видение, ценности, стратегические цели компании, а также цели всех подразделений (дерево должно быть доступно каждому сотруднику).</w:t>
            </w:r>
          </w:p>
          <w:p w14:paraId="1393AED9" w14:textId="14F156D1" w:rsidR="00F9180D" w:rsidRPr="00E6221C" w:rsidRDefault="0097181F" w:rsidP="001A3003">
            <w:pPr>
              <w:ind w:firstLine="0"/>
              <w:rPr>
                <w:sz w:val="22"/>
                <w:szCs w:val="20"/>
              </w:rPr>
            </w:pPr>
            <w:r w:rsidRPr="00E6221C">
              <w:rPr>
                <w:sz w:val="22"/>
                <w:szCs w:val="20"/>
              </w:rPr>
              <w:t>3. Т</w:t>
            </w:r>
            <w:r w:rsidR="00F9180D" w:rsidRPr="00E6221C">
              <w:rPr>
                <w:sz w:val="22"/>
                <w:szCs w:val="20"/>
              </w:rPr>
              <w:t>ранслировать стратегические цели и новости компании через корпоративные каналы коммуникации (например, корпоративное ТВ).</w:t>
            </w:r>
          </w:p>
        </w:tc>
        <w:tc>
          <w:tcPr>
            <w:tcW w:w="5491" w:type="dxa"/>
          </w:tcPr>
          <w:p w14:paraId="310EE41D" w14:textId="2F183B8A" w:rsidR="00032ABD" w:rsidRPr="00E6221C" w:rsidRDefault="0097181F" w:rsidP="001A3003">
            <w:pPr>
              <w:ind w:firstLine="0"/>
              <w:rPr>
                <w:sz w:val="22"/>
                <w:szCs w:val="20"/>
              </w:rPr>
            </w:pPr>
            <w:r w:rsidRPr="00E6221C">
              <w:rPr>
                <w:sz w:val="22"/>
                <w:szCs w:val="20"/>
              </w:rPr>
              <w:lastRenderedPageBreak/>
              <w:t xml:space="preserve">1. </w:t>
            </w:r>
            <w:r w:rsidR="00032ABD" w:rsidRPr="00E6221C">
              <w:rPr>
                <w:sz w:val="22"/>
                <w:szCs w:val="20"/>
              </w:rPr>
              <w:t>При постановке задач сотрудникам указывать, на достижение какой из стратегических целей компании повлияет их работа или как их работа отразиться на результатах компании.</w:t>
            </w:r>
          </w:p>
          <w:p w14:paraId="67640505" w14:textId="72976D38" w:rsidR="0038028D" w:rsidRPr="00E6221C" w:rsidRDefault="0097181F" w:rsidP="001A3003">
            <w:pPr>
              <w:ind w:firstLine="0"/>
              <w:rPr>
                <w:sz w:val="22"/>
                <w:szCs w:val="20"/>
              </w:rPr>
            </w:pPr>
            <w:r w:rsidRPr="00E6221C">
              <w:rPr>
                <w:sz w:val="22"/>
                <w:szCs w:val="20"/>
              </w:rPr>
              <w:lastRenderedPageBreak/>
              <w:t xml:space="preserve">2. </w:t>
            </w:r>
            <w:r w:rsidR="00032ABD" w:rsidRPr="00E6221C">
              <w:rPr>
                <w:sz w:val="22"/>
                <w:szCs w:val="20"/>
              </w:rPr>
              <w:t>Руководитель должен оценивать каждое предложение или инициативу сотрудника с точки зрения стратегических целей компан</w:t>
            </w:r>
            <w:r w:rsidR="00A00B84" w:rsidRPr="00E6221C">
              <w:rPr>
                <w:sz w:val="22"/>
                <w:szCs w:val="20"/>
              </w:rPr>
              <w:t>и</w:t>
            </w:r>
            <w:r w:rsidR="00032ABD" w:rsidRPr="00E6221C">
              <w:rPr>
                <w:sz w:val="22"/>
                <w:szCs w:val="20"/>
              </w:rPr>
              <w:t>и.</w:t>
            </w:r>
          </w:p>
        </w:tc>
      </w:tr>
      <w:tr w:rsidR="0038028D" w:rsidRPr="00E6221C" w14:paraId="3F6136D5" w14:textId="03217CA4" w:rsidTr="00CC784A">
        <w:tc>
          <w:tcPr>
            <w:tcW w:w="3539" w:type="dxa"/>
          </w:tcPr>
          <w:p w14:paraId="6C8CB859" w14:textId="77777777" w:rsidR="0038028D" w:rsidRPr="00E6221C" w:rsidRDefault="0038028D" w:rsidP="001A3003">
            <w:pPr>
              <w:ind w:firstLine="0"/>
              <w:rPr>
                <w:sz w:val="22"/>
                <w:szCs w:val="20"/>
              </w:rPr>
            </w:pPr>
            <w:r w:rsidRPr="00E6221C">
              <w:rPr>
                <w:sz w:val="22"/>
                <w:szCs w:val="20"/>
              </w:rPr>
              <w:lastRenderedPageBreak/>
              <w:t>Сильная корпоративная культура</w:t>
            </w:r>
          </w:p>
        </w:tc>
        <w:tc>
          <w:tcPr>
            <w:tcW w:w="5530" w:type="dxa"/>
          </w:tcPr>
          <w:p w14:paraId="0EDAB1E5" w14:textId="47A187E9" w:rsidR="00D8290E" w:rsidRPr="00E6221C" w:rsidRDefault="0097181F" w:rsidP="001A3003">
            <w:pPr>
              <w:ind w:firstLine="0"/>
              <w:rPr>
                <w:sz w:val="22"/>
                <w:szCs w:val="20"/>
              </w:rPr>
            </w:pPr>
            <w:r w:rsidRPr="00E6221C">
              <w:rPr>
                <w:sz w:val="22"/>
                <w:szCs w:val="20"/>
              </w:rPr>
              <w:t xml:space="preserve">1. </w:t>
            </w:r>
            <w:r w:rsidR="00D8290E" w:rsidRPr="00E6221C">
              <w:rPr>
                <w:sz w:val="22"/>
                <w:szCs w:val="20"/>
              </w:rPr>
              <w:t>П</w:t>
            </w:r>
            <w:r w:rsidR="0038028D" w:rsidRPr="00E6221C">
              <w:rPr>
                <w:sz w:val="22"/>
                <w:szCs w:val="20"/>
              </w:rPr>
              <w:t>ри подборе персонала оценивать каждого сотрудника на предмет соответствия ценностям организации</w:t>
            </w:r>
            <w:r w:rsidR="00D8290E" w:rsidRPr="00E6221C">
              <w:rPr>
                <w:sz w:val="22"/>
                <w:szCs w:val="20"/>
              </w:rPr>
              <w:t xml:space="preserve"> (например, в рамках поведенческого интервью и через тестирование, направленное на выявление личностных характеристик сотрудника)</w:t>
            </w:r>
            <w:r w:rsidR="0038028D" w:rsidRPr="00E6221C">
              <w:rPr>
                <w:sz w:val="22"/>
                <w:szCs w:val="20"/>
              </w:rPr>
              <w:t>.</w:t>
            </w:r>
          </w:p>
          <w:p w14:paraId="26857F6D" w14:textId="7F768DBA" w:rsidR="00D8290E" w:rsidRPr="00E6221C" w:rsidRDefault="0097181F" w:rsidP="001A3003">
            <w:pPr>
              <w:ind w:firstLine="0"/>
              <w:rPr>
                <w:sz w:val="22"/>
                <w:szCs w:val="20"/>
              </w:rPr>
            </w:pPr>
            <w:r w:rsidRPr="00E6221C">
              <w:rPr>
                <w:sz w:val="22"/>
                <w:szCs w:val="20"/>
              </w:rPr>
              <w:t xml:space="preserve">2. </w:t>
            </w:r>
            <w:r w:rsidR="00D8290E" w:rsidRPr="00E6221C">
              <w:rPr>
                <w:sz w:val="22"/>
                <w:szCs w:val="20"/>
              </w:rPr>
              <w:t xml:space="preserve">Включить в процесс адаптации </w:t>
            </w:r>
            <w:r w:rsidR="0038028D" w:rsidRPr="00E6221C">
              <w:rPr>
                <w:sz w:val="22"/>
                <w:szCs w:val="20"/>
              </w:rPr>
              <w:t>новых сотрудников информаци</w:t>
            </w:r>
            <w:r w:rsidR="00D8290E" w:rsidRPr="00E6221C">
              <w:rPr>
                <w:sz w:val="22"/>
                <w:szCs w:val="20"/>
              </w:rPr>
              <w:t>ю</w:t>
            </w:r>
            <w:r w:rsidR="0038028D" w:rsidRPr="00E6221C">
              <w:rPr>
                <w:sz w:val="22"/>
                <w:szCs w:val="20"/>
              </w:rPr>
              <w:t xml:space="preserve"> о корпоративных ценностях</w:t>
            </w:r>
            <w:r w:rsidR="00D8290E" w:rsidRPr="00E6221C">
              <w:rPr>
                <w:sz w:val="22"/>
                <w:szCs w:val="20"/>
              </w:rPr>
              <w:t xml:space="preserve"> и их индикаторах; сделать отдельный раздел, посвященный корпоративной культуре, в рамках «</w:t>
            </w:r>
            <w:r w:rsidRPr="00E6221C">
              <w:rPr>
                <w:sz w:val="22"/>
                <w:szCs w:val="20"/>
                <w:lang w:val="en-US"/>
              </w:rPr>
              <w:t>welcome</w:t>
            </w:r>
            <w:r w:rsidR="00D8290E" w:rsidRPr="00E6221C">
              <w:rPr>
                <w:sz w:val="22"/>
                <w:szCs w:val="20"/>
              </w:rPr>
              <w:t>-тренинга»</w:t>
            </w:r>
            <w:r w:rsidR="0038028D" w:rsidRPr="00E6221C">
              <w:rPr>
                <w:sz w:val="22"/>
                <w:szCs w:val="20"/>
              </w:rPr>
              <w:t>.</w:t>
            </w:r>
          </w:p>
          <w:p w14:paraId="46E7B26C" w14:textId="5A147D09" w:rsidR="005E2AE4" w:rsidRPr="00E6221C" w:rsidRDefault="0097181F" w:rsidP="001A3003">
            <w:pPr>
              <w:ind w:firstLine="0"/>
              <w:rPr>
                <w:sz w:val="22"/>
                <w:szCs w:val="20"/>
              </w:rPr>
            </w:pPr>
            <w:r w:rsidRPr="00E6221C">
              <w:rPr>
                <w:sz w:val="22"/>
                <w:szCs w:val="20"/>
              </w:rPr>
              <w:t xml:space="preserve">3. </w:t>
            </w:r>
            <w:r w:rsidR="00D8290E" w:rsidRPr="00E6221C">
              <w:rPr>
                <w:sz w:val="22"/>
                <w:szCs w:val="20"/>
              </w:rPr>
              <w:t>В случае необходимости (например, в случае трансформации корпоративной культуры) пр</w:t>
            </w:r>
            <w:r w:rsidR="005E2AE4" w:rsidRPr="00E6221C">
              <w:rPr>
                <w:sz w:val="22"/>
                <w:szCs w:val="20"/>
              </w:rPr>
              <w:t>овести ряд общекорпоративных тренингов</w:t>
            </w:r>
            <w:r w:rsidR="00ED227C" w:rsidRPr="00E6221C">
              <w:rPr>
                <w:sz w:val="22"/>
                <w:szCs w:val="20"/>
              </w:rPr>
              <w:t xml:space="preserve"> с элементами геймификации (например,</w:t>
            </w:r>
            <w:r w:rsidR="00F56524" w:rsidRPr="00E6221C">
              <w:rPr>
                <w:sz w:val="22"/>
                <w:szCs w:val="20"/>
              </w:rPr>
              <w:t xml:space="preserve"> </w:t>
            </w:r>
            <w:r w:rsidR="00BD28FB" w:rsidRPr="00E6221C">
              <w:rPr>
                <w:sz w:val="22"/>
                <w:szCs w:val="20"/>
              </w:rPr>
              <w:t>создать корпоративную настольную игру по ценностям</w:t>
            </w:r>
            <w:r w:rsidR="00ED227C" w:rsidRPr="00E6221C">
              <w:rPr>
                <w:sz w:val="22"/>
                <w:szCs w:val="20"/>
              </w:rPr>
              <w:t>).</w:t>
            </w:r>
          </w:p>
          <w:p w14:paraId="6C1738E4" w14:textId="432CE20F" w:rsidR="0038028D" w:rsidRPr="00E6221C" w:rsidRDefault="0097181F" w:rsidP="001A3003">
            <w:pPr>
              <w:ind w:firstLine="0"/>
              <w:rPr>
                <w:sz w:val="22"/>
                <w:szCs w:val="20"/>
              </w:rPr>
            </w:pPr>
            <w:r w:rsidRPr="00E6221C">
              <w:rPr>
                <w:sz w:val="22"/>
                <w:szCs w:val="20"/>
              </w:rPr>
              <w:t xml:space="preserve">4. </w:t>
            </w:r>
            <w:r w:rsidR="005E2AE4" w:rsidRPr="00E6221C">
              <w:rPr>
                <w:sz w:val="22"/>
                <w:szCs w:val="20"/>
              </w:rPr>
              <w:t>В рамках оценки методом «360» давать обратную сотрудникам относительно соответствия их поведению корпоративным ценностям.</w:t>
            </w:r>
          </w:p>
          <w:p w14:paraId="6D8917C1" w14:textId="2883ACCE" w:rsidR="008D7D39" w:rsidRPr="00E6221C" w:rsidRDefault="0097181F" w:rsidP="001A3003">
            <w:pPr>
              <w:ind w:firstLine="0"/>
              <w:rPr>
                <w:sz w:val="22"/>
                <w:szCs w:val="20"/>
              </w:rPr>
            </w:pPr>
            <w:r w:rsidRPr="00E6221C">
              <w:rPr>
                <w:sz w:val="22"/>
                <w:szCs w:val="20"/>
              </w:rPr>
              <w:lastRenderedPageBreak/>
              <w:t xml:space="preserve">5. </w:t>
            </w:r>
            <w:r w:rsidR="008D7D39" w:rsidRPr="00E6221C">
              <w:rPr>
                <w:sz w:val="22"/>
                <w:szCs w:val="20"/>
              </w:rPr>
              <w:t>Определить «хранителей ценностей»</w:t>
            </w:r>
            <w:r w:rsidR="00EF2C7C" w:rsidRPr="00E6221C">
              <w:rPr>
                <w:sz w:val="22"/>
                <w:szCs w:val="20"/>
              </w:rPr>
              <w:t xml:space="preserve"> – </w:t>
            </w:r>
            <w:r w:rsidR="008D7D39" w:rsidRPr="00E6221C">
              <w:rPr>
                <w:sz w:val="22"/>
                <w:szCs w:val="20"/>
              </w:rPr>
              <w:t>сотрудников, которые будут являться ролевыми моделями по отдельным или всем ценностям компании.</w:t>
            </w:r>
          </w:p>
        </w:tc>
        <w:tc>
          <w:tcPr>
            <w:tcW w:w="5491" w:type="dxa"/>
          </w:tcPr>
          <w:p w14:paraId="2C5E5B33" w14:textId="75A79927" w:rsidR="0038028D" w:rsidRPr="00E6221C" w:rsidRDefault="0097181F" w:rsidP="001A3003">
            <w:pPr>
              <w:ind w:firstLine="0"/>
              <w:rPr>
                <w:sz w:val="22"/>
                <w:szCs w:val="20"/>
              </w:rPr>
            </w:pPr>
            <w:r w:rsidRPr="00E6221C">
              <w:rPr>
                <w:sz w:val="22"/>
                <w:szCs w:val="20"/>
              </w:rPr>
              <w:lastRenderedPageBreak/>
              <w:t xml:space="preserve">1. </w:t>
            </w:r>
            <w:r w:rsidR="006D1F9A" w:rsidRPr="00E6221C">
              <w:rPr>
                <w:sz w:val="22"/>
                <w:szCs w:val="20"/>
              </w:rPr>
              <w:t>В рамках адаптации объяснять сотруднику, как в компании принято</w:t>
            </w:r>
            <w:r w:rsidR="00EF2C7C" w:rsidRPr="00E6221C">
              <w:rPr>
                <w:sz w:val="22"/>
                <w:szCs w:val="20"/>
              </w:rPr>
              <w:t xml:space="preserve"> взаимодействовать</w:t>
            </w:r>
            <w:r w:rsidR="00E50484" w:rsidRPr="00E6221C">
              <w:rPr>
                <w:sz w:val="22"/>
                <w:szCs w:val="20"/>
              </w:rPr>
              <w:t>, быть ролевой моделью</w:t>
            </w:r>
            <w:r w:rsidR="00F51549" w:rsidRPr="00E6221C">
              <w:rPr>
                <w:sz w:val="22"/>
                <w:szCs w:val="20"/>
              </w:rPr>
              <w:t>.</w:t>
            </w:r>
          </w:p>
          <w:p w14:paraId="36B761AA" w14:textId="7E48216F" w:rsidR="00D962E1" w:rsidRPr="00E6221C" w:rsidRDefault="0097181F" w:rsidP="001A3003">
            <w:pPr>
              <w:ind w:firstLine="0"/>
              <w:rPr>
                <w:sz w:val="22"/>
                <w:szCs w:val="20"/>
              </w:rPr>
            </w:pPr>
            <w:r w:rsidRPr="00E6221C">
              <w:rPr>
                <w:sz w:val="22"/>
                <w:szCs w:val="20"/>
              </w:rPr>
              <w:t xml:space="preserve">2. </w:t>
            </w:r>
            <w:r w:rsidR="00D962E1" w:rsidRPr="00E6221C">
              <w:rPr>
                <w:sz w:val="22"/>
                <w:szCs w:val="20"/>
              </w:rPr>
              <w:t>Поощрять в устной или письменной форме сотрудников, проявляющих действия, соответствующ</w:t>
            </w:r>
            <w:r w:rsidR="00EF2C7C" w:rsidRPr="00E6221C">
              <w:rPr>
                <w:sz w:val="22"/>
                <w:szCs w:val="20"/>
              </w:rPr>
              <w:t>и</w:t>
            </w:r>
            <w:r w:rsidR="00D962E1" w:rsidRPr="00E6221C">
              <w:rPr>
                <w:sz w:val="22"/>
                <w:szCs w:val="20"/>
              </w:rPr>
              <w:t>е корпоративным ценностям.</w:t>
            </w:r>
          </w:p>
        </w:tc>
      </w:tr>
      <w:tr w:rsidR="0038028D" w:rsidRPr="00E6221C" w14:paraId="3F3F6577" w14:textId="342A988B" w:rsidTr="00CC784A">
        <w:tc>
          <w:tcPr>
            <w:tcW w:w="3539" w:type="dxa"/>
          </w:tcPr>
          <w:p w14:paraId="0F815CA1" w14:textId="77777777" w:rsidR="0038028D" w:rsidRPr="00E6221C" w:rsidRDefault="0038028D" w:rsidP="001A3003">
            <w:pPr>
              <w:ind w:firstLine="0"/>
              <w:rPr>
                <w:sz w:val="22"/>
                <w:szCs w:val="20"/>
              </w:rPr>
            </w:pPr>
            <w:r w:rsidRPr="00E6221C">
              <w:rPr>
                <w:sz w:val="22"/>
                <w:szCs w:val="20"/>
              </w:rPr>
              <w:t>Признание достижений сотрудников</w:t>
            </w:r>
          </w:p>
        </w:tc>
        <w:tc>
          <w:tcPr>
            <w:tcW w:w="5530" w:type="dxa"/>
          </w:tcPr>
          <w:p w14:paraId="075240B1" w14:textId="3024CA18" w:rsidR="0038028D" w:rsidRPr="00E6221C" w:rsidRDefault="0097181F" w:rsidP="001A3003">
            <w:pPr>
              <w:ind w:firstLine="0"/>
              <w:rPr>
                <w:sz w:val="22"/>
                <w:szCs w:val="20"/>
              </w:rPr>
            </w:pPr>
            <w:r w:rsidRPr="00E6221C">
              <w:rPr>
                <w:sz w:val="22"/>
                <w:szCs w:val="20"/>
              </w:rPr>
              <w:t xml:space="preserve">1. </w:t>
            </w:r>
            <w:r w:rsidR="00CF6D4C" w:rsidRPr="00E6221C">
              <w:rPr>
                <w:sz w:val="22"/>
                <w:szCs w:val="20"/>
              </w:rPr>
              <w:t>Организация награждения лучших сотрудников или команд по результатам года</w:t>
            </w:r>
            <w:r w:rsidR="00EF2C7C" w:rsidRPr="00E6221C">
              <w:rPr>
                <w:sz w:val="22"/>
                <w:szCs w:val="20"/>
              </w:rPr>
              <w:t>;</w:t>
            </w:r>
            <w:r w:rsidR="00291D12" w:rsidRPr="00E6221C">
              <w:rPr>
                <w:sz w:val="22"/>
                <w:szCs w:val="20"/>
              </w:rPr>
              <w:t xml:space="preserve"> написать и сделать доступными для всех сотрудников критерии, в соответствии с которыми они могут быть номинированы на ежегодное награждение.</w:t>
            </w:r>
          </w:p>
          <w:p w14:paraId="6C10B0BA" w14:textId="0C5ACDDC" w:rsidR="00CF6D4C" w:rsidRPr="00E6221C" w:rsidRDefault="0097181F" w:rsidP="001A3003">
            <w:pPr>
              <w:ind w:firstLine="0"/>
              <w:rPr>
                <w:sz w:val="22"/>
                <w:szCs w:val="20"/>
              </w:rPr>
            </w:pPr>
            <w:r w:rsidRPr="00E6221C">
              <w:rPr>
                <w:sz w:val="22"/>
                <w:szCs w:val="20"/>
              </w:rPr>
              <w:t xml:space="preserve">2. </w:t>
            </w:r>
            <w:r w:rsidR="00F9180D" w:rsidRPr="00E6221C">
              <w:rPr>
                <w:sz w:val="22"/>
                <w:szCs w:val="20"/>
              </w:rPr>
              <w:t xml:space="preserve">Ежеквартальное транслирование достижений сотрудников из разных департаментов </w:t>
            </w:r>
            <w:r w:rsidR="008C52B4" w:rsidRPr="00E6221C">
              <w:rPr>
                <w:sz w:val="22"/>
                <w:szCs w:val="20"/>
              </w:rPr>
              <w:t>через корпоративные каналы связи (</w:t>
            </w:r>
            <w:r w:rsidR="00096CE8" w:rsidRPr="00E6221C">
              <w:rPr>
                <w:sz w:val="22"/>
                <w:szCs w:val="20"/>
              </w:rPr>
              <w:t xml:space="preserve">например, </w:t>
            </w:r>
            <w:r w:rsidR="008C52B4" w:rsidRPr="00E6221C">
              <w:rPr>
                <w:sz w:val="22"/>
                <w:szCs w:val="20"/>
              </w:rPr>
              <w:t>корпоративное ТВ, корпоративный журнал, корпоративный портал, ежеквартальный дайджест по почтовой рассылке и т.</w:t>
            </w:r>
            <w:r w:rsidR="00676546" w:rsidRPr="00E6221C">
              <w:rPr>
                <w:sz w:val="22"/>
                <w:szCs w:val="20"/>
              </w:rPr>
              <w:t> </w:t>
            </w:r>
            <w:r w:rsidR="008C52B4" w:rsidRPr="00E6221C">
              <w:rPr>
                <w:sz w:val="22"/>
                <w:szCs w:val="20"/>
              </w:rPr>
              <w:t>д.).</w:t>
            </w:r>
          </w:p>
          <w:p w14:paraId="62CCA824" w14:textId="03CB7EB4" w:rsidR="00AE4FD0" w:rsidRPr="00E6221C" w:rsidRDefault="0097181F" w:rsidP="001A3003">
            <w:pPr>
              <w:ind w:firstLine="0"/>
              <w:rPr>
                <w:sz w:val="22"/>
                <w:szCs w:val="20"/>
              </w:rPr>
            </w:pPr>
            <w:r w:rsidRPr="00E6221C">
              <w:rPr>
                <w:sz w:val="22"/>
                <w:szCs w:val="20"/>
              </w:rPr>
              <w:t xml:space="preserve">3. </w:t>
            </w:r>
            <w:r w:rsidR="00AE4FD0" w:rsidRPr="00E6221C">
              <w:rPr>
                <w:sz w:val="22"/>
                <w:szCs w:val="20"/>
              </w:rPr>
              <w:t>Регулярные (например, раз в квартал) письма от генерального директора всем сотрудниках с описание</w:t>
            </w:r>
            <w:r w:rsidR="00676546" w:rsidRPr="00E6221C">
              <w:rPr>
                <w:sz w:val="22"/>
                <w:szCs w:val="20"/>
              </w:rPr>
              <w:t>м</w:t>
            </w:r>
            <w:r w:rsidR="00AE4FD0" w:rsidRPr="00E6221C">
              <w:rPr>
                <w:sz w:val="22"/>
                <w:szCs w:val="20"/>
              </w:rPr>
              <w:t xml:space="preserve"> результатов работы компании и благодарностью сотрудник</w:t>
            </w:r>
            <w:r w:rsidR="00676546" w:rsidRPr="00E6221C">
              <w:rPr>
                <w:sz w:val="22"/>
                <w:szCs w:val="20"/>
              </w:rPr>
              <w:t>ов</w:t>
            </w:r>
            <w:r w:rsidR="00AE4FD0" w:rsidRPr="00E6221C">
              <w:rPr>
                <w:sz w:val="22"/>
                <w:szCs w:val="20"/>
              </w:rPr>
              <w:t xml:space="preserve"> за работу и достижения.</w:t>
            </w:r>
          </w:p>
          <w:p w14:paraId="70CB3865" w14:textId="7D6E5D4B" w:rsidR="00012DD0" w:rsidRPr="00E6221C" w:rsidRDefault="0097181F" w:rsidP="001A3003">
            <w:pPr>
              <w:ind w:firstLine="0"/>
              <w:rPr>
                <w:sz w:val="22"/>
                <w:szCs w:val="20"/>
              </w:rPr>
            </w:pPr>
            <w:r w:rsidRPr="00E6221C">
              <w:rPr>
                <w:sz w:val="22"/>
                <w:szCs w:val="20"/>
              </w:rPr>
              <w:t xml:space="preserve">4. </w:t>
            </w:r>
            <w:r w:rsidR="00291D12" w:rsidRPr="00E6221C">
              <w:rPr>
                <w:sz w:val="22"/>
                <w:szCs w:val="20"/>
              </w:rPr>
              <w:t>Организация программы «Спасибо», в рамках которой топ-менеджеры или генеральный директор пишет благодарность конкретным сотрудникам за их достижения.</w:t>
            </w:r>
            <w:r w:rsidR="00D00A42" w:rsidRPr="00E6221C">
              <w:rPr>
                <w:sz w:val="22"/>
                <w:szCs w:val="20"/>
              </w:rPr>
              <w:t xml:space="preserve"> В рамках этой же программы сотрудники могут формально благодарить друг друга за оказанную помощь.</w:t>
            </w:r>
          </w:p>
        </w:tc>
        <w:tc>
          <w:tcPr>
            <w:tcW w:w="5491" w:type="dxa"/>
          </w:tcPr>
          <w:p w14:paraId="612AD88C" w14:textId="4C733A29" w:rsidR="0038028D" w:rsidRPr="00E6221C" w:rsidRDefault="0097181F" w:rsidP="001A3003">
            <w:pPr>
              <w:ind w:firstLine="0"/>
              <w:rPr>
                <w:sz w:val="22"/>
                <w:szCs w:val="20"/>
              </w:rPr>
            </w:pPr>
            <w:r w:rsidRPr="00E6221C">
              <w:rPr>
                <w:sz w:val="22"/>
                <w:szCs w:val="20"/>
              </w:rPr>
              <w:t xml:space="preserve">1. </w:t>
            </w:r>
            <w:r w:rsidR="0002421D" w:rsidRPr="00E6221C">
              <w:rPr>
                <w:sz w:val="22"/>
                <w:szCs w:val="20"/>
              </w:rPr>
              <w:t>Регулярно благодарить сотрудников и команды за хорошо выполненную работу в устной или письменной форме.</w:t>
            </w:r>
          </w:p>
        </w:tc>
      </w:tr>
    </w:tbl>
    <w:p w14:paraId="394F4CB3" w14:textId="7526CB78" w:rsidR="0038028D" w:rsidRPr="00E6221C" w:rsidRDefault="0038028D" w:rsidP="001A3003">
      <w:pPr>
        <w:ind w:firstLine="0"/>
        <w:rPr>
          <w:rFonts w:eastAsiaTheme="minorEastAsia"/>
        </w:rPr>
      </w:pPr>
    </w:p>
    <w:p w14:paraId="14304DD6" w14:textId="2DC8CA1B" w:rsidR="008A3E44" w:rsidRPr="00E6221C" w:rsidRDefault="008A3E44" w:rsidP="008A3E44">
      <w:pPr>
        <w:pStyle w:val="a1"/>
      </w:pPr>
      <w:r w:rsidRPr="00E6221C">
        <w:lastRenderedPageBreak/>
        <w:t>Рекомендации для площадок</w:t>
      </w:r>
    </w:p>
    <w:tbl>
      <w:tblPr>
        <w:tblStyle w:val="11"/>
        <w:tblW w:w="14596" w:type="dxa"/>
        <w:tblInd w:w="0" w:type="dxa"/>
        <w:tblLook w:val="04A0" w:firstRow="1" w:lastRow="0" w:firstColumn="1" w:lastColumn="0" w:noHBand="0" w:noVBand="1"/>
      </w:tblPr>
      <w:tblGrid>
        <w:gridCol w:w="3397"/>
        <w:gridCol w:w="5387"/>
        <w:gridCol w:w="5812"/>
      </w:tblGrid>
      <w:tr w:rsidR="00E74887" w:rsidRPr="00E6221C" w14:paraId="721C83BA" w14:textId="2726E784" w:rsidTr="00EA087B">
        <w:tc>
          <w:tcPr>
            <w:tcW w:w="3397" w:type="dxa"/>
          </w:tcPr>
          <w:p w14:paraId="4B63FB8F" w14:textId="2EA321FF" w:rsidR="00E74887" w:rsidRPr="00E6221C" w:rsidRDefault="00EA087B" w:rsidP="00D41318">
            <w:pPr>
              <w:keepNext/>
              <w:keepLines/>
              <w:ind w:firstLine="0"/>
              <w:jc w:val="center"/>
              <w:rPr>
                <w:b/>
              </w:rPr>
            </w:pPr>
            <w:r w:rsidRPr="00E6221C">
              <w:rPr>
                <w:b/>
              </w:rPr>
              <w:t>Предпосылка</w:t>
            </w:r>
            <w:r w:rsidR="00E74887" w:rsidRPr="00E6221C">
              <w:rPr>
                <w:b/>
              </w:rPr>
              <w:t xml:space="preserve"> вовлеченности</w:t>
            </w:r>
          </w:p>
        </w:tc>
        <w:tc>
          <w:tcPr>
            <w:tcW w:w="5387" w:type="dxa"/>
          </w:tcPr>
          <w:p w14:paraId="55B68194" w14:textId="235CF3A7" w:rsidR="00E74887" w:rsidRPr="00E6221C" w:rsidRDefault="00E74887" w:rsidP="00D41318">
            <w:pPr>
              <w:keepNext/>
              <w:keepLines/>
              <w:ind w:firstLine="0"/>
              <w:jc w:val="center"/>
              <w:rPr>
                <w:b/>
              </w:rPr>
            </w:pPr>
            <w:r w:rsidRPr="00E6221C">
              <w:rPr>
                <w:b/>
              </w:rPr>
              <w:t>Производственные площадки</w:t>
            </w:r>
          </w:p>
        </w:tc>
        <w:tc>
          <w:tcPr>
            <w:tcW w:w="5812" w:type="dxa"/>
          </w:tcPr>
          <w:p w14:paraId="5595E26E" w14:textId="29F7EC43" w:rsidR="00E74887" w:rsidRPr="00E6221C" w:rsidRDefault="00E74887" w:rsidP="00D41318">
            <w:pPr>
              <w:keepNext/>
              <w:keepLines/>
              <w:ind w:firstLine="0"/>
              <w:jc w:val="center"/>
              <w:rPr>
                <w:b/>
              </w:rPr>
            </w:pPr>
            <w:r w:rsidRPr="00E6221C">
              <w:rPr>
                <w:b/>
              </w:rPr>
              <w:t>Научно-исследовательский центр</w:t>
            </w:r>
          </w:p>
        </w:tc>
      </w:tr>
      <w:tr w:rsidR="00E74887" w:rsidRPr="00E6221C" w14:paraId="35C6D85D" w14:textId="1B5E6C4D" w:rsidTr="00EA087B">
        <w:tc>
          <w:tcPr>
            <w:tcW w:w="3397" w:type="dxa"/>
          </w:tcPr>
          <w:p w14:paraId="4AF67ABE" w14:textId="77777777" w:rsidR="00E74887" w:rsidRPr="00E6221C" w:rsidRDefault="00E74887" w:rsidP="00D41318">
            <w:pPr>
              <w:ind w:firstLine="0"/>
              <w:rPr>
                <w:sz w:val="22"/>
                <w:szCs w:val="20"/>
              </w:rPr>
            </w:pPr>
            <w:r w:rsidRPr="00E6221C">
              <w:rPr>
                <w:sz w:val="22"/>
                <w:szCs w:val="20"/>
              </w:rPr>
              <w:t>Наличие у сотрудников возможностей профессионального развития</w:t>
            </w:r>
          </w:p>
        </w:tc>
        <w:tc>
          <w:tcPr>
            <w:tcW w:w="5387" w:type="dxa"/>
          </w:tcPr>
          <w:p w14:paraId="7FB91D13" w14:textId="77777777" w:rsidR="00E74887" w:rsidRPr="00E6221C" w:rsidRDefault="00100732" w:rsidP="00D41318">
            <w:pPr>
              <w:ind w:firstLine="0"/>
              <w:rPr>
                <w:sz w:val="22"/>
                <w:szCs w:val="20"/>
              </w:rPr>
            </w:pPr>
            <w:r w:rsidRPr="00E6221C">
              <w:rPr>
                <w:sz w:val="22"/>
                <w:szCs w:val="20"/>
              </w:rPr>
              <w:t xml:space="preserve">1. </w:t>
            </w:r>
            <w:r w:rsidR="002D5769" w:rsidRPr="00E6221C">
              <w:rPr>
                <w:sz w:val="22"/>
                <w:szCs w:val="20"/>
              </w:rPr>
              <w:t>Предоставить возможность производственному персоналу проходить в</w:t>
            </w:r>
            <w:r w:rsidR="00E74887" w:rsidRPr="00E6221C">
              <w:rPr>
                <w:sz w:val="22"/>
                <w:szCs w:val="20"/>
              </w:rPr>
              <w:t xml:space="preserve">нутренние стажировки на </w:t>
            </w:r>
            <w:r w:rsidR="002D5769" w:rsidRPr="00E6221C">
              <w:rPr>
                <w:sz w:val="22"/>
                <w:szCs w:val="20"/>
              </w:rPr>
              <w:t>заводе.</w:t>
            </w:r>
            <w:r w:rsidR="00E74887" w:rsidRPr="00E6221C">
              <w:rPr>
                <w:sz w:val="22"/>
                <w:szCs w:val="20"/>
              </w:rPr>
              <w:t xml:space="preserve"> </w:t>
            </w:r>
            <w:r w:rsidR="002D5769" w:rsidRPr="00E6221C">
              <w:rPr>
                <w:sz w:val="22"/>
                <w:szCs w:val="20"/>
              </w:rPr>
              <w:t xml:space="preserve">Например, </w:t>
            </w:r>
            <w:r w:rsidR="00E74887" w:rsidRPr="00E6221C">
              <w:rPr>
                <w:sz w:val="22"/>
                <w:szCs w:val="20"/>
              </w:rPr>
              <w:t xml:space="preserve">в </w:t>
            </w:r>
            <w:r w:rsidR="002D5769" w:rsidRPr="00E6221C">
              <w:rPr>
                <w:sz w:val="22"/>
                <w:szCs w:val="20"/>
              </w:rPr>
              <w:t>выходной день заинтересованный</w:t>
            </w:r>
            <w:r w:rsidR="00E74887" w:rsidRPr="00E6221C">
              <w:rPr>
                <w:sz w:val="22"/>
                <w:szCs w:val="20"/>
              </w:rPr>
              <w:t xml:space="preserve"> </w:t>
            </w:r>
            <w:r w:rsidR="002D5769" w:rsidRPr="00E6221C">
              <w:rPr>
                <w:sz w:val="22"/>
                <w:szCs w:val="20"/>
              </w:rPr>
              <w:t>сотрудник, работающий в одном цехе, может прийти в соседний цех и при сопровождении наставника посмотреть на работу в этом отделе, попробовать поработать</w:t>
            </w:r>
            <w:r w:rsidR="00E74887" w:rsidRPr="00E6221C">
              <w:rPr>
                <w:sz w:val="22"/>
                <w:szCs w:val="20"/>
              </w:rPr>
              <w:t>.</w:t>
            </w:r>
            <w:r w:rsidR="002D5769" w:rsidRPr="00E6221C">
              <w:rPr>
                <w:sz w:val="22"/>
                <w:szCs w:val="20"/>
              </w:rPr>
              <w:t xml:space="preserve"> Если человек поймет, что ему или ей эта работа интересна и по силам, то в случае открытия позиции в данном отделе сотрудник может претендовать на нее. Для таких стажировок необходим обязательный </w:t>
            </w:r>
            <w:proofErr w:type="spellStart"/>
            <w:r w:rsidR="002D5769" w:rsidRPr="00E6221C">
              <w:rPr>
                <w:sz w:val="22"/>
                <w:szCs w:val="20"/>
              </w:rPr>
              <w:t>пререквизит</w:t>
            </w:r>
            <w:proofErr w:type="spellEnd"/>
            <w:r w:rsidR="002D5769" w:rsidRPr="00E6221C">
              <w:rPr>
                <w:sz w:val="22"/>
                <w:szCs w:val="20"/>
              </w:rPr>
              <w:t xml:space="preserve"> </w:t>
            </w:r>
            <w:r w:rsidR="00241CDD" w:rsidRPr="00E6221C">
              <w:rPr>
                <w:sz w:val="22"/>
                <w:szCs w:val="20"/>
              </w:rPr>
              <w:t>–</w:t>
            </w:r>
            <w:r w:rsidR="002D5769" w:rsidRPr="00E6221C">
              <w:rPr>
                <w:sz w:val="22"/>
                <w:szCs w:val="20"/>
              </w:rPr>
              <w:t xml:space="preserve"> </w:t>
            </w:r>
            <w:r w:rsidR="00241CDD" w:rsidRPr="00E6221C">
              <w:rPr>
                <w:sz w:val="22"/>
                <w:szCs w:val="20"/>
              </w:rPr>
              <w:t>профильное образование, подходящее для работы в производственном подразделении.</w:t>
            </w:r>
          </w:p>
          <w:p w14:paraId="6CCFB4BF" w14:textId="3498BF5F" w:rsidR="00564C64" w:rsidRPr="00E6221C" w:rsidRDefault="00564C64" w:rsidP="00D41318">
            <w:pPr>
              <w:ind w:firstLine="0"/>
              <w:rPr>
                <w:sz w:val="22"/>
                <w:szCs w:val="20"/>
              </w:rPr>
            </w:pPr>
            <w:r w:rsidRPr="00E6221C">
              <w:rPr>
                <w:sz w:val="22"/>
                <w:szCs w:val="20"/>
              </w:rPr>
              <w:t>2. Разработка карьерных маршрутов, предусматривающих карьерную мобильность не только внутри производств и между ними, но и между производствами</w:t>
            </w:r>
            <w:r w:rsidR="00EA087B" w:rsidRPr="00E6221C">
              <w:rPr>
                <w:sz w:val="22"/>
                <w:szCs w:val="20"/>
              </w:rPr>
              <w:t xml:space="preserve"> и </w:t>
            </w:r>
            <w:r w:rsidR="00EA087B" w:rsidRPr="00E6221C">
              <w:rPr>
                <w:sz w:val="22"/>
                <w:szCs w:val="20"/>
                <w:lang w:val="en-US"/>
              </w:rPr>
              <w:t>R</w:t>
            </w:r>
            <w:r w:rsidR="00EA087B" w:rsidRPr="00E6221C">
              <w:rPr>
                <w:sz w:val="22"/>
                <w:szCs w:val="20"/>
              </w:rPr>
              <w:t>&amp;</w:t>
            </w:r>
            <w:r w:rsidR="00EA087B" w:rsidRPr="00E6221C">
              <w:rPr>
                <w:sz w:val="22"/>
                <w:szCs w:val="20"/>
                <w:lang w:val="en-US"/>
              </w:rPr>
              <w:t>D</w:t>
            </w:r>
            <w:r w:rsidR="00EA087B" w:rsidRPr="00E6221C">
              <w:rPr>
                <w:sz w:val="22"/>
                <w:szCs w:val="20"/>
              </w:rPr>
              <w:t>-центром</w:t>
            </w:r>
            <w:r w:rsidRPr="00E6221C">
              <w:rPr>
                <w:sz w:val="22"/>
                <w:szCs w:val="20"/>
              </w:rPr>
              <w:t xml:space="preserve">, так как специфика отрасли компании </w:t>
            </w:r>
            <w:r w:rsidR="009B75A2" w:rsidRPr="00E6221C">
              <w:rPr>
                <w:sz w:val="22"/>
                <w:szCs w:val="20"/>
              </w:rPr>
              <w:t>подразумевает</w:t>
            </w:r>
            <w:r w:rsidRPr="00E6221C">
              <w:rPr>
                <w:sz w:val="22"/>
                <w:szCs w:val="20"/>
              </w:rPr>
              <w:t xml:space="preserve"> такую возможность.</w:t>
            </w:r>
          </w:p>
        </w:tc>
        <w:tc>
          <w:tcPr>
            <w:tcW w:w="5812" w:type="dxa"/>
          </w:tcPr>
          <w:p w14:paraId="1D16896E" w14:textId="5C36F9DF" w:rsidR="004D6722" w:rsidRPr="00E6221C" w:rsidRDefault="00100732" w:rsidP="00D41318">
            <w:pPr>
              <w:ind w:firstLine="0"/>
              <w:rPr>
                <w:sz w:val="22"/>
                <w:szCs w:val="20"/>
              </w:rPr>
            </w:pPr>
            <w:r w:rsidRPr="00E6221C">
              <w:rPr>
                <w:sz w:val="22"/>
                <w:szCs w:val="20"/>
              </w:rPr>
              <w:t xml:space="preserve">1. </w:t>
            </w:r>
            <w:r w:rsidR="004D6722" w:rsidRPr="00E6221C">
              <w:rPr>
                <w:sz w:val="22"/>
                <w:szCs w:val="20"/>
              </w:rPr>
              <w:t>Научные э</w:t>
            </w:r>
            <w:r w:rsidR="00E74887" w:rsidRPr="00E6221C">
              <w:rPr>
                <w:sz w:val="22"/>
                <w:szCs w:val="20"/>
              </w:rPr>
              <w:t>кспертные сообщества</w:t>
            </w:r>
            <w:r w:rsidR="004D6722" w:rsidRPr="00E6221C">
              <w:rPr>
                <w:sz w:val="22"/>
                <w:szCs w:val="20"/>
              </w:rPr>
              <w:t xml:space="preserve"> внутри </w:t>
            </w:r>
            <w:r w:rsidR="004D6722" w:rsidRPr="00E6221C">
              <w:rPr>
                <w:sz w:val="22"/>
                <w:szCs w:val="20"/>
                <w:lang w:val="en-US"/>
              </w:rPr>
              <w:t>R</w:t>
            </w:r>
            <w:r w:rsidR="004D6722" w:rsidRPr="00E6221C">
              <w:rPr>
                <w:sz w:val="22"/>
                <w:szCs w:val="20"/>
              </w:rPr>
              <w:t>&amp;</w:t>
            </w:r>
            <w:r w:rsidR="004D6722" w:rsidRPr="00E6221C">
              <w:rPr>
                <w:sz w:val="22"/>
                <w:szCs w:val="20"/>
                <w:lang w:val="en-US"/>
              </w:rPr>
              <w:t>D</w:t>
            </w:r>
            <w:r w:rsidR="004D6722" w:rsidRPr="00E6221C">
              <w:rPr>
                <w:sz w:val="22"/>
                <w:szCs w:val="20"/>
              </w:rPr>
              <w:t xml:space="preserve">-центра, необходимые для профессионального развития научных сотрудников. Работники из разных </w:t>
            </w:r>
            <w:r w:rsidR="00272C44" w:rsidRPr="00E6221C">
              <w:rPr>
                <w:sz w:val="22"/>
                <w:szCs w:val="20"/>
              </w:rPr>
              <w:t>подразделений</w:t>
            </w:r>
            <w:r w:rsidR="004D6722" w:rsidRPr="00E6221C">
              <w:rPr>
                <w:sz w:val="22"/>
                <w:szCs w:val="20"/>
              </w:rPr>
              <w:t xml:space="preserve"> презентуют свои отделы, демонстрируют работу оборудования, проводят мастер-класс по его использованию.</w:t>
            </w:r>
          </w:p>
          <w:p w14:paraId="17E5BF3A" w14:textId="01B76753" w:rsidR="00E74887" w:rsidRPr="00E6221C" w:rsidRDefault="00100732" w:rsidP="00AE4FD0">
            <w:pPr>
              <w:ind w:firstLine="0"/>
              <w:rPr>
                <w:sz w:val="22"/>
                <w:szCs w:val="20"/>
              </w:rPr>
            </w:pPr>
            <w:r w:rsidRPr="00E6221C">
              <w:rPr>
                <w:sz w:val="22"/>
                <w:szCs w:val="20"/>
              </w:rPr>
              <w:t xml:space="preserve">2. </w:t>
            </w:r>
            <w:r w:rsidR="004A47CC" w:rsidRPr="00E6221C">
              <w:rPr>
                <w:sz w:val="22"/>
                <w:szCs w:val="20"/>
              </w:rPr>
              <w:t xml:space="preserve">Поощрять участие сотрудников </w:t>
            </w:r>
            <w:r w:rsidR="00E74887" w:rsidRPr="00E6221C">
              <w:rPr>
                <w:sz w:val="22"/>
                <w:szCs w:val="20"/>
              </w:rPr>
              <w:t>в научных конференциях.</w:t>
            </w:r>
          </w:p>
          <w:p w14:paraId="7755E889" w14:textId="2EB9C40A" w:rsidR="004A47CC" w:rsidRPr="00E6221C" w:rsidRDefault="00100732" w:rsidP="00AE4FD0">
            <w:pPr>
              <w:ind w:firstLine="0"/>
              <w:rPr>
                <w:sz w:val="22"/>
                <w:szCs w:val="20"/>
              </w:rPr>
            </w:pPr>
            <w:r w:rsidRPr="00E6221C">
              <w:rPr>
                <w:sz w:val="22"/>
                <w:szCs w:val="20"/>
              </w:rPr>
              <w:t xml:space="preserve">3. Разработка карьерных маршрутов, предусматривающих карьерную мобильность не только внутри </w:t>
            </w:r>
            <w:r w:rsidRPr="00E6221C">
              <w:rPr>
                <w:sz w:val="22"/>
                <w:szCs w:val="20"/>
                <w:lang w:val="en-US"/>
              </w:rPr>
              <w:t>R</w:t>
            </w:r>
            <w:r w:rsidRPr="00E6221C">
              <w:rPr>
                <w:sz w:val="22"/>
                <w:szCs w:val="20"/>
              </w:rPr>
              <w:t>&amp;</w:t>
            </w:r>
            <w:r w:rsidRPr="00E6221C">
              <w:rPr>
                <w:sz w:val="22"/>
                <w:szCs w:val="20"/>
                <w:lang w:val="en-US"/>
              </w:rPr>
              <w:t>D</w:t>
            </w:r>
            <w:r w:rsidRPr="00E6221C">
              <w:rPr>
                <w:sz w:val="22"/>
                <w:szCs w:val="20"/>
              </w:rPr>
              <w:t xml:space="preserve">-центра, но и между </w:t>
            </w:r>
            <w:r w:rsidRPr="00E6221C">
              <w:rPr>
                <w:sz w:val="22"/>
                <w:szCs w:val="20"/>
                <w:lang w:val="en-US"/>
              </w:rPr>
              <w:t>R</w:t>
            </w:r>
            <w:r w:rsidRPr="00E6221C">
              <w:rPr>
                <w:sz w:val="22"/>
                <w:szCs w:val="20"/>
              </w:rPr>
              <w:t>&amp;</w:t>
            </w:r>
            <w:r w:rsidRPr="00E6221C">
              <w:rPr>
                <w:sz w:val="22"/>
                <w:szCs w:val="20"/>
                <w:lang w:val="en-US"/>
              </w:rPr>
              <w:t>D</w:t>
            </w:r>
            <w:r w:rsidRPr="00E6221C">
              <w:rPr>
                <w:sz w:val="22"/>
                <w:szCs w:val="20"/>
              </w:rPr>
              <w:t xml:space="preserve">-центром и производством, так как </w:t>
            </w:r>
            <w:r w:rsidR="00272C44" w:rsidRPr="00E6221C">
              <w:rPr>
                <w:sz w:val="22"/>
                <w:szCs w:val="20"/>
              </w:rPr>
              <w:t xml:space="preserve">специфика отрасли компании </w:t>
            </w:r>
            <w:r w:rsidR="009B75A2" w:rsidRPr="00E6221C">
              <w:rPr>
                <w:sz w:val="22"/>
                <w:szCs w:val="20"/>
              </w:rPr>
              <w:t>подразумевает</w:t>
            </w:r>
            <w:r w:rsidR="00272C44" w:rsidRPr="00E6221C">
              <w:rPr>
                <w:sz w:val="22"/>
                <w:szCs w:val="20"/>
              </w:rPr>
              <w:t xml:space="preserve"> такую возможность.</w:t>
            </w:r>
          </w:p>
        </w:tc>
      </w:tr>
      <w:tr w:rsidR="00E74887" w:rsidRPr="00E6221C" w14:paraId="429BD183" w14:textId="56B5D5F6" w:rsidTr="00EA087B">
        <w:tc>
          <w:tcPr>
            <w:tcW w:w="3397" w:type="dxa"/>
          </w:tcPr>
          <w:p w14:paraId="286746B9" w14:textId="77777777" w:rsidR="00E74887" w:rsidRPr="00E6221C" w:rsidRDefault="00E74887" w:rsidP="00D41318">
            <w:pPr>
              <w:ind w:firstLine="0"/>
              <w:rPr>
                <w:sz w:val="22"/>
                <w:szCs w:val="20"/>
              </w:rPr>
            </w:pPr>
            <w:r w:rsidRPr="00E6221C">
              <w:rPr>
                <w:sz w:val="22"/>
                <w:szCs w:val="20"/>
              </w:rPr>
              <w:t>Открытость топ-менеджмента к взаимодействию (</w:t>
            </w:r>
            <w:r w:rsidRPr="00E6221C">
              <w:rPr>
                <w:sz w:val="22"/>
                <w:szCs w:val="20"/>
                <w:lang w:val="en-US"/>
              </w:rPr>
              <w:t>senior</w:t>
            </w:r>
            <w:r w:rsidRPr="00E6221C">
              <w:rPr>
                <w:sz w:val="22"/>
                <w:szCs w:val="20"/>
              </w:rPr>
              <w:t xml:space="preserve"> </w:t>
            </w:r>
            <w:r w:rsidRPr="00E6221C">
              <w:rPr>
                <w:sz w:val="22"/>
                <w:szCs w:val="20"/>
                <w:lang w:val="en-US"/>
              </w:rPr>
              <w:t>management</w:t>
            </w:r>
            <w:r w:rsidRPr="00E6221C">
              <w:rPr>
                <w:sz w:val="22"/>
                <w:szCs w:val="20"/>
              </w:rPr>
              <w:t xml:space="preserve"> </w:t>
            </w:r>
            <w:r w:rsidRPr="00E6221C">
              <w:rPr>
                <w:sz w:val="22"/>
                <w:szCs w:val="20"/>
                <w:lang w:val="en-US"/>
              </w:rPr>
              <w:t>receptiveness</w:t>
            </w:r>
            <w:r w:rsidRPr="00E6221C">
              <w:rPr>
                <w:sz w:val="22"/>
                <w:szCs w:val="20"/>
              </w:rPr>
              <w:t>)</w:t>
            </w:r>
          </w:p>
        </w:tc>
        <w:tc>
          <w:tcPr>
            <w:tcW w:w="5387" w:type="dxa"/>
          </w:tcPr>
          <w:p w14:paraId="1D10E001" w14:textId="5F365AA4" w:rsidR="00E74887" w:rsidRPr="00E6221C" w:rsidRDefault="00FD4CCF" w:rsidP="00D41318">
            <w:pPr>
              <w:ind w:firstLine="0"/>
              <w:rPr>
                <w:sz w:val="22"/>
                <w:szCs w:val="20"/>
              </w:rPr>
            </w:pPr>
            <w:r w:rsidRPr="00E6221C">
              <w:rPr>
                <w:sz w:val="22"/>
                <w:szCs w:val="20"/>
              </w:rPr>
              <w:t xml:space="preserve">1. </w:t>
            </w:r>
            <w:r w:rsidR="00E74887" w:rsidRPr="00E6221C">
              <w:rPr>
                <w:sz w:val="22"/>
                <w:szCs w:val="20"/>
              </w:rPr>
              <w:t xml:space="preserve">Внедрить программу «Твоя идея работает» на производстве, в рамках которой сотрудники производственных подразделений смогут предлагать идеи по повышению качества </w:t>
            </w:r>
            <w:r w:rsidR="007314F8" w:rsidRPr="00E6221C">
              <w:rPr>
                <w:sz w:val="22"/>
                <w:szCs w:val="20"/>
              </w:rPr>
              <w:t xml:space="preserve">производства </w:t>
            </w:r>
            <w:r w:rsidR="00E74887" w:rsidRPr="00E6221C">
              <w:rPr>
                <w:sz w:val="22"/>
                <w:szCs w:val="20"/>
              </w:rPr>
              <w:t xml:space="preserve">и </w:t>
            </w:r>
            <w:r w:rsidR="00E74887" w:rsidRPr="00E6221C">
              <w:rPr>
                <w:sz w:val="22"/>
                <w:szCs w:val="20"/>
              </w:rPr>
              <w:lastRenderedPageBreak/>
              <w:t xml:space="preserve">оптимизации производственных процессов, а также </w:t>
            </w:r>
            <w:r w:rsidR="001A404A" w:rsidRPr="00E6221C">
              <w:rPr>
                <w:sz w:val="22"/>
                <w:szCs w:val="20"/>
              </w:rPr>
              <w:t xml:space="preserve">идеи по </w:t>
            </w:r>
            <w:r w:rsidR="00FA32AA" w:rsidRPr="00E6221C">
              <w:rPr>
                <w:sz w:val="22"/>
                <w:szCs w:val="20"/>
              </w:rPr>
              <w:t>бережливому производству.</w:t>
            </w:r>
          </w:p>
        </w:tc>
        <w:tc>
          <w:tcPr>
            <w:tcW w:w="5812" w:type="dxa"/>
          </w:tcPr>
          <w:p w14:paraId="2B6E5411" w14:textId="7FEFE6DD" w:rsidR="00E74887" w:rsidRPr="00E6221C" w:rsidRDefault="000651BD" w:rsidP="00D41318">
            <w:pPr>
              <w:ind w:firstLine="0"/>
              <w:rPr>
                <w:sz w:val="22"/>
                <w:szCs w:val="20"/>
              </w:rPr>
            </w:pPr>
            <w:r w:rsidRPr="00E6221C">
              <w:rPr>
                <w:sz w:val="22"/>
                <w:szCs w:val="20"/>
              </w:rPr>
              <w:lastRenderedPageBreak/>
              <w:t xml:space="preserve">1. Внедрить программу «Твоя идея работает» в научно-исследовательском центре, в рамках которой сотрудники смогут предлагать проекты по разработке новых </w:t>
            </w:r>
            <w:r w:rsidRPr="00E6221C">
              <w:rPr>
                <w:sz w:val="22"/>
                <w:szCs w:val="20"/>
              </w:rPr>
              <w:lastRenderedPageBreak/>
              <w:t>технологий</w:t>
            </w:r>
            <w:r w:rsidR="009C1DCB" w:rsidRPr="00E6221C">
              <w:rPr>
                <w:sz w:val="22"/>
                <w:szCs w:val="20"/>
              </w:rPr>
              <w:t xml:space="preserve">, </w:t>
            </w:r>
            <w:r w:rsidR="00B667F8" w:rsidRPr="00E6221C">
              <w:rPr>
                <w:sz w:val="22"/>
                <w:szCs w:val="20"/>
              </w:rPr>
              <w:t>продуктов</w:t>
            </w:r>
            <w:r w:rsidRPr="00E6221C">
              <w:rPr>
                <w:sz w:val="22"/>
                <w:szCs w:val="20"/>
              </w:rPr>
              <w:t xml:space="preserve"> или идеи по оптимизации процессов в </w:t>
            </w:r>
            <w:r w:rsidRPr="00E6221C">
              <w:rPr>
                <w:sz w:val="22"/>
                <w:szCs w:val="20"/>
                <w:lang w:val="en-US"/>
              </w:rPr>
              <w:t>R</w:t>
            </w:r>
            <w:r w:rsidRPr="00E6221C">
              <w:rPr>
                <w:sz w:val="22"/>
                <w:szCs w:val="20"/>
              </w:rPr>
              <w:t>&amp;</w:t>
            </w:r>
            <w:r w:rsidRPr="00E6221C">
              <w:rPr>
                <w:sz w:val="22"/>
                <w:szCs w:val="20"/>
                <w:lang w:val="en-US"/>
              </w:rPr>
              <w:t>D</w:t>
            </w:r>
            <w:r w:rsidRPr="00E6221C">
              <w:rPr>
                <w:sz w:val="22"/>
                <w:szCs w:val="20"/>
              </w:rPr>
              <w:t>-центре.</w:t>
            </w:r>
          </w:p>
        </w:tc>
      </w:tr>
      <w:tr w:rsidR="00E74887" w:rsidRPr="00E6221C" w14:paraId="67D89E0B" w14:textId="1B87389A" w:rsidTr="00EA087B">
        <w:tc>
          <w:tcPr>
            <w:tcW w:w="3397" w:type="dxa"/>
          </w:tcPr>
          <w:p w14:paraId="6EC17769" w14:textId="77777777" w:rsidR="00E74887" w:rsidRPr="00E6221C" w:rsidRDefault="00E74887" w:rsidP="00D41318">
            <w:pPr>
              <w:ind w:firstLine="0"/>
              <w:rPr>
                <w:sz w:val="22"/>
                <w:szCs w:val="20"/>
              </w:rPr>
            </w:pPr>
            <w:r w:rsidRPr="00E6221C">
              <w:rPr>
                <w:sz w:val="22"/>
                <w:szCs w:val="20"/>
              </w:rPr>
              <w:lastRenderedPageBreak/>
              <w:t>Забота о сотрудниках (</w:t>
            </w:r>
            <w:r w:rsidRPr="00E6221C">
              <w:rPr>
                <w:sz w:val="22"/>
                <w:szCs w:val="20"/>
                <w:lang w:val="en-US"/>
              </w:rPr>
              <w:t>organizational</w:t>
            </w:r>
            <w:r w:rsidRPr="00E6221C">
              <w:rPr>
                <w:sz w:val="22"/>
                <w:szCs w:val="20"/>
              </w:rPr>
              <w:t xml:space="preserve"> </w:t>
            </w:r>
            <w:r w:rsidRPr="00E6221C">
              <w:rPr>
                <w:sz w:val="22"/>
                <w:szCs w:val="20"/>
                <w:lang w:val="en-US"/>
              </w:rPr>
              <w:t>care</w:t>
            </w:r>
            <w:r w:rsidRPr="00E6221C">
              <w:rPr>
                <w:sz w:val="22"/>
                <w:szCs w:val="20"/>
              </w:rPr>
              <w:t>)</w:t>
            </w:r>
          </w:p>
        </w:tc>
        <w:tc>
          <w:tcPr>
            <w:tcW w:w="5387" w:type="dxa"/>
          </w:tcPr>
          <w:p w14:paraId="4F75E85B" w14:textId="1E1EDDF6" w:rsidR="00E74887" w:rsidRPr="00E6221C" w:rsidRDefault="00D174FF" w:rsidP="00D41318">
            <w:pPr>
              <w:ind w:firstLine="0"/>
              <w:rPr>
                <w:sz w:val="22"/>
                <w:szCs w:val="20"/>
              </w:rPr>
            </w:pPr>
            <w:r w:rsidRPr="00E6221C">
              <w:rPr>
                <w:sz w:val="22"/>
                <w:szCs w:val="20"/>
              </w:rPr>
              <w:t xml:space="preserve">1. </w:t>
            </w:r>
            <w:r w:rsidR="00E74887" w:rsidRPr="00E6221C">
              <w:rPr>
                <w:sz w:val="22"/>
                <w:szCs w:val="20"/>
              </w:rPr>
              <w:t>Организовывать корпоративные мероприятия, тренинги, конкурсы таким образом, чтобы к ним могли присоединиться не только сотрудники дневных смен, но и сотрудники утренних и ночных смен. Например, если в компании проводится общекорпоративный тренинг, имеет смысл сделать несколько слотов для его прохождения. Если в компании проводятся так называемые «</w:t>
            </w:r>
            <w:proofErr w:type="spellStart"/>
            <w:r w:rsidR="00E74887" w:rsidRPr="00E6221C">
              <w:rPr>
                <w:sz w:val="22"/>
                <w:szCs w:val="20"/>
              </w:rPr>
              <w:t>фрутодни</w:t>
            </w:r>
            <w:proofErr w:type="spellEnd"/>
            <w:r w:rsidR="00E74887" w:rsidRPr="00E6221C">
              <w:rPr>
                <w:sz w:val="22"/>
                <w:szCs w:val="20"/>
              </w:rPr>
              <w:t>» (дни, когда на площадке раздают фрукты), то важно, чтобы фрукты для сотрудников были доступны не только утром и днем, но и ночью для персонала ночных смен.</w:t>
            </w:r>
          </w:p>
          <w:p w14:paraId="0F0EFBC5" w14:textId="55C90B3A" w:rsidR="00E74887" w:rsidRPr="00E6221C" w:rsidRDefault="00D174FF" w:rsidP="00D41318">
            <w:pPr>
              <w:ind w:firstLine="0"/>
              <w:rPr>
                <w:sz w:val="22"/>
                <w:szCs w:val="20"/>
              </w:rPr>
            </w:pPr>
            <w:r w:rsidRPr="00E6221C">
              <w:rPr>
                <w:sz w:val="22"/>
                <w:szCs w:val="20"/>
              </w:rPr>
              <w:t xml:space="preserve">2. </w:t>
            </w:r>
            <w:r w:rsidR="00E74887" w:rsidRPr="00E6221C">
              <w:rPr>
                <w:sz w:val="22"/>
                <w:szCs w:val="20"/>
              </w:rPr>
              <w:t>Оборудовать комнаты отдыха</w:t>
            </w:r>
            <w:r w:rsidR="00862C08" w:rsidRPr="00E6221C">
              <w:rPr>
                <w:sz w:val="22"/>
                <w:szCs w:val="20"/>
              </w:rPr>
              <w:t xml:space="preserve"> и/или комнаты для </w:t>
            </w:r>
            <w:r w:rsidR="00E74887" w:rsidRPr="00E6221C">
              <w:rPr>
                <w:sz w:val="22"/>
                <w:szCs w:val="20"/>
              </w:rPr>
              <w:t>занятий спорто</w:t>
            </w:r>
            <w:r w:rsidR="00862C08" w:rsidRPr="00E6221C">
              <w:rPr>
                <w:sz w:val="22"/>
                <w:szCs w:val="20"/>
              </w:rPr>
              <w:t>м, чтобы у сотрудников была возможность «переключиться» во время перерыва</w:t>
            </w:r>
            <w:r w:rsidR="00E74887" w:rsidRPr="00E6221C">
              <w:rPr>
                <w:sz w:val="22"/>
                <w:szCs w:val="20"/>
              </w:rPr>
              <w:t>, так как работа на производстве физически тяжелая.</w:t>
            </w:r>
          </w:p>
        </w:tc>
        <w:tc>
          <w:tcPr>
            <w:tcW w:w="5812" w:type="dxa"/>
          </w:tcPr>
          <w:p w14:paraId="4CDD7B86" w14:textId="3114661A" w:rsidR="00E74887" w:rsidRPr="00E6221C" w:rsidRDefault="00C114A7" w:rsidP="00D41318">
            <w:pPr>
              <w:ind w:firstLine="0"/>
              <w:rPr>
                <w:sz w:val="22"/>
                <w:szCs w:val="20"/>
              </w:rPr>
            </w:pPr>
            <w:r w:rsidRPr="00E6221C">
              <w:rPr>
                <w:sz w:val="22"/>
                <w:szCs w:val="20"/>
              </w:rPr>
              <w:t xml:space="preserve">1. </w:t>
            </w:r>
            <w:r w:rsidR="00760C1F" w:rsidRPr="00E6221C">
              <w:rPr>
                <w:sz w:val="22"/>
                <w:szCs w:val="20"/>
              </w:rPr>
              <w:t>В рамках проектного менеджмента способствовать</w:t>
            </w:r>
            <w:r w:rsidRPr="00E6221C">
              <w:rPr>
                <w:sz w:val="22"/>
                <w:szCs w:val="20"/>
              </w:rPr>
              <w:t xml:space="preserve"> соблюдению баланса между научной и процессной деятельностью сотрудников</w:t>
            </w:r>
            <w:r w:rsidR="00046548" w:rsidRPr="00E6221C">
              <w:rPr>
                <w:sz w:val="22"/>
                <w:szCs w:val="20"/>
              </w:rPr>
              <w:t>.</w:t>
            </w:r>
          </w:p>
        </w:tc>
      </w:tr>
      <w:tr w:rsidR="00E74887" w:rsidRPr="00E6221C" w14:paraId="29134EF1" w14:textId="0079C04A" w:rsidTr="00EA087B">
        <w:tc>
          <w:tcPr>
            <w:tcW w:w="3397" w:type="dxa"/>
          </w:tcPr>
          <w:p w14:paraId="7C33E814" w14:textId="77777777" w:rsidR="00E74887" w:rsidRPr="00E6221C" w:rsidRDefault="00E74887" w:rsidP="00D41318">
            <w:pPr>
              <w:ind w:firstLine="0"/>
              <w:rPr>
                <w:sz w:val="22"/>
                <w:szCs w:val="20"/>
              </w:rPr>
            </w:pPr>
            <w:r w:rsidRPr="00E6221C">
              <w:rPr>
                <w:sz w:val="22"/>
                <w:szCs w:val="20"/>
              </w:rPr>
              <w:t>Наличие у сотрудников видения компании</w:t>
            </w:r>
          </w:p>
        </w:tc>
        <w:tc>
          <w:tcPr>
            <w:tcW w:w="5387" w:type="dxa"/>
          </w:tcPr>
          <w:p w14:paraId="6E5B5088" w14:textId="4AB666B9" w:rsidR="001D3F44" w:rsidRPr="00E6221C" w:rsidRDefault="00862C08" w:rsidP="00D41318">
            <w:pPr>
              <w:ind w:firstLine="0"/>
              <w:rPr>
                <w:sz w:val="22"/>
                <w:szCs w:val="20"/>
              </w:rPr>
            </w:pPr>
            <w:r w:rsidRPr="00E6221C">
              <w:rPr>
                <w:sz w:val="22"/>
                <w:szCs w:val="20"/>
              </w:rPr>
              <w:t>1</w:t>
            </w:r>
            <w:r w:rsidR="00315AAB" w:rsidRPr="00E6221C">
              <w:rPr>
                <w:sz w:val="22"/>
                <w:szCs w:val="20"/>
              </w:rPr>
              <w:t>. Организовать на корпоративном телевидении показ статуса выполнения плана производства.</w:t>
            </w:r>
          </w:p>
        </w:tc>
        <w:tc>
          <w:tcPr>
            <w:tcW w:w="5812" w:type="dxa"/>
          </w:tcPr>
          <w:p w14:paraId="402D689E" w14:textId="09816F3F" w:rsidR="00E74887" w:rsidRPr="00E6221C" w:rsidRDefault="005669A8" w:rsidP="00D41318">
            <w:pPr>
              <w:ind w:firstLine="0"/>
              <w:rPr>
                <w:sz w:val="22"/>
                <w:szCs w:val="20"/>
              </w:rPr>
            </w:pPr>
            <w:r w:rsidRPr="00E6221C">
              <w:rPr>
                <w:sz w:val="22"/>
                <w:szCs w:val="20"/>
              </w:rPr>
              <w:t xml:space="preserve">1. </w:t>
            </w:r>
            <w:r w:rsidR="00E74887" w:rsidRPr="00E6221C">
              <w:rPr>
                <w:sz w:val="22"/>
                <w:szCs w:val="20"/>
              </w:rPr>
              <w:t xml:space="preserve">Связать цели научно-исследовательского центра со стратегическими целями компании. Повесить на билборд в холле офиса цели </w:t>
            </w:r>
            <w:r w:rsidR="00E74887" w:rsidRPr="00E6221C">
              <w:rPr>
                <w:sz w:val="22"/>
                <w:szCs w:val="20"/>
                <w:lang w:val="en-US"/>
              </w:rPr>
              <w:t>R</w:t>
            </w:r>
            <w:r w:rsidR="009A3EB3" w:rsidRPr="00E6221C">
              <w:rPr>
                <w:sz w:val="22"/>
                <w:szCs w:val="20"/>
              </w:rPr>
              <w:t>&amp;</w:t>
            </w:r>
            <w:r w:rsidR="00E74887" w:rsidRPr="00E6221C">
              <w:rPr>
                <w:sz w:val="22"/>
                <w:szCs w:val="20"/>
                <w:lang w:val="en-US"/>
              </w:rPr>
              <w:t>D</w:t>
            </w:r>
            <w:r w:rsidR="00F24901" w:rsidRPr="00E6221C">
              <w:rPr>
                <w:sz w:val="22"/>
                <w:szCs w:val="20"/>
              </w:rPr>
              <w:t>-центра</w:t>
            </w:r>
            <w:r w:rsidR="00E74887" w:rsidRPr="00E6221C">
              <w:rPr>
                <w:sz w:val="22"/>
                <w:szCs w:val="20"/>
              </w:rPr>
              <w:t xml:space="preserve"> и компании.</w:t>
            </w:r>
          </w:p>
        </w:tc>
      </w:tr>
      <w:tr w:rsidR="00E74887" w:rsidRPr="00E6221C" w14:paraId="1BCC7A99" w14:textId="4DF27995" w:rsidTr="00EA087B">
        <w:tc>
          <w:tcPr>
            <w:tcW w:w="3397" w:type="dxa"/>
          </w:tcPr>
          <w:p w14:paraId="494A10DA" w14:textId="77777777" w:rsidR="00E74887" w:rsidRPr="00E6221C" w:rsidRDefault="00E74887" w:rsidP="00D41318">
            <w:pPr>
              <w:ind w:firstLine="0"/>
              <w:rPr>
                <w:sz w:val="22"/>
                <w:szCs w:val="20"/>
              </w:rPr>
            </w:pPr>
            <w:r w:rsidRPr="00E6221C">
              <w:rPr>
                <w:sz w:val="22"/>
                <w:szCs w:val="20"/>
              </w:rPr>
              <w:t>Признание достижений сотрудников</w:t>
            </w:r>
          </w:p>
        </w:tc>
        <w:tc>
          <w:tcPr>
            <w:tcW w:w="5387" w:type="dxa"/>
          </w:tcPr>
          <w:p w14:paraId="2D5F7AEF" w14:textId="551B0BCC" w:rsidR="00E74887" w:rsidRPr="00E6221C" w:rsidRDefault="0044035E" w:rsidP="00D41318">
            <w:pPr>
              <w:ind w:firstLine="0"/>
              <w:rPr>
                <w:sz w:val="22"/>
                <w:szCs w:val="20"/>
              </w:rPr>
            </w:pPr>
            <w:r w:rsidRPr="00E6221C">
              <w:rPr>
                <w:sz w:val="22"/>
                <w:szCs w:val="20"/>
              </w:rPr>
              <w:t xml:space="preserve">1. </w:t>
            </w:r>
            <w:r w:rsidR="00E74887" w:rsidRPr="00E6221C">
              <w:rPr>
                <w:sz w:val="22"/>
                <w:szCs w:val="20"/>
              </w:rPr>
              <w:t>Ежеквартальное обращение директора завода к его сотрудникам, в рамках которого директор подводит итоги работы производства за квартал и благодарит сотрудников.</w:t>
            </w:r>
          </w:p>
          <w:p w14:paraId="2B0F0AAA" w14:textId="5DAAF1B6" w:rsidR="00E74887" w:rsidRPr="00E6221C" w:rsidRDefault="0044035E" w:rsidP="00D41318">
            <w:pPr>
              <w:ind w:firstLine="0"/>
              <w:rPr>
                <w:sz w:val="22"/>
                <w:szCs w:val="20"/>
              </w:rPr>
            </w:pPr>
            <w:r w:rsidRPr="00E6221C">
              <w:rPr>
                <w:sz w:val="22"/>
                <w:szCs w:val="20"/>
              </w:rPr>
              <w:lastRenderedPageBreak/>
              <w:t xml:space="preserve">2. </w:t>
            </w:r>
            <w:r w:rsidR="00E74887" w:rsidRPr="00E6221C">
              <w:rPr>
                <w:sz w:val="22"/>
                <w:szCs w:val="20"/>
              </w:rPr>
              <w:t>Надбавка за лояльность (выслугу лет)</w:t>
            </w:r>
            <w:r w:rsidR="004A6508" w:rsidRPr="00E6221C">
              <w:rPr>
                <w:sz w:val="22"/>
                <w:szCs w:val="20"/>
              </w:rPr>
              <w:t xml:space="preserve">: может использоваться не только как </w:t>
            </w:r>
            <w:r w:rsidR="00664444" w:rsidRPr="00E6221C">
              <w:rPr>
                <w:sz w:val="22"/>
                <w:szCs w:val="20"/>
              </w:rPr>
              <w:t>инструмент</w:t>
            </w:r>
            <w:r w:rsidR="004A6508" w:rsidRPr="00E6221C">
              <w:rPr>
                <w:sz w:val="22"/>
                <w:szCs w:val="20"/>
              </w:rPr>
              <w:t xml:space="preserve"> </w:t>
            </w:r>
            <w:r w:rsidR="00664444" w:rsidRPr="00E6221C">
              <w:rPr>
                <w:sz w:val="22"/>
                <w:szCs w:val="20"/>
              </w:rPr>
              <w:t>признания сотрудников, но и как инструмент их удержания, так как производственные сотрудники являются одними из ключевых для компании.</w:t>
            </w:r>
          </w:p>
          <w:p w14:paraId="39755496" w14:textId="531FBBDA" w:rsidR="00E74887" w:rsidRPr="00E6221C" w:rsidRDefault="0044035E" w:rsidP="00D41318">
            <w:pPr>
              <w:ind w:firstLine="0"/>
              <w:rPr>
                <w:sz w:val="22"/>
                <w:szCs w:val="20"/>
              </w:rPr>
            </w:pPr>
            <w:r w:rsidRPr="00E6221C">
              <w:rPr>
                <w:sz w:val="22"/>
                <w:szCs w:val="20"/>
              </w:rPr>
              <w:t xml:space="preserve">3. </w:t>
            </w:r>
            <w:r w:rsidR="00E74887" w:rsidRPr="00E6221C">
              <w:rPr>
                <w:sz w:val="22"/>
                <w:szCs w:val="20"/>
              </w:rPr>
              <w:t>Обеспечить внутреннюю справедливость: условия работы на двух производственных площадках должны быть одинаковыми.</w:t>
            </w:r>
          </w:p>
        </w:tc>
        <w:tc>
          <w:tcPr>
            <w:tcW w:w="5812" w:type="dxa"/>
          </w:tcPr>
          <w:p w14:paraId="057CAEE3" w14:textId="1FDCF6B5" w:rsidR="00BA2B5D" w:rsidRPr="00E6221C" w:rsidRDefault="00BA2B5D" w:rsidP="00BA2B5D">
            <w:pPr>
              <w:ind w:firstLine="0"/>
              <w:rPr>
                <w:sz w:val="22"/>
                <w:szCs w:val="20"/>
              </w:rPr>
            </w:pPr>
            <w:r w:rsidRPr="00E6221C">
              <w:rPr>
                <w:sz w:val="22"/>
                <w:szCs w:val="20"/>
              </w:rPr>
              <w:lastRenderedPageBreak/>
              <w:t xml:space="preserve">1. Ежеквартальное обращение директора исследовательского центра к сотрудникам, в рамках которого он подводит итоги работы </w:t>
            </w:r>
            <w:r w:rsidRPr="00E6221C">
              <w:rPr>
                <w:sz w:val="22"/>
                <w:szCs w:val="20"/>
                <w:lang w:val="en-US"/>
              </w:rPr>
              <w:t>R</w:t>
            </w:r>
            <w:r w:rsidRPr="00E6221C">
              <w:rPr>
                <w:sz w:val="22"/>
                <w:szCs w:val="20"/>
              </w:rPr>
              <w:t>&amp;</w:t>
            </w:r>
            <w:r w:rsidRPr="00E6221C">
              <w:rPr>
                <w:sz w:val="22"/>
                <w:szCs w:val="20"/>
                <w:lang w:val="en-US"/>
              </w:rPr>
              <w:t>D</w:t>
            </w:r>
            <w:r w:rsidRPr="00E6221C">
              <w:rPr>
                <w:sz w:val="22"/>
                <w:szCs w:val="20"/>
              </w:rPr>
              <w:t>-центра за квартал и благодарит коллег.</w:t>
            </w:r>
          </w:p>
          <w:p w14:paraId="653ACCB7" w14:textId="06ABA7CD" w:rsidR="00E74887" w:rsidRPr="00E6221C" w:rsidRDefault="00BA2B5D" w:rsidP="00D41318">
            <w:pPr>
              <w:ind w:firstLine="0"/>
              <w:rPr>
                <w:sz w:val="22"/>
                <w:szCs w:val="20"/>
              </w:rPr>
            </w:pPr>
            <w:r w:rsidRPr="00E6221C">
              <w:rPr>
                <w:sz w:val="22"/>
                <w:szCs w:val="20"/>
              </w:rPr>
              <w:lastRenderedPageBreak/>
              <w:t>2. Надбавка за лояльность (выслугу лет): может использоваться не только как инструмент признания сотрудников, но и как инструмент их удержания, так как научные сотрудники являются одними из ключевых для компании.</w:t>
            </w:r>
          </w:p>
        </w:tc>
      </w:tr>
    </w:tbl>
    <w:p w14:paraId="7DF7053E" w14:textId="77777777" w:rsidR="000651BD" w:rsidRPr="00E6221C" w:rsidRDefault="000651BD" w:rsidP="001A3003">
      <w:pPr>
        <w:ind w:firstLine="0"/>
        <w:rPr>
          <w:rFonts w:eastAsiaTheme="minorEastAsia"/>
        </w:rPr>
      </w:pPr>
    </w:p>
    <w:p w14:paraId="439A526C" w14:textId="71595A58" w:rsidR="008A3E44" w:rsidRPr="00E6221C" w:rsidRDefault="008A3E44" w:rsidP="001A3003">
      <w:pPr>
        <w:ind w:firstLine="0"/>
        <w:rPr>
          <w:rFonts w:eastAsiaTheme="minorEastAsia"/>
        </w:rPr>
        <w:sectPr w:rsidR="008A3E44" w:rsidRPr="00E6221C" w:rsidSect="0038028D">
          <w:pgSz w:w="16838" w:h="11906" w:orient="landscape"/>
          <w:pgMar w:top="851" w:right="1134" w:bottom="1701" w:left="1134" w:header="709" w:footer="709" w:gutter="0"/>
          <w:cols w:space="708"/>
          <w:docGrid w:linePitch="360"/>
        </w:sectPr>
      </w:pPr>
    </w:p>
    <w:p w14:paraId="539AAED1" w14:textId="7A54C575" w:rsidR="001A3003" w:rsidRPr="00E6221C" w:rsidRDefault="00D36702" w:rsidP="00441F99">
      <w:r w:rsidRPr="00E6221C">
        <w:lastRenderedPageBreak/>
        <w:t>К</w:t>
      </w:r>
      <w:r w:rsidR="00441F99" w:rsidRPr="00E6221C">
        <w:t>омпания</w:t>
      </w:r>
      <w:r w:rsidR="00844309" w:rsidRPr="00E6221C">
        <w:t xml:space="preserve"> Х</w:t>
      </w:r>
      <w:r w:rsidR="00441F99" w:rsidRPr="00E6221C">
        <w:t xml:space="preserve"> должна </w:t>
      </w:r>
      <w:r w:rsidR="00844309" w:rsidRPr="00E6221C">
        <w:t>подходить</w:t>
      </w:r>
      <w:r w:rsidR="0051159C" w:rsidRPr="00E6221C">
        <w:t xml:space="preserve"> </w:t>
      </w:r>
      <w:r w:rsidR="00844309" w:rsidRPr="00E6221C">
        <w:t>к реализации</w:t>
      </w:r>
      <w:r w:rsidRPr="00E6221C">
        <w:t xml:space="preserve"> указанных выше рекомендаций</w:t>
      </w:r>
      <w:r w:rsidR="00441F99" w:rsidRPr="00E6221C">
        <w:t>, исходя из своей корпоративной культуры</w:t>
      </w:r>
      <w:r w:rsidR="00435619" w:rsidRPr="00E6221C">
        <w:t xml:space="preserve">, </w:t>
      </w:r>
      <w:r w:rsidR="00441F99" w:rsidRPr="00E6221C">
        <w:t>доступности необходимых ресурсов</w:t>
      </w:r>
      <w:r w:rsidR="00435619" w:rsidRPr="00E6221C">
        <w:t xml:space="preserve"> (в том числе бюджета) и стратегических целей компании</w:t>
      </w:r>
      <w:r w:rsidR="00B7391C" w:rsidRPr="00E6221C">
        <w:t>.</w:t>
      </w:r>
      <w:r w:rsidR="00AF4AF7" w:rsidRPr="00E6221C">
        <w:t xml:space="preserve"> </w:t>
      </w:r>
      <w:r w:rsidR="00435619" w:rsidRPr="00E6221C">
        <w:t>Кроме того, для того чтобы детально проработать планы действий для конкретных подразделений компании, стоит провести небольшие фокус-группы и интервью с</w:t>
      </w:r>
      <w:r w:rsidR="0051159C" w:rsidRPr="00E6221C">
        <w:t xml:space="preserve"> их</w:t>
      </w:r>
      <w:r w:rsidR="00435619" w:rsidRPr="00E6221C">
        <w:t xml:space="preserve"> сотрудниками по результатам опроса вовлеченности</w:t>
      </w:r>
      <w:r w:rsidR="00AF4AF7" w:rsidRPr="00E6221C">
        <w:t xml:space="preserve"> (</w:t>
      </w:r>
      <w:r w:rsidR="00AF4AF7" w:rsidRPr="00E6221C">
        <w:rPr>
          <w:lang w:val="en-US"/>
        </w:rPr>
        <w:t>Dam</w:t>
      </w:r>
      <w:r w:rsidR="00AF4AF7" w:rsidRPr="00E6221C">
        <w:t xml:space="preserve">, </w:t>
      </w:r>
      <w:r w:rsidR="00AF4AF7" w:rsidRPr="00E6221C">
        <w:rPr>
          <w:lang w:val="en-US"/>
        </w:rPr>
        <w:t>N</w:t>
      </w:r>
      <w:r w:rsidR="00AF4AF7" w:rsidRPr="00E6221C">
        <w:t>., 2022)</w:t>
      </w:r>
      <w:r w:rsidRPr="00E6221C">
        <w:t xml:space="preserve">, так как количественное исследование </w:t>
      </w:r>
      <w:r w:rsidR="00246429" w:rsidRPr="00E6221C">
        <w:t>дало</w:t>
      </w:r>
      <w:r w:rsidRPr="00E6221C">
        <w:t xml:space="preserve"> представление о том, на какие аспекты работы нужно обратить внимание</w:t>
      </w:r>
      <w:r w:rsidR="00492173" w:rsidRPr="00E6221C">
        <w:t xml:space="preserve"> во всей компании</w:t>
      </w:r>
      <w:r w:rsidRPr="00E6221C">
        <w:t xml:space="preserve">, а качественное поможет </w:t>
      </w:r>
      <w:r w:rsidR="00090397" w:rsidRPr="00E6221C">
        <w:t>детально понять</w:t>
      </w:r>
      <w:r w:rsidR="00101C4B" w:rsidRPr="00E6221C">
        <w:t xml:space="preserve">, что </w:t>
      </w:r>
      <w:r w:rsidR="00492173" w:rsidRPr="00E6221C">
        <w:t>организация</w:t>
      </w:r>
      <w:r w:rsidR="00101C4B" w:rsidRPr="00E6221C">
        <w:t xml:space="preserve"> может сделать для сотрудников</w:t>
      </w:r>
      <w:r w:rsidR="00492173" w:rsidRPr="00E6221C">
        <w:t xml:space="preserve"> конкретных подразделений</w:t>
      </w:r>
      <w:r w:rsidR="00AF4AF7" w:rsidRPr="00E6221C">
        <w:t>.</w:t>
      </w:r>
      <w:r w:rsidRPr="00E6221C">
        <w:t xml:space="preserve"> Тем не менее, </w:t>
      </w:r>
      <w:r w:rsidR="00F93819" w:rsidRPr="00E6221C">
        <w:t>сформулированные</w:t>
      </w:r>
      <w:r w:rsidRPr="00E6221C">
        <w:t xml:space="preserve"> рекомендации могут быть использованы</w:t>
      </w:r>
      <w:r w:rsidR="005D72A9" w:rsidRPr="00E6221C">
        <w:t xml:space="preserve"> компанией Х, так как они связаны с ключевыми </w:t>
      </w:r>
      <w:r w:rsidR="00727D7E" w:rsidRPr="00E6221C">
        <w:t>предпосылками</w:t>
      </w:r>
      <w:r w:rsidR="005D72A9" w:rsidRPr="00E6221C">
        <w:t xml:space="preserve"> вовлеченности ее сотрудников.</w:t>
      </w:r>
    </w:p>
    <w:p w14:paraId="26D7D529" w14:textId="17707F4B" w:rsidR="00B134CC" w:rsidRPr="00E6221C" w:rsidRDefault="00BF20C3" w:rsidP="00B134CC">
      <w:pPr>
        <w:pStyle w:val="1"/>
      </w:pPr>
      <w:bookmarkStart w:id="23" w:name="_Toc104843457"/>
      <w:r w:rsidRPr="00E6221C">
        <w:lastRenderedPageBreak/>
        <w:t>Заключение</w:t>
      </w:r>
      <w:bookmarkEnd w:id="23"/>
    </w:p>
    <w:p w14:paraId="4CEDF581" w14:textId="371DBB9F" w:rsidR="00B134CC" w:rsidRPr="00E6221C" w:rsidRDefault="00B67DA8" w:rsidP="00B134CC">
      <w:r w:rsidRPr="00E6221C">
        <w:t xml:space="preserve">Цель выпускной квалификационной работы состояла в </w:t>
      </w:r>
      <w:r w:rsidR="008D4153" w:rsidRPr="00E6221C">
        <w:t>разработке</w:t>
      </w:r>
      <w:r w:rsidRPr="00E6221C">
        <w:t xml:space="preserve"> рекомендаци</w:t>
      </w:r>
      <w:r w:rsidR="008D4153" w:rsidRPr="00E6221C">
        <w:t>й</w:t>
      </w:r>
      <w:r w:rsidRPr="00E6221C">
        <w:t xml:space="preserve"> по повышению уровня вовлеченности</w:t>
      </w:r>
      <w:r w:rsidR="004C7147" w:rsidRPr="00E6221C">
        <w:t xml:space="preserve"> персонала</w:t>
      </w:r>
      <w:r w:rsidR="00931CC3" w:rsidRPr="00E6221C">
        <w:t xml:space="preserve"> в компании Х</w:t>
      </w:r>
      <w:r w:rsidRPr="00E6221C">
        <w:t xml:space="preserve">. ВКР выполнялась в формате консалтингового проекта для производственной компании полного цикла, </w:t>
      </w:r>
      <w:r w:rsidR="00B278A5" w:rsidRPr="00E6221C">
        <w:t xml:space="preserve">работающей в социально значимой сфере и </w:t>
      </w:r>
      <w:r w:rsidRPr="00E6221C">
        <w:t>осуществляющей деятельность на всей территории России.</w:t>
      </w:r>
    </w:p>
    <w:p w14:paraId="4DC23215" w14:textId="007539BC" w:rsidR="001D5355" w:rsidRPr="00E6221C" w:rsidRDefault="0028486F" w:rsidP="00B134CC">
      <w:r w:rsidRPr="00E6221C">
        <w:t xml:space="preserve">Для достижения цели работы был проведен анализ литературы, связанной с проблематикой вовлеченности персонала и ее </w:t>
      </w:r>
      <w:r w:rsidR="00C35B3E" w:rsidRPr="00E6221C">
        <w:t>предпосылок</w:t>
      </w:r>
      <w:r w:rsidRPr="00E6221C">
        <w:t>. Были сформулированы гипотезы относительно того, какие организационные факторы могут являться наиболее значимыми предпосылками вовлеченности сотрудников. В результате получилась модель, объясняющая 5</w:t>
      </w:r>
      <w:r w:rsidR="00712E46" w:rsidRPr="00E6221C">
        <w:t>2</w:t>
      </w:r>
      <w:r w:rsidRPr="00E6221C">
        <w:t xml:space="preserve">,3% вариации в показателях вовлеченности персонала за счет шести факторов: наличия </w:t>
      </w:r>
      <w:r w:rsidR="008754DD" w:rsidRPr="00E6221C">
        <w:t xml:space="preserve">у сотрудников </w:t>
      </w:r>
      <w:r w:rsidRPr="00E6221C">
        <w:t>возможностей профессионального развития, открытости топ-менеджмента к взаимодействию, заботы о сотрудниках, наличия у сотрудников видения компании, сильной корпоративной культуры и признания достижений сотрудников.</w:t>
      </w:r>
      <w:r w:rsidR="00597C11" w:rsidRPr="00E6221C">
        <w:t xml:space="preserve"> Важно отметить, что почти все из этих факторов связаны с корпоративной культурой компании.</w:t>
      </w:r>
    </w:p>
    <w:p w14:paraId="69F7944E" w14:textId="27D86918" w:rsidR="007B1159" w:rsidRPr="00E6221C" w:rsidRDefault="007B1159" w:rsidP="00B134CC">
      <w:r w:rsidRPr="00E6221C">
        <w:t xml:space="preserve">В соответствии с результатами исследования были сформулированы рекомендации, представляющие из себя набор </w:t>
      </w:r>
      <w:r w:rsidRPr="00E6221C">
        <w:rPr>
          <w:lang w:val="en-US"/>
        </w:rPr>
        <w:t>HR</w:t>
      </w:r>
      <w:r w:rsidRPr="00E6221C">
        <w:t>-практик, которые могут быть внедрены в Х для повышения вовлеченности персонала</w:t>
      </w:r>
      <w:r w:rsidR="00D32746" w:rsidRPr="00E6221C">
        <w:t xml:space="preserve"> во всей компании</w:t>
      </w:r>
      <w:r w:rsidRPr="00E6221C">
        <w:t>. Таким образом, цель выпускной квалификационной работы была достигнута.</w:t>
      </w:r>
    </w:p>
    <w:p w14:paraId="0907B9A5" w14:textId="21C011AA" w:rsidR="00906E32" w:rsidRPr="00E6221C" w:rsidRDefault="00906E32" w:rsidP="001F38C0">
      <w:r w:rsidRPr="00E6221C">
        <w:t>Теоретическ</w:t>
      </w:r>
      <w:r w:rsidR="00C92D34" w:rsidRPr="00E6221C">
        <w:t>ая</w:t>
      </w:r>
      <w:r w:rsidR="00597C11" w:rsidRPr="00E6221C">
        <w:t xml:space="preserve"> </w:t>
      </w:r>
      <w:r w:rsidR="00C92D34" w:rsidRPr="00E6221C">
        <w:t xml:space="preserve">значимость </w:t>
      </w:r>
      <w:r w:rsidRPr="00E6221C">
        <w:t xml:space="preserve">ВКР состоит в том, что </w:t>
      </w:r>
      <w:r w:rsidR="00AA4BC4" w:rsidRPr="00E6221C">
        <w:t>в ней</w:t>
      </w:r>
      <w:r w:rsidR="009654CE" w:rsidRPr="00E6221C">
        <w:t xml:space="preserve"> были</w:t>
      </w:r>
      <w:r w:rsidR="00AA4BC4" w:rsidRPr="00E6221C">
        <w:t xml:space="preserve"> выяв</w:t>
      </w:r>
      <w:r w:rsidR="009654CE" w:rsidRPr="00E6221C">
        <w:t>лены</w:t>
      </w:r>
      <w:r w:rsidR="00AA4BC4" w:rsidRPr="00E6221C">
        <w:t xml:space="preserve"> </w:t>
      </w:r>
      <w:r w:rsidR="009B2976" w:rsidRPr="00E6221C">
        <w:t>предпосылки</w:t>
      </w:r>
      <w:r w:rsidR="00AA4BC4" w:rsidRPr="00E6221C">
        <w:t xml:space="preserve">, которые </w:t>
      </w:r>
      <w:r w:rsidR="002F67DF" w:rsidRPr="00E6221C">
        <w:t>являются наиболее значимыми для развития и поддержки вовлеченности персонала. Кроме того, в работе была исследована связь вовлеченности</w:t>
      </w:r>
      <w:r w:rsidR="0052195D" w:rsidRPr="00E6221C">
        <w:t xml:space="preserve"> персонала</w:t>
      </w:r>
      <w:r w:rsidR="002F67DF" w:rsidRPr="00E6221C">
        <w:t xml:space="preserve"> с факторами, которые редко попадают в поле зрения научных работ, посвященных предпосылкам вовлеченности: например, открытость </w:t>
      </w:r>
      <w:r w:rsidR="00D16996" w:rsidRPr="00E6221C">
        <w:t>топ-</w:t>
      </w:r>
      <w:r w:rsidR="002F67DF" w:rsidRPr="00E6221C">
        <w:t xml:space="preserve">менеджмента к взаимодействию, забота о сотрудниках, наличие у сотрудников видения компании и сильная </w:t>
      </w:r>
      <w:r w:rsidR="00AD32DE" w:rsidRPr="00E6221C">
        <w:t>корпоративная</w:t>
      </w:r>
      <w:r w:rsidR="002F67DF" w:rsidRPr="00E6221C">
        <w:t xml:space="preserve"> культура.</w:t>
      </w:r>
      <w:r w:rsidR="00597C11" w:rsidRPr="00E6221C">
        <w:t xml:space="preserve"> Наконец, </w:t>
      </w:r>
      <w:r w:rsidR="00F20B4D" w:rsidRPr="00E6221C">
        <w:t xml:space="preserve">новизна </w:t>
      </w:r>
      <w:r w:rsidR="00D32746" w:rsidRPr="00E6221C">
        <w:t>работ</w:t>
      </w:r>
      <w:r w:rsidR="00F20B4D" w:rsidRPr="00E6221C">
        <w:t>ы состоит в том, что она</w:t>
      </w:r>
      <w:r w:rsidR="00597C11" w:rsidRPr="00E6221C">
        <w:t xml:space="preserve"> проводилось на базе российской производственной компании полного цикла</w:t>
      </w:r>
      <w:r w:rsidR="00D32746" w:rsidRPr="00E6221C">
        <w:t>. Таким образом, исследование подтвердило, что для</w:t>
      </w:r>
      <w:r w:rsidR="007414C3" w:rsidRPr="00E6221C">
        <w:t xml:space="preserve"> вовлеченности</w:t>
      </w:r>
      <w:r w:rsidR="00D32746" w:rsidRPr="00E6221C">
        <w:t xml:space="preserve"> сотрудников российских производств также важны </w:t>
      </w:r>
      <w:r w:rsidR="00703F53" w:rsidRPr="00E6221C">
        <w:t>идентифицированные</w:t>
      </w:r>
      <w:r w:rsidR="00D32746" w:rsidRPr="00E6221C">
        <w:t xml:space="preserve"> шесть факторов.</w:t>
      </w:r>
      <w:r w:rsidR="002C60E7" w:rsidRPr="00E6221C">
        <w:t xml:space="preserve"> </w:t>
      </w:r>
      <w:r w:rsidR="00BA44B5" w:rsidRPr="00E6221C">
        <w:t xml:space="preserve">Практическая значимость работы заключается в </w:t>
      </w:r>
      <w:r w:rsidR="001F38C0" w:rsidRPr="00E6221C">
        <w:t xml:space="preserve">определении </w:t>
      </w:r>
      <w:r w:rsidR="00BA44B5" w:rsidRPr="00E6221C">
        <w:t>ключевы</w:t>
      </w:r>
      <w:r w:rsidR="001F38C0" w:rsidRPr="00E6221C">
        <w:t>х</w:t>
      </w:r>
      <w:r w:rsidR="00BA44B5" w:rsidRPr="00E6221C">
        <w:t xml:space="preserve"> област</w:t>
      </w:r>
      <w:r w:rsidR="001F38C0" w:rsidRPr="00E6221C">
        <w:t>ей</w:t>
      </w:r>
      <w:r w:rsidR="00BA44B5" w:rsidRPr="00E6221C">
        <w:t xml:space="preserve"> для развития вовлеченности сотрудников</w:t>
      </w:r>
      <w:r w:rsidR="00D70DE8" w:rsidRPr="00E6221C">
        <w:t xml:space="preserve"> компании Х </w:t>
      </w:r>
      <w:r w:rsidR="00BA44B5" w:rsidRPr="00E6221C">
        <w:t xml:space="preserve">и </w:t>
      </w:r>
      <w:r w:rsidR="001F38C0" w:rsidRPr="00E6221C">
        <w:t>формулировке</w:t>
      </w:r>
      <w:r w:rsidR="00BA44B5" w:rsidRPr="00E6221C">
        <w:t xml:space="preserve"> рекомендаций, актуальны</w:t>
      </w:r>
      <w:r w:rsidR="001F38C0" w:rsidRPr="00E6221C">
        <w:t>х</w:t>
      </w:r>
      <w:r w:rsidR="00BA44B5" w:rsidRPr="00E6221C">
        <w:t xml:space="preserve"> для </w:t>
      </w:r>
      <w:r w:rsidR="003A7538" w:rsidRPr="00E6221C">
        <w:t>разных</w:t>
      </w:r>
      <w:r w:rsidR="00BA44B5" w:rsidRPr="00E6221C">
        <w:t xml:space="preserve"> категорий </w:t>
      </w:r>
      <w:r w:rsidR="00236AAE" w:rsidRPr="00E6221C">
        <w:t>персонала</w:t>
      </w:r>
      <w:r w:rsidR="00BA44B5" w:rsidRPr="00E6221C">
        <w:t xml:space="preserve"> организации (сотрудники офиса, производств и </w:t>
      </w:r>
      <w:r w:rsidR="00BA44B5" w:rsidRPr="00E6221C">
        <w:rPr>
          <w:lang w:val="en-US"/>
        </w:rPr>
        <w:t>R</w:t>
      </w:r>
      <w:r w:rsidR="00BA44B5" w:rsidRPr="00E6221C">
        <w:t>&amp;</w:t>
      </w:r>
      <w:r w:rsidR="00BA44B5" w:rsidRPr="00E6221C">
        <w:rPr>
          <w:lang w:val="en-US"/>
        </w:rPr>
        <w:t>D</w:t>
      </w:r>
      <w:r w:rsidR="00BA44B5" w:rsidRPr="00E6221C">
        <w:t>-центра).</w:t>
      </w:r>
    </w:p>
    <w:p w14:paraId="6860F627" w14:textId="03FB2C70" w:rsidR="00C90AC9" w:rsidRPr="00E6221C" w:rsidRDefault="00C90AC9" w:rsidP="00B134CC">
      <w:r w:rsidRPr="00E6221C">
        <w:t xml:space="preserve">Ограничения проделанного исследования заключаются главным образом в том, что оно было проведено на выборке сотрудников, работающих в одной компании и с </w:t>
      </w:r>
      <w:r w:rsidRPr="00E6221C">
        <w:lastRenderedPageBreak/>
        <w:t>использованием</w:t>
      </w:r>
      <w:r w:rsidR="00462AAF" w:rsidRPr="00E6221C">
        <w:t xml:space="preserve"> того</w:t>
      </w:r>
      <w:r w:rsidRPr="00E6221C">
        <w:t xml:space="preserve"> инструмента</w:t>
      </w:r>
      <w:r w:rsidR="00462AAF" w:rsidRPr="00E6221C">
        <w:t xml:space="preserve"> для оценки вовлеченности, который используется только в рамках этой компании.</w:t>
      </w:r>
      <w:r w:rsidR="008D659F" w:rsidRPr="00E6221C">
        <w:t xml:space="preserve"> В связи с этим дальнейшие исследования могут фокусироваться на том, чтобы изучить связь выявленных факторов с вовлеченностью на более разнородной выборке и с использованием более универсальных инструментов как для оценки вовлеченности, так и для оценки ее предпосылок.</w:t>
      </w:r>
    </w:p>
    <w:p w14:paraId="55E46A4D" w14:textId="3D2EF7B3" w:rsidR="00331886" w:rsidRPr="00E6221C" w:rsidRDefault="00331886" w:rsidP="00331886">
      <w:pPr>
        <w:pStyle w:val="1"/>
      </w:pPr>
      <w:bookmarkStart w:id="24" w:name="_Toc104843458"/>
      <w:r w:rsidRPr="00E6221C">
        <w:lastRenderedPageBreak/>
        <w:t>Список использованной литературы</w:t>
      </w:r>
      <w:bookmarkEnd w:id="24"/>
    </w:p>
    <w:p w14:paraId="1897611F" w14:textId="7BC65A61" w:rsidR="00BB006C" w:rsidRPr="00E6221C" w:rsidRDefault="00BB006C" w:rsidP="00BB006C">
      <w:pPr>
        <w:spacing w:after="120" w:line="240" w:lineRule="auto"/>
        <w:ind w:firstLine="0"/>
        <w:jc w:val="center"/>
        <w:rPr>
          <w:rFonts w:eastAsia="Times New Roman" w:cs="Times New Roman"/>
          <w:b/>
          <w:bCs/>
          <w:sz w:val="28"/>
          <w:szCs w:val="24"/>
        </w:rPr>
      </w:pPr>
      <w:r w:rsidRPr="00E6221C">
        <w:rPr>
          <w:rFonts w:eastAsia="Times New Roman" w:cs="Times New Roman"/>
          <w:b/>
          <w:bCs/>
          <w:sz w:val="28"/>
          <w:szCs w:val="24"/>
        </w:rPr>
        <w:t>Список литературы на русском языке</w:t>
      </w:r>
    </w:p>
    <w:p w14:paraId="733E11C4" w14:textId="5A42B5D9" w:rsidR="00BB006C" w:rsidRPr="00E6221C" w:rsidRDefault="00BB006C" w:rsidP="00D51367">
      <w:pPr>
        <w:pStyle w:val="af5"/>
        <w:numPr>
          <w:ilvl w:val="0"/>
          <w:numId w:val="40"/>
        </w:numPr>
      </w:pPr>
      <w:r w:rsidRPr="00E6221C">
        <w:t>Волобуева, А. И. Вовлечение сотрудников организации в командную деятельность через эмоции, смысл, видение, действие [Электронный ресурс] / А. И. Волобуева // Научно-практический журнал «Личность: ресурсы и потенциал». – 2020. − Режим доступа:</w:t>
      </w:r>
      <w:hyperlink r:id="rId38" w:history="1">
        <w:r w:rsidRPr="00E6221C">
          <w:rPr>
            <w:rStyle w:val="afff4"/>
          </w:rPr>
          <w:t>https://science.potentiales.ru/content/issues/2020.06/issue2020.06_art13424120.pdf</w:t>
        </w:r>
      </w:hyperlink>
      <w:r w:rsidRPr="00E6221C">
        <w:t xml:space="preserve">, свободный. − </w:t>
      </w:r>
      <w:proofErr w:type="spellStart"/>
      <w:r w:rsidRPr="00E6221C">
        <w:t>Загл</w:t>
      </w:r>
      <w:proofErr w:type="spellEnd"/>
      <w:r w:rsidRPr="00E6221C">
        <w:t>. с экрана.</w:t>
      </w:r>
    </w:p>
    <w:p w14:paraId="2F3C79D3" w14:textId="77777777" w:rsidR="00BB006C" w:rsidRPr="00D51367" w:rsidRDefault="00BB006C" w:rsidP="00D51367">
      <w:pPr>
        <w:pStyle w:val="af5"/>
        <w:numPr>
          <w:ilvl w:val="0"/>
          <w:numId w:val="40"/>
        </w:numPr>
        <w:rPr>
          <w:rFonts w:eastAsia="Times New Roman" w:cs="Times New Roman"/>
        </w:rPr>
      </w:pPr>
      <w:proofErr w:type="spellStart"/>
      <w:r w:rsidRPr="00D51367">
        <w:rPr>
          <w:rFonts w:eastAsia="Times New Roman" w:cs="Times New Roman"/>
        </w:rPr>
        <w:t>Доминяк</w:t>
      </w:r>
      <w:proofErr w:type="spellEnd"/>
      <w:r w:rsidRPr="00D51367">
        <w:rPr>
          <w:rFonts w:eastAsia="Times New Roman" w:cs="Times New Roman"/>
        </w:rPr>
        <w:t xml:space="preserve">, В. И. Вовлеченность сотрудников: мотивационный аспект. В сб.: А. Е. Рейфе (ред.). </w:t>
      </w:r>
      <w:r w:rsidRPr="00D51367">
        <w:rPr>
          <w:rFonts w:eastAsia="Times New Roman" w:cs="Times New Roman"/>
          <w:i/>
          <w:iCs/>
        </w:rPr>
        <w:t xml:space="preserve">Глобальные риски – локальные решения: сборник материалов ежегодной международной </w:t>
      </w:r>
      <w:r w:rsidRPr="00D51367">
        <w:rPr>
          <w:rFonts w:eastAsia="Times New Roman" w:cs="Times New Roman"/>
        </w:rPr>
        <w:t xml:space="preserve">междисциплинарной научно–практической конференции. Балтийский институт экологии, политики и права, Балтийский институт иностранных языков и межкультурного сотрудничества. 18 мая 2016 г. (198–203). СПб: </w:t>
      </w:r>
      <w:proofErr w:type="spellStart"/>
      <w:r w:rsidRPr="00D51367">
        <w:rPr>
          <w:rFonts w:eastAsia="Times New Roman" w:cs="Times New Roman"/>
        </w:rPr>
        <w:t>Изд</w:t>
      </w:r>
      <w:proofErr w:type="spellEnd"/>
      <w:r w:rsidRPr="00D51367">
        <w:rPr>
          <w:rFonts w:eastAsia="Times New Roman" w:cs="Times New Roman"/>
        </w:rPr>
        <w:t>–во «НИЦ АРТ».</w:t>
      </w:r>
    </w:p>
    <w:p w14:paraId="3E1A639A" w14:textId="77777777" w:rsidR="00BB006C" w:rsidRPr="00E6221C" w:rsidRDefault="00BB006C" w:rsidP="00D51367">
      <w:pPr>
        <w:pStyle w:val="af5"/>
        <w:numPr>
          <w:ilvl w:val="0"/>
          <w:numId w:val="40"/>
        </w:numPr>
      </w:pPr>
      <w:r w:rsidRPr="00E6221C">
        <w:t xml:space="preserve">Клочков, А. </w:t>
      </w:r>
      <w:r w:rsidRPr="00D51367">
        <w:rPr>
          <w:rFonts w:eastAsiaTheme="minorEastAsia"/>
        </w:rPr>
        <w:t>EVP — как компании сформулировать ценностное предложение работодателя</w:t>
      </w:r>
      <w:r w:rsidRPr="00E6221C">
        <w:t xml:space="preserve"> [Электронный ресурс] / А. Клочков // Сайт компании </w:t>
      </w:r>
      <w:r w:rsidRPr="00D51367">
        <w:rPr>
          <w:i/>
          <w:iCs/>
          <w:lang w:val="en-US"/>
        </w:rPr>
        <w:t>Happy</w:t>
      </w:r>
      <w:r w:rsidRPr="00D51367">
        <w:rPr>
          <w:i/>
          <w:iCs/>
        </w:rPr>
        <w:t xml:space="preserve"> </w:t>
      </w:r>
      <w:r w:rsidRPr="00D51367">
        <w:rPr>
          <w:i/>
          <w:iCs/>
          <w:lang w:val="en-US"/>
        </w:rPr>
        <w:t>Inc</w:t>
      </w:r>
      <w:r w:rsidRPr="00E6221C">
        <w:t xml:space="preserve">. – 2021. − Режим доступа : </w:t>
      </w:r>
      <w:hyperlink r:id="rId39" w:history="1">
        <w:r w:rsidRPr="00D51367">
          <w:rPr>
            <w:rStyle w:val="afff4"/>
            <w:lang w:val="en-US"/>
          </w:rPr>
          <w:t>https</w:t>
        </w:r>
        <w:r w:rsidRPr="00E6221C">
          <w:rPr>
            <w:rStyle w:val="afff4"/>
          </w:rPr>
          <w:t>://</w:t>
        </w:r>
        <w:r w:rsidRPr="00D51367">
          <w:rPr>
            <w:rStyle w:val="afff4"/>
            <w:lang w:val="en-US"/>
          </w:rPr>
          <w:t>happy</w:t>
        </w:r>
        <w:r w:rsidRPr="00E6221C">
          <w:rPr>
            <w:rStyle w:val="afff4"/>
          </w:rPr>
          <w:t>-</w:t>
        </w:r>
        <w:r w:rsidRPr="00D51367">
          <w:rPr>
            <w:rStyle w:val="afff4"/>
            <w:lang w:val="en-US"/>
          </w:rPr>
          <w:t>job</w:t>
        </w:r>
        <w:r w:rsidRPr="00E6221C">
          <w:rPr>
            <w:rStyle w:val="afff4"/>
          </w:rPr>
          <w:t>.</w:t>
        </w:r>
        <w:proofErr w:type="spellStart"/>
        <w:r w:rsidRPr="00D51367">
          <w:rPr>
            <w:rStyle w:val="afff4"/>
            <w:lang w:val="en-US"/>
          </w:rPr>
          <w:t>ru</w:t>
        </w:r>
        <w:proofErr w:type="spellEnd"/>
        <w:r w:rsidRPr="00E6221C">
          <w:rPr>
            <w:rStyle w:val="afff4"/>
          </w:rPr>
          <w:t>/</w:t>
        </w:r>
        <w:proofErr w:type="spellStart"/>
        <w:r w:rsidRPr="00D51367">
          <w:rPr>
            <w:rStyle w:val="afff4"/>
            <w:lang w:val="en-US"/>
          </w:rPr>
          <w:t>hr</w:t>
        </w:r>
        <w:proofErr w:type="spellEnd"/>
        <w:r w:rsidRPr="00E6221C">
          <w:rPr>
            <w:rStyle w:val="afff4"/>
          </w:rPr>
          <w:t>-</w:t>
        </w:r>
        <w:r w:rsidRPr="00D51367">
          <w:rPr>
            <w:rStyle w:val="afff4"/>
            <w:lang w:val="en-US"/>
          </w:rPr>
          <w:t>blog</w:t>
        </w:r>
        <w:r w:rsidRPr="00E6221C">
          <w:rPr>
            <w:rStyle w:val="afff4"/>
          </w:rPr>
          <w:t>/</w:t>
        </w:r>
        <w:proofErr w:type="spellStart"/>
        <w:r w:rsidRPr="00D51367">
          <w:rPr>
            <w:rStyle w:val="afff4"/>
            <w:lang w:val="en-US"/>
          </w:rPr>
          <w:t>ischem</w:t>
        </w:r>
        <w:proofErr w:type="spellEnd"/>
        <w:r w:rsidRPr="00E6221C">
          <w:rPr>
            <w:rStyle w:val="afff4"/>
          </w:rPr>
          <w:t>-</w:t>
        </w:r>
        <w:proofErr w:type="spellStart"/>
        <w:r w:rsidRPr="00D51367">
          <w:rPr>
            <w:rStyle w:val="afff4"/>
            <w:lang w:val="en-US"/>
          </w:rPr>
          <w:t>silnye</w:t>
        </w:r>
        <w:proofErr w:type="spellEnd"/>
        <w:r w:rsidRPr="00E6221C">
          <w:rPr>
            <w:rStyle w:val="afff4"/>
          </w:rPr>
          <w:t>-</w:t>
        </w:r>
        <w:proofErr w:type="spellStart"/>
        <w:r w:rsidRPr="00D51367">
          <w:rPr>
            <w:rStyle w:val="afff4"/>
            <w:lang w:val="en-US"/>
          </w:rPr>
          <w:t>storony</w:t>
        </w:r>
        <w:proofErr w:type="spellEnd"/>
        <w:r w:rsidRPr="00E6221C">
          <w:rPr>
            <w:rStyle w:val="afff4"/>
          </w:rPr>
          <w:t>-</w:t>
        </w:r>
        <w:proofErr w:type="spellStart"/>
        <w:r w:rsidRPr="00D51367">
          <w:rPr>
            <w:rStyle w:val="afff4"/>
            <w:lang w:val="en-US"/>
          </w:rPr>
          <w:t>kompanii</w:t>
        </w:r>
        <w:proofErr w:type="spellEnd"/>
        <w:r w:rsidRPr="00E6221C">
          <w:rPr>
            <w:rStyle w:val="afff4"/>
          </w:rPr>
          <w:t>-</w:t>
        </w:r>
        <w:proofErr w:type="spellStart"/>
        <w:r w:rsidRPr="00D51367">
          <w:rPr>
            <w:rStyle w:val="afff4"/>
            <w:lang w:val="en-US"/>
          </w:rPr>
          <w:t>dlya</w:t>
        </w:r>
        <w:proofErr w:type="spellEnd"/>
        <w:r w:rsidRPr="00E6221C">
          <w:rPr>
            <w:rStyle w:val="afff4"/>
          </w:rPr>
          <w:t>-</w:t>
        </w:r>
        <w:proofErr w:type="spellStart"/>
        <w:r w:rsidRPr="00D51367">
          <w:rPr>
            <w:rStyle w:val="afff4"/>
            <w:lang w:val="en-US"/>
          </w:rPr>
          <w:t>formirovaniya</w:t>
        </w:r>
        <w:proofErr w:type="spellEnd"/>
        <w:r w:rsidRPr="00E6221C">
          <w:rPr>
            <w:rStyle w:val="afff4"/>
          </w:rPr>
          <w:t>-</w:t>
        </w:r>
        <w:proofErr w:type="spellStart"/>
        <w:r w:rsidRPr="00D51367">
          <w:rPr>
            <w:rStyle w:val="afff4"/>
            <w:lang w:val="en-US"/>
          </w:rPr>
          <w:t>evp</w:t>
        </w:r>
        <w:proofErr w:type="spellEnd"/>
        <w:r w:rsidRPr="00E6221C">
          <w:rPr>
            <w:rStyle w:val="afff4"/>
          </w:rPr>
          <w:t>/</w:t>
        </w:r>
      </w:hyperlink>
      <w:r w:rsidRPr="00E6221C">
        <w:t xml:space="preserve">, свободный. − </w:t>
      </w:r>
      <w:proofErr w:type="spellStart"/>
      <w:r w:rsidRPr="00E6221C">
        <w:t>Загл</w:t>
      </w:r>
      <w:proofErr w:type="spellEnd"/>
      <w:r w:rsidRPr="00E6221C">
        <w:t>. с экрана.</w:t>
      </w:r>
    </w:p>
    <w:p w14:paraId="156BDD85" w14:textId="77777777" w:rsidR="00BB006C" w:rsidRPr="00D51367" w:rsidRDefault="00BB006C" w:rsidP="00D51367">
      <w:pPr>
        <w:pStyle w:val="af5"/>
        <w:numPr>
          <w:ilvl w:val="0"/>
          <w:numId w:val="40"/>
        </w:numPr>
        <w:rPr>
          <w:rFonts w:eastAsia="Times New Roman" w:cs="Times New Roman"/>
        </w:rPr>
      </w:pPr>
      <w:r w:rsidRPr="00D51367">
        <w:rPr>
          <w:rFonts w:eastAsia="Times New Roman" w:cs="Times New Roman"/>
        </w:rPr>
        <w:t>Липатов, С. А. «Вовлеченность работника в организацию» или «увлеченность работой»: соотношение понятий / С.</w:t>
      </w:r>
      <w:r w:rsidRPr="00D51367">
        <w:rPr>
          <w:rFonts w:eastAsia="Times New Roman" w:cs="Times New Roman"/>
          <w:lang w:val="en-US"/>
        </w:rPr>
        <w:t> </w:t>
      </w:r>
      <w:r w:rsidRPr="00D51367">
        <w:rPr>
          <w:rFonts w:eastAsia="Times New Roman" w:cs="Times New Roman"/>
        </w:rPr>
        <w:t>А.</w:t>
      </w:r>
      <w:r w:rsidRPr="00D51367">
        <w:rPr>
          <w:rFonts w:eastAsia="Times New Roman" w:cs="Times New Roman"/>
          <w:lang w:val="en-US"/>
        </w:rPr>
        <w:t> </w:t>
      </w:r>
      <w:r w:rsidRPr="00D51367">
        <w:rPr>
          <w:rFonts w:eastAsia="Times New Roman" w:cs="Times New Roman"/>
        </w:rPr>
        <w:t>Липатов // Организационная психология. – 2015. – Т. 5, № 1. – стр.</w:t>
      </w:r>
      <w:r w:rsidRPr="00D51367">
        <w:rPr>
          <w:rFonts w:eastAsia="Times New Roman" w:cs="Times New Roman"/>
          <w:lang w:val="en-US"/>
        </w:rPr>
        <w:t> </w:t>
      </w:r>
      <w:r w:rsidRPr="00D51367">
        <w:rPr>
          <w:rFonts w:eastAsia="Times New Roman" w:cs="Times New Roman"/>
        </w:rPr>
        <w:t>104–110.</w:t>
      </w:r>
    </w:p>
    <w:p w14:paraId="661DF13C" w14:textId="77777777" w:rsidR="00BB006C" w:rsidRPr="00D51367" w:rsidRDefault="00BB006C" w:rsidP="00D51367">
      <w:pPr>
        <w:pStyle w:val="af5"/>
        <w:numPr>
          <w:ilvl w:val="0"/>
          <w:numId w:val="40"/>
        </w:numPr>
        <w:rPr>
          <w:rFonts w:eastAsia="Times New Roman" w:cs="Times New Roman"/>
        </w:rPr>
      </w:pPr>
      <w:proofErr w:type="spellStart"/>
      <w:r w:rsidRPr="00D51367">
        <w:rPr>
          <w:rFonts w:eastAsia="Times New Roman" w:cs="Times New Roman"/>
        </w:rPr>
        <w:t>Олер</w:t>
      </w:r>
      <w:proofErr w:type="spellEnd"/>
      <w:r w:rsidRPr="00D51367">
        <w:rPr>
          <w:rFonts w:eastAsia="Times New Roman" w:cs="Times New Roman"/>
        </w:rPr>
        <w:t xml:space="preserve">, К. Модель вовлеченности сотрудников </w:t>
      </w:r>
      <w:proofErr w:type="spellStart"/>
      <w:r w:rsidRPr="00D51367">
        <w:rPr>
          <w:rFonts w:eastAsia="Times New Roman" w:cs="Times New Roman"/>
          <w:lang w:val="en-US"/>
        </w:rPr>
        <w:t>Kincentric</w:t>
      </w:r>
      <w:proofErr w:type="spellEnd"/>
      <w:r w:rsidRPr="00D51367">
        <w:rPr>
          <w:rFonts w:eastAsia="Times New Roman" w:cs="Times New Roman"/>
        </w:rPr>
        <w:t xml:space="preserve"> (</w:t>
      </w:r>
      <w:r w:rsidRPr="00D51367">
        <w:rPr>
          <w:rFonts w:eastAsia="Times New Roman" w:cs="Times New Roman"/>
          <w:lang w:val="en-US"/>
        </w:rPr>
        <w:t>Aon</w:t>
      </w:r>
      <w:r w:rsidRPr="00D51367">
        <w:rPr>
          <w:rFonts w:eastAsia="Times New Roman" w:cs="Times New Roman"/>
        </w:rPr>
        <w:t xml:space="preserve"> </w:t>
      </w:r>
      <w:r w:rsidRPr="00D51367">
        <w:rPr>
          <w:rFonts w:eastAsia="Times New Roman" w:cs="Times New Roman"/>
          <w:lang w:val="en-US"/>
        </w:rPr>
        <w:t>Hewitt</w:t>
      </w:r>
      <w:r w:rsidRPr="00D51367">
        <w:rPr>
          <w:rFonts w:eastAsia="Times New Roman" w:cs="Times New Roman"/>
        </w:rPr>
        <w:t xml:space="preserve">) [Электронный ресурс] / К. </w:t>
      </w:r>
      <w:proofErr w:type="spellStart"/>
      <w:r w:rsidRPr="00D51367">
        <w:rPr>
          <w:rFonts w:eastAsia="Times New Roman" w:cs="Times New Roman"/>
        </w:rPr>
        <w:t>Олер</w:t>
      </w:r>
      <w:proofErr w:type="spellEnd"/>
      <w:r w:rsidRPr="00D51367">
        <w:rPr>
          <w:rFonts w:eastAsia="Times New Roman" w:cs="Times New Roman"/>
        </w:rPr>
        <w:t xml:space="preserve"> // </w:t>
      </w:r>
      <w:r w:rsidRPr="00D51367">
        <w:rPr>
          <w:rFonts w:eastAsia="Times New Roman" w:cs="Times New Roman"/>
          <w:lang w:val="en-US"/>
        </w:rPr>
        <w:t>AXES</w:t>
      </w:r>
      <w:r w:rsidRPr="00D51367">
        <w:rPr>
          <w:rFonts w:eastAsia="Times New Roman" w:cs="Times New Roman"/>
        </w:rPr>
        <w:t xml:space="preserve"> </w:t>
      </w:r>
      <w:r w:rsidRPr="00D51367">
        <w:rPr>
          <w:rFonts w:eastAsia="Times New Roman" w:cs="Times New Roman"/>
          <w:lang w:val="en-US"/>
        </w:rPr>
        <w:t>A</w:t>
      </w:r>
      <w:r w:rsidRPr="00D51367">
        <w:rPr>
          <w:rFonts w:eastAsia="Times New Roman" w:cs="Times New Roman"/>
        </w:rPr>
        <w:t xml:space="preserve"> </w:t>
      </w:r>
      <w:proofErr w:type="spellStart"/>
      <w:r w:rsidRPr="00D51367">
        <w:rPr>
          <w:rFonts w:eastAsia="Times New Roman" w:cs="Times New Roman"/>
          <w:lang w:val="en-US"/>
        </w:rPr>
        <w:t>Kincentric</w:t>
      </w:r>
      <w:proofErr w:type="spellEnd"/>
      <w:r w:rsidRPr="00D51367">
        <w:rPr>
          <w:rFonts w:eastAsia="Times New Roman" w:cs="Times New Roman"/>
        </w:rPr>
        <w:t xml:space="preserve"> </w:t>
      </w:r>
      <w:r w:rsidRPr="00D51367">
        <w:rPr>
          <w:rFonts w:eastAsia="Times New Roman" w:cs="Times New Roman"/>
          <w:lang w:val="en-US"/>
        </w:rPr>
        <w:t>Partner</w:t>
      </w:r>
      <w:r w:rsidRPr="00D51367">
        <w:rPr>
          <w:rFonts w:eastAsia="Times New Roman" w:cs="Times New Roman"/>
        </w:rPr>
        <w:t xml:space="preserve">. − 2018. – 6 августа. − Режим доступа : </w:t>
      </w:r>
      <w:hyperlink r:id="rId40" w:history="1">
        <w:r w:rsidRPr="00D51367">
          <w:rPr>
            <w:rStyle w:val="afff4"/>
            <w:rFonts w:eastAsia="Times New Roman" w:cs="Times New Roman"/>
          </w:rPr>
          <w:t>https://axes.ru/articles/model-vovlechennosti-sotrudnikov-aon-hewitt/</w:t>
        </w:r>
      </w:hyperlink>
      <w:r w:rsidRPr="00D51367">
        <w:rPr>
          <w:rFonts w:eastAsia="Times New Roman" w:cs="Times New Roman"/>
        </w:rPr>
        <w:t xml:space="preserve">, свободный. − </w:t>
      </w:r>
      <w:proofErr w:type="spellStart"/>
      <w:r w:rsidRPr="00D51367">
        <w:rPr>
          <w:rFonts w:eastAsia="Times New Roman" w:cs="Times New Roman"/>
        </w:rPr>
        <w:t>Загл</w:t>
      </w:r>
      <w:proofErr w:type="spellEnd"/>
      <w:r w:rsidRPr="00D51367">
        <w:rPr>
          <w:rFonts w:eastAsia="Times New Roman" w:cs="Times New Roman"/>
        </w:rPr>
        <w:t>. с экрана.</w:t>
      </w:r>
    </w:p>
    <w:p w14:paraId="25BC744C" w14:textId="77777777" w:rsidR="00BB006C" w:rsidRPr="00D51367" w:rsidRDefault="00BB006C" w:rsidP="00D51367">
      <w:pPr>
        <w:pStyle w:val="af5"/>
        <w:numPr>
          <w:ilvl w:val="0"/>
          <w:numId w:val="40"/>
        </w:numPr>
        <w:rPr>
          <w:rFonts w:eastAsia="Times New Roman" w:cs="Times New Roman"/>
        </w:rPr>
      </w:pPr>
      <w:r w:rsidRPr="00D51367">
        <w:rPr>
          <w:rFonts w:eastAsia="Times New Roman" w:cs="Times New Roman"/>
        </w:rPr>
        <w:t xml:space="preserve">Сайт консалтинговой компании </w:t>
      </w:r>
      <w:r w:rsidRPr="00D51367">
        <w:rPr>
          <w:rFonts w:eastAsia="Times New Roman" w:cs="Times New Roman"/>
          <w:lang w:val="en-US"/>
        </w:rPr>
        <w:t>Gallup</w:t>
      </w:r>
      <w:r w:rsidRPr="00D51367">
        <w:rPr>
          <w:rFonts w:eastAsia="Times New Roman" w:cs="Times New Roman"/>
        </w:rPr>
        <w:t xml:space="preserve"> [Электронный ресурс]. – : </w:t>
      </w:r>
      <w:r w:rsidRPr="00D51367">
        <w:rPr>
          <w:rFonts w:eastAsia="Times New Roman" w:cs="Times New Roman"/>
          <w:lang w:val="en-US"/>
        </w:rPr>
        <w:t>What</w:t>
      </w:r>
      <w:r w:rsidRPr="00D51367">
        <w:rPr>
          <w:rFonts w:eastAsia="Times New Roman" w:cs="Times New Roman"/>
        </w:rPr>
        <w:t xml:space="preserve"> </w:t>
      </w:r>
      <w:r w:rsidRPr="00D51367">
        <w:rPr>
          <w:rFonts w:eastAsia="Times New Roman" w:cs="Times New Roman"/>
          <w:lang w:val="en-US"/>
        </w:rPr>
        <w:t>Is</w:t>
      </w:r>
      <w:r w:rsidRPr="00D51367">
        <w:rPr>
          <w:rFonts w:eastAsia="Times New Roman" w:cs="Times New Roman"/>
        </w:rPr>
        <w:t xml:space="preserve"> </w:t>
      </w:r>
      <w:r w:rsidRPr="00D51367">
        <w:rPr>
          <w:rFonts w:eastAsia="Times New Roman" w:cs="Times New Roman"/>
          <w:lang w:val="en-US"/>
        </w:rPr>
        <w:t>Employee</w:t>
      </w:r>
      <w:r w:rsidRPr="00D51367">
        <w:rPr>
          <w:rFonts w:eastAsia="Times New Roman" w:cs="Times New Roman"/>
        </w:rPr>
        <w:t xml:space="preserve"> </w:t>
      </w:r>
      <w:r w:rsidRPr="00D51367">
        <w:rPr>
          <w:rFonts w:eastAsia="Times New Roman" w:cs="Times New Roman"/>
          <w:lang w:val="en-US"/>
        </w:rPr>
        <w:t>Engagement</w:t>
      </w:r>
      <w:r w:rsidRPr="00D51367">
        <w:rPr>
          <w:rFonts w:eastAsia="Times New Roman" w:cs="Times New Roman"/>
        </w:rPr>
        <w:t xml:space="preserve"> </w:t>
      </w:r>
      <w:r w:rsidRPr="00D51367">
        <w:rPr>
          <w:rFonts w:eastAsia="Times New Roman" w:cs="Times New Roman"/>
          <w:lang w:val="en-US"/>
        </w:rPr>
        <w:t>and</w:t>
      </w:r>
      <w:r w:rsidRPr="00D51367">
        <w:rPr>
          <w:rFonts w:eastAsia="Times New Roman" w:cs="Times New Roman"/>
        </w:rPr>
        <w:t xml:space="preserve"> </w:t>
      </w:r>
      <w:r w:rsidRPr="00D51367">
        <w:rPr>
          <w:rFonts w:eastAsia="Times New Roman" w:cs="Times New Roman"/>
          <w:lang w:val="en-US"/>
        </w:rPr>
        <w:t>How</w:t>
      </w:r>
      <w:r w:rsidRPr="00D51367">
        <w:rPr>
          <w:rFonts w:eastAsia="Times New Roman" w:cs="Times New Roman"/>
        </w:rPr>
        <w:t xml:space="preserve"> </w:t>
      </w:r>
      <w:r w:rsidRPr="00D51367">
        <w:rPr>
          <w:rFonts w:eastAsia="Times New Roman" w:cs="Times New Roman"/>
          <w:lang w:val="en-US"/>
        </w:rPr>
        <w:t>Do</w:t>
      </w:r>
      <w:r w:rsidRPr="00D51367">
        <w:rPr>
          <w:rFonts w:eastAsia="Times New Roman" w:cs="Times New Roman"/>
        </w:rPr>
        <w:t xml:space="preserve"> </w:t>
      </w:r>
      <w:r w:rsidRPr="00D51367">
        <w:rPr>
          <w:rFonts w:eastAsia="Times New Roman" w:cs="Times New Roman"/>
          <w:lang w:val="en-US"/>
        </w:rPr>
        <w:t>You</w:t>
      </w:r>
      <w:r w:rsidRPr="00D51367">
        <w:rPr>
          <w:rFonts w:eastAsia="Times New Roman" w:cs="Times New Roman"/>
        </w:rPr>
        <w:t xml:space="preserve"> </w:t>
      </w:r>
      <w:r w:rsidRPr="00D51367">
        <w:rPr>
          <w:rFonts w:eastAsia="Times New Roman" w:cs="Times New Roman"/>
          <w:lang w:val="en-US"/>
        </w:rPr>
        <w:t>Improve</w:t>
      </w:r>
      <w:r w:rsidRPr="00D51367">
        <w:rPr>
          <w:rFonts w:eastAsia="Times New Roman" w:cs="Times New Roman"/>
        </w:rPr>
        <w:t xml:space="preserve"> </w:t>
      </w:r>
      <w:r w:rsidRPr="00D51367">
        <w:rPr>
          <w:rFonts w:eastAsia="Times New Roman" w:cs="Times New Roman"/>
          <w:lang w:val="en-US"/>
        </w:rPr>
        <w:t>It</w:t>
      </w:r>
      <w:r w:rsidRPr="00D51367">
        <w:rPr>
          <w:rFonts w:eastAsia="Times New Roman" w:cs="Times New Roman"/>
        </w:rPr>
        <w:t xml:space="preserve">? – Режим доступа: </w:t>
      </w:r>
      <w:hyperlink r:id="rId41" w:history="1">
        <w:r w:rsidRPr="00D51367">
          <w:rPr>
            <w:rStyle w:val="afff4"/>
            <w:rFonts w:eastAsia="Times New Roman" w:cs="Times New Roman"/>
            <w:lang w:val="en-US"/>
          </w:rPr>
          <w:t>https</w:t>
        </w:r>
        <w:r w:rsidRPr="00D51367">
          <w:rPr>
            <w:rStyle w:val="afff4"/>
            <w:rFonts w:eastAsia="Times New Roman" w:cs="Times New Roman"/>
          </w:rPr>
          <w:t>://</w:t>
        </w:r>
        <w:r w:rsidRPr="00D51367">
          <w:rPr>
            <w:rStyle w:val="afff4"/>
            <w:rFonts w:eastAsia="Times New Roman" w:cs="Times New Roman"/>
            <w:lang w:val="en-US"/>
          </w:rPr>
          <w:t>www</w:t>
        </w:r>
        <w:r w:rsidRPr="00D51367">
          <w:rPr>
            <w:rStyle w:val="afff4"/>
            <w:rFonts w:eastAsia="Times New Roman" w:cs="Times New Roman"/>
          </w:rPr>
          <w:t>.</w:t>
        </w:r>
        <w:proofErr w:type="spellStart"/>
        <w:r w:rsidRPr="00D51367">
          <w:rPr>
            <w:rStyle w:val="afff4"/>
            <w:rFonts w:eastAsia="Times New Roman" w:cs="Times New Roman"/>
            <w:lang w:val="en-US"/>
          </w:rPr>
          <w:t>gallup</w:t>
        </w:r>
        <w:proofErr w:type="spellEnd"/>
        <w:r w:rsidRPr="00D51367">
          <w:rPr>
            <w:rStyle w:val="afff4"/>
            <w:rFonts w:eastAsia="Times New Roman" w:cs="Times New Roman"/>
          </w:rPr>
          <w:t>.</w:t>
        </w:r>
        <w:r w:rsidRPr="00D51367">
          <w:rPr>
            <w:rStyle w:val="afff4"/>
            <w:rFonts w:eastAsia="Times New Roman" w:cs="Times New Roman"/>
            <w:lang w:val="en-US"/>
          </w:rPr>
          <w:t>com</w:t>
        </w:r>
        <w:r w:rsidRPr="00D51367">
          <w:rPr>
            <w:rStyle w:val="afff4"/>
            <w:rFonts w:eastAsia="Times New Roman" w:cs="Times New Roman"/>
          </w:rPr>
          <w:t>/</w:t>
        </w:r>
        <w:r w:rsidRPr="00D51367">
          <w:rPr>
            <w:rStyle w:val="afff4"/>
            <w:rFonts w:eastAsia="Times New Roman" w:cs="Times New Roman"/>
            <w:lang w:val="en-US"/>
          </w:rPr>
          <w:t>workplace</w:t>
        </w:r>
        <w:r w:rsidRPr="00D51367">
          <w:rPr>
            <w:rStyle w:val="afff4"/>
            <w:rFonts w:eastAsia="Times New Roman" w:cs="Times New Roman"/>
          </w:rPr>
          <w:t>/285674/</w:t>
        </w:r>
        <w:r w:rsidRPr="00D51367">
          <w:rPr>
            <w:rStyle w:val="afff4"/>
            <w:rFonts w:eastAsia="Times New Roman" w:cs="Times New Roman"/>
            <w:lang w:val="en-US"/>
          </w:rPr>
          <w:t>improve</w:t>
        </w:r>
        <w:r w:rsidRPr="00D51367">
          <w:rPr>
            <w:rStyle w:val="afff4"/>
            <w:rFonts w:eastAsia="Times New Roman" w:cs="Times New Roman"/>
          </w:rPr>
          <w:t>-</w:t>
        </w:r>
        <w:r w:rsidRPr="00D51367">
          <w:rPr>
            <w:rStyle w:val="afff4"/>
            <w:rFonts w:eastAsia="Times New Roman" w:cs="Times New Roman"/>
            <w:lang w:val="en-US"/>
          </w:rPr>
          <w:t>employee</w:t>
        </w:r>
        <w:r w:rsidRPr="00D51367">
          <w:rPr>
            <w:rStyle w:val="afff4"/>
            <w:rFonts w:eastAsia="Times New Roman" w:cs="Times New Roman"/>
          </w:rPr>
          <w:t>-</w:t>
        </w:r>
        <w:r w:rsidRPr="00D51367">
          <w:rPr>
            <w:rStyle w:val="afff4"/>
            <w:rFonts w:eastAsia="Times New Roman" w:cs="Times New Roman"/>
            <w:lang w:val="en-US"/>
          </w:rPr>
          <w:t>engagement</w:t>
        </w:r>
        <w:r w:rsidRPr="00D51367">
          <w:rPr>
            <w:rStyle w:val="afff4"/>
            <w:rFonts w:eastAsia="Times New Roman" w:cs="Times New Roman"/>
          </w:rPr>
          <w:t>-</w:t>
        </w:r>
        <w:r w:rsidRPr="00D51367">
          <w:rPr>
            <w:rStyle w:val="afff4"/>
            <w:rFonts w:eastAsia="Times New Roman" w:cs="Times New Roman"/>
            <w:lang w:val="en-US"/>
          </w:rPr>
          <w:t>workplace</w:t>
        </w:r>
        <w:r w:rsidRPr="00D51367">
          <w:rPr>
            <w:rStyle w:val="afff4"/>
            <w:rFonts w:eastAsia="Times New Roman" w:cs="Times New Roman"/>
          </w:rPr>
          <w:t>.</w:t>
        </w:r>
        <w:proofErr w:type="spellStart"/>
        <w:r w:rsidRPr="00D51367">
          <w:rPr>
            <w:rStyle w:val="afff4"/>
            <w:rFonts w:eastAsia="Times New Roman" w:cs="Times New Roman"/>
            <w:lang w:val="en-US"/>
          </w:rPr>
          <w:t>aspx</w:t>
        </w:r>
        <w:proofErr w:type="spellEnd"/>
        <w:r w:rsidRPr="00D51367">
          <w:rPr>
            <w:rStyle w:val="afff4"/>
            <w:rFonts w:eastAsia="Times New Roman" w:cs="Times New Roman"/>
          </w:rPr>
          <w:t>#:~:</w:t>
        </w:r>
        <w:r w:rsidRPr="00D51367">
          <w:rPr>
            <w:rStyle w:val="afff4"/>
            <w:rFonts w:eastAsia="Times New Roman" w:cs="Times New Roman"/>
            <w:lang w:val="en-US"/>
          </w:rPr>
          <w:t>text</w:t>
        </w:r>
        <w:r w:rsidRPr="00D51367">
          <w:rPr>
            <w:rStyle w:val="afff4"/>
            <w:rFonts w:eastAsia="Times New Roman" w:cs="Times New Roman"/>
          </w:rPr>
          <w:t>=</w:t>
        </w:r>
        <w:r w:rsidRPr="00D51367">
          <w:rPr>
            <w:rStyle w:val="afff4"/>
            <w:rFonts w:eastAsia="Times New Roman" w:cs="Times New Roman"/>
            <w:lang w:val="en-US"/>
          </w:rPr>
          <w:t>Based</w:t>
        </w:r>
        <w:r w:rsidRPr="00D51367">
          <w:rPr>
            <w:rStyle w:val="afff4"/>
            <w:rFonts w:eastAsia="Times New Roman" w:cs="Times New Roman"/>
          </w:rPr>
          <w:t>%20</w:t>
        </w:r>
        <w:r w:rsidRPr="00D51367">
          <w:rPr>
            <w:rStyle w:val="afff4"/>
            <w:rFonts w:eastAsia="Times New Roman" w:cs="Times New Roman"/>
            <w:lang w:val="en-US"/>
          </w:rPr>
          <w:t>on</w:t>
        </w:r>
        <w:r w:rsidRPr="00D51367">
          <w:rPr>
            <w:rStyle w:val="afff4"/>
            <w:rFonts w:eastAsia="Times New Roman" w:cs="Times New Roman"/>
          </w:rPr>
          <w:t>%20</w:t>
        </w:r>
        <w:r w:rsidRPr="00D51367">
          <w:rPr>
            <w:rStyle w:val="afff4"/>
            <w:rFonts w:eastAsia="Times New Roman" w:cs="Times New Roman"/>
            <w:lang w:val="en-US"/>
          </w:rPr>
          <w:t>over</w:t>
        </w:r>
        <w:r w:rsidRPr="00D51367">
          <w:rPr>
            <w:rStyle w:val="afff4"/>
            <w:rFonts w:eastAsia="Times New Roman" w:cs="Times New Roman"/>
          </w:rPr>
          <w:t>%2050%20</w:t>
        </w:r>
        <w:r w:rsidRPr="00D51367">
          <w:rPr>
            <w:rStyle w:val="afff4"/>
            <w:rFonts w:eastAsia="Times New Roman" w:cs="Times New Roman"/>
            <w:lang w:val="en-US"/>
          </w:rPr>
          <w:t>years</w:t>
        </w:r>
        <w:r w:rsidRPr="00D51367">
          <w:rPr>
            <w:rStyle w:val="afff4"/>
            <w:rFonts w:eastAsia="Times New Roman" w:cs="Times New Roman"/>
          </w:rPr>
          <w:t>,</w:t>
        </w:r>
        <w:r w:rsidRPr="00D51367">
          <w:rPr>
            <w:rStyle w:val="afff4"/>
            <w:rFonts w:eastAsia="Times New Roman" w:cs="Times New Roman"/>
            <w:lang w:val="en-US"/>
          </w:rPr>
          <w:t>in</w:t>
        </w:r>
        <w:r w:rsidRPr="00D51367">
          <w:rPr>
            <w:rStyle w:val="afff4"/>
            <w:rFonts w:eastAsia="Times New Roman" w:cs="Times New Roman"/>
          </w:rPr>
          <w:t>%20</w:t>
        </w:r>
        <w:r w:rsidRPr="00D51367">
          <w:rPr>
            <w:rStyle w:val="afff4"/>
            <w:rFonts w:eastAsia="Times New Roman" w:cs="Times New Roman"/>
            <w:lang w:val="en-US"/>
          </w:rPr>
          <w:t>the</w:t>
        </w:r>
        <w:r w:rsidRPr="00D51367">
          <w:rPr>
            <w:rStyle w:val="afff4"/>
            <w:rFonts w:eastAsia="Times New Roman" w:cs="Times New Roman"/>
          </w:rPr>
          <w:t>%20%22</w:t>
        </w:r>
        <w:r w:rsidRPr="00D51367">
          <w:rPr>
            <w:rStyle w:val="afff4"/>
            <w:rFonts w:eastAsia="Times New Roman" w:cs="Times New Roman"/>
            <w:lang w:val="en-US"/>
          </w:rPr>
          <w:t>engaged</w:t>
        </w:r>
        <w:r w:rsidRPr="00D51367">
          <w:rPr>
            <w:rStyle w:val="afff4"/>
            <w:rFonts w:eastAsia="Times New Roman" w:cs="Times New Roman"/>
          </w:rPr>
          <w:t>%22%20</w:t>
        </w:r>
        <w:r w:rsidRPr="00D51367">
          <w:rPr>
            <w:rStyle w:val="afff4"/>
            <w:rFonts w:eastAsia="Times New Roman" w:cs="Times New Roman"/>
            <w:lang w:val="en-US"/>
          </w:rPr>
          <w:t>category</w:t>
        </w:r>
      </w:hyperlink>
      <w:r w:rsidRPr="00D51367">
        <w:rPr>
          <w:rFonts w:eastAsia="Times New Roman" w:cs="Times New Roman"/>
        </w:rPr>
        <w:t xml:space="preserve">, свободный. – </w:t>
      </w:r>
      <w:proofErr w:type="spellStart"/>
      <w:r w:rsidRPr="00D51367">
        <w:rPr>
          <w:rFonts w:eastAsia="Times New Roman" w:cs="Times New Roman"/>
        </w:rPr>
        <w:t>Загл</w:t>
      </w:r>
      <w:proofErr w:type="spellEnd"/>
      <w:r w:rsidRPr="00D51367">
        <w:rPr>
          <w:rFonts w:eastAsia="Times New Roman" w:cs="Times New Roman"/>
        </w:rPr>
        <w:t>. с экрана.</w:t>
      </w:r>
    </w:p>
    <w:p w14:paraId="49C657DB" w14:textId="77777777" w:rsidR="00BB006C" w:rsidRPr="00E6221C" w:rsidRDefault="00BB006C" w:rsidP="00D51367">
      <w:pPr>
        <w:pStyle w:val="af5"/>
        <w:numPr>
          <w:ilvl w:val="0"/>
          <w:numId w:val="40"/>
        </w:numPr>
      </w:pPr>
      <w:r w:rsidRPr="00E6221C">
        <w:t>Семенов, М. Э</w:t>
      </w:r>
      <w:r w:rsidRPr="00D51367">
        <w:rPr>
          <w:rFonts w:eastAsiaTheme="minorEastAsia"/>
        </w:rPr>
        <w:t>КОПСИ Консалтинг и Марк РОЗИН: Западно-восточная ось лояльности</w:t>
      </w:r>
      <w:r w:rsidRPr="00E6221C">
        <w:t xml:space="preserve"> [Электронный ресурс] / М. Семенов // Сайт компании </w:t>
      </w:r>
      <w:r w:rsidRPr="00D51367">
        <w:rPr>
          <w:i/>
          <w:iCs/>
        </w:rPr>
        <w:t>ЭКОПСИ Консалтинг</w:t>
      </w:r>
      <w:r w:rsidRPr="00E6221C">
        <w:t xml:space="preserve">. – 2013. − Режим доступа : </w:t>
      </w:r>
      <w:hyperlink r:id="rId42" w:history="1">
        <w:r w:rsidRPr="00E6221C">
          <w:rPr>
            <w:rStyle w:val="afff4"/>
          </w:rPr>
          <w:t>https://team-consult.ru/2013/0</w:t>
        </w:r>
        <w:r w:rsidRPr="00E6221C">
          <w:rPr>
            <w:rStyle w:val="afff4"/>
          </w:rPr>
          <w:t>6</w:t>
        </w:r>
        <w:r w:rsidRPr="00E6221C">
          <w:rPr>
            <w:rStyle w:val="afff4"/>
          </w:rPr>
          <w:t>/28/</w:t>
        </w:r>
      </w:hyperlink>
      <w:r w:rsidRPr="00E6221C">
        <w:t xml:space="preserve">, свободный. − </w:t>
      </w:r>
      <w:proofErr w:type="spellStart"/>
      <w:r w:rsidRPr="00E6221C">
        <w:t>Загл</w:t>
      </w:r>
      <w:proofErr w:type="spellEnd"/>
      <w:r w:rsidRPr="00E6221C">
        <w:t>. с экрана.</w:t>
      </w:r>
    </w:p>
    <w:p w14:paraId="59255B00" w14:textId="39204DA4" w:rsidR="00BB006C" w:rsidRPr="00D51367" w:rsidRDefault="00BB006C" w:rsidP="00D51367">
      <w:pPr>
        <w:pStyle w:val="af5"/>
        <w:numPr>
          <w:ilvl w:val="0"/>
          <w:numId w:val="40"/>
        </w:numPr>
        <w:rPr>
          <w:rFonts w:eastAsia="Times New Roman" w:cs="Times New Roman"/>
        </w:rPr>
      </w:pPr>
      <w:proofErr w:type="spellStart"/>
      <w:r w:rsidRPr="00D51367">
        <w:rPr>
          <w:rFonts w:eastAsia="Times New Roman" w:cs="Times New Roman"/>
        </w:rPr>
        <w:t>Шауфели</w:t>
      </w:r>
      <w:proofErr w:type="spellEnd"/>
      <w:r w:rsidRPr="00D51367">
        <w:rPr>
          <w:rFonts w:eastAsia="Times New Roman" w:cs="Times New Roman"/>
        </w:rPr>
        <w:t xml:space="preserve">, В., </w:t>
      </w:r>
      <w:proofErr w:type="spellStart"/>
      <w:r w:rsidRPr="00D51367">
        <w:rPr>
          <w:rFonts w:eastAsia="Times New Roman" w:cs="Times New Roman"/>
        </w:rPr>
        <w:t>Дийкстра</w:t>
      </w:r>
      <w:proofErr w:type="spellEnd"/>
      <w:r w:rsidRPr="00D51367">
        <w:rPr>
          <w:rFonts w:eastAsia="Times New Roman" w:cs="Times New Roman"/>
        </w:rPr>
        <w:t xml:space="preserve"> П., Иванова Т. Увлеченность работой. Как научиться любить свою работу и получать от нее удовольствие. / В. </w:t>
      </w:r>
      <w:proofErr w:type="spellStart"/>
      <w:r w:rsidRPr="00D51367">
        <w:rPr>
          <w:rFonts w:eastAsia="Times New Roman" w:cs="Times New Roman"/>
        </w:rPr>
        <w:t>Шауфели</w:t>
      </w:r>
      <w:proofErr w:type="spellEnd"/>
      <w:r w:rsidRPr="00D51367">
        <w:rPr>
          <w:rFonts w:eastAsia="Times New Roman" w:cs="Times New Roman"/>
        </w:rPr>
        <w:t xml:space="preserve">, П. </w:t>
      </w:r>
      <w:proofErr w:type="spellStart"/>
      <w:r w:rsidRPr="00D51367">
        <w:rPr>
          <w:rFonts w:eastAsia="Times New Roman" w:cs="Times New Roman"/>
        </w:rPr>
        <w:t>Дийкстра</w:t>
      </w:r>
      <w:proofErr w:type="spellEnd"/>
      <w:r w:rsidRPr="00D51367">
        <w:rPr>
          <w:rFonts w:eastAsia="Times New Roman" w:cs="Times New Roman"/>
        </w:rPr>
        <w:t xml:space="preserve">, Т. Иванова. – М. : Изд-во </w:t>
      </w:r>
      <w:proofErr w:type="spellStart"/>
      <w:r w:rsidRPr="00D51367">
        <w:rPr>
          <w:rFonts w:eastAsia="Times New Roman" w:cs="Times New Roman"/>
        </w:rPr>
        <w:t>Когито</w:t>
      </w:r>
      <w:proofErr w:type="spellEnd"/>
      <w:r w:rsidRPr="00D51367">
        <w:rPr>
          <w:rFonts w:eastAsia="Times New Roman" w:cs="Times New Roman"/>
        </w:rPr>
        <w:t xml:space="preserve">-Центр, 2015. – </w:t>
      </w:r>
      <w:r w:rsidR="001D1C43" w:rsidRPr="00D51367">
        <w:rPr>
          <w:rFonts w:eastAsia="Times New Roman" w:cs="Times New Roman"/>
        </w:rPr>
        <w:t xml:space="preserve">25–27 </w:t>
      </w:r>
      <w:r w:rsidRPr="00D51367">
        <w:rPr>
          <w:rFonts w:eastAsia="Times New Roman" w:cs="Times New Roman"/>
        </w:rPr>
        <w:t xml:space="preserve"> с.</w:t>
      </w:r>
    </w:p>
    <w:p w14:paraId="0921052A" w14:textId="77777777" w:rsidR="00BB006C" w:rsidRPr="00D51367" w:rsidRDefault="00BB006C" w:rsidP="00D51367">
      <w:pPr>
        <w:pStyle w:val="af5"/>
        <w:numPr>
          <w:ilvl w:val="0"/>
          <w:numId w:val="40"/>
        </w:numPr>
        <w:rPr>
          <w:rFonts w:eastAsia="Times New Roman" w:cs="Times New Roman"/>
          <w:lang w:val="en-US"/>
        </w:rPr>
      </w:pPr>
      <w:r w:rsidRPr="00D51367">
        <w:rPr>
          <w:rFonts w:eastAsia="Times New Roman" w:cs="Times New Roman"/>
        </w:rPr>
        <w:lastRenderedPageBreak/>
        <w:t xml:space="preserve">ЭКОПСИ Консалтинг 2021 / Итоги всероссийского мониторинга вовлеченности персонала 2020. </w:t>
      </w:r>
      <w:r w:rsidRPr="00D51367">
        <w:rPr>
          <w:rFonts w:eastAsia="Times New Roman" w:cs="Times New Roman"/>
          <w:lang w:val="en-US"/>
        </w:rPr>
        <w:t>2021.</w:t>
      </w:r>
    </w:p>
    <w:p w14:paraId="38EC9308" w14:textId="77777777" w:rsidR="00BB006C" w:rsidRPr="00E6221C" w:rsidRDefault="00BB006C" w:rsidP="00BB006C">
      <w:pPr>
        <w:pStyle w:val="af5"/>
        <w:spacing w:after="120" w:line="240" w:lineRule="auto"/>
        <w:ind w:left="360" w:firstLine="0"/>
        <w:jc w:val="center"/>
        <w:rPr>
          <w:rFonts w:eastAsia="Times New Roman" w:cs="Times New Roman"/>
          <w:b/>
          <w:bCs/>
          <w:sz w:val="28"/>
          <w:szCs w:val="24"/>
        </w:rPr>
      </w:pPr>
    </w:p>
    <w:p w14:paraId="55CA2C14" w14:textId="2CE8405F" w:rsidR="00BB006C" w:rsidRPr="00E6221C" w:rsidRDefault="00BB006C" w:rsidP="00BB006C">
      <w:pPr>
        <w:pStyle w:val="af5"/>
        <w:spacing w:after="120" w:line="240" w:lineRule="auto"/>
        <w:ind w:left="360" w:firstLine="0"/>
        <w:jc w:val="center"/>
        <w:rPr>
          <w:rFonts w:eastAsia="Times New Roman" w:cs="Times New Roman"/>
          <w:b/>
          <w:bCs/>
          <w:sz w:val="28"/>
          <w:szCs w:val="24"/>
        </w:rPr>
      </w:pPr>
      <w:r w:rsidRPr="00E6221C">
        <w:rPr>
          <w:rFonts w:eastAsia="Times New Roman" w:cs="Times New Roman"/>
          <w:b/>
          <w:bCs/>
          <w:sz w:val="28"/>
          <w:szCs w:val="24"/>
        </w:rPr>
        <w:t xml:space="preserve">Список литературы на </w:t>
      </w:r>
      <w:r w:rsidRPr="00E6221C">
        <w:rPr>
          <w:rFonts w:eastAsia="Times New Roman" w:cs="Times New Roman"/>
          <w:b/>
          <w:bCs/>
          <w:sz w:val="28"/>
          <w:szCs w:val="24"/>
        </w:rPr>
        <w:t>иностранном</w:t>
      </w:r>
      <w:r w:rsidRPr="00E6221C">
        <w:rPr>
          <w:rFonts w:eastAsia="Times New Roman" w:cs="Times New Roman"/>
          <w:b/>
          <w:bCs/>
          <w:sz w:val="28"/>
          <w:szCs w:val="24"/>
        </w:rPr>
        <w:t xml:space="preserve"> языке</w:t>
      </w:r>
    </w:p>
    <w:p w14:paraId="7BA13A14" w14:textId="77777777" w:rsidR="00BB006C" w:rsidRPr="00E6221C" w:rsidRDefault="00BB006C" w:rsidP="007E6E56">
      <w:pPr>
        <w:spacing w:after="120" w:line="240" w:lineRule="auto"/>
        <w:ind w:firstLine="0"/>
        <w:rPr>
          <w:rFonts w:eastAsia="Times New Roman" w:cs="Times New Roman"/>
        </w:rPr>
      </w:pPr>
    </w:p>
    <w:p w14:paraId="6BA807DE" w14:textId="74C318F4" w:rsidR="007E6E56" w:rsidRPr="00D51367" w:rsidRDefault="007E6E56" w:rsidP="00D51367">
      <w:pPr>
        <w:pStyle w:val="af5"/>
        <w:numPr>
          <w:ilvl w:val="0"/>
          <w:numId w:val="41"/>
        </w:numPr>
        <w:rPr>
          <w:lang w:val="en-US"/>
        </w:rPr>
      </w:pPr>
      <w:r w:rsidRPr="00D51367">
        <w:rPr>
          <w:lang w:val="en-US"/>
        </w:rPr>
        <w:t>Agrawal, S. Predictors of employee engagement: a public sector unit experience / S. Agrawal // Strategic HR Review. – 2015. – Vol. 14. – P. 57-68.</w:t>
      </w:r>
    </w:p>
    <w:p w14:paraId="2842C331" w14:textId="77777777" w:rsidR="007E6E56" w:rsidRPr="00D51367" w:rsidRDefault="007E6E56" w:rsidP="00D51367">
      <w:pPr>
        <w:pStyle w:val="af5"/>
        <w:numPr>
          <w:ilvl w:val="0"/>
          <w:numId w:val="41"/>
        </w:numPr>
        <w:rPr>
          <w:lang w:val="en-US"/>
        </w:rPr>
      </w:pPr>
      <w:r w:rsidRPr="00D51367">
        <w:rPr>
          <w:lang w:val="en-US"/>
        </w:rPr>
        <w:t>Akingbola, K. Antecedents, Consequences, and Context of Employee Engagement in Nonprofit Organizations / K. Akingbola, H. A. van den Berg // Review of Public Personnel Administration. – 2019. – Vol. 39, № 1. – P. 46–74.</w:t>
      </w:r>
    </w:p>
    <w:p w14:paraId="2446E5E0" w14:textId="77777777" w:rsidR="007E6E56" w:rsidRPr="00D51367" w:rsidRDefault="007E6E56" w:rsidP="00D51367">
      <w:pPr>
        <w:pStyle w:val="af5"/>
        <w:numPr>
          <w:ilvl w:val="0"/>
          <w:numId w:val="41"/>
        </w:numPr>
        <w:rPr>
          <w:lang w:val="en-US"/>
        </w:rPr>
      </w:pPr>
      <w:proofErr w:type="spellStart"/>
      <w:r w:rsidRPr="00D51367">
        <w:rPr>
          <w:lang w:val="en-US"/>
        </w:rPr>
        <w:t>Alfes</w:t>
      </w:r>
      <w:proofErr w:type="spellEnd"/>
      <w:r w:rsidRPr="00D51367">
        <w:rPr>
          <w:lang w:val="en-US"/>
        </w:rPr>
        <w:t>, K., Creating an Engaged Workforce / K. </w:t>
      </w:r>
      <w:proofErr w:type="spellStart"/>
      <w:r w:rsidRPr="00D51367">
        <w:rPr>
          <w:lang w:val="en-US"/>
        </w:rPr>
        <w:t>Alfes</w:t>
      </w:r>
      <w:proofErr w:type="spellEnd"/>
      <w:r w:rsidRPr="00D51367">
        <w:rPr>
          <w:lang w:val="en-US"/>
        </w:rPr>
        <w:t>, E. Soane, C. Rees, C. Bailey // CIPD Report. – 2010.</w:t>
      </w:r>
    </w:p>
    <w:p w14:paraId="4EED8942" w14:textId="77777777" w:rsidR="007E6E56" w:rsidRPr="00D51367" w:rsidRDefault="007E6E56" w:rsidP="00D51367">
      <w:pPr>
        <w:pStyle w:val="af5"/>
        <w:numPr>
          <w:ilvl w:val="0"/>
          <w:numId w:val="41"/>
        </w:numPr>
        <w:rPr>
          <w:lang w:val="en-US"/>
        </w:rPr>
      </w:pPr>
      <w:r w:rsidRPr="00D51367">
        <w:rPr>
          <w:lang w:val="en-US"/>
        </w:rPr>
        <w:t>Allen, D. G. The role of perceived organizational support and supportive human resource practices in the turnover process. / D. G. Allen, I. M. Shore, R. W. </w:t>
      </w:r>
      <w:proofErr w:type="spellStart"/>
      <w:r w:rsidRPr="00D51367">
        <w:rPr>
          <w:lang w:val="en-US"/>
        </w:rPr>
        <w:t>Griffeth</w:t>
      </w:r>
      <w:proofErr w:type="spellEnd"/>
      <w:r w:rsidRPr="00D51367">
        <w:rPr>
          <w:lang w:val="en-US"/>
        </w:rPr>
        <w:t xml:space="preserve"> // Journal of Management. – 2003. – Vol. 29. – P. 99–118.</w:t>
      </w:r>
    </w:p>
    <w:p w14:paraId="09B77C60" w14:textId="77777777" w:rsidR="007E6E56" w:rsidRPr="00D51367" w:rsidRDefault="007E6E56" w:rsidP="00D51367">
      <w:pPr>
        <w:pStyle w:val="af5"/>
        <w:numPr>
          <w:ilvl w:val="0"/>
          <w:numId w:val="41"/>
        </w:numPr>
        <w:rPr>
          <w:lang w:val="en-US"/>
        </w:rPr>
      </w:pPr>
      <w:proofErr w:type="spellStart"/>
      <w:r w:rsidRPr="00D51367">
        <w:rPr>
          <w:lang w:val="en-US"/>
        </w:rPr>
        <w:t>Anitha</w:t>
      </w:r>
      <w:proofErr w:type="spellEnd"/>
      <w:r w:rsidRPr="00D51367">
        <w:rPr>
          <w:lang w:val="en-US"/>
        </w:rPr>
        <w:t>, J. Determinants of employee engagement and their impact on employee performance / J. </w:t>
      </w:r>
      <w:proofErr w:type="spellStart"/>
      <w:r w:rsidRPr="00D51367">
        <w:rPr>
          <w:lang w:val="en-US"/>
        </w:rPr>
        <w:t>Anitha</w:t>
      </w:r>
      <w:proofErr w:type="spellEnd"/>
      <w:r w:rsidRPr="00D51367">
        <w:rPr>
          <w:lang w:val="en-US"/>
        </w:rPr>
        <w:t xml:space="preserve"> // International Journal of Productivity and Performance Management. – 2014. – Vol. 63, № 3. – P. 308–323.</w:t>
      </w:r>
    </w:p>
    <w:p w14:paraId="5F2B28B8" w14:textId="77777777" w:rsidR="007E6E56" w:rsidRPr="00D51367" w:rsidRDefault="007E6E56" w:rsidP="00D51367">
      <w:pPr>
        <w:pStyle w:val="af5"/>
        <w:numPr>
          <w:ilvl w:val="0"/>
          <w:numId w:val="41"/>
        </w:numPr>
        <w:rPr>
          <w:lang w:val="en-US"/>
        </w:rPr>
      </w:pPr>
      <w:r w:rsidRPr="00D51367">
        <w:rPr>
          <w:lang w:val="en-US"/>
        </w:rPr>
        <w:t xml:space="preserve">Aon Hewitt / Trends in Global Employee Engagement. 2012. URL: </w:t>
      </w:r>
      <w:hyperlink r:id="rId43" w:history="1">
        <w:r w:rsidRPr="00D51367">
          <w:rPr>
            <w:color w:val="0000FF"/>
            <w:u w:val="single"/>
            <w:lang w:val="en-US"/>
          </w:rPr>
          <w:t>https://www.business.com/images/content/58a/d9f712f87b1207f720dee/0-0-/</w:t>
        </w:r>
      </w:hyperlink>
      <w:r w:rsidRPr="00D51367">
        <w:rPr>
          <w:lang w:val="en-US"/>
        </w:rPr>
        <w:t xml:space="preserve"> </w:t>
      </w:r>
    </w:p>
    <w:p w14:paraId="15C5FD61" w14:textId="77777777" w:rsidR="007E6E56" w:rsidRPr="00D51367" w:rsidRDefault="007E6E56" w:rsidP="00D51367">
      <w:pPr>
        <w:pStyle w:val="af5"/>
        <w:numPr>
          <w:ilvl w:val="0"/>
          <w:numId w:val="41"/>
        </w:numPr>
        <w:rPr>
          <w:lang w:val="en-US"/>
        </w:rPr>
      </w:pPr>
      <w:r w:rsidRPr="00D51367">
        <w:rPr>
          <w:lang w:val="en-US"/>
        </w:rPr>
        <w:t>Bailey, C. The Meaning, Antecedents and Outcomes of Employee Engagement: A Narrative Synthesis / C. Bailey, A. Madden, K. </w:t>
      </w:r>
      <w:proofErr w:type="spellStart"/>
      <w:r w:rsidRPr="00D51367">
        <w:rPr>
          <w:lang w:val="en-US"/>
        </w:rPr>
        <w:t>Alfes</w:t>
      </w:r>
      <w:proofErr w:type="spellEnd"/>
      <w:r w:rsidRPr="00D51367">
        <w:rPr>
          <w:lang w:val="en-US"/>
        </w:rPr>
        <w:t>, L. Fletcher // International Journal of Management Reviews. – 2017. – Vol. 19. – P. 31-53.</w:t>
      </w:r>
    </w:p>
    <w:p w14:paraId="6796203E" w14:textId="77777777" w:rsidR="007E6E56" w:rsidRPr="00D51367" w:rsidRDefault="007E6E56" w:rsidP="00D51367">
      <w:pPr>
        <w:pStyle w:val="af5"/>
        <w:numPr>
          <w:ilvl w:val="0"/>
          <w:numId w:val="41"/>
        </w:numPr>
        <w:rPr>
          <w:lang w:val="en-US"/>
        </w:rPr>
      </w:pPr>
      <w:r w:rsidRPr="00D51367">
        <w:rPr>
          <w:lang w:val="en-US"/>
        </w:rPr>
        <w:t>Bakker, A.B. Towards a model of work engagement / A.B. Bakker, E. Demerouti // Career Development International. – 2008. – Vol. 13, № 3. – P. 209-223.</w:t>
      </w:r>
    </w:p>
    <w:p w14:paraId="055FD899" w14:textId="77777777" w:rsidR="007E6E56" w:rsidRPr="00D51367" w:rsidRDefault="007E6E56" w:rsidP="00D51367">
      <w:pPr>
        <w:pStyle w:val="af5"/>
        <w:numPr>
          <w:ilvl w:val="0"/>
          <w:numId w:val="41"/>
        </w:numPr>
        <w:rPr>
          <w:lang w:val="en-US"/>
        </w:rPr>
      </w:pPr>
      <w:r w:rsidRPr="00D51367">
        <w:rPr>
          <w:lang w:val="en-US"/>
        </w:rPr>
        <w:t>Bakker, A. B. The Job Demands-Resources model: state of the art / A. B. Bakker, E. Demerouti // Journal of Managerial Psychology. – 2007. – Vol. 22, № 3. – P. 309-328.</w:t>
      </w:r>
    </w:p>
    <w:p w14:paraId="4905128A" w14:textId="77777777" w:rsidR="007E6E56" w:rsidRPr="00D51367" w:rsidRDefault="007E6E56" w:rsidP="00D51367">
      <w:pPr>
        <w:pStyle w:val="af5"/>
        <w:numPr>
          <w:ilvl w:val="0"/>
          <w:numId w:val="41"/>
        </w:numPr>
        <w:rPr>
          <w:lang w:val="en-US"/>
        </w:rPr>
      </w:pPr>
      <w:proofErr w:type="spellStart"/>
      <w:r w:rsidRPr="00D51367">
        <w:rPr>
          <w:lang w:val="en-US"/>
        </w:rPr>
        <w:t>Barsade</w:t>
      </w:r>
      <w:proofErr w:type="spellEnd"/>
      <w:r w:rsidRPr="00D51367">
        <w:rPr>
          <w:lang w:val="en-US"/>
        </w:rPr>
        <w:t>, S. G. What’s love got to do with it? A longitudinal study of the culture of the companionate love and employee client outcomes in a long-term care setting / S. G. </w:t>
      </w:r>
      <w:proofErr w:type="spellStart"/>
      <w:r w:rsidRPr="00D51367">
        <w:rPr>
          <w:lang w:val="en-US"/>
        </w:rPr>
        <w:t>Barsade</w:t>
      </w:r>
      <w:proofErr w:type="spellEnd"/>
      <w:r w:rsidRPr="00D51367">
        <w:rPr>
          <w:lang w:val="en-US"/>
        </w:rPr>
        <w:t>, O. A. O’Neill // Academy of Management Journal. – 2014. – Vol. 59. – P. 551–598.</w:t>
      </w:r>
    </w:p>
    <w:p w14:paraId="62A5115F" w14:textId="77777777" w:rsidR="007E6E56" w:rsidRPr="00D51367" w:rsidRDefault="007E6E56" w:rsidP="00D51367">
      <w:pPr>
        <w:pStyle w:val="af5"/>
        <w:numPr>
          <w:ilvl w:val="0"/>
          <w:numId w:val="41"/>
        </w:numPr>
        <w:rPr>
          <w:lang w:val="en-US"/>
        </w:rPr>
      </w:pPr>
      <w:r w:rsidRPr="00D51367">
        <w:rPr>
          <w:lang w:val="en-US"/>
        </w:rPr>
        <w:t>Bernier, I. “Take care of me” majority of workers expect employers to take care of their physical, psychological health: Survey. / I. Bernier // Canadian HR Reporter. – 2015. – Vol. 28, № 21. – P. 1–6.</w:t>
      </w:r>
    </w:p>
    <w:p w14:paraId="71985029" w14:textId="77777777" w:rsidR="007E6E56" w:rsidRPr="00D51367" w:rsidRDefault="007E6E56" w:rsidP="00D51367">
      <w:pPr>
        <w:pStyle w:val="af5"/>
        <w:numPr>
          <w:ilvl w:val="0"/>
          <w:numId w:val="41"/>
        </w:numPr>
        <w:rPr>
          <w:color w:val="0000FF"/>
          <w:u w:val="single"/>
          <w:lang w:val="en-US"/>
        </w:rPr>
      </w:pPr>
      <w:proofErr w:type="spellStart"/>
      <w:r w:rsidRPr="00D51367">
        <w:rPr>
          <w:lang w:val="en-US"/>
        </w:rPr>
        <w:lastRenderedPageBreak/>
        <w:t>Beugre</w:t>
      </w:r>
      <w:proofErr w:type="spellEnd"/>
      <w:r w:rsidRPr="00D51367">
        <w:rPr>
          <w:lang w:val="en-US"/>
        </w:rPr>
        <w:t>, C. D. Organizational conditions fostering employee engagement: The role of voice / C. D. </w:t>
      </w:r>
      <w:proofErr w:type="spellStart"/>
      <w:r w:rsidRPr="00D51367">
        <w:rPr>
          <w:lang w:val="en-US"/>
        </w:rPr>
        <w:t>Beugre</w:t>
      </w:r>
      <w:proofErr w:type="spellEnd"/>
      <w:r w:rsidRPr="00D51367">
        <w:rPr>
          <w:lang w:val="en-US"/>
        </w:rPr>
        <w:t xml:space="preserve"> // Handbook of employee engagement: perspectives, issues, research and practice / ed. by S. L. Albrecht. – 2010. – Cheltenham: Edward Elgar.</w:t>
      </w:r>
    </w:p>
    <w:p w14:paraId="7B482F40" w14:textId="77777777" w:rsidR="007E6E56" w:rsidRPr="00D51367" w:rsidRDefault="007E6E56" w:rsidP="00D51367">
      <w:pPr>
        <w:pStyle w:val="af5"/>
        <w:numPr>
          <w:ilvl w:val="0"/>
          <w:numId w:val="41"/>
        </w:numPr>
        <w:rPr>
          <w:lang w:val="en-US"/>
        </w:rPr>
      </w:pPr>
      <w:r w:rsidRPr="00D51367">
        <w:rPr>
          <w:lang w:val="en-US"/>
        </w:rPr>
        <w:t>Chatman, J. A. Improving Interactional Organizational Research: A Model of Person-</w:t>
      </w:r>
      <w:proofErr w:type="spellStart"/>
      <w:r w:rsidRPr="00D51367">
        <w:rPr>
          <w:lang w:val="en-US"/>
        </w:rPr>
        <w:t>Organixation</w:t>
      </w:r>
      <w:proofErr w:type="spellEnd"/>
      <w:r w:rsidRPr="00D51367">
        <w:rPr>
          <w:lang w:val="en-US"/>
        </w:rPr>
        <w:t xml:space="preserve"> Fit / J. A. Chatman // Academy of Management Review. – 1999. – Vol. 14, № 3. – P. 333− 349.</w:t>
      </w:r>
    </w:p>
    <w:p w14:paraId="1B499BEB" w14:textId="77777777" w:rsidR="007E6E56" w:rsidRPr="00D51367" w:rsidRDefault="007E6E56" w:rsidP="00D51367">
      <w:pPr>
        <w:pStyle w:val="af5"/>
        <w:numPr>
          <w:ilvl w:val="0"/>
          <w:numId w:val="41"/>
        </w:numPr>
        <w:rPr>
          <w:u w:val="single"/>
          <w:lang w:val="en-US"/>
        </w:rPr>
      </w:pPr>
      <w:r w:rsidRPr="00D51367">
        <w:rPr>
          <w:lang w:val="en-US"/>
        </w:rPr>
        <w:t xml:space="preserve">Cheese, P. Employee engagement: How is it changing and what drives it? / P. Cheese // The Future of Engagement Thought Piece Collection / – Institute for Employment Studies. Retrieved from: </w:t>
      </w:r>
      <w:hyperlink r:id="rId44" w:history="1">
        <w:r w:rsidRPr="00D51367">
          <w:rPr>
            <w:rStyle w:val="afff4"/>
            <w:rFonts w:eastAsia="Times New Roman" w:cs="Times New Roman"/>
            <w:lang w:val="en-US"/>
          </w:rPr>
          <w:t>https://www.cipd.co.uk/Images/the–future–of–engagement_2014–thought–piece–collection_tcm18–10758.pdf</w:t>
        </w:r>
      </w:hyperlink>
    </w:p>
    <w:p w14:paraId="71EF4EF9" w14:textId="77777777" w:rsidR="007E6E56" w:rsidRPr="00D51367" w:rsidRDefault="007E6E56" w:rsidP="00D51367">
      <w:pPr>
        <w:pStyle w:val="af5"/>
        <w:numPr>
          <w:ilvl w:val="0"/>
          <w:numId w:val="41"/>
        </w:numPr>
        <w:rPr>
          <w:lang w:val="en-US"/>
        </w:rPr>
      </w:pPr>
      <w:r w:rsidRPr="00D51367">
        <w:rPr>
          <w:lang w:val="en-US"/>
        </w:rPr>
        <w:t>Crawford, E. R. Linking job demands and resources to employee engagement and burnout: A theoretical extension and meta–analytic test / E. R. Crawford, J. A. </w:t>
      </w:r>
      <w:proofErr w:type="spellStart"/>
      <w:r w:rsidRPr="00D51367">
        <w:rPr>
          <w:lang w:val="en-US"/>
        </w:rPr>
        <w:t>LePine</w:t>
      </w:r>
      <w:proofErr w:type="spellEnd"/>
      <w:r w:rsidRPr="00D51367">
        <w:rPr>
          <w:lang w:val="en-US"/>
        </w:rPr>
        <w:t>, B. L. Rich // Journal of Applied Psychology. – 2010. – Vol. 95. – P. 834–848.</w:t>
      </w:r>
    </w:p>
    <w:p w14:paraId="04B5A70A" w14:textId="77777777" w:rsidR="007E6E56" w:rsidRPr="00D51367" w:rsidRDefault="007E6E56" w:rsidP="00D51367">
      <w:pPr>
        <w:pStyle w:val="af5"/>
        <w:numPr>
          <w:ilvl w:val="0"/>
          <w:numId w:val="41"/>
        </w:numPr>
        <w:rPr>
          <w:lang w:val="en-US"/>
        </w:rPr>
      </w:pPr>
      <w:proofErr w:type="spellStart"/>
      <w:r w:rsidRPr="00D51367">
        <w:rPr>
          <w:lang w:val="en-US"/>
        </w:rPr>
        <w:t>Daryanto</w:t>
      </w:r>
      <w:proofErr w:type="spellEnd"/>
      <w:r w:rsidRPr="00D51367">
        <w:rPr>
          <w:lang w:val="en-US"/>
        </w:rPr>
        <w:t>, A. Tutorial on Heteroskedasticity: Using Heteroskedasticity V3 SPSS macro / A. </w:t>
      </w:r>
      <w:proofErr w:type="spellStart"/>
      <w:r w:rsidRPr="00D51367">
        <w:rPr>
          <w:lang w:val="en-US"/>
        </w:rPr>
        <w:t>Daryanto</w:t>
      </w:r>
      <w:proofErr w:type="spellEnd"/>
      <w:r w:rsidRPr="00D51367">
        <w:rPr>
          <w:lang w:val="en-US"/>
        </w:rPr>
        <w:t xml:space="preserve"> // The Quantitative Methods for Psychology. – 2020. – Vol. 16, № 5. – P. 1–20.</w:t>
      </w:r>
    </w:p>
    <w:p w14:paraId="47D5D26B" w14:textId="77777777" w:rsidR="007E6E56" w:rsidRPr="00D51367" w:rsidRDefault="007E6E56" w:rsidP="00D51367">
      <w:pPr>
        <w:pStyle w:val="af5"/>
        <w:numPr>
          <w:ilvl w:val="0"/>
          <w:numId w:val="41"/>
        </w:numPr>
        <w:rPr>
          <w:lang w:val="en-US"/>
        </w:rPr>
      </w:pPr>
      <w:r w:rsidRPr="00D51367">
        <w:rPr>
          <w:lang w:val="en-US"/>
        </w:rPr>
        <w:t>Davis, A. S. Reciprocity matters: Idiosyncratic deals to shape the psychological contract and foster employee engagement in times of austerity / A. S. Davis, B. Van der Heijden // Human Resource Development Quarterly. – 2018. – Vol. 29. – P. 329–355.</w:t>
      </w:r>
    </w:p>
    <w:p w14:paraId="70F63E04" w14:textId="77777777" w:rsidR="007E6E56" w:rsidRPr="00D51367" w:rsidRDefault="007E6E56" w:rsidP="00D51367">
      <w:pPr>
        <w:pStyle w:val="af5"/>
        <w:numPr>
          <w:ilvl w:val="0"/>
          <w:numId w:val="41"/>
        </w:numPr>
        <w:rPr>
          <w:lang w:val="en-US"/>
        </w:rPr>
      </w:pPr>
      <w:r w:rsidRPr="00D51367">
        <w:rPr>
          <w:lang w:val="en-US"/>
        </w:rPr>
        <w:t>Fleming, J. H. Human SIGMA: Managing the Employee-Customer Encounter / J. H. Fleming, J. </w:t>
      </w:r>
      <w:proofErr w:type="spellStart"/>
      <w:r w:rsidRPr="00D51367">
        <w:rPr>
          <w:lang w:val="en-US"/>
        </w:rPr>
        <w:t>Asplund</w:t>
      </w:r>
      <w:proofErr w:type="spellEnd"/>
      <w:r w:rsidRPr="00D51367">
        <w:rPr>
          <w:lang w:val="en-US"/>
        </w:rPr>
        <w:t>. – Gallup Press, 2007. – 313 p.</w:t>
      </w:r>
    </w:p>
    <w:p w14:paraId="31B615EA" w14:textId="77777777" w:rsidR="007E6E56" w:rsidRPr="00D51367" w:rsidRDefault="007E6E56" w:rsidP="00D51367">
      <w:pPr>
        <w:pStyle w:val="af5"/>
        <w:numPr>
          <w:ilvl w:val="0"/>
          <w:numId w:val="41"/>
        </w:numPr>
        <w:rPr>
          <w:color w:val="0000FF"/>
          <w:u w:val="single"/>
          <w:lang w:val="en-US"/>
        </w:rPr>
      </w:pPr>
      <w:r w:rsidRPr="00D51367">
        <w:rPr>
          <w:lang w:val="en-US"/>
        </w:rPr>
        <w:t>Fletcher, R. Measuring and Understanding Engagement. / R. Fletcher, D. Robinson // Employee Engagement in Theory and Practice / ed. by C. Truss, K. </w:t>
      </w:r>
      <w:proofErr w:type="spellStart"/>
      <w:r w:rsidRPr="00D51367">
        <w:rPr>
          <w:lang w:val="en-US"/>
        </w:rPr>
        <w:t>Alfes</w:t>
      </w:r>
      <w:proofErr w:type="spellEnd"/>
      <w:r w:rsidRPr="00D51367">
        <w:rPr>
          <w:lang w:val="en-US"/>
        </w:rPr>
        <w:t>, R. </w:t>
      </w:r>
      <w:proofErr w:type="spellStart"/>
      <w:r w:rsidRPr="00D51367">
        <w:rPr>
          <w:lang w:val="en-US"/>
        </w:rPr>
        <w:t>Delbridge</w:t>
      </w:r>
      <w:proofErr w:type="spellEnd"/>
      <w:r w:rsidRPr="00D51367">
        <w:rPr>
          <w:lang w:val="en-US"/>
        </w:rPr>
        <w:t xml:space="preserve">, A. Shantz, E. Soane. – Taylor and Francis. Retrieved from: </w:t>
      </w:r>
      <w:hyperlink r:id="rId45" w:history="1">
        <w:r w:rsidRPr="00D51367">
          <w:rPr>
            <w:color w:val="0000FF"/>
            <w:u w:val="single"/>
            <w:lang w:val="en-US"/>
          </w:rPr>
          <w:t>https://www.perlego.com/book/1323590/employee–engagement–in–theory–and–practice–pdf</w:t>
        </w:r>
      </w:hyperlink>
    </w:p>
    <w:p w14:paraId="31739297" w14:textId="77777777" w:rsidR="007E6E56" w:rsidRPr="00D51367" w:rsidRDefault="007E6E56" w:rsidP="00D51367">
      <w:pPr>
        <w:pStyle w:val="af5"/>
        <w:numPr>
          <w:ilvl w:val="0"/>
          <w:numId w:val="41"/>
        </w:numPr>
        <w:rPr>
          <w:lang w:val="en-US"/>
        </w:rPr>
      </w:pPr>
      <w:r w:rsidRPr="00D51367">
        <w:rPr>
          <w:lang w:val="en-US"/>
        </w:rPr>
        <w:t>Fulmore, J. A. Reducing employee turnover intentions in the service sector: The connection between human resource development practices and employee engagement/ J. A. Fulmore, A. L. Fulmore, M. Mull, J. N. Cooper // Human Resource Development Quarterly. – 2022. DOI: 10.1002.hrdq.21471</w:t>
      </w:r>
    </w:p>
    <w:p w14:paraId="39CB89DE" w14:textId="77777777" w:rsidR="007E6E56" w:rsidRPr="00D51367" w:rsidRDefault="007E6E56" w:rsidP="00D51367">
      <w:pPr>
        <w:pStyle w:val="af5"/>
        <w:numPr>
          <w:ilvl w:val="0"/>
          <w:numId w:val="41"/>
        </w:numPr>
        <w:rPr>
          <w:color w:val="0000FF"/>
          <w:u w:val="single"/>
          <w:lang w:val="en-US"/>
        </w:rPr>
      </w:pPr>
      <w:r w:rsidRPr="00D51367">
        <w:rPr>
          <w:lang w:val="en-US"/>
        </w:rPr>
        <w:t xml:space="preserve">Gallup / Employee Engagement Hierarchy. 2016. URL: </w:t>
      </w:r>
      <w:hyperlink r:id="rId46" w:history="1">
        <w:r w:rsidRPr="00D51367">
          <w:rPr>
            <w:color w:val="0000FF"/>
            <w:u w:val="single"/>
            <w:lang w:val="en-US"/>
          </w:rPr>
          <w:t>https://web.jhu.edu/administration/finance/initiatives/Employee_Engagement_Hierarchy.pdf</w:t>
        </w:r>
      </w:hyperlink>
    </w:p>
    <w:p w14:paraId="5074C969" w14:textId="77777777" w:rsidR="007E6E56" w:rsidRPr="00D51367" w:rsidRDefault="007E6E56" w:rsidP="00D51367">
      <w:pPr>
        <w:pStyle w:val="af5"/>
        <w:numPr>
          <w:ilvl w:val="0"/>
          <w:numId w:val="41"/>
        </w:numPr>
        <w:rPr>
          <w:lang w:val="en-US"/>
        </w:rPr>
      </w:pPr>
      <w:r w:rsidRPr="00D51367">
        <w:rPr>
          <w:lang w:val="en-US"/>
        </w:rPr>
        <w:t>Gillespie, M. A. Linking organizational culture and customer satisfaction: Results from two companies in different industries / M. A. Gillespie, D. D. Denison, S. </w:t>
      </w:r>
      <w:proofErr w:type="spellStart"/>
      <w:r w:rsidRPr="00D51367">
        <w:rPr>
          <w:lang w:val="en-US"/>
        </w:rPr>
        <w:t>Haaland</w:t>
      </w:r>
      <w:proofErr w:type="spellEnd"/>
      <w:r w:rsidRPr="00D51367">
        <w:rPr>
          <w:lang w:val="en-US"/>
        </w:rPr>
        <w:t>, R. </w:t>
      </w:r>
      <w:proofErr w:type="spellStart"/>
      <w:r w:rsidRPr="00D51367">
        <w:rPr>
          <w:lang w:val="en-US"/>
        </w:rPr>
        <w:t>Smerek</w:t>
      </w:r>
      <w:proofErr w:type="spellEnd"/>
      <w:r w:rsidRPr="00D51367">
        <w:rPr>
          <w:lang w:val="en-US"/>
        </w:rPr>
        <w:t>, W. S. Neale // European Journal of Work and Organizational Psychology. – 2008. – Vol. 17, № 1. – P. 112–132.</w:t>
      </w:r>
    </w:p>
    <w:p w14:paraId="2B5FB117" w14:textId="77777777" w:rsidR="007E6E56" w:rsidRPr="00D51367" w:rsidRDefault="007E6E56" w:rsidP="00D51367">
      <w:pPr>
        <w:pStyle w:val="af5"/>
        <w:numPr>
          <w:ilvl w:val="0"/>
          <w:numId w:val="41"/>
        </w:numPr>
        <w:rPr>
          <w:lang w:val="en-US"/>
        </w:rPr>
      </w:pPr>
      <w:r w:rsidRPr="00D51367">
        <w:rPr>
          <w:lang w:val="en-US"/>
        </w:rPr>
        <w:lastRenderedPageBreak/>
        <w:t>Global Workforce Study / Towers Watson. 2012. – 1-24 p.</w:t>
      </w:r>
    </w:p>
    <w:p w14:paraId="11198112" w14:textId="77777777" w:rsidR="007E6E56" w:rsidRPr="00D51367" w:rsidRDefault="007E6E56" w:rsidP="00D51367">
      <w:pPr>
        <w:pStyle w:val="af5"/>
        <w:numPr>
          <w:ilvl w:val="0"/>
          <w:numId w:val="41"/>
        </w:numPr>
        <w:rPr>
          <w:lang w:val="en-US"/>
        </w:rPr>
      </w:pPr>
      <w:r w:rsidRPr="00D51367">
        <w:rPr>
          <w:lang w:val="en-US"/>
        </w:rPr>
        <w:t xml:space="preserve">Happy Inc. </w:t>
      </w:r>
      <w:r w:rsidRPr="00D51367">
        <w:rPr>
          <w:i/>
          <w:iCs/>
        </w:rPr>
        <w:t>Научное</w:t>
      </w:r>
      <w:r w:rsidRPr="00D51367">
        <w:rPr>
          <w:i/>
          <w:iCs/>
          <w:lang w:val="en-US"/>
        </w:rPr>
        <w:t xml:space="preserve"> </w:t>
      </w:r>
      <w:r w:rsidRPr="00D51367">
        <w:rPr>
          <w:i/>
          <w:iCs/>
        </w:rPr>
        <w:t>обоснование</w:t>
      </w:r>
      <w:r w:rsidRPr="00D51367">
        <w:rPr>
          <w:i/>
          <w:iCs/>
          <w:lang w:val="en-US"/>
        </w:rPr>
        <w:t xml:space="preserve"> </w:t>
      </w:r>
      <w:r w:rsidRPr="00D51367">
        <w:rPr>
          <w:i/>
          <w:iCs/>
        </w:rPr>
        <w:t>методики</w:t>
      </w:r>
      <w:r w:rsidRPr="00D51367">
        <w:rPr>
          <w:i/>
          <w:iCs/>
          <w:lang w:val="en-US"/>
        </w:rPr>
        <w:t xml:space="preserve"> Happy Job</w:t>
      </w:r>
      <w:r w:rsidRPr="00D51367">
        <w:rPr>
          <w:lang w:val="en-US"/>
        </w:rPr>
        <w:t>. – 2021.</w:t>
      </w:r>
    </w:p>
    <w:p w14:paraId="1A794E7B" w14:textId="77777777" w:rsidR="007E6E56" w:rsidRPr="00D51367" w:rsidRDefault="007E6E56" w:rsidP="00D51367">
      <w:pPr>
        <w:pStyle w:val="af5"/>
        <w:numPr>
          <w:ilvl w:val="0"/>
          <w:numId w:val="41"/>
        </w:numPr>
        <w:rPr>
          <w:lang w:val="en-US"/>
        </w:rPr>
      </w:pPr>
      <w:r w:rsidRPr="00D51367">
        <w:rPr>
          <w:lang w:val="en-US"/>
        </w:rPr>
        <w:t>Harter, J. K. Business-unit level relationship between employee satisfaction, employee engagement, and business outcomes: A meta-analysis / J. K. Harter, F. L. Schmidt, T. L. Hayes // Journal of Applied Psychology. – 2002. – Vol. 97. – P. 268–279.</w:t>
      </w:r>
    </w:p>
    <w:p w14:paraId="3AC48E57" w14:textId="77777777" w:rsidR="007E6E56" w:rsidRPr="00D51367" w:rsidRDefault="007E6E56" w:rsidP="00D51367">
      <w:pPr>
        <w:pStyle w:val="af5"/>
        <w:numPr>
          <w:ilvl w:val="0"/>
          <w:numId w:val="41"/>
        </w:numPr>
        <w:rPr>
          <w:lang w:val="en-US"/>
        </w:rPr>
      </w:pPr>
      <w:proofErr w:type="spellStart"/>
      <w:r w:rsidRPr="00D51367">
        <w:rPr>
          <w:lang w:val="en-US"/>
        </w:rPr>
        <w:t>Hobfoll</w:t>
      </w:r>
      <w:proofErr w:type="spellEnd"/>
      <w:r w:rsidRPr="00D51367">
        <w:rPr>
          <w:lang w:val="en-US"/>
        </w:rPr>
        <w:t>, S. E. Resource loss, resource gain, and emotional outcomes among inner city women / S. E. </w:t>
      </w:r>
      <w:proofErr w:type="spellStart"/>
      <w:r w:rsidRPr="00D51367">
        <w:rPr>
          <w:lang w:val="en-US"/>
        </w:rPr>
        <w:t>Hobfoll</w:t>
      </w:r>
      <w:proofErr w:type="spellEnd"/>
      <w:r w:rsidRPr="00D51367">
        <w:rPr>
          <w:lang w:val="en-US"/>
        </w:rPr>
        <w:t>, R. J. Johnson, N. Ennis, A. P. Jackson // Journal of Personality and Social Psychology. – 2003. – Vol. 84. – P. 632–643.</w:t>
      </w:r>
    </w:p>
    <w:p w14:paraId="2195684A" w14:textId="77777777" w:rsidR="007E6E56" w:rsidRPr="00D51367" w:rsidRDefault="007E6E56" w:rsidP="00D51367">
      <w:pPr>
        <w:pStyle w:val="af5"/>
        <w:numPr>
          <w:ilvl w:val="0"/>
          <w:numId w:val="41"/>
        </w:numPr>
        <w:rPr>
          <w:lang w:val="en-US"/>
        </w:rPr>
      </w:pPr>
      <w:r w:rsidRPr="00D51367">
        <w:rPr>
          <w:lang w:val="en-US"/>
        </w:rPr>
        <w:t xml:space="preserve">Hofstede Insights [Electronic Resource]. – : Country Comparison – Available at: </w:t>
      </w:r>
      <w:hyperlink r:id="rId47" w:history="1">
        <w:r w:rsidRPr="00D51367">
          <w:rPr>
            <w:rStyle w:val="afff4"/>
            <w:lang w:val="en-US"/>
          </w:rPr>
          <w:t>https://www.hofstede-insights.com/country-comparison/</w:t>
        </w:r>
      </w:hyperlink>
    </w:p>
    <w:p w14:paraId="7BCE99B3" w14:textId="77777777" w:rsidR="007E6E56" w:rsidRPr="00D51367" w:rsidRDefault="007E6E56" w:rsidP="00D51367">
      <w:pPr>
        <w:pStyle w:val="af5"/>
        <w:numPr>
          <w:ilvl w:val="0"/>
          <w:numId w:val="41"/>
        </w:numPr>
        <w:rPr>
          <w:lang w:val="en-US"/>
        </w:rPr>
      </w:pPr>
      <w:r w:rsidRPr="00D51367">
        <w:rPr>
          <w:lang w:val="en-US"/>
        </w:rPr>
        <w:t>Houghton, J. D. Sharing is caring: Toward a model of proactive caring through shared leadership / J. D. Houghton, C. L. Pearce, C. C. </w:t>
      </w:r>
      <w:proofErr w:type="spellStart"/>
      <w:r w:rsidRPr="00D51367">
        <w:rPr>
          <w:lang w:val="en-US"/>
        </w:rPr>
        <w:t>Manz</w:t>
      </w:r>
      <w:proofErr w:type="spellEnd"/>
      <w:r w:rsidRPr="00D51367">
        <w:rPr>
          <w:lang w:val="en-US"/>
        </w:rPr>
        <w:t>, S. Courtright, G. L. Stewart // Human Resource Management Review. – 2015. – Vol. 25. – P. 313–327.</w:t>
      </w:r>
    </w:p>
    <w:p w14:paraId="3FEB586C" w14:textId="77777777" w:rsidR="007E6E56" w:rsidRPr="00D51367" w:rsidRDefault="007E6E56" w:rsidP="00D51367">
      <w:pPr>
        <w:pStyle w:val="af5"/>
        <w:numPr>
          <w:ilvl w:val="0"/>
          <w:numId w:val="41"/>
        </w:numPr>
        <w:rPr>
          <w:lang w:val="en-US"/>
        </w:rPr>
      </w:pPr>
      <w:r w:rsidRPr="00D51367">
        <w:rPr>
          <w:lang w:val="en-US"/>
        </w:rPr>
        <w:t>Jha, N. Employee voice, engagement and organizational effectiveness: a mediated model / N. Jha, R. </w:t>
      </w:r>
      <w:proofErr w:type="spellStart"/>
      <w:r w:rsidRPr="00D51367">
        <w:rPr>
          <w:lang w:val="en-US"/>
        </w:rPr>
        <w:t>Potnuru</w:t>
      </w:r>
      <w:proofErr w:type="spellEnd"/>
      <w:r w:rsidRPr="00D51367">
        <w:rPr>
          <w:lang w:val="en-US"/>
        </w:rPr>
        <w:t>, P. Sareen, S. </w:t>
      </w:r>
      <w:proofErr w:type="spellStart"/>
      <w:r w:rsidRPr="00D51367">
        <w:rPr>
          <w:lang w:val="en-US"/>
        </w:rPr>
        <w:t>Shaju</w:t>
      </w:r>
      <w:proofErr w:type="spellEnd"/>
      <w:r w:rsidRPr="00D51367">
        <w:rPr>
          <w:lang w:val="en-US"/>
        </w:rPr>
        <w:t xml:space="preserve"> // European Journal of Training and Development. – 2019. – Vol. 43, № 7/8. – P. 699-718.</w:t>
      </w:r>
    </w:p>
    <w:p w14:paraId="42ABEC65" w14:textId="77777777" w:rsidR="007E6E56" w:rsidRPr="00D51367" w:rsidRDefault="007E6E56" w:rsidP="00D51367">
      <w:pPr>
        <w:pStyle w:val="af5"/>
        <w:numPr>
          <w:ilvl w:val="0"/>
          <w:numId w:val="41"/>
        </w:numPr>
        <w:rPr>
          <w:lang w:val="en-US"/>
        </w:rPr>
      </w:pPr>
      <w:proofErr w:type="spellStart"/>
      <w:r w:rsidRPr="00D51367">
        <w:rPr>
          <w:lang w:val="en-US"/>
        </w:rPr>
        <w:t>Juneja</w:t>
      </w:r>
      <w:proofErr w:type="spellEnd"/>
      <w:r w:rsidRPr="00D51367">
        <w:rPr>
          <w:lang w:val="en-US"/>
        </w:rPr>
        <w:t xml:space="preserve">, P. </w:t>
      </w:r>
      <w:r w:rsidRPr="00D51367">
        <w:rPr>
          <w:rFonts w:eastAsiaTheme="minorEastAsia"/>
          <w:lang w:val="en-US"/>
        </w:rPr>
        <w:t>Process of Employee Engagement</w:t>
      </w:r>
      <w:r w:rsidRPr="00D51367">
        <w:rPr>
          <w:lang w:val="en-US"/>
        </w:rPr>
        <w:t xml:space="preserve"> [Electronic Resource] / P. </w:t>
      </w:r>
      <w:proofErr w:type="spellStart"/>
      <w:r w:rsidRPr="00D51367">
        <w:rPr>
          <w:lang w:val="en-US"/>
        </w:rPr>
        <w:t>Juneja</w:t>
      </w:r>
      <w:proofErr w:type="spellEnd"/>
      <w:r w:rsidRPr="00D51367">
        <w:rPr>
          <w:lang w:val="en-US"/>
        </w:rPr>
        <w:t xml:space="preserve"> // Management Study Guide. – 2015. – Available at : </w:t>
      </w:r>
      <w:hyperlink r:id="rId48" w:history="1">
        <w:r w:rsidRPr="00D51367">
          <w:rPr>
            <w:rStyle w:val="afff4"/>
            <w:lang w:val="en-US"/>
          </w:rPr>
          <w:t>https://www.managementstudyguide.com/employee-engagement-process.htm</w:t>
        </w:r>
      </w:hyperlink>
      <w:r w:rsidRPr="00D51367">
        <w:rPr>
          <w:lang w:val="en-US"/>
        </w:rPr>
        <w:t xml:space="preserve"> </w:t>
      </w:r>
    </w:p>
    <w:p w14:paraId="5898AB44" w14:textId="77777777" w:rsidR="007E6E56" w:rsidRPr="00D51367" w:rsidRDefault="007E6E56" w:rsidP="00D51367">
      <w:pPr>
        <w:pStyle w:val="af5"/>
        <w:numPr>
          <w:ilvl w:val="0"/>
          <w:numId w:val="41"/>
        </w:numPr>
        <w:rPr>
          <w:lang w:val="en-US"/>
        </w:rPr>
      </w:pPr>
      <w:r w:rsidRPr="00D51367">
        <w:rPr>
          <w:lang w:val="en-US"/>
        </w:rPr>
        <w:t>Kahn, W. A. Psychological conditions of personal engagement and disengagement at work / W. A. Kahn // Academy of Management Journal. – 1990. – Vol. 33. – 692− 724.</w:t>
      </w:r>
    </w:p>
    <w:p w14:paraId="73EF41F7" w14:textId="77777777" w:rsidR="007E6E56" w:rsidRPr="00D51367" w:rsidRDefault="007E6E56" w:rsidP="00D51367">
      <w:pPr>
        <w:pStyle w:val="af5"/>
        <w:numPr>
          <w:ilvl w:val="0"/>
          <w:numId w:val="41"/>
        </w:numPr>
        <w:rPr>
          <w:lang w:val="en-US"/>
        </w:rPr>
      </w:pPr>
      <w:r w:rsidRPr="00D51367">
        <w:rPr>
          <w:lang w:val="en-US"/>
        </w:rPr>
        <w:t>Kahn, W. A. To Be Fully There: Psychological Presence at Work / W. A. Kahn // Human Relations. – 1992. – Vol. 45, № 4. – P. 321− 349.</w:t>
      </w:r>
    </w:p>
    <w:p w14:paraId="3CC2A102" w14:textId="77777777" w:rsidR="007E6E56" w:rsidRPr="00D51367" w:rsidRDefault="007E6E56" w:rsidP="00D51367">
      <w:pPr>
        <w:pStyle w:val="af5"/>
        <w:numPr>
          <w:ilvl w:val="0"/>
          <w:numId w:val="41"/>
        </w:numPr>
        <w:rPr>
          <w:lang w:val="en-US"/>
        </w:rPr>
      </w:pPr>
      <w:r w:rsidRPr="00D51367">
        <w:rPr>
          <w:lang w:val="en-US"/>
        </w:rPr>
        <w:t>Kang, J. Y. Relationships Among Organizational Values, Employee Engagement, and Patient Satisfaction in an Academic Medical Center / J. Y. Kang, M. K. Lee, E. M. Fairchild, S. L. </w:t>
      </w:r>
      <w:proofErr w:type="spellStart"/>
      <w:r w:rsidRPr="00D51367">
        <w:rPr>
          <w:lang w:val="en-US"/>
        </w:rPr>
        <w:t>Caubet</w:t>
      </w:r>
      <w:proofErr w:type="spellEnd"/>
      <w:r w:rsidRPr="00D51367">
        <w:rPr>
          <w:lang w:val="en-US"/>
        </w:rPr>
        <w:t>, D. E. Peters, G. R. </w:t>
      </w:r>
      <w:proofErr w:type="spellStart"/>
      <w:r w:rsidRPr="00D51367">
        <w:rPr>
          <w:lang w:val="en-US"/>
        </w:rPr>
        <w:t>Beliles</w:t>
      </w:r>
      <w:proofErr w:type="spellEnd"/>
      <w:r w:rsidRPr="00D51367">
        <w:rPr>
          <w:lang w:val="en-US"/>
        </w:rPr>
        <w:t>, L.K. Matti // Mayo Foundation for Medical Education and Research. – 2020. P. 8–20.</w:t>
      </w:r>
    </w:p>
    <w:p w14:paraId="11A7A25F" w14:textId="77777777" w:rsidR="007E6E56" w:rsidRPr="00D51367" w:rsidRDefault="007E6E56" w:rsidP="00D51367">
      <w:pPr>
        <w:pStyle w:val="af5"/>
        <w:numPr>
          <w:ilvl w:val="0"/>
          <w:numId w:val="41"/>
        </w:numPr>
        <w:rPr>
          <w:lang w:val="en-US"/>
        </w:rPr>
      </w:pPr>
      <w:proofErr w:type="spellStart"/>
      <w:r w:rsidRPr="00D51367">
        <w:rPr>
          <w:lang w:val="en-US"/>
        </w:rPr>
        <w:t>Kosaka</w:t>
      </w:r>
      <w:proofErr w:type="spellEnd"/>
      <w:r w:rsidRPr="00D51367">
        <w:rPr>
          <w:lang w:val="en-US"/>
        </w:rPr>
        <w:t>, D. Employee Engagement and Work Engagement: Same Wine, Different Bottles? / D. </w:t>
      </w:r>
      <w:proofErr w:type="spellStart"/>
      <w:r w:rsidRPr="00D51367">
        <w:rPr>
          <w:lang w:val="en-US"/>
        </w:rPr>
        <w:t>Kosaka</w:t>
      </w:r>
      <w:proofErr w:type="spellEnd"/>
      <w:r w:rsidRPr="00D51367">
        <w:rPr>
          <w:lang w:val="en-US"/>
        </w:rPr>
        <w:t>, H. Sato // Annals of Business Administrative Science. – 2020. – Vol. 19. – P. 227-239.</w:t>
      </w:r>
    </w:p>
    <w:p w14:paraId="670CC56A" w14:textId="77777777" w:rsidR="007E6E56" w:rsidRPr="00D51367" w:rsidRDefault="007E6E56" w:rsidP="00D51367">
      <w:pPr>
        <w:pStyle w:val="af5"/>
        <w:numPr>
          <w:ilvl w:val="0"/>
          <w:numId w:val="41"/>
        </w:numPr>
        <w:rPr>
          <w:lang w:val="en-US"/>
        </w:rPr>
      </w:pPr>
      <w:r w:rsidRPr="00D51367">
        <w:rPr>
          <w:lang w:val="en-US"/>
        </w:rPr>
        <w:t>MacLeod, D. Engaging for Success: Enhancing Performance through Employee Engagement / D. MacLeod, N. Clarke // A report to Government. – London: Department for Business, Innovation and Skills. – 2009.</w:t>
      </w:r>
    </w:p>
    <w:p w14:paraId="6FFE6878" w14:textId="77777777" w:rsidR="007E6E56" w:rsidRPr="00D51367" w:rsidRDefault="007E6E56" w:rsidP="00D51367">
      <w:pPr>
        <w:pStyle w:val="af5"/>
        <w:numPr>
          <w:ilvl w:val="0"/>
          <w:numId w:val="41"/>
        </w:numPr>
        <w:rPr>
          <w:lang w:val="en-US"/>
        </w:rPr>
      </w:pPr>
      <w:r w:rsidRPr="00D51367">
        <w:rPr>
          <w:lang w:val="en-US"/>
        </w:rPr>
        <w:lastRenderedPageBreak/>
        <w:t>Mahon, E. G. Antecedents of organizational engagement: exploring vision, mood and perceived organizational support with emotional intelligence as a moderator / E. G. Mahon, S. N. Taylor, R. E. Boyatzis // Frontiers in Psychology. – 2014. – Vol. 5. – P. 1–11.</w:t>
      </w:r>
    </w:p>
    <w:p w14:paraId="0DFAB231" w14:textId="77777777" w:rsidR="007E6E56" w:rsidRPr="00D51367" w:rsidRDefault="007E6E56" w:rsidP="00D51367">
      <w:pPr>
        <w:pStyle w:val="af5"/>
        <w:numPr>
          <w:ilvl w:val="0"/>
          <w:numId w:val="41"/>
        </w:numPr>
        <w:rPr>
          <w:lang w:val="en-US"/>
        </w:rPr>
      </w:pPr>
      <w:r w:rsidRPr="00D51367">
        <w:rPr>
          <w:lang w:val="en-US"/>
        </w:rPr>
        <w:t>May, D. R. The psychological conditions of meaningfulness, safety and availability and the engagement of the human spirit at work / D. R. May, R. L. Gilson, L. M. Harter // Journal of Occupational and Organizational Psychology. – 2004. – Vol. 77. – P. 11–37.</w:t>
      </w:r>
    </w:p>
    <w:p w14:paraId="6592B92C" w14:textId="77777777" w:rsidR="007E6E56" w:rsidRPr="00D51367" w:rsidRDefault="007E6E56" w:rsidP="00D51367">
      <w:pPr>
        <w:pStyle w:val="af5"/>
        <w:numPr>
          <w:ilvl w:val="0"/>
          <w:numId w:val="41"/>
        </w:numPr>
        <w:rPr>
          <w:lang w:val="en-US"/>
        </w:rPr>
      </w:pPr>
      <w:proofErr w:type="spellStart"/>
      <w:r w:rsidRPr="00D51367">
        <w:rPr>
          <w:lang w:val="en-US"/>
        </w:rPr>
        <w:t>Mayuran</w:t>
      </w:r>
      <w:proofErr w:type="spellEnd"/>
      <w:r w:rsidRPr="00D51367">
        <w:rPr>
          <w:lang w:val="en-US"/>
        </w:rPr>
        <w:t>, L. To engage or not? Antecedents of employee engagement in Sri Lanka / L. </w:t>
      </w:r>
      <w:proofErr w:type="spellStart"/>
      <w:r w:rsidRPr="00D51367">
        <w:rPr>
          <w:lang w:val="en-US"/>
        </w:rPr>
        <w:t>Mayuran</w:t>
      </w:r>
      <w:proofErr w:type="spellEnd"/>
      <w:r w:rsidRPr="00D51367">
        <w:rPr>
          <w:lang w:val="en-US"/>
        </w:rPr>
        <w:t>, P. </w:t>
      </w:r>
      <w:proofErr w:type="spellStart"/>
      <w:r w:rsidRPr="00D51367">
        <w:rPr>
          <w:lang w:val="en-US"/>
        </w:rPr>
        <w:t>Kailasapathy</w:t>
      </w:r>
      <w:proofErr w:type="spellEnd"/>
      <w:r w:rsidRPr="00D51367">
        <w:rPr>
          <w:lang w:val="en-US"/>
        </w:rPr>
        <w:t xml:space="preserve"> // Asia Pacific Journal of Human Resources. – 2020. DOI: 10.1111/1744-7941.12270</w:t>
      </w:r>
    </w:p>
    <w:p w14:paraId="48D6AFBD" w14:textId="77777777" w:rsidR="007E6E56" w:rsidRPr="00D51367" w:rsidRDefault="007E6E56" w:rsidP="00D51367">
      <w:pPr>
        <w:pStyle w:val="af5"/>
        <w:numPr>
          <w:ilvl w:val="0"/>
          <w:numId w:val="41"/>
        </w:numPr>
        <w:rPr>
          <w:lang w:val="en-US"/>
        </w:rPr>
      </w:pPr>
      <w:r w:rsidRPr="00D51367">
        <w:rPr>
          <w:lang w:val="en-US"/>
        </w:rPr>
        <w:t>McAllister, D. J. Work context and the definition of self: How organizational care influences organizational-based self-esteem / D. J. McAllister, G. A. Bigley // Academy of Management Journal. – 2002. – Vol. 45. – P. 894–904.</w:t>
      </w:r>
    </w:p>
    <w:p w14:paraId="6F20CEEF" w14:textId="77777777" w:rsidR="007E6E56" w:rsidRPr="00D51367" w:rsidRDefault="007E6E56" w:rsidP="00D51367">
      <w:pPr>
        <w:pStyle w:val="af5"/>
        <w:numPr>
          <w:ilvl w:val="0"/>
          <w:numId w:val="41"/>
        </w:numPr>
        <w:rPr>
          <w:lang w:val="en-US"/>
        </w:rPr>
      </w:pPr>
      <w:r w:rsidRPr="00D51367">
        <w:rPr>
          <w:lang w:val="en-US"/>
        </w:rPr>
        <w:t>Men, I. R. Why leadership matters to internal communications: Linking transformational leadership, symmetrical communication, and employee outcomes / I. R. Men // Journal of Public Relations Research. – 2014. – Vol. 26, № 3. – P. 256–279.</w:t>
      </w:r>
    </w:p>
    <w:p w14:paraId="58AF8888" w14:textId="77777777" w:rsidR="007E6E56" w:rsidRPr="00D51367" w:rsidRDefault="007E6E56" w:rsidP="00D51367">
      <w:pPr>
        <w:pStyle w:val="af5"/>
        <w:numPr>
          <w:ilvl w:val="0"/>
          <w:numId w:val="41"/>
        </w:numPr>
        <w:rPr>
          <w:lang w:val="en-US"/>
        </w:rPr>
      </w:pPr>
      <w:proofErr w:type="spellStart"/>
      <w:r w:rsidRPr="00D51367">
        <w:rPr>
          <w:lang w:val="en-US"/>
        </w:rPr>
        <w:t>Morethe</w:t>
      </w:r>
      <w:proofErr w:type="spellEnd"/>
      <w:r w:rsidRPr="00D51367">
        <w:rPr>
          <w:lang w:val="en-US"/>
        </w:rPr>
        <w:t>, S. L. M. Talent development practices predict employee engagement of human resource professionals / S. L. M. </w:t>
      </w:r>
      <w:proofErr w:type="spellStart"/>
      <w:r w:rsidRPr="00D51367">
        <w:rPr>
          <w:lang w:val="en-US"/>
        </w:rPr>
        <w:t>Morethe</w:t>
      </w:r>
      <w:proofErr w:type="spellEnd"/>
      <w:r w:rsidRPr="00D51367">
        <w:rPr>
          <w:lang w:val="en-US"/>
        </w:rPr>
        <w:t>, I. Swarts, C. Schultz // Southern African Business Review. – 2020. – Vol. 23. – P. 1–20.</w:t>
      </w:r>
    </w:p>
    <w:p w14:paraId="61159DD9" w14:textId="77777777" w:rsidR="007E6E56" w:rsidRPr="00D51367" w:rsidRDefault="007E6E56" w:rsidP="00D51367">
      <w:pPr>
        <w:pStyle w:val="af5"/>
        <w:numPr>
          <w:ilvl w:val="0"/>
          <w:numId w:val="41"/>
        </w:numPr>
        <w:rPr>
          <w:lang w:val="en-US"/>
        </w:rPr>
      </w:pPr>
      <w:r w:rsidRPr="00D51367">
        <w:rPr>
          <w:lang w:val="en-US"/>
        </w:rPr>
        <w:t xml:space="preserve">Nienaber, H. Determine which dimensions enhance the levels of employee engagement to improve </w:t>
      </w:r>
      <w:proofErr w:type="spellStart"/>
      <w:r w:rsidRPr="00D51367">
        <w:rPr>
          <w:lang w:val="en-US"/>
        </w:rPr>
        <w:t>prganisational</w:t>
      </w:r>
      <w:proofErr w:type="spellEnd"/>
      <w:r w:rsidRPr="00D51367">
        <w:rPr>
          <w:lang w:val="en-US"/>
        </w:rPr>
        <w:t xml:space="preserve"> effectiveness / H. Nienaber, N. Martins // The TQM Journal. – 2020. – Vol. 32, № 3. – P. 475-496.</w:t>
      </w:r>
    </w:p>
    <w:p w14:paraId="155582DF" w14:textId="77777777" w:rsidR="007E6E56" w:rsidRPr="00D51367" w:rsidRDefault="007E6E56" w:rsidP="00D51367">
      <w:pPr>
        <w:pStyle w:val="af5"/>
        <w:numPr>
          <w:ilvl w:val="0"/>
          <w:numId w:val="41"/>
        </w:numPr>
        <w:rPr>
          <w:lang w:val="en-US"/>
        </w:rPr>
      </w:pPr>
      <w:r w:rsidRPr="00D51367">
        <w:rPr>
          <w:lang w:val="en-US"/>
        </w:rPr>
        <w:t>Organ, D. W. Organizational citizenship behavior: The good soldier syndrome. Lexington, MA: Lexington Books. – 1988.</w:t>
      </w:r>
    </w:p>
    <w:p w14:paraId="0C8A7437" w14:textId="77777777" w:rsidR="007E6E56" w:rsidRPr="00D51367" w:rsidRDefault="007E6E56" w:rsidP="00D51367">
      <w:pPr>
        <w:pStyle w:val="af5"/>
        <w:numPr>
          <w:ilvl w:val="0"/>
          <w:numId w:val="41"/>
        </w:numPr>
        <w:rPr>
          <w:b/>
          <w:bCs/>
          <w:lang w:val="en-US"/>
        </w:rPr>
      </w:pPr>
      <w:r w:rsidRPr="00D51367">
        <w:rPr>
          <w:lang w:val="en-US"/>
        </w:rPr>
        <w:t xml:space="preserve">Pathak, A. </w:t>
      </w:r>
      <w:r w:rsidRPr="00D51367">
        <w:rPr>
          <w:rFonts w:eastAsiaTheme="minorEastAsia"/>
          <w:lang w:val="en-US"/>
        </w:rPr>
        <w:t>7 Tips for Developing an Employee Engagement Plan</w:t>
      </w:r>
      <w:r w:rsidRPr="00D51367">
        <w:rPr>
          <w:lang w:val="en-US"/>
        </w:rPr>
        <w:t xml:space="preserve"> [Electronic Resource] / A. Pathak // Academy to Innovate HR. – 2021. – Available at : </w:t>
      </w:r>
      <w:hyperlink r:id="rId49" w:history="1">
        <w:r w:rsidRPr="00D51367">
          <w:rPr>
            <w:rStyle w:val="afff4"/>
            <w:lang w:val="en-US"/>
          </w:rPr>
          <w:t>https://www.aihr.com/blog/employee-engagement-plan/</w:t>
        </w:r>
      </w:hyperlink>
      <w:r w:rsidRPr="00D51367">
        <w:rPr>
          <w:lang w:val="en-US"/>
        </w:rPr>
        <w:t xml:space="preserve"> </w:t>
      </w:r>
    </w:p>
    <w:p w14:paraId="3699153B" w14:textId="77777777" w:rsidR="007E6E56" w:rsidRPr="00D51367" w:rsidRDefault="007E6E56" w:rsidP="00D51367">
      <w:pPr>
        <w:pStyle w:val="af5"/>
        <w:numPr>
          <w:ilvl w:val="0"/>
          <w:numId w:val="41"/>
        </w:numPr>
        <w:rPr>
          <w:lang w:val="en-US"/>
        </w:rPr>
      </w:pPr>
      <w:r w:rsidRPr="00D51367">
        <w:rPr>
          <w:lang w:val="en-US"/>
        </w:rPr>
        <w:t xml:space="preserve">Peters, J. Employee Engagement: Creating High Positive Energy at Work [Electronic resource] / J. Peters // KR Publishing. – 2019. − EBSCO Publishing, 2019 - . − </w:t>
      </w:r>
      <w:proofErr w:type="spellStart"/>
      <w:r w:rsidRPr="00D51367">
        <w:rPr>
          <w:lang w:val="en-US"/>
        </w:rPr>
        <w:t>Режим</w:t>
      </w:r>
      <w:proofErr w:type="spellEnd"/>
      <w:r w:rsidRPr="00D51367">
        <w:rPr>
          <w:lang w:val="en-US"/>
        </w:rPr>
        <w:t xml:space="preserve"> </w:t>
      </w:r>
      <w:proofErr w:type="spellStart"/>
      <w:r w:rsidRPr="00D51367">
        <w:rPr>
          <w:lang w:val="en-US"/>
        </w:rPr>
        <w:t>доступа</w:t>
      </w:r>
      <w:proofErr w:type="spellEnd"/>
      <w:r w:rsidRPr="00D51367">
        <w:rPr>
          <w:lang w:val="en-US"/>
        </w:rPr>
        <w:t xml:space="preserve"> : http://search.ebscohost.com.ezproxy.gsom.spbu.ru/login.aspx?direct=true&amp;db=e000xww&amp;AN=2322279&amp;lang=ru&amp;site=ehost-live. − </w:t>
      </w:r>
      <w:proofErr w:type="spellStart"/>
      <w:r w:rsidRPr="00E6221C">
        <w:t>Загл</w:t>
      </w:r>
      <w:proofErr w:type="spellEnd"/>
      <w:r w:rsidRPr="00D51367">
        <w:rPr>
          <w:lang w:val="en-US"/>
        </w:rPr>
        <w:t xml:space="preserve">. </w:t>
      </w:r>
      <w:r w:rsidRPr="00E6221C">
        <w:t>с</w:t>
      </w:r>
      <w:r w:rsidRPr="00D51367">
        <w:rPr>
          <w:lang w:val="en-US"/>
        </w:rPr>
        <w:t xml:space="preserve"> </w:t>
      </w:r>
      <w:r w:rsidRPr="00E6221C">
        <w:t>экрана</w:t>
      </w:r>
      <w:r w:rsidRPr="00D51367">
        <w:rPr>
          <w:lang w:val="en-US"/>
        </w:rPr>
        <w:t>.</w:t>
      </w:r>
    </w:p>
    <w:p w14:paraId="29D05B91" w14:textId="77777777" w:rsidR="007E6E56" w:rsidRPr="00D51367" w:rsidRDefault="007E6E56" w:rsidP="00D51367">
      <w:pPr>
        <w:pStyle w:val="af5"/>
        <w:numPr>
          <w:ilvl w:val="0"/>
          <w:numId w:val="41"/>
        </w:numPr>
        <w:rPr>
          <w:lang w:val="en-US"/>
        </w:rPr>
      </w:pPr>
      <w:proofErr w:type="spellStart"/>
      <w:r w:rsidRPr="00D51367">
        <w:rPr>
          <w:lang w:val="en-US"/>
        </w:rPr>
        <w:t>Presbitero</w:t>
      </w:r>
      <w:proofErr w:type="spellEnd"/>
      <w:r w:rsidRPr="00D51367">
        <w:rPr>
          <w:lang w:val="en-US"/>
        </w:rPr>
        <w:t>, A. How do changes in human resource management practices influence employee engagement? A longitudinal study in a hotel chain in the Philippines / A. </w:t>
      </w:r>
      <w:proofErr w:type="spellStart"/>
      <w:r w:rsidRPr="00D51367">
        <w:rPr>
          <w:lang w:val="en-US"/>
        </w:rPr>
        <w:t>Presbitero</w:t>
      </w:r>
      <w:proofErr w:type="spellEnd"/>
      <w:r w:rsidRPr="00D51367">
        <w:rPr>
          <w:lang w:val="en-US"/>
        </w:rPr>
        <w:t xml:space="preserve"> // Journal of Human Resources in Hospitality &amp; Tourism. – 2017. – Vol. 16, № 1. – P. 56–70.</w:t>
      </w:r>
    </w:p>
    <w:p w14:paraId="39558911" w14:textId="77777777" w:rsidR="007E6E56" w:rsidRPr="00D51367" w:rsidRDefault="007E6E56" w:rsidP="00D51367">
      <w:pPr>
        <w:pStyle w:val="af5"/>
        <w:numPr>
          <w:ilvl w:val="0"/>
          <w:numId w:val="41"/>
        </w:numPr>
        <w:rPr>
          <w:lang w:val="en-US"/>
        </w:rPr>
      </w:pPr>
      <w:r w:rsidRPr="00D51367">
        <w:rPr>
          <w:lang w:val="en-US"/>
        </w:rPr>
        <w:lastRenderedPageBreak/>
        <w:t xml:space="preserve">Purcell, J. Voice and Participation in the Modern Workplace: challenges and prospects / J. Purcell, M. Hall // Future of Workplace Relations discussion paper series. – London: </w:t>
      </w:r>
      <w:proofErr w:type="spellStart"/>
      <w:r w:rsidRPr="00D51367">
        <w:rPr>
          <w:lang w:val="en-US"/>
        </w:rPr>
        <w:t>Acas</w:t>
      </w:r>
      <w:proofErr w:type="spellEnd"/>
      <w:r w:rsidRPr="00D51367">
        <w:rPr>
          <w:lang w:val="en-US"/>
        </w:rPr>
        <w:t>. – 2012.</w:t>
      </w:r>
    </w:p>
    <w:p w14:paraId="21781E47" w14:textId="77777777" w:rsidR="007E6E56" w:rsidRPr="00D51367" w:rsidRDefault="007E6E56" w:rsidP="00D51367">
      <w:pPr>
        <w:pStyle w:val="af5"/>
        <w:numPr>
          <w:ilvl w:val="0"/>
          <w:numId w:val="41"/>
        </w:numPr>
        <w:rPr>
          <w:lang w:val="en-US"/>
        </w:rPr>
      </w:pPr>
      <w:r w:rsidRPr="00D51367">
        <w:rPr>
          <w:lang w:val="en-US"/>
        </w:rPr>
        <w:t>Qi, J. M. Work design and frontline employee engagement / J. M. Qi, A. E. </w:t>
      </w:r>
      <w:proofErr w:type="spellStart"/>
      <w:r w:rsidRPr="00D51367">
        <w:rPr>
          <w:lang w:val="en-US"/>
        </w:rPr>
        <w:t>Elligner</w:t>
      </w:r>
      <w:proofErr w:type="spellEnd"/>
      <w:r w:rsidRPr="00D51367">
        <w:rPr>
          <w:lang w:val="en-US"/>
        </w:rPr>
        <w:t>, G. R. Franke // Journal of Service Theory and Practice. – 2018. – Vol. 28, № 5. – P. 636-660.</w:t>
      </w:r>
    </w:p>
    <w:p w14:paraId="182E601D" w14:textId="77777777" w:rsidR="007E6E56" w:rsidRPr="00D51367" w:rsidRDefault="007E6E56" w:rsidP="00D51367">
      <w:pPr>
        <w:pStyle w:val="af5"/>
        <w:numPr>
          <w:ilvl w:val="0"/>
          <w:numId w:val="41"/>
        </w:numPr>
        <w:rPr>
          <w:lang w:val="en-US"/>
        </w:rPr>
      </w:pPr>
      <w:r w:rsidRPr="00D51367">
        <w:rPr>
          <w:lang w:val="en-US"/>
        </w:rPr>
        <w:t>Rhoades, L. Perceived organizational support: A review of the literature. / L. Rhoades, R. Eisenberger // Journal of Applied Psychology. – 2002. – Vol. 87, № 4. – P. 698–714.</w:t>
      </w:r>
    </w:p>
    <w:p w14:paraId="4629F59A" w14:textId="77777777" w:rsidR="007E6E56" w:rsidRPr="00D51367" w:rsidRDefault="007E6E56" w:rsidP="00D51367">
      <w:pPr>
        <w:pStyle w:val="af5"/>
        <w:numPr>
          <w:ilvl w:val="0"/>
          <w:numId w:val="41"/>
        </w:numPr>
        <w:rPr>
          <w:lang w:val="en-US"/>
        </w:rPr>
      </w:pPr>
      <w:r w:rsidRPr="00D51367">
        <w:rPr>
          <w:lang w:val="en-US"/>
        </w:rPr>
        <w:t>Rich, B. L. Job engagement: Antecedents and effects on job performance / B. L. Rich, J. A. </w:t>
      </w:r>
      <w:proofErr w:type="spellStart"/>
      <w:r w:rsidRPr="00D51367">
        <w:rPr>
          <w:lang w:val="en-US"/>
        </w:rPr>
        <w:t>LePine</w:t>
      </w:r>
      <w:proofErr w:type="spellEnd"/>
      <w:r w:rsidRPr="00D51367">
        <w:rPr>
          <w:lang w:val="en-US"/>
        </w:rPr>
        <w:t>, J. A. </w:t>
      </w:r>
      <w:proofErr w:type="spellStart"/>
      <w:r w:rsidRPr="00D51367">
        <w:rPr>
          <w:lang w:val="en-US"/>
        </w:rPr>
        <w:t>LePine</w:t>
      </w:r>
      <w:proofErr w:type="spellEnd"/>
      <w:r w:rsidRPr="00D51367">
        <w:rPr>
          <w:lang w:val="en-US"/>
        </w:rPr>
        <w:t>, E. R. Crawford // Academy of Management Journal. – 2010. – Vol. 53. – P. 617–635.</w:t>
      </w:r>
    </w:p>
    <w:p w14:paraId="52BFF035" w14:textId="77777777" w:rsidR="007E6E56" w:rsidRPr="00D51367" w:rsidRDefault="007E6E56" w:rsidP="00D51367">
      <w:pPr>
        <w:pStyle w:val="af5"/>
        <w:numPr>
          <w:ilvl w:val="0"/>
          <w:numId w:val="41"/>
        </w:numPr>
        <w:rPr>
          <w:lang w:val="en-US"/>
        </w:rPr>
      </w:pPr>
      <w:r w:rsidRPr="00D51367">
        <w:rPr>
          <w:lang w:val="en-US"/>
        </w:rPr>
        <w:t xml:space="preserve">Robinson, D., Perryman, S., </w:t>
      </w:r>
      <w:proofErr w:type="spellStart"/>
      <w:r w:rsidRPr="00D51367">
        <w:rPr>
          <w:lang w:val="en-US"/>
        </w:rPr>
        <w:t>Hayday</w:t>
      </w:r>
      <w:proofErr w:type="spellEnd"/>
      <w:r w:rsidRPr="00D51367">
        <w:rPr>
          <w:lang w:val="en-US"/>
        </w:rPr>
        <w:t xml:space="preserve">, S. (2004). The Drivers of Employee Engagement. </w:t>
      </w:r>
      <w:r w:rsidRPr="00D51367">
        <w:rPr>
          <w:i/>
          <w:iCs/>
          <w:lang w:val="en-US"/>
        </w:rPr>
        <w:t>IES Report 408</w:t>
      </w:r>
      <w:r w:rsidRPr="00D51367">
        <w:rPr>
          <w:lang w:val="en-US"/>
        </w:rPr>
        <w:t>, Brighton: Institute for Employment Studies.</w:t>
      </w:r>
    </w:p>
    <w:p w14:paraId="286F043C" w14:textId="77777777" w:rsidR="007E6E56" w:rsidRPr="00D51367" w:rsidRDefault="007E6E56" w:rsidP="00D51367">
      <w:pPr>
        <w:pStyle w:val="af5"/>
        <w:numPr>
          <w:ilvl w:val="0"/>
          <w:numId w:val="41"/>
        </w:numPr>
        <w:rPr>
          <w:lang w:val="en-US"/>
        </w:rPr>
      </w:pPr>
      <w:r w:rsidRPr="00D51367">
        <w:rPr>
          <w:lang w:val="en-US"/>
        </w:rPr>
        <w:t>Robinson, D., The Drivers of Employee Engagement / D. Robinson, S. Perryman, S. </w:t>
      </w:r>
      <w:proofErr w:type="spellStart"/>
      <w:r w:rsidRPr="00D51367">
        <w:rPr>
          <w:lang w:val="en-US"/>
        </w:rPr>
        <w:t>Hayday</w:t>
      </w:r>
      <w:proofErr w:type="spellEnd"/>
      <w:r w:rsidRPr="00D51367">
        <w:rPr>
          <w:lang w:val="en-US"/>
        </w:rPr>
        <w:t xml:space="preserve"> // IES Report 408. Brighton: Institute for Employment Studies. – 2004.</w:t>
      </w:r>
    </w:p>
    <w:p w14:paraId="4602499D" w14:textId="77777777" w:rsidR="007E6E56" w:rsidRPr="00D51367" w:rsidRDefault="007E6E56" w:rsidP="00D51367">
      <w:pPr>
        <w:pStyle w:val="af5"/>
        <w:numPr>
          <w:ilvl w:val="0"/>
          <w:numId w:val="41"/>
        </w:numPr>
        <w:rPr>
          <w:lang w:val="en-US"/>
        </w:rPr>
      </w:pPr>
      <w:proofErr w:type="spellStart"/>
      <w:r w:rsidRPr="00D51367">
        <w:rPr>
          <w:lang w:val="en-US"/>
        </w:rPr>
        <w:t>Rosopa</w:t>
      </w:r>
      <w:proofErr w:type="spellEnd"/>
      <w:r w:rsidRPr="00D51367">
        <w:rPr>
          <w:lang w:val="en-US"/>
        </w:rPr>
        <w:t>, P. J. Managing Heteroscedasticity in General Linear Models / P. J. </w:t>
      </w:r>
      <w:proofErr w:type="spellStart"/>
      <w:r w:rsidRPr="00D51367">
        <w:rPr>
          <w:lang w:val="en-US"/>
        </w:rPr>
        <w:t>Rosopa</w:t>
      </w:r>
      <w:proofErr w:type="spellEnd"/>
      <w:r w:rsidRPr="00D51367">
        <w:rPr>
          <w:lang w:val="en-US"/>
        </w:rPr>
        <w:t>, A. N. Schroeder, M. M. Schaffer // Psychological Methods. – 2013. – Vol. 18, № 3. – P. 335–351.</w:t>
      </w:r>
    </w:p>
    <w:p w14:paraId="60CEE160" w14:textId="77777777" w:rsidR="007E6E56" w:rsidRPr="00D51367" w:rsidRDefault="007E6E56" w:rsidP="00D51367">
      <w:pPr>
        <w:pStyle w:val="af5"/>
        <w:numPr>
          <w:ilvl w:val="0"/>
          <w:numId w:val="41"/>
        </w:numPr>
        <w:rPr>
          <w:lang w:val="en-US"/>
        </w:rPr>
      </w:pPr>
      <w:r w:rsidRPr="00D51367">
        <w:rPr>
          <w:lang w:val="en-US"/>
        </w:rPr>
        <w:t>Ruck, K. Employee Voice: An antecedent to organizational engagement? / K. Ruck, M. Welch, B. Menara // Public Relations Review. – 2017. – Vol. 41. – P. 904–914.</w:t>
      </w:r>
    </w:p>
    <w:p w14:paraId="7BA91BCE" w14:textId="77777777" w:rsidR="007E6E56" w:rsidRPr="00D51367" w:rsidRDefault="007E6E56" w:rsidP="00D51367">
      <w:pPr>
        <w:pStyle w:val="af5"/>
        <w:numPr>
          <w:ilvl w:val="0"/>
          <w:numId w:val="41"/>
        </w:numPr>
        <w:rPr>
          <w:lang w:val="en-US"/>
        </w:rPr>
      </w:pPr>
      <w:r w:rsidRPr="00D51367">
        <w:rPr>
          <w:lang w:val="en-US"/>
        </w:rPr>
        <w:t>Saks, A. Antecedents and consequences of employee engagement / A. Saks // Journal of Managerial Psychology. – 2006. – Vol. 21, № 7. – P. 600-619.</w:t>
      </w:r>
    </w:p>
    <w:p w14:paraId="219C9850" w14:textId="77777777" w:rsidR="007E6E56" w:rsidRPr="00D51367" w:rsidRDefault="007E6E56" w:rsidP="00D51367">
      <w:pPr>
        <w:pStyle w:val="af5"/>
        <w:numPr>
          <w:ilvl w:val="0"/>
          <w:numId w:val="41"/>
        </w:numPr>
        <w:rPr>
          <w:lang w:val="en-US"/>
        </w:rPr>
      </w:pPr>
      <w:r w:rsidRPr="00D51367">
        <w:rPr>
          <w:lang w:val="en-US"/>
        </w:rPr>
        <w:t xml:space="preserve">Saks, A. Caring human resources management and employee engagement / A. Saks // Human Resource Management Review. – 2021b. </w:t>
      </w:r>
      <w:hyperlink r:id="rId50" w:history="1">
        <w:r w:rsidRPr="00D51367">
          <w:rPr>
            <w:rStyle w:val="afff4"/>
            <w:rFonts w:eastAsia="Times New Roman" w:cs="Times New Roman"/>
            <w:lang w:val="en-US"/>
          </w:rPr>
          <w:t>https://doi.org/10.1016/j.hrmr.2021.100835</w:t>
        </w:r>
      </w:hyperlink>
      <w:r w:rsidRPr="00D51367">
        <w:rPr>
          <w:lang w:val="en-US"/>
        </w:rPr>
        <w:t xml:space="preserve"> </w:t>
      </w:r>
    </w:p>
    <w:p w14:paraId="0F8BECE3" w14:textId="77777777" w:rsidR="007E6E56" w:rsidRPr="00D51367" w:rsidRDefault="007E6E56" w:rsidP="00D51367">
      <w:pPr>
        <w:pStyle w:val="af5"/>
        <w:numPr>
          <w:ilvl w:val="0"/>
          <w:numId w:val="41"/>
        </w:numPr>
        <w:rPr>
          <w:lang w:val="en-US"/>
        </w:rPr>
      </w:pPr>
      <w:r w:rsidRPr="00D51367">
        <w:rPr>
          <w:lang w:val="en-US"/>
        </w:rPr>
        <w:t>Saks, A. Organization engagement: a review and comparison to job engagement / A. Saks, J. </w:t>
      </w:r>
      <w:proofErr w:type="spellStart"/>
      <w:r w:rsidRPr="00D51367">
        <w:rPr>
          <w:lang w:val="en-US"/>
        </w:rPr>
        <w:t>Gruman</w:t>
      </w:r>
      <w:proofErr w:type="spellEnd"/>
      <w:r w:rsidRPr="00D51367">
        <w:rPr>
          <w:lang w:val="en-US"/>
        </w:rPr>
        <w:t>, Q. Zhang // Journal of Organizational Effectiveness: People and Performance. – 2021a. DOI: 10.1108/JOEPP-12-2020-0253</w:t>
      </w:r>
    </w:p>
    <w:p w14:paraId="060B804F" w14:textId="77777777" w:rsidR="007E6E56" w:rsidRPr="00D51367" w:rsidRDefault="007E6E56" w:rsidP="00D51367">
      <w:pPr>
        <w:pStyle w:val="af5"/>
        <w:numPr>
          <w:ilvl w:val="0"/>
          <w:numId w:val="41"/>
        </w:numPr>
        <w:rPr>
          <w:lang w:val="en-US"/>
        </w:rPr>
      </w:pPr>
      <w:r w:rsidRPr="00D51367">
        <w:rPr>
          <w:lang w:val="en-US"/>
        </w:rPr>
        <w:t>Saks, A. What Do We Really Know About Employee Engagement / A. Saks, J. </w:t>
      </w:r>
      <w:proofErr w:type="spellStart"/>
      <w:r w:rsidRPr="00D51367">
        <w:rPr>
          <w:lang w:val="en-US"/>
        </w:rPr>
        <w:t>Gruman</w:t>
      </w:r>
      <w:proofErr w:type="spellEnd"/>
      <w:r w:rsidRPr="00D51367">
        <w:rPr>
          <w:lang w:val="en-US"/>
        </w:rPr>
        <w:t xml:space="preserve"> // Human Resource Development Quarterly. – 2014. – Vol. 25, № 2. – P. 155-182.</w:t>
      </w:r>
    </w:p>
    <w:p w14:paraId="024600E3" w14:textId="77777777" w:rsidR="007E6E56" w:rsidRPr="00D51367" w:rsidRDefault="007E6E56" w:rsidP="00D51367">
      <w:pPr>
        <w:pStyle w:val="af5"/>
        <w:numPr>
          <w:ilvl w:val="0"/>
          <w:numId w:val="41"/>
        </w:numPr>
        <w:rPr>
          <w:lang w:val="en-US"/>
        </w:rPr>
      </w:pPr>
      <w:r w:rsidRPr="00D51367">
        <w:rPr>
          <w:lang w:val="en-US"/>
        </w:rPr>
        <w:t>Sandhya, S. Influence of empowerment, psychological contract and employee engagement on voluntary turnover intentions / S. Sandhya, M. M. </w:t>
      </w:r>
      <w:proofErr w:type="spellStart"/>
      <w:r w:rsidRPr="00D51367">
        <w:rPr>
          <w:lang w:val="en-US"/>
        </w:rPr>
        <w:t>Sulphey</w:t>
      </w:r>
      <w:proofErr w:type="spellEnd"/>
      <w:r w:rsidRPr="00D51367">
        <w:rPr>
          <w:lang w:val="en-US"/>
        </w:rPr>
        <w:t xml:space="preserve"> // International Journal of Productivity and Performance Management. – 2021. – Vol. 70, № 2. – P. 325-349.</w:t>
      </w:r>
    </w:p>
    <w:p w14:paraId="529CC20E" w14:textId="77777777" w:rsidR="007E6E56" w:rsidRPr="00D51367" w:rsidRDefault="007E6E56" w:rsidP="00D51367">
      <w:pPr>
        <w:pStyle w:val="af5"/>
        <w:numPr>
          <w:ilvl w:val="0"/>
          <w:numId w:val="41"/>
        </w:numPr>
        <w:rPr>
          <w:color w:val="0000FF"/>
          <w:u w:val="single"/>
          <w:lang w:val="en-US"/>
        </w:rPr>
      </w:pPr>
      <w:r w:rsidRPr="00D51367">
        <w:rPr>
          <w:lang w:val="en-US"/>
        </w:rPr>
        <w:t>Schaufeli, W. B. What is engagement? / W. B. Schaufeli // Employee Engagement in Theory and Practice / ed. by C. Truss, K. </w:t>
      </w:r>
      <w:proofErr w:type="spellStart"/>
      <w:r w:rsidRPr="00D51367">
        <w:rPr>
          <w:lang w:val="en-US"/>
        </w:rPr>
        <w:t>Alfes</w:t>
      </w:r>
      <w:proofErr w:type="spellEnd"/>
      <w:r w:rsidRPr="00D51367">
        <w:rPr>
          <w:lang w:val="en-US"/>
        </w:rPr>
        <w:t>, R. </w:t>
      </w:r>
      <w:proofErr w:type="spellStart"/>
      <w:r w:rsidRPr="00D51367">
        <w:rPr>
          <w:lang w:val="en-US"/>
        </w:rPr>
        <w:t>Delbridge</w:t>
      </w:r>
      <w:proofErr w:type="spellEnd"/>
      <w:r w:rsidRPr="00D51367">
        <w:rPr>
          <w:lang w:val="en-US"/>
        </w:rPr>
        <w:t xml:space="preserve">, A. Shantz, E. Soane. – Taylor and Francis. Retrieved from: </w:t>
      </w:r>
      <w:hyperlink r:id="rId51" w:history="1">
        <w:r w:rsidRPr="00D51367">
          <w:rPr>
            <w:color w:val="0000FF"/>
            <w:u w:val="single"/>
            <w:lang w:val="en-US"/>
          </w:rPr>
          <w:t>https://www.perlego.com/book/1323590/employee–engagement–in–theory–and–practice–pdf</w:t>
        </w:r>
      </w:hyperlink>
    </w:p>
    <w:p w14:paraId="62CD78C4" w14:textId="77777777" w:rsidR="007E6E56" w:rsidRPr="00D51367" w:rsidRDefault="007E6E56" w:rsidP="00D51367">
      <w:pPr>
        <w:pStyle w:val="af5"/>
        <w:numPr>
          <w:ilvl w:val="0"/>
          <w:numId w:val="41"/>
        </w:numPr>
        <w:rPr>
          <w:lang w:val="en-US"/>
        </w:rPr>
      </w:pPr>
      <w:r w:rsidRPr="00D51367">
        <w:rPr>
          <w:lang w:val="en-US"/>
        </w:rPr>
        <w:lastRenderedPageBreak/>
        <w:t>Schaufeli, W. B. The measurement of engagement and burnout: a two sample confirmatory factor analytic approach / W. B. Schaufeli, M. </w:t>
      </w:r>
      <w:proofErr w:type="spellStart"/>
      <w:r w:rsidRPr="00D51367">
        <w:rPr>
          <w:lang w:val="en-US"/>
        </w:rPr>
        <w:t>Salanova</w:t>
      </w:r>
      <w:proofErr w:type="spellEnd"/>
      <w:r w:rsidRPr="00D51367">
        <w:rPr>
          <w:lang w:val="en-US"/>
        </w:rPr>
        <w:t>, V. Gonzalez-Roma, A. B. Bakker // Journal of Happiness Studies. – 2002. – Vol. 3. – P. 71–92.</w:t>
      </w:r>
    </w:p>
    <w:p w14:paraId="7F9ED456" w14:textId="77777777" w:rsidR="007E6E56" w:rsidRPr="00D51367" w:rsidRDefault="007E6E56" w:rsidP="00D51367">
      <w:pPr>
        <w:pStyle w:val="af5"/>
        <w:numPr>
          <w:ilvl w:val="0"/>
          <w:numId w:val="41"/>
        </w:numPr>
        <w:rPr>
          <w:lang w:val="en-US"/>
        </w:rPr>
      </w:pPr>
      <w:r w:rsidRPr="00D51367">
        <w:rPr>
          <w:lang w:val="en-US"/>
        </w:rPr>
        <w:t>Schaufeli, W. B. Work engagement: On how to better catch a slippery concept / W. B. Schaufeli, M. </w:t>
      </w:r>
      <w:proofErr w:type="spellStart"/>
      <w:r w:rsidRPr="00D51367">
        <w:rPr>
          <w:lang w:val="en-US"/>
        </w:rPr>
        <w:t>Salanova</w:t>
      </w:r>
      <w:proofErr w:type="spellEnd"/>
      <w:r w:rsidRPr="00D51367">
        <w:rPr>
          <w:lang w:val="en-US"/>
        </w:rPr>
        <w:t xml:space="preserve"> // European Journal of Work and Organizational Psychology. – 2011. – Vol. 20, № 1. – P. 39–46.</w:t>
      </w:r>
    </w:p>
    <w:p w14:paraId="0B44DEFB" w14:textId="77777777" w:rsidR="007E6E56" w:rsidRPr="00D51367" w:rsidRDefault="007E6E56" w:rsidP="00D51367">
      <w:pPr>
        <w:pStyle w:val="af5"/>
        <w:numPr>
          <w:ilvl w:val="0"/>
          <w:numId w:val="41"/>
        </w:numPr>
        <w:rPr>
          <w:lang w:val="en-US"/>
        </w:rPr>
      </w:pPr>
      <w:r w:rsidRPr="00D51367">
        <w:rPr>
          <w:lang w:val="en-US"/>
        </w:rPr>
        <w:t>Shah, S. H. A. Impact of motivation enhancing practices and mediating role of talent engagement on turnover intentions: Evidence from Malaysia / S. H. A. Shah, L. S. </w:t>
      </w:r>
      <w:proofErr w:type="spellStart"/>
      <w:r w:rsidRPr="00D51367">
        <w:rPr>
          <w:lang w:val="en-US"/>
        </w:rPr>
        <w:t>Beh</w:t>
      </w:r>
      <w:proofErr w:type="spellEnd"/>
      <w:r w:rsidRPr="00D51367">
        <w:rPr>
          <w:lang w:val="en-US"/>
        </w:rPr>
        <w:t xml:space="preserve"> // International Review of Management and Marketing. – 2016. – Vol. 6, № 4. – P. 823-835.</w:t>
      </w:r>
    </w:p>
    <w:p w14:paraId="6C2B00D9" w14:textId="77777777" w:rsidR="007E6E56" w:rsidRPr="00D51367" w:rsidRDefault="007E6E56" w:rsidP="00D51367">
      <w:pPr>
        <w:pStyle w:val="af5"/>
        <w:numPr>
          <w:ilvl w:val="0"/>
          <w:numId w:val="41"/>
        </w:numPr>
        <w:rPr>
          <w:lang w:val="en-US"/>
        </w:rPr>
      </w:pPr>
      <w:r w:rsidRPr="00D51367">
        <w:rPr>
          <w:lang w:val="en-US"/>
        </w:rPr>
        <w:t>Shrestha, N. Detecting Multicollinearity in Regression Analysis / N. Shrestha // American Journal of Applied Mathematics and Statistics. – 2020. – Vol. 8, № 2. – P. 39–42.</w:t>
      </w:r>
    </w:p>
    <w:p w14:paraId="48CC717A" w14:textId="77777777" w:rsidR="007E6E56" w:rsidRPr="00D51367" w:rsidRDefault="007E6E56" w:rsidP="00D51367">
      <w:pPr>
        <w:pStyle w:val="af5"/>
        <w:numPr>
          <w:ilvl w:val="0"/>
          <w:numId w:val="41"/>
        </w:numPr>
        <w:rPr>
          <w:lang w:val="en-US"/>
        </w:rPr>
      </w:pPr>
      <w:proofErr w:type="spellStart"/>
      <w:r w:rsidRPr="00D51367">
        <w:rPr>
          <w:lang w:val="en-US"/>
        </w:rPr>
        <w:t>Shrotryia</w:t>
      </w:r>
      <w:proofErr w:type="spellEnd"/>
      <w:r w:rsidRPr="00D51367">
        <w:rPr>
          <w:lang w:val="en-US"/>
        </w:rPr>
        <w:t>, V. K. Measuring Employee Engagement: Perspectives from Literature / V. K. </w:t>
      </w:r>
      <w:proofErr w:type="spellStart"/>
      <w:r w:rsidRPr="00D51367">
        <w:rPr>
          <w:lang w:val="en-US"/>
        </w:rPr>
        <w:t>Shrotryia</w:t>
      </w:r>
      <w:proofErr w:type="spellEnd"/>
      <w:r w:rsidRPr="00D51367">
        <w:rPr>
          <w:lang w:val="en-US"/>
        </w:rPr>
        <w:t xml:space="preserve"> // The IUP Journal of Organizational Behavior. – 2020. – Vol. 18, № 3 – P. 26–48.</w:t>
      </w:r>
    </w:p>
    <w:p w14:paraId="662A3DD8" w14:textId="77777777" w:rsidR="007E6E56" w:rsidRPr="00D51367" w:rsidRDefault="007E6E56" w:rsidP="00D51367">
      <w:pPr>
        <w:pStyle w:val="af5"/>
        <w:numPr>
          <w:ilvl w:val="0"/>
          <w:numId w:val="41"/>
        </w:numPr>
        <w:rPr>
          <w:lang w:val="en-US"/>
        </w:rPr>
      </w:pPr>
      <w:r w:rsidRPr="00D51367">
        <w:rPr>
          <w:lang w:val="en-US"/>
        </w:rPr>
        <w:t>Shuck, B. Human Resource Development Practices and Employee Engagement: Examining the Connection With Employee Turnover Intentions / B. Shuck, D. </w:t>
      </w:r>
      <w:proofErr w:type="spellStart"/>
      <w:r w:rsidRPr="00D51367">
        <w:rPr>
          <w:lang w:val="en-US"/>
        </w:rPr>
        <w:t>Twyford</w:t>
      </w:r>
      <w:proofErr w:type="spellEnd"/>
      <w:r w:rsidRPr="00D51367">
        <w:rPr>
          <w:lang w:val="en-US"/>
        </w:rPr>
        <w:t>, T. G. </w:t>
      </w:r>
      <w:proofErr w:type="spellStart"/>
      <w:r w:rsidRPr="00D51367">
        <w:rPr>
          <w:lang w:val="en-US"/>
        </w:rPr>
        <w:t>Reio</w:t>
      </w:r>
      <w:proofErr w:type="spellEnd"/>
      <w:r w:rsidRPr="00D51367">
        <w:rPr>
          <w:lang w:val="en-US"/>
        </w:rPr>
        <w:t> Jr., A. Shuck // Human Resource Development Quarterly. – 2014. – Vol. 25, № 2. – P. 239–270.</w:t>
      </w:r>
    </w:p>
    <w:p w14:paraId="7D937037" w14:textId="77777777" w:rsidR="007E6E56" w:rsidRPr="00D51367" w:rsidRDefault="007E6E56" w:rsidP="00D51367">
      <w:pPr>
        <w:pStyle w:val="af5"/>
        <w:numPr>
          <w:ilvl w:val="0"/>
          <w:numId w:val="41"/>
        </w:numPr>
        <w:rPr>
          <w:lang w:val="en-US"/>
        </w:rPr>
      </w:pPr>
      <w:r w:rsidRPr="00D51367">
        <w:rPr>
          <w:lang w:val="en-US"/>
        </w:rPr>
        <w:t>Sorenson, J. B. The Strength of Corporate Culture and the Reliability of Firm Performance / J. B. Sorenson // Administrative Science Quarterly. – 2002. – Vol. 47. – P. 70–91.</w:t>
      </w:r>
    </w:p>
    <w:p w14:paraId="1C44EBA3" w14:textId="77777777" w:rsidR="007E6E56" w:rsidRPr="00D51367" w:rsidRDefault="007E6E56" w:rsidP="00D51367">
      <w:pPr>
        <w:pStyle w:val="af5"/>
        <w:numPr>
          <w:ilvl w:val="0"/>
          <w:numId w:val="41"/>
        </w:numPr>
        <w:rPr>
          <w:lang w:val="en-US"/>
        </w:rPr>
      </w:pPr>
      <w:r w:rsidRPr="00D51367">
        <w:rPr>
          <w:lang w:val="en-US"/>
        </w:rPr>
        <w:t>Tzeng, H.-M. Relationship of nurses’ assessment of organizational culture, job satisfaction, and patient satisfaction with nursing care / H.-M. Tzeng, S. </w:t>
      </w:r>
      <w:proofErr w:type="spellStart"/>
      <w:r w:rsidRPr="00D51367">
        <w:rPr>
          <w:lang w:val="en-US"/>
        </w:rPr>
        <w:t>Ketefian</w:t>
      </w:r>
      <w:proofErr w:type="spellEnd"/>
      <w:r w:rsidRPr="00D51367">
        <w:rPr>
          <w:lang w:val="en-US"/>
        </w:rPr>
        <w:t>, R. W. Redman // International Journal of Nursing Studies. – 2002. – Vol. 39. – P. 79–84.</w:t>
      </w:r>
    </w:p>
    <w:p w14:paraId="1B109738" w14:textId="77777777" w:rsidR="007E6E56" w:rsidRPr="00D51367" w:rsidRDefault="007E6E56" w:rsidP="00D51367">
      <w:pPr>
        <w:pStyle w:val="af5"/>
        <w:numPr>
          <w:ilvl w:val="0"/>
          <w:numId w:val="41"/>
        </w:numPr>
        <w:rPr>
          <w:lang w:val="en-US"/>
        </w:rPr>
      </w:pPr>
      <w:proofErr w:type="spellStart"/>
      <w:r w:rsidRPr="00D51367">
        <w:rPr>
          <w:lang w:val="en-US"/>
        </w:rPr>
        <w:t>Wollard</w:t>
      </w:r>
      <w:proofErr w:type="spellEnd"/>
      <w:r w:rsidRPr="00D51367">
        <w:rPr>
          <w:lang w:val="en-US"/>
        </w:rPr>
        <w:t>, K. K. Antecedents to Employee Engagement: A Structured Review of the Literature / K. K. </w:t>
      </w:r>
      <w:proofErr w:type="spellStart"/>
      <w:r w:rsidRPr="00D51367">
        <w:rPr>
          <w:lang w:val="en-US"/>
        </w:rPr>
        <w:t>Wollard</w:t>
      </w:r>
      <w:proofErr w:type="spellEnd"/>
      <w:r w:rsidRPr="00D51367">
        <w:rPr>
          <w:lang w:val="en-US"/>
        </w:rPr>
        <w:t>, B. Shuck // Advances in Developing Human Resources. – 2011. – Vol. 13, № 4. – P. 429-446.</w:t>
      </w:r>
    </w:p>
    <w:p w14:paraId="6686125D" w14:textId="77777777" w:rsidR="007E6E56" w:rsidRPr="00D51367" w:rsidRDefault="007E6E56" w:rsidP="00D51367">
      <w:pPr>
        <w:pStyle w:val="af5"/>
        <w:numPr>
          <w:ilvl w:val="0"/>
          <w:numId w:val="41"/>
        </w:numPr>
        <w:rPr>
          <w:lang w:val="en-US"/>
        </w:rPr>
      </w:pPr>
      <w:r w:rsidRPr="00D51367">
        <w:rPr>
          <w:lang w:val="en-US"/>
        </w:rPr>
        <w:t xml:space="preserve">Wong, K. </w:t>
      </w:r>
      <w:r w:rsidRPr="00D51367">
        <w:rPr>
          <w:rFonts w:eastAsiaTheme="minorEastAsia"/>
          <w:lang w:val="en-US"/>
        </w:rPr>
        <w:t>How to Respond to Employee Engagement Survey Results</w:t>
      </w:r>
      <w:r w:rsidRPr="00D51367">
        <w:rPr>
          <w:lang w:val="en-US"/>
        </w:rPr>
        <w:t xml:space="preserve"> [Electronic Resource] / K. Wong // Achievers. – 2020. – Available at : </w:t>
      </w:r>
      <w:hyperlink r:id="rId52" w:history="1">
        <w:r w:rsidRPr="00D51367">
          <w:rPr>
            <w:rStyle w:val="afff4"/>
            <w:lang w:val="en-US"/>
          </w:rPr>
          <w:t>https://www.achievers.com/blog/employee-engagement-survey-results-action-plans/</w:t>
        </w:r>
      </w:hyperlink>
      <w:r w:rsidRPr="00D51367">
        <w:rPr>
          <w:lang w:val="en-US"/>
        </w:rPr>
        <w:t xml:space="preserve"> </w:t>
      </w:r>
    </w:p>
    <w:p w14:paraId="407B5D84" w14:textId="77777777" w:rsidR="007E6E56" w:rsidRPr="00D51367" w:rsidRDefault="007E6E56" w:rsidP="00D51367">
      <w:pPr>
        <w:pStyle w:val="af5"/>
        <w:numPr>
          <w:ilvl w:val="0"/>
          <w:numId w:val="41"/>
        </w:numPr>
        <w:rPr>
          <w:lang w:val="en-US"/>
        </w:rPr>
      </w:pPr>
      <w:proofErr w:type="spellStart"/>
      <w:r w:rsidRPr="00D51367">
        <w:rPr>
          <w:lang w:val="en-US"/>
        </w:rPr>
        <w:t>Xanthopoulou</w:t>
      </w:r>
      <w:proofErr w:type="spellEnd"/>
      <w:r w:rsidRPr="00D51367">
        <w:rPr>
          <w:lang w:val="en-US"/>
        </w:rPr>
        <w:t>, D. The role of personal resources in the job demands–resources model / D. </w:t>
      </w:r>
      <w:proofErr w:type="spellStart"/>
      <w:r w:rsidRPr="00D51367">
        <w:rPr>
          <w:lang w:val="en-US"/>
        </w:rPr>
        <w:t>Xanthopoulou</w:t>
      </w:r>
      <w:proofErr w:type="spellEnd"/>
      <w:r w:rsidRPr="00D51367">
        <w:rPr>
          <w:lang w:val="en-US"/>
        </w:rPr>
        <w:t>, A. B. Bakker, E. Demerouti, W. B. Schaufeli // International Journal of Stress Management. – 2007. – Vol. 14. – P. 121–141.</w:t>
      </w:r>
    </w:p>
    <w:p w14:paraId="57BF61BA" w14:textId="77777777" w:rsidR="007E6E56" w:rsidRPr="00D51367" w:rsidRDefault="007E6E56" w:rsidP="00D51367">
      <w:pPr>
        <w:pStyle w:val="af5"/>
        <w:numPr>
          <w:ilvl w:val="0"/>
          <w:numId w:val="41"/>
        </w:numPr>
        <w:rPr>
          <w:lang w:val="en-US"/>
        </w:rPr>
      </w:pPr>
      <w:r w:rsidRPr="00D51367">
        <w:rPr>
          <w:lang w:val="en-US"/>
        </w:rPr>
        <w:t>Xu, J. How can leaders achieve high employee engagement? / J. Xu, H. Thomas, // Leadership &amp; Organization Development Journal. – 2011. – Vol. 32, № 4. – P. 399–416.</w:t>
      </w:r>
    </w:p>
    <w:p w14:paraId="6414EF11" w14:textId="77777777" w:rsidR="007E6E56" w:rsidRPr="00D51367" w:rsidRDefault="007E6E56" w:rsidP="00D51367">
      <w:pPr>
        <w:pStyle w:val="af5"/>
        <w:numPr>
          <w:ilvl w:val="0"/>
          <w:numId w:val="41"/>
        </w:numPr>
        <w:rPr>
          <w:lang w:val="en-US"/>
        </w:rPr>
      </w:pPr>
      <w:r w:rsidRPr="00D51367">
        <w:rPr>
          <w:lang w:val="en-US"/>
        </w:rPr>
        <w:lastRenderedPageBreak/>
        <w:t>Young, H. R. Who are the most engaged at work? A meta-analysis of personality and employee engagement / H. R. Young, D. R. </w:t>
      </w:r>
      <w:proofErr w:type="spellStart"/>
      <w:r w:rsidRPr="00D51367">
        <w:rPr>
          <w:lang w:val="en-US"/>
        </w:rPr>
        <w:t>Glerum</w:t>
      </w:r>
      <w:proofErr w:type="spellEnd"/>
      <w:r w:rsidRPr="00D51367">
        <w:rPr>
          <w:lang w:val="en-US"/>
        </w:rPr>
        <w:t>, W. Wang, D. L. Joseph // Journal of Organizational Behavior. – 2018. DOI: 10.1002/job.2303</w:t>
      </w:r>
    </w:p>
    <w:p w14:paraId="2842E618" w14:textId="1F15A2B2" w:rsidR="00331886" w:rsidRPr="00E6221C" w:rsidRDefault="00331886" w:rsidP="00331886">
      <w:pPr>
        <w:pStyle w:val="1"/>
      </w:pPr>
      <w:bookmarkStart w:id="25" w:name="_Toc104843459"/>
      <w:r w:rsidRPr="00E6221C">
        <w:lastRenderedPageBreak/>
        <w:t>Приложения</w:t>
      </w:r>
      <w:bookmarkEnd w:id="25"/>
    </w:p>
    <w:p w14:paraId="1C0F5963" w14:textId="11A64D85" w:rsidR="00331886" w:rsidRPr="00E6221C" w:rsidRDefault="00331886" w:rsidP="00331886">
      <w:pPr>
        <w:ind w:firstLine="0"/>
      </w:pPr>
      <w:r w:rsidRPr="00E6221C">
        <w:rPr>
          <w:b/>
          <w:bCs/>
        </w:rPr>
        <w:t>Приложение 1:</w:t>
      </w:r>
      <w:r w:rsidRPr="00E6221C">
        <w:t xml:space="preserve"> список вопросов опроса вовлеченности </w:t>
      </w:r>
      <w:r w:rsidR="008B3B3C" w:rsidRPr="00E6221C">
        <w:t xml:space="preserve">персонала в </w:t>
      </w:r>
      <w:r w:rsidRPr="00E6221C">
        <w:t>компании Х</w:t>
      </w:r>
    </w:p>
    <w:p w14:paraId="520F3596" w14:textId="1542C232" w:rsidR="00331886" w:rsidRPr="00E6221C" w:rsidRDefault="009F54F0" w:rsidP="00331886">
      <w:pPr>
        <w:ind w:firstLine="0"/>
        <w:rPr>
          <w:lang w:val="en-US"/>
        </w:rPr>
      </w:pPr>
      <w:r w:rsidRPr="00E6221C">
        <w:rPr>
          <w:noProof/>
        </w:rPr>
        <w:drawing>
          <wp:inline distT="0" distB="0" distL="0" distR="0" wp14:anchorId="13830E76" wp14:editId="47E41D3F">
            <wp:extent cx="5940425" cy="8163560"/>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8163560"/>
                    </a:xfrm>
                    <a:prstGeom prst="rect">
                      <a:avLst/>
                    </a:prstGeom>
                    <a:noFill/>
                    <a:ln>
                      <a:noFill/>
                    </a:ln>
                  </pic:spPr>
                </pic:pic>
              </a:graphicData>
            </a:graphic>
          </wp:inline>
        </w:drawing>
      </w:r>
    </w:p>
    <w:p w14:paraId="3D20B681" w14:textId="144E2335" w:rsidR="009F54F0" w:rsidRPr="00E6221C" w:rsidRDefault="009F54F0" w:rsidP="00331886">
      <w:pPr>
        <w:ind w:firstLine="0"/>
        <w:rPr>
          <w:lang w:val="en-US"/>
        </w:rPr>
      </w:pPr>
    </w:p>
    <w:p w14:paraId="14A96819" w14:textId="5B093991" w:rsidR="009F54F0" w:rsidRPr="00E6221C" w:rsidRDefault="009F54F0" w:rsidP="00331886">
      <w:pPr>
        <w:ind w:firstLine="0"/>
        <w:rPr>
          <w:lang w:val="en-US"/>
        </w:rPr>
      </w:pPr>
      <w:r w:rsidRPr="00E6221C">
        <w:rPr>
          <w:noProof/>
        </w:rPr>
        <w:lastRenderedPageBreak/>
        <w:drawing>
          <wp:inline distT="0" distB="0" distL="0" distR="0" wp14:anchorId="1CB6799C" wp14:editId="05C7B080">
            <wp:extent cx="5940425" cy="230886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308860"/>
                    </a:xfrm>
                    <a:prstGeom prst="rect">
                      <a:avLst/>
                    </a:prstGeom>
                    <a:noFill/>
                    <a:ln>
                      <a:noFill/>
                    </a:ln>
                  </pic:spPr>
                </pic:pic>
              </a:graphicData>
            </a:graphic>
          </wp:inline>
        </w:drawing>
      </w:r>
    </w:p>
    <w:p w14:paraId="0BF243D3" w14:textId="1CBDF366" w:rsidR="006770E2" w:rsidRPr="00E6221C" w:rsidRDefault="006770E2" w:rsidP="00331886">
      <w:pPr>
        <w:ind w:firstLine="0"/>
        <w:rPr>
          <w:lang w:val="en-US"/>
        </w:rPr>
      </w:pPr>
    </w:p>
    <w:p w14:paraId="3E2F481A" w14:textId="121689DB" w:rsidR="002A5B34" w:rsidRPr="00E6221C" w:rsidRDefault="002A5B34" w:rsidP="008B3B3C">
      <w:pPr>
        <w:ind w:firstLine="0"/>
      </w:pPr>
      <w:r w:rsidRPr="00E6221C">
        <w:rPr>
          <w:b/>
          <w:bCs/>
        </w:rPr>
        <w:t>Приложение 2:</w:t>
      </w:r>
      <w:r w:rsidRPr="00E6221C">
        <w:t xml:space="preserve"> первая модель</w:t>
      </w:r>
    </w:p>
    <w:p w14:paraId="05B349E3" w14:textId="13810A63" w:rsidR="002A5B34" w:rsidRPr="00E6221C" w:rsidRDefault="00CB65E6" w:rsidP="00CB65E6">
      <w:pPr>
        <w:pStyle w:val="a1"/>
      </w:pPr>
      <w:r w:rsidRPr="00E6221C">
        <w:t>Первичная статистика</w:t>
      </w:r>
    </w:p>
    <w:p w14:paraId="05FAA754" w14:textId="7DDD54E5" w:rsidR="00CB65E6" w:rsidRPr="00E6221C" w:rsidRDefault="00CB65E6" w:rsidP="00331886">
      <w:pPr>
        <w:ind w:firstLine="0"/>
      </w:pPr>
      <w:r w:rsidRPr="00E6221C">
        <w:rPr>
          <w:rFonts w:eastAsiaTheme="minorEastAsia"/>
          <w:noProof/>
        </w:rPr>
        <w:drawing>
          <wp:inline distT="0" distB="0" distL="0" distR="0" wp14:anchorId="771971DE" wp14:editId="5F4EFDBC">
            <wp:extent cx="5336029" cy="2799779"/>
            <wp:effectExtent l="0" t="0" r="0" b="635"/>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55"/>
                    <a:stretch>
                      <a:fillRect/>
                    </a:stretch>
                  </pic:blipFill>
                  <pic:spPr>
                    <a:xfrm>
                      <a:off x="0" y="0"/>
                      <a:ext cx="5351099" cy="2807686"/>
                    </a:xfrm>
                    <a:prstGeom prst="rect">
                      <a:avLst/>
                    </a:prstGeom>
                  </pic:spPr>
                </pic:pic>
              </a:graphicData>
            </a:graphic>
          </wp:inline>
        </w:drawing>
      </w:r>
    </w:p>
    <w:p w14:paraId="65B045C9" w14:textId="77777777" w:rsidR="00506851" w:rsidRPr="00E6221C" w:rsidRDefault="00506851" w:rsidP="00506851">
      <w:pPr>
        <w:spacing w:line="240" w:lineRule="auto"/>
        <w:ind w:firstLine="0"/>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EmpEng</w:t>
      </w:r>
      <w:proofErr w:type="spellEnd"/>
      <w:r w:rsidRPr="00E6221C">
        <w:rPr>
          <w:rFonts w:eastAsiaTheme="minorEastAsia"/>
          <w:sz w:val="20"/>
          <w:szCs w:val="18"/>
        </w:rPr>
        <w:t xml:space="preserve"> – вовлеченность персонала; </w:t>
      </w:r>
      <w:proofErr w:type="spellStart"/>
      <w:r w:rsidRPr="00E6221C">
        <w:rPr>
          <w:rFonts w:eastAsiaTheme="minorEastAsia"/>
          <w:sz w:val="20"/>
          <w:szCs w:val="18"/>
          <w:lang w:val="en-US"/>
        </w:rPr>
        <w:t>WorkEng</w:t>
      </w:r>
      <w:proofErr w:type="spellEnd"/>
      <w:r w:rsidRPr="00E6221C">
        <w:rPr>
          <w:rFonts w:eastAsiaTheme="minorEastAsia"/>
          <w:sz w:val="20"/>
          <w:szCs w:val="18"/>
        </w:rPr>
        <w:t xml:space="preserve"> – увлеченность работой, </w:t>
      </w:r>
      <w:proofErr w:type="spellStart"/>
      <w:r w:rsidRPr="00E6221C">
        <w:rPr>
          <w:rFonts w:eastAsiaTheme="minorEastAsia"/>
          <w:sz w:val="20"/>
          <w:szCs w:val="18"/>
          <w:lang w:val="en-US"/>
        </w:rPr>
        <w:t>OrgCom</w:t>
      </w:r>
      <w:proofErr w:type="spellEnd"/>
      <w:r w:rsidRPr="00E6221C">
        <w:rPr>
          <w:rFonts w:eastAsiaTheme="minorEastAsia"/>
          <w:sz w:val="20"/>
          <w:szCs w:val="18"/>
        </w:rPr>
        <w:t xml:space="preserve"> – приверженность компании; </w:t>
      </w:r>
      <w:r w:rsidRPr="00E6221C">
        <w:rPr>
          <w:rFonts w:eastAsiaTheme="minorEastAsia"/>
          <w:sz w:val="20"/>
          <w:szCs w:val="18"/>
          <w:lang w:val="en-US"/>
        </w:rPr>
        <w:t>Init</w:t>
      </w:r>
      <w:r w:rsidRPr="00E6221C">
        <w:rPr>
          <w:rFonts w:eastAsiaTheme="minorEastAsia"/>
          <w:sz w:val="20"/>
          <w:szCs w:val="18"/>
        </w:rPr>
        <w:t xml:space="preserve"> – инициатива; </w:t>
      </w:r>
      <w:r w:rsidRPr="00E6221C">
        <w:rPr>
          <w:rFonts w:eastAsiaTheme="minorEastAsia"/>
          <w:sz w:val="20"/>
          <w:szCs w:val="18"/>
          <w:lang w:val="en-US"/>
        </w:rPr>
        <w:t>O</w:t>
      </w:r>
      <w:r w:rsidRPr="00E6221C">
        <w:rPr>
          <w:rFonts w:eastAsiaTheme="minorEastAsia"/>
          <w:sz w:val="20"/>
          <w:szCs w:val="18"/>
        </w:rPr>
        <w:t xml:space="preserve">1 – наличие у сотрудников возможностей профессионального развития; </w:t>
      </w:r>
      <w:r w:rsidRPr="00E6221C">
        <w:rPr>
          <w:rFonts w:eastAsiaTheme="minorEastAsia"/>
          <w:sz w:val="20"/>
          <w:szCs w:val="18"/>
          <w:lang w:val="en-US"/>
        </w:rPr>
        <w:t>O</w:t>
      </w:r>
      <w:r w:rsidRPr="00E6221C">
        <w:rPr>
          <w:rFonts w:eastAsiaTheme="minorEastAsia"/>
          <w:sz w:val="20"/>
          <w:szCs w:val="18"/>
        </w:rPr>
        <w:t xml:space="preserve">3 – открытость топ-менеджмента к взаимодействию; </w:t>
      </w:r>
      <w:r w:rsidRPr="00E6221C">
        <w:rPr>
          <w:rFonts w:eastAsiaTheme="minorEastAsia"/>
          <w:sz w:val="20"/>
          <w:szCs w:val="18"/>
          <w:lang w:val="en-US"/>
        </w:rPr>
        <w:t>S</w:t>
      </w:r>
      <w:r w:rsidRPr="00E6221C">
        <w:rPr>
          <w:rFonts w:eastAsiaTheme="minorEastAsia"/>
          <w:sz w:val="20"/>
          <w:szCs w:val="18"/>
        </w:rPr>
        <w:t xml:space="preserve">2 – забота о сотрудниках; </w:t>
      </w:r>
      <w:r w:rsidRPr="00E6221C">
        <w:rPr>
          <w:rFonts w:eastAsiaTheme="minorEastAsia"/>
          <w:sz w:val="20"/>
          <w:szCs w:val="18"/>
          <w:lang w:val="en-US"/>
        </w:rPr>
        <w:t>S</w:t>
      </w:r>
      <w:r w:rsidRPr="00E6221C">
        <w:rPr>
          <w:rFonts w:eastAsiaTheme="minorEastAsia"/>
          <w:sz w:val="20"/>
          <w:szCs w:val="18"/>
        </w:rPr>
        <w:t xml:space="preserve">3 – наличие у сотрудников видения компании; </w:t>
      </w:r>
      <w:r w:rsidRPr="00E6221C">
        <w:rPr>
          <w:rFonts w:eastAsiaTheme="minorEastAsia"/>
          <w:sz w:val="20"/>
          <w:szCs w:val="18"/>
          <w:lang w:val="en-US"/>
        </w:rPr>
        <w:t>C</w:t>
      </w:r>
      <w:r w:rsidRPr="00E6221C">
        <w:rPr>
          <w:rFonts w:eastAsiaTheme="minorEastAsia"/>
          <w:sz w:val="20"/>
          <w:szCs w:val="18"/>
        </w:rPr>
        <w:t xml:space="preserve">2 – сильная корпоративная культура; </w:t>
      </w:r>
      <w:r w:rsidRPr="00E6221C">
        <w:rPr>
          <w:rFonts w:eastAsiaTheme="minorEastAsia"/>
          <w:sz w:val="20"/>
          <w:szCs w:val="18"/>
          <w:lang w:val="en-US"/>
        </w:rPr>
        <w:t>WC</w:t>
      </w:r>
      <w:r w:rsidRPr="00E6221C">
        <w:rPr>
          <w:rFonts w:eastAsiaTheme="minorEastAsia"/>
          <w:sz w:val="20"/>
          <w:szCs w:val="18"/>
        </w:rPr>
        <w:t>1 – признание достижений.</w:t>
      </w:r>
    </w:p>
    <w:p w14:paraId="012213AF" w14:textId="6736B832" w:rsidR="0004611D" w:rsidRPr="00E6221C" w:rsidRDefault="0004611D" w:rsidP="0004611D">
      <w:pPr>
        <w:pStyle w:val="a1"/>
      </w:pPr>
      <w:r w:rsidRPr="00E6221C">
        <w:lastRenderedPageBreak/>
        <w:t>Корреляционная матрица (первая модель)</w:t>
      </w:r>
    </w:p>
    <w:p w14:paraId="76235FAC" w14:textId="67FE8BE1" w:rsidR="0004611D" w:rsidRPr="00E6221C" w:rsidRDefault="0004611D" w:rsidP="00331886">
      <w:pPr>
        <w:ind w:firstLine="0"/>
      </w:pPr>
      <w:r w:rsidRPr="00E6221C">
        <w:rPr>
          <w:rFonts w:eastAsiaTheme="minorEastAsia"/>
          <w:noProof/>
        </w:rPr>
        <w:drawing>
          <wp:inline distT="0" distB="0" distL="0" distR="0" wp14:anchorId="2B4915AD" wp14:editId="01B780AA">
            <wp:extent cx="5510456" cy="1989092"/>
            <wp:effectExtent l="0" t="0" r="0" b="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a:blip r:embed="rId56"/>
                    <a:stretch>
                      <a:fillRect/>
                    </a:stretch>
                  </pic:blipFill>
                  <pic:spPr>
                    <a:xfrm>
                      <a:off x="0" y="0"/>
                      <a:ext cx="5565563" cy="2008984"/>
                    </a:xfrm>
                    <a:prstGeom prst="rect">
                      <a:avLst/>
                    </a:prstGeom>
                  </pic:spPr>
                </pic:pic>
              </a:graphicData>
            </a:graphic>
          </wp:inline>
        </w:drawing>
      </w:r>
    </w:p>
    <w:p w14:paraId="585DF2BE" w14:textId="77777777" w:rsidR="00506851" w:rsidRPr="00E6221C" w:rsidRDefault="00506851" w:rsidP="00506851">
      <w:pPr>
        <w:spacing w:line="240" w:lineRule="auto"/>
        <w:ind w:firstLine="0"/>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EmpEng</w:t>
      </w:r>
      <w:proofErr w:type="spellEnd"/>
      <w:r w:rsidRPr="00E6221C">
        <w:rPr>
          <w:rFonts w:eastAsiaTheme="minorEastAsia"/>
          <w:sz w:val="20"/>
          <w:szCs w:val="18"/>
        </w:rPr>
        <w:t xml:space="preserve"> – вовлеченность персонала; </w:t>
      </w:r>
      <w:r w:rsidRPr="00E6221C">
        <w:rPr>
          <w:rFonts w:eastAsiaTheme="minorEastAsia"/>
          <w:sz w:val="20"/>
          <w:szCs w:val="18"/>
          <w:lang w:val="en-US"/>
        </w:rPr>
        <w:t>O</w:t>
      </w:r>
      <w:r w:rsidRPr="00E6221C">
        <w:rPr>
          <w:rFonts w:eastAsiaTheme="minorEastAsia"/>
          <w:sz w:val="20"/>
          <w:szCs w:val="18"/>
        </w:rPr>
        <w:t xml:space="preserve">1 – наличие у сотрудников возможностей профессионального развития; </w:t>
      </w:r>
      <w:r w:rsidRPr="00E6221C">
        <w:rPr>
          <w:rFonts w:eastAsiaTheme="minorEastAsia"/>
          <w:sz w:val="20"/>
          <w:szCs w:val="18"/>
          <w:lang w:val="en-US"/>
        </w:rPr>
        <w:t>O</w:t>
      </w:r>
      <w:r w:rsidRPr="00E6221C">
        <w:rPr>
          <w:rFonts w:eastAsiaTheme="minorEastAsia"/>
          <w:sz w:val="20"/>
          <w:szCs w:val="18"/>
        </w:rPr>
        <w:t xml:space="preserve">3 – открытость топ-менеджмента к взаимодействию; </w:t>
      </w:r>
      <w:r w:rsidRPr="00E6221C">
        <w:rPr>
          <w:rFonts w:eastAsiaTheme="minorEastAsia"/>
          <w:sz w:val="20"/>
          <w:szCs w:val="18"/>
          <w:lang w:val="en-US"/>
        </w:rPr>
        <w:t>S</w:t>
      </w:r>
      <w:r w:rsidRPr="00E6221C">
        <w:rPr>
          <w:rFonts w:eastAsiaTheme="minorEastAsia"/>
          <w:sz w:val="20"/>
          <w:szCs w:val="18"/>
        </w:rPr>
        <w:t xml:space="preserve">2 – забота о сотрудниках; </w:t>
      </w:r>
      <w:r w:rsidRPr="00E6221C">
        <w:rPr>
          <w:rFonts w:eastAsiaTheme="minorEastAsia"/>
          <w:sz w:val="20"/>
          <w:szCs w:val="18"/>
          <w:lang w:val="en-US"/>
        </w:rPr>
        <w:t>S</w:t>
      </w:r>
      <w:r w:rsidRPr="00E6221C">
        <w:rPr>
          <w:rFonts w:eastAsiaTheme="minorEastAsia"/>
          <w:sz w:val="20"/>
          <w:szCs w:val="18"/>
        </w:rPr>
        <w:t xml:space="preserve">3 – наличие у сотрудников видения компании; </w:t>
      </w:r>
      <w:r w:rsidRPr="00E6221C">
        <w:rPr>
          <w:rFonts w:eastAsiaTheme="minorEastAsia"/>
          <w:sz w:val="20"/>
          <w:szCs w:val="18"/>
          <w:lang w:val="en-US"/>
        </w:rPr>
        <w:t>C</w:t>
      </w:r>
      <w:r w:rsidRPr="00E6221C">
        <w:rPr>
          <w:rFonts w:eastAsiaTheme="minorEastAsia"/>
          <w:sz w:val="20"/>
          <w:szCs w:val="18"/>
        </w:rPr>
        <w:t xml:space="preserve">2 – сильная корпоративная культура; </w:t>
      </w:r>
      <w:r w:rsidRPr="00E6221C">
        <w:rPr>
          <w:rFonts w:eastAsiaTheme="minorEastAsia"/>
          <w:sz w:val="20"/>
          <w:szCs w:val="18"/>
          <w:lang w:val="en-US"/>
        </w:rPr>
        <w:t>WC</w:t>
      </w:r>
      <w:r w:rsidRPr="00E6221C">
        <w:rPr>
          <w:rFonts w:eastAsiaTheme="minorEastAsia"/>
          <w:sz w:val="20"/>
          <w:szCs w:val="18"/>
        </w:rPr>
        <w:t>1 – признание достижений.</w:t>
      </w:r>
    </w:p>
    <w:p w14:paraId="40A9F9D6" w14:textId="2462833D" w:rsidR="001363D5" w:rsidRPr="00E6221C" w:rsidRDefault="001363D5" w:rsidP="001363D5">
      <w:pPr>
        <w:pStyle w:val="a1"/>
      </w:pPr>
      <w:r w:rsidRPr="00E6221C">
        <w:t>Регрессионный анализ (первая модель)</w:t>
      </w:r>
    </w:p>
    <w:p w14:paraId="05691AF5" w14:textId="3F391348" w:rsidR="001363D5" w:rsidRPr="00E6221C" w:rsidRDefault="001363D5" w:rsidP="00331886">
      <w:pPr>
        <w:ind w:firstLine="0"/>
      </w:pPr>
      <w:r w:rsidRPr="00E6221C">
        <w:rPr>
          <w:rFonts w:eastAsiaTheme="minorEastAsia"/>
          <w:noProof/>
        </w:rPr>
        <w:drawing>
          <wp:inline distT="0" distB="0" distL="0" distR="0" wp14:anchorId="5BB47169" wp14:editId="2BC7A9BF">
            <wp:extent cx="5442857" cy="3338679"/>
            <wp:effectExtent l="0" t="0" r="5715" b="0"/>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ол&#10;&#10;Автоматически созданное описание"/>
                    <pic:cNvPicPr/>
                  </pic:nvPicPr>
                  <pic:blipFill>
                    <a:blip r:embed="rId57"/>
                    <a:stretch>
                      <a:fillRect/>
                    </a:stretch>
                  </pic:blipFill>
                  <pic:spPr>
                    <a:xfrm>
                      <a:off x="0" y="0"/>
                      <a:ext cx="5483526" cy="3363626"/>
                    </a:xfrm>
                    <a:prstGeom prst="rect">
                      <a:avLst/>
                    </a:prstGeom>
                  </pic:spPr>
                </pic:pic>
              </a:graphicData>
            </a:graphic>
          </wp:inline>
        </w:drawing>
      </w:r>
    </w:p>
    <w:p w14:paraId="20DCF66D" w14:textId="77777777" w:rsidR="00506851" w:rsidRPr="00E6221C" w:rsidRDefault="00506851" w:rsidP="00506851">
      <w:pPr>
        <w:spacing w:line="240" w:lineRule="auto"/>
        <w:ind w:firstLine="0"/>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EmpEng</w:t>
      </w:r>
      <w:proofErr w:type="spellEnd"/>
      <w:r w:rsidRPr="00E6221C">
        <w:rPr>
          <w:rFonts w:eastAsiaTheme="minorEastAsia"/>
          <w:sz w:val="20"/>
          <w:szCs w:val="18"/>
        </w:rPr>
        <w:t xml:space="preserve"> – вовлеченность персонала; </w:t>
      </w:r>
      <w:r w:rsidRPr="00E6221C">
        <w:rPr>
          <w:rFonts w:eastAsiaTheme="minorEastAsia"/>
          <w:sz w:val="20"/>
          <w:szCs w:val="18"/>
          <w:lang w:val="en-US"/>
        </w:rPr>
        <w:t>O</w:t>
      </w:r>
      <w:r w:rsidRPr="00E6221C">
        <w:rPr>
          <w:rFonts w:eastAsiaTheme="minorEastAsia"/>
          <w:sz w:val="20"/>
          <w:szCs w:val="18"/>
        </w:rPr>
        <w:t xml:space="preserve">1 – наличие у сотрудников возможностей профессионального развития; </w:t>
      </w:r>
      <w:r w:rsidRPr="00E6221C">
        <w:rPr>
          <w:rFonts w:eastAsiaTheme="minorEastAsia"/>
          <w:sz w:val="20"/>
          <w:szCs w:val="18"/>
          <w:lang w:val="en-US"/>
        </w:rPr>
        <w:t>O</w:t>
      </w:r>
      <w:r w:rsidRPr="00E6221C">
        <w:rPr>
          <w:rFonts w:eastAsiaTheme="minorEastAsia"/>
          <w:sz w:val="20"/>
          <w:szCs w:val="18"/>
        </w:rPr>
        <w:t xml:space="preserve">3 – открытость топ-менеджмента к взаимодействию; </w:t>
      </w:r>
      <w:r w:rsidRPr="00E6221C">
        <w:rPr>
          <w:rFonts w:eastAsiaTheme="minorEastAsia"/>
          <w:sz w:val="20"/>
          <w:szCs w:val="18"/>
          <w:lang w:val="en-US"/>
        </w:rPr>
        <w:t>S</w:t>
      </w:r>
      <w:r w:rsidRPr="00E6221C">
        <w:rPr>
          <w:rFonts w:eastAsiaTheme="minorEastAsia"/>
          <w:sz w:val="20"/>
          <w:szCs w:val="18"/>
        </w:rPr>
        <w:t xml:space="preserve">2 – забота о сотрудниках; </w:t>
      </w:r>
      <w:r w:rsidRPr="00E6221C">
        <w:rPr>
          <w:rFonts w:eastAsiaTheme="minorEastAsia"/>
          <w:sz w:val="20"/>
          <w:szCs w:val="18"/>
          <w:lang w:val="en-US"/>
        </w:rPr>
        <w:t>S</w:t>
      </w:r>
      <w:r w:rsidRPr="00E6221C">
        <w:rPr>
          <w:rFonts w:eastAsiaTheme="minorEastAsia"/>
          <w:sz w:val="20"/>
          <w:szCs w:val="18"/>
        </w:rPr>
        <w:t xml:space="preserve">3 – наличие у сотрудников видения компании; </w:t>
      </w:r>
      <w:r w:rsidRPr="00E6221C">
        <w:rPr>
          <w:rFonts w:eastAsiaTheme="minorEastAsia"/>
          <w:sz w:val="20"/>
          <w:szCs w:val="18"/>
          <w:lang w:val="en-US"/>
        </w:rPr>
        <w:t>C</w:t>
      </w:r>
      <w:r w:rsidRPr="00E6221C">
        <w:rPr>
          <w:rFonts w:eastAsiaTheme="minorEastAsia"/>
          <w:sz w:val="20"/>
          <w:szCs w:val="18"/>
        </w:rPr>
        <w:t xml:space="preserve">2 – сильная корпоративная культура; </w:t>
      </w:r>
      <w:r w:rsidRPr="00E6221C">
        <w:rPr>
          <w:rFonts w:eastAsiaTheme="minorEastAsia"/>
          <w:sz w:val="20"/>
          <w:szCs w:val="18"/>
          <w:lang w:val="en-US"/>
        </w:rPr>
        <w:t>WC</w:t>
      </w:r>
      <w:r w:rsidRPr="00E6221C">
        <w:rPr>
          <w:rFonts w:eastAsiaTheme="minorEastAsia"/>
          <w:sz w:val="20"/>
          <w:szCs w:val="18"/>
        </w:rPr>
        <w:t>1 – признание достижений.</w:t>
      </w:r>
    </w:p>
    <w:p w14:paraId="0BA58DB2" w14:textId="40C78D85" w:rsidR="001363D5" w:rsidRPr="00E6221C" w:rsidRDefault="001363D5" w:rsidP="00331886">
      <w:pPr>
        <w:ind w:firstLine="0"/>
      </w:pPr>
    </w:p>
    <w:p w14:paraId="428CF2B2" w14:textId="6E56F877" w:rsidR="001363D5" w:rsidRPr="00E6221C" w:rsidRDefault="001363D5" w:rsidP="001363D5">
      <w:pPr>
        <w:pStyle w:val="a1"/>
      </w:pPr>
      <w:r w:rsidRPr="00E6221C">
        <w:lastRenderedPageBreak/>
        <w:t>Фактор инфляции дисперсии (первая модель)</w:t>
      </w:r>
    </w:p>
    <w:p w14:paraId="6394D627" w14:textId="1986D0AA" w:rsidR="001363D5" w:rsidRPr="00E6221C" w:rsidRDefault="001363D5" w:rsidP="001363D5">
      <w:pPr>
        <w:ind w:firstLine="0"/>
        <w:jc w:val="right"/>
      </w:pPr>
      <w:r w:rsidRPr="00E6221C">
        <w:rPr>
          <w:rFonts w:eastAsiaTheme="minorEastAsia"/>
          <w:noProof/>
        </w:rPr>
        <w:drawing>
          <wp:inline distT="0" distB="0" distL="0" distR="0" wp14:anchorId="7365AB2A" wp14:editId="1E644FB7">
            <wp:extent cx="2972942" cy="2356701"/>
            <wp:effectExtent l="0" t="0" r="0" b="5715"/>
            <wp:docPr id="23" name="Рисунок 2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pic:nvPicPr>
                  <pic:blipFill>
                    <a:blip r:embed="rId58"/>
                    <a:stretch>
                      <a:fillRect/>
                    </a:stretch>
                  </pic:blipFill>
                  <pic:spPr>
                    <a:xfrm>
                      <a:off x="0" y="0"/>
                      <a:ext cx="2979065" cy="2361555"/>
                    </a:xfrm>
                    <a:prstGeom prst="rect">
                      <a:avLst/>
                    </a:prstGeom>
                  </pic:spPr>
                </pic:pic>
              </a:graphicData>
            </a:graphic>
          </wp:inline>
        </w:drawing>
      </w:r>
    </w:p>
    <w:p w14:paraId="7F298E4D" w14:textId="77777777" w:rsidR="00506851" w:rsidRPr="00E6221C" w:rsidRDefault="00506851" w:rsidP="00506851">
      <w:pPr>
        <w:spacing w:line="240" w:lineRule="auto"/>
        <w:ind w:firstLine="0"/>
        <w:rPr>
          <w:rFonts w:eastAsiaTheme="minorEastAsia"/>
          <w:sz w:val="20"/>
          <w:szCs w:val="18"/>
        </w:rPr>
      </w:pPr>
      <w:r w:rsidRPr="00E6221C">
        <w:rPr>
          <w:rFonts w:eastAsiaTheme="minorEastAsia"/>
          <w:sz w:val="20"/>
          <w:szCs w:val="18"/>
        </w:rPr>
        <w:t xml:space="preserve">* </w:t>
      </w:r>
      <w:r w:rsidRPr="00E6221C">
        <w:rPr>
          <w:rFonts w:eastAsiaTheme="minorEastAsia"/>
          <w:sz w:val="20"/>
          <w:szCs w:val="18"/>
          <w:lang w:val="en-US"/>
        </w:rPr>
        <w:t>O</w:t>
      </w:r>
      <w:r w:rsidRPr="00E6221C">
        <w:rPr>
          <w:rFonts w:eastAsiaTheme="minorEastAsia"/>
          <w:sz w:val="20"/>
          <w:szCs w:val="18"/>
        </w:rPr>
        <w:t xml:space="preserve">1 – наличие у сотрудников возможностей профессионального развития; </w:t>
      </w:r>
      <w:r w:rsidRPr="00E6221C">
        <w:rPr>
          <w:rFonts w:eastAsiaTheme="minorEastAsia"/>
          <w:sz w:val="20"/>
          <w:szCs w:val="18"/>
          <w:lang w:val="en-US"/>
        </w:rPr>
        <w:t>O</w:t>
      </w:r>
      <w:r w:rsidRPr="00E6221C">
        <w:rPr>
          <w:rFonts w:eastAsiaTheme="minorEastAsia"/>
          <w:sz w:val="20"/>
          <w:szCs w:val="18"/>
        </w:rPr>
        <w:t xml:space="preserve">3 – открытость топ-менеджмента к взаимодействию; </w:t>
      </w:r>
      <w:r w:rsidRPr="00E6221C">
        <w:rPr>
          <w:rFonts w:eastAsiaTheme="minorEastAsia"/>
          <w:sz w:val="20"/>
          <w:szCs w:val="18"/>
          <w:lang w:val="en-US"/>
        </w:rPr>
        <w:t>S</w:t>
      </w:r>
      <w:r w:rsidRPr="00E6221C">
        <w:rPr>
          <w:rFonts w:eastAsiaTheme="minorEastAsia"/>
          <w:sz w:val="20"/>
          <w:szCs w:val="18"/>
        </w:rPr>
        <w:t xml:space="preserve">2 – забота о сотрудниках; </w:t>
      </w:r>
      <w:r w:rsidRPr="00E6221C">
        <w:rPr>
          <w:rFonts w:eastAsiaTheme="minorEastAsia"/>
          <w:sz w:val="20"/>
          <w:szCs w:val="18"/>
          <w:lang w:val="en-US"/>
        </w:rPr>
        <w:t>S</w:t>
      </w:r>
      <w:r w:rsidRPr="00E6221C">
        <w:rPr>
          <w:rFonts w:eastAsiaTheme="minorEastAsia"/>
          <w:sz w:val="20"/>
          <w:szCs w:val="18"/>
        </w:rPr>
        <w:t xml:space="preserve">3 – наличие у сотрудников видения компании; </w:t>
      </w:r>
      <w:r w:rsidRPr="00E6221C">
        <w:rPr>
          <w:rFonts w:eastAsiaTheme="minorEastAsia"/>
          <w:sz w:val="20"/>
          <w:szCs w:val="18"/>
          <w:lang w:val="en-US"/>
        </w:rPr>
        <w:t>C</w:t>
      </w:r>
      <w:r w:rsidRPr="00E6221C">
        <w:rPr>
          <w:rFonts w:eastAsiaTheme="minorEastAsia"/>
          <w:sz w:val="20"/>
          <w:szCs w:val="18"/>
        </w:rPr>
        <w:t xml:space="preserve">2 – сильная корпоративная культура; </w:t>
      </w:r>
      <w:r w:rsidRPr="00E6221C">
        <w:rPr>
          <w:rFonts w:eastAsiaTheme="minorEastAsia"/>
          <w:sz w:val="20"/>
          <w:szCs w:val="18"/>
          <w:lang w:val="en-US"/>
        </w:rPr>
        <w:t>WC</w:t>
      </w:r>
      <w:r w:rsidRPr="00E6221C">
        <w:rPr>
          <w:rFonts w:eastAsiaTheme="minorEastAsia"/>
          <w:sz w:val="20"/>
          <w:szCs w:val="18"/>
        </w:rPr>
        <w:t>1 – признание достижений.</w:t>
      </w:r>
    </w:p>
    <w:p w14:paraId="4D9FC9B7" w14:textId="60E95E14" w:rsidR="001363D5" w:rsidRPr="00E6221C" w:rsidRDefault="001363D5" w:rsidP="001363D5">
      <w:pPr>
        <w:pStyle w:val="a1"/>
      </w:pPr>
      <w:r w:rsidRPr="00E6221C">
        <w:t xml:space="preserve">Одновыборочный </w:t>
      </w:r>
      <w:r w:rsidRPr="00E6221C">
        <w:rPr>
          <w:lang w:val="en-US"/>
        </w:rPr>
        <w:t>t</w:t>
      </w:r>
      <w:r w:rsidRPr="00E6221C">
        <w:t>-тест (первая модель)</w:t>
      </w:r>
    </w:p>
    <w:p w14:paraId="49466CE2" w14:textId="73CB09BE" w:rsidR="001363D5" w:rsidRPr="00E6221C" w:rsidRDefault="001363D5" w:rsidP="001363D5">
      <w:r w:rsidRPr="00E6221C">
        <w:rPr>
          <w:rFonts w:eastAsiaTheme="minorEastAsia"/>
          <w:noProof/>
        </w:rPr>
        <w:drawing>
          <wp:inline distT="0" distB="0" distL="0" distR="0" wp14:anchorId="05CFE56A" wp14:editId="13A0C7E3">
            <wp:extent cx="5671627" cy="2441543"/>
            <wp:effectExtent l="0" t="0" r="5715" b="0"/>
            <wp:docPr id="25" name="Рисунок 2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тол&#10;&#10;Автоматически созданное описание"/>
                    <pic:cNvPicPr/>
                  </pic:nvPicPr>
                  <pic:blipFill>
                    <a:blip r:embed="rId59"/>
                    <a:stretch>
                      <a:fillRect/>
                    </a:stretch>
                  </pic:blipFill>
                  <pic:spPr>
                    <a:xfrm>
                      <a:off x="0" y="0"/>
                      <a:ext cx="5685329" cy="2447441"/>
                    </a:xfrm>
                    <a:prstGeom prst="rect">
                      <a:avLst/>
                    </a:prstGeom>
                  </pic:spPr>
                </pic:pic>
              </a:graphicData>
            </a:graphic>
          </wp:inline>
        </w:drawing>
      </w:r>
    </w:p>
    <w:p w14:paraId="097864FB" w14:textId="77777777" w:rsidR="00506851" w:rsidRPr="00E6221C" w:rsidRDefault="00506851" w:rsidP="00506851">
      <w:pPr>
        <w:spacing w:line="240" w:lineRule="auto"/>
        <w:ind w:firstLine="0"/>
        <w:jc w:val="center"/>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EmpEng</w:t>
      </w:r>
      <w:proofErr w:type="spellEnd"/>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4F41AE1E" w14:textId="3DDF0434" w:rsidR="001363D5" w:rsidRPr="00E6221C" w:rsidRDefault="001363D5" w:rsidP="001363D5"/>
    <w:p w14:paraId="2FB12266" w14:textId="56080FB8" w:rsidR="007E1A07" w:rsidRPr="00E6221C" w:rsidRDefault="007E1A07" w:rsidP="007E1A07">
      <w:pPr>
        <w:pStyle w:val="a1"/>
      </w:pPr>
      <w:r w:rsidRPr="00E6221C">
        <w:t>Тест Харке – Бера (первая модель)</w:t>
      </w:r>
    </w:p>
    <w:p w14:paraId="0C06CBEC" w14:textId="0E4FF8F0" w:rsidR="001363D5" w:rsidRPr="00E6221C" w:rsidRDefault="007E1A07" w:rsidP="001363D5">
      <w:r w:rsidRPr="00E6221C">
        <w:rPr>
          <w:rFonts w:eastAsiaTheme="minorEastAsia"/>
          <w:noProof/>
        </w:rPr>
        <w:drawing>
          <wp:inline distT="0" distB="0" distL="0" distR="0" wp14:anchorId="697AAA42" wp14:editId="21E28882">
            <wp:extent cx="5505059" cy="1178350"/>
            <wp:effectExtent l="0" t="0" r="635" b="3175"/>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60"/>
                    <a:stretch>
                      <a:fillRect/>
                    </a:stretch>
                  </pic:blipFill>
                  <pic:spPr>
                    <a:xfrm>
                      <a:off x="0" y="0"/>
                      <a:ext cx="5539690" cy="1185763"/>
                    </a:xfrm>
                    <a:prstGeom prst="rect">
                      <a:avLst/>
                    </a:prstGeom>
                  </pic:spPr>
                </pic:pic>
              </a:graphicData>
            </a:graphic>
          </wp:inline>
        </w:drawing>
      </w:r>
    </w:p>
    <w:p w14:paraId="0E239261" w14:textId="77777777" w:rsidR="00506851" w:rsidRPr="00E6221C" w:rsidRDefault="00506851" w:rsidP="00506851">
      <w:pPr>
        <w:spacing w:line="240" w:lineRule="auto"/>
        <w:ind w:firstLine="0"/>
        <w:jc w:val="center"/>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EmpEng</w:t>
      </w:r>
      <w:proofErr w:type="spellEnd"/>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2D0DC2AA" w14:textId="5E420841" w:rsidR="007E1A07" w:rsidRPr="00E6221C" w:rsidRDefault="007E1A07" w:rsidP="001363D5"/>
    <w:p w14:paraId="26437C02" w14:textId="1EB90B46" w:rsidR="007E1A07" w:rsidRPr="00E6221C" w:rsidRDefault="007E1A07" w:rsidP="007E1A07">
      <w:pPr>
        <w:pStyle w:val="a1"/>
      </w:pPr>
      <w:r w:rsidRPr="00E6221C">
        <w:lastRenderedPageBreak/>
        <w:t xml:space="preserve">Тест </w:t>
      </w:r>
      <w:proofErr w:type="spellStart"/>
      <w:r w:rsidRPr="00E6221C">
        <w:t>Бройша</w:t>
      </w:r>
      <w:proofErr w:type="spellEnd"/>
      <w:r w:rsidRPr="00E6221C">
        <w:t xml:space="preserve"> – </w:t>
      </w:r>
      <w:proofErr w:type="spellStart"/>
      <w:r w:rsidRPr="00E6221C">
        <w:t>Пагана</w:t>
      </w:r>
      <w:proofErr w:type="spellEnd"/>
      <w:r w:rsidRPr="00E6221C">
        <w:t xml:space="preserve"> (первая модель)</w:t>
      </w:r>
    </w:p>
    <w:p w14:paraId="6D2FE659" w14:textId="278808D4" w:rsidR="007E1A07" w:rsidRPr="00E6221C" w:rsidRDefault="007E1A07" w:rsidP="001363D5">
      <w:r w:rsidRPr="00E6221C">
        <w:rPr>
          <w:rFonts w:eastAsiaTheme="minorEastAsia"/>
          <w:noProof/>
        </w:rPr>
        <w:drawing>
          <wp:inline distT="0" distB="0" distL="0" distR="0" wp14:anchorId="0C22A17E" wp14:editId="3015A0B6">
            <wp:extent cx="4804355" cy="1800519"/>
            <wp:effectExtent l="0" t="0" r="0" b="9525"/>
            <wp:docPr id="31" name="Рисунок 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61"/>
                    <a:stretch>
                      <a:fillRect/>
                    </a:stretch>
                  </pic:blipFill>
                  <pic:spPr>
                    <a:xfrm>
                      <a:off x="0" y="0"/>
                      <a:ext cx="4804355" cy="1800519"/>
                    </a:xfrm>
                    <a:prstGeom prst="rect">
                      <a:avLst/>
                    </a:prstGeom>
                  </pic:spPr>
                </pic:pic>
              </a:graphicData>
            </a:graphic>
          </wp:inline>
        </w:drawing>
      </w:r>
    </w:p>
    <w:p w14:paraId="28C76391" w14:textId="40FB7C05" w:rsidR="00506851" w:rsidRPr="00E6221C" w:rsidRDefault="00506851" w:rsidP="00506851">
      <w:pPr>
        <w:jc w:val="center"/>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EmpEng</w:t>
      </w:r>
      <w:proofErr w:type="spellEnd"/>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0AD19FF7" w14:textId="77777777" w:rsidR="00506851" w:rsidRPr="00E6221C" w:rsidRDefault="00506851" w:rsidP="001363D5"/>
    <w:p w14:paraId="3A6C7F29" w14:textId="5F2D4C5B" w:rsidR="002A5B34" w:rsidRPr="00E6221C" w:rsidRDefault="002A5B34" w:rsidP="00723213">
      <w:pPr>
        <w:ind w:firstLine="0"/>
      </w:pPr>
      <w:r w:rsidRPr="00E6221C">
        <w:rPr>
          <w:b/>
          <w:bCs/>
        </w:rPr>
        <w:t>Приложение 3:</w:t>
      </w:r>
      <w:r w:rsidRPr="00E6221C">
        <w:t xml:space="preserve"> вторая модель</w:t>
      </w:r>
    </w:p>
    <w:p w14:paraId="2C4E33B9" w14:textId="77777777" w:rsidR="007A7637" w:rsidRPr="00E6221C" w:rsidRDefault="007A7637" w:rsidP="007A7637">
      <w:pPr>
        <w:pStyle w:val="a1"/>
        <w:rPr>
          <w:lang w:val="en-US"/>
        </w:rPr>
      </w:pPr>
      <w:r w:rsidRPr="00E6221C">
        <w:t>Корреляционная матрица (вторая модель)</w:t>
      </w:r>
    </w:p>
    <w:p w14:paraId="4F231CBE" w14:textId="77777777" w:rsidR="007A7637" w:rsidRPr="00E6221C" w:rsidRDefault="007A7637" w:rsidP="007A7637">
      <w:pPr>
        <w:ind w:firstLine="0"/>
        <w:jc w:val="center"/>
        <w:rPr>
          <w:rFonts w:eastAsiaTheme="minorEastAsia"/>
        </w:rPr>
      </w:pPr>
      <w:r w:rsidRPr="00E6221C">
        <w:rPr>
          <w:rFonts w:eastAsiaTheme="minorEastAsia"/>
          <w:noProof/>
        </w:rPr>
        <w:drawing>
          <wp:inline distT="0" distB="0" distL="0" distR="0" wp14:anchorId="3C455571" wp14:editId="77F16EA6">
            <wp:extent cx="6034162" cy="2362200"/>
            <wp:effectExtent l="0" t="0" r="5080" b="0"/>
            <wp:docPr id="32" name="Рисунок 3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тол&#10;&#10;Автоматически созданное описание"/>
                    <pic:cNvPicPr/>
                  </pic:nvPicPr>
                  <pic:blipFill>
                    <a:blip r:embed="rId62"/>
                    <a:stretch>
                      <a:fillRect/>
                    </a:stretch>
                  </pic:blipFill>
                  <pic:spPr>
                    <a:xfrm>
                      <a:off x="0" y="0"/>
                      <a:ext cx="6052104" cy="2369224"/>
                    </a:xfrm>
                    <a:prstGeom prst="rect">
                      <a:avLst/>
                    </a:prstGeom>
                  </pic:spPr>
                </pic:pic>
              </a:graphicData>
            </a:graphic>
          </wp:inline>
        </w:drawing>
      </w:r>
    </w:p>
    <w:p w14:paraId="11128B61" w14:textId="77777777" w:rsidR="007A7637" w:rsidRPr="00E6221C" w:rsidRDefault="007A7637" w:rsidP="007A7637">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 xml:space="preserve"> – вовлеченность персонала; </w:t>
      </w:r>
      <w:r w:rsidRPr="00E6221C">
        <w:rPr>
          <w:rFonts w:eastAsiaTheme="minorEastAsia"/>
          <w:sz w:val="20"/>
          <w:szCs w:val="18"/>
          <w:lang w:val="en-US"/>
        </w:rPr>
        <w:t>O</w:t>
      </w:r>
      <w:r w:rsidRPr="00E6221C">
        <w:rPr>
          <w:rFonts w:eastAsiaTheme="minorEastAsia"/>
          <w:sz w:val="20"/>
          <w:szCs w:val="18"/>
        </w:rPr>
        <w:t xml:space="preserve">1 – наличие у сотрудников возможностей профессионального развития; </w:t>
      </w:r>
      <w:r w:rsidRPr="00E6221C">
        <w:rPr>
          <w:rFonts w:eastAsiaTheme="minorEastAsia"/>
          <w:sz w:val="20"/>
          <w:szCs w:val="18"/>
          <w:lang w:val="en-US"/>
        </w:rPr>
        <w:t>O</w:t>
      </w:r>
      <w:r w:rsidRPr="00E6221C">
        <w:rPr>
          <w:rFonts w:eastAsiaTheme="minorEastAsia"/>
          <w:sz w:val="20"/>
          <w:szCs w:val="18"/>
        </w:rPr>
        <w:t xml:space="preserve">3 – открытость топ-менеджмента к взаимодействию; </w:t>
      </w:r>
      <w:r w:rsidRPr="00E6221C">
        <w:rPr>
          <w:rFonts w:eastAsiaTheme="minorEastAsia"/>
          <w:sz w:val="20"/>
          <w:szCs w:val="18"/>
          <w:lang w:val="en-US"/>
        </w:rPr>
        <w:t>S</w:t>
      </w:r>
      <w:r w:rsidRPr="00E6221C">
        <w:rPr>
          <w:rFonts w:eastAsiaTheme="minorEastAsia"/>
          <w:sz w:val="20"/>
          <w:szCs w:val="18"/>
        </w:rPr>
        <w:t xml:space="preserve">2 – забота о сотрудниках; </w:t>
      </w:r>
      <w:r w:rsidRPr="00E6221C">
        <w:rPr>
          <w:rFonts w:eastAsiaTheme="minorEastAsia"/>
          <w:sz w:val="20"/>
          <w:szCs w:val="18"/>
          <w:lang w:val="en-US"/>
        </w:rPr>
        <w:t>S</w:t>
      </w:r>
      <w:r w:rsidRPr="00E6221C">
        <w:rPr>
          <w:rFonts w:eastAsiaTheme="minorEastAsia"/>
          <w:sz w:val="20"/>
          <w:szCs w:val="18"/>
        </w:rPr>
        <w:t xml:space="preserve">3 – наличие у сотрудников видения компании; </w:t>
      </w:r>
      <w:r w:rsidRPr="00E6221C">
        <w:rPr>
          <w:rFonts w:eastAsiaTheme="minorEastAsia"/>
          <w:sz w:val="20"/>
          <w:szCs w:val="18"/>
          <w:lang w:val="en-US"/>
        </w:rPr>
        <w:t>C</w:t>
      </w:r>
      <w:r w:rsidRPr="00E6221C">
        <w:rPr>
          <w:rFonts w:eastAsiaTheme="minorEastAsia"/>
          <w:sz w:val="20"/>
          <w:szCs w:val="18"/>
        </w:rPr>
        <w:t xml:space="preserve">2 – сильная корпоративная культура; </w:t>
      </w:r>
      <w:r w:rsidRPr="00E6221C">
        <w:rPr>
          <w:rFonts w:eastAsiaTheme="minorEastAsia"/>
          <w:sz w:val="20"/>
          <w:szCs w:val="18"/>
          <w:lang w:val="en-US"/>
        </w:rPr>
        <w:t>WC</w:t>
      </w:r>
      <w:r w:rsidRPr="00E6221C">
        <w:rPr>
          <w:rFonts w:eastAsiaTheme="minorEastAsia"/>
          <w:sz w:val="20"/>
          <w:szCs w:val="18"/>
        </w:rPr>
        <w:t>1 – признание достижений.</w:t>
      </w:r>
    </w:p>
    <w:p w14:paraId="0F79C05D" w14:textId="77777777" w:rsidR="007A7637" w:rsidRPr="00E6221C" w:rsidRDefault="007A7637" w:rsidP="007A7637">
      <w:pPr>
        <w:spacing w:line="240" w:lineRule="auto"/>
        <w:ind w:firstLine="0"/>
        <w:rPr>
          <w:rFonts w:eastAsiaTheme="minorEastAsia"/>
          <w:sz w:val="20"/>
          <w:szCs w:val="18"/>
        </w:rPr>
      </w:pPr>
    </w:p>
    <w:p w14:paraId="4CD56522" w14:textId="77777777" w:rsidR="007A7637" w:rsidRPr="00E6221C" w:rsidRDefault="007A7637" w:rsidP="007A7637">
      <w:pPr>
        <w:pStyle w:val="a1"/>
      </w:pPr>
      <w:r w:rsidRPr="00E6221C">
        <w:lastRenderedPageBreak/>
        <w:t>Регрессионный анализ (вторая модель)</w:t>
      </w:r>
    </w:p>
    <w:p w14:paraId="3195AFC8" w14:textId="77777777" w:rsidR="007A7637" w:rsidRPr="00E6221C" w:rsidRDefault="007A7637" w:rsidP="007A7637">
      <w:pPr>
        <w:ind w:firstLine="0"/>
        <w:jc w:val="center"/>
        <w:rPr>
          <w:rFonts w:eastAsiaTheme="minorEastAsia"/>
        </w:rPr>
      </w:pPr>
      <w:r w:rsidRPr="00E6221C">
        <w:rPr>
          <w:rFonts w:eastAsiaTheme="minorEastAsia"/>
          <w:noProof/>
        </w:rPr>
        <w:drawing>
          <wp:inline distT="0" distB="0" distL="0" distR="0" wp14:anchorId="4DC782AA" wp14:editId="4231C017">
            <wp:extent cx="5985998" cy="3429000"/>
            <wp:effectExtent l="0" t="0" r="0" b="0"/>
            <wp:docPr id="33" name="Рисунок 3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стол&#10;&#10;Автоматически созданное описание"/>
                    <pic:cNvPicPr/>
                  </pic:nvPicPr>
                  <pic:blipFill>
                    <a:blip r:embed="rId63"/>
                    <a:stretch>
                      <a:fillRect/>
                    </a:stretch>
                  </pic:blipFill>
                  <pic:spPr>
                    <a:xfrm>
                      <a:off x="0" y="0"/>
                      <a:ext cx="6012178" cy="3443997"/>
                    </a:xfrm>
                    <a:prstGeom prst="rect">
                      <a:avLst/>
                    </a:prstGeom>
                  </pic:spPr>
                </pic:pic>
              </a:graphicData>
            </a:graphic>
          </wp:inline>
        </w:drawing>
      </w:r>
    </w:p>
    <w:p w14:paraId="56854ABF" w14:textId="77777777" w:rsidR="007A7637" w:rsidRPr="00E6221C" w:rsidRDefault="007A7637" w:rsidP="007A7637">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 xml:space="preserve"> – вовлеченность персонала; </w:t>
      </w:r>
      <w:r w:rsidRPr="00E6221C">
        <w:rPr>
          <w:rFonts w:eastAsiaTheme="minorEastAsia"/>
          <w:sz w:val="20"/>
          <w:szCs w:val="18"/>
          <w:lang w:val="en-US"/>
        </w:rPr>
        <w:t>O</w:t>
      </w:r>
      <w:r w:rsidRPr="00E6221C">
        <w:rPr>
          <w:rFonts w:eastAsiaTheme="minorEastAsia"/>
          <w:sz w:val="20"/>
          <w:szCs w:val="18"/>
        </w:rPr>
        <w:t xml:space="preserve">1 – наличие у сотрудников возможностей профессионального развития; </w:t>
      </w:r>
      <w:r w:rsidRPr="00E6221C">
        <w:rPr>
          <w:rFonts w:eastAsiaTheme="minorEastAsia"/>
          <w:sz w:val="20"/>
          <w:szCs w:val="18"/>
          <w:lang w:val="en-US"/>
        </w:rPr>
        <w:t>O</w:t>
      </w:r>
      <w:r w:rsidRPr="00E6221C">
        <w:rPr>
          <w:rFonts w:eastAsiaTheme="minorEastAsia"/>
          <w:sz w:val="20"/>
          <w:szCs w:val="18"/>
        </w:rPr>
        <w:t xml:space="preserve">3 – открытость топ-менеджмента к взаимодействию; </w:t>
      </w:r>
      <w:r w:rsidRPr="00E6221C">
        <w:rPr>
          <w:rFonts w:eastAsiaTheme="minorEastAsia"/>
          <w:sz w:val="20"/>
          <w:szCs w:val="18"/>
          <w:lang w:val="en-US"/>
        </w:rPr>
        <w:t>S</w:t>
      </w:r>
      <w:r w:rsidRPr="00E6221C">
        <w:rPr>
          <w:rFonts w:eastAsiaTheme="minorEastAsia"/>
          <w:sz w:val="20"/>
          <w:szCs w:val="18"/>
        </w:rPr>
        <w:t xml:space="preserve">2 – забота о сотрудниках; </w:t>
      </w:r>
      <w:r w:rsidRPr="00E6221C">
        <w:rPr>
          <w:rFonts w:eastAsiaTheme="minorEastAsia"/>
          <w:sz w:val="20"/>
          <w:szCs w:val="18"/>
          <w:lang w:val="en-US"/>
        </w:rPr>
        <w:t>S</w:t>
      </w:r>
      <w:r w:rsidRPr="00E6221C">
        <w:rPr>
          <w:rFonts w:eastAsiaTheme="minorEastAsia"/>
          <w:sz w:val="20"/>
          <w:szCs w:val="18"/>
        </w:rPr>
        <w:t xml:space="preserve">3 – наличие у сотрудников видения компании; </w:t>
      </w:r>
      <w:r w:rsidRPr="00E6221C">
        <w:rPr>
          <w:rFonts w:eastAsiaTheme="minorEastAsia"/>
          <w:sz w:val="20"/>
          <w:szCs w:val="18"/>
          <w:lang w:val="en-US"/>
        </w:rPr>
        <w:t>C</w:t>
      </w:r>
      <w:r w:rsidRPr="00E6221C">
        <w:rPr>
          <w:rFonts w:eastAsiaTheme="minorEastAsia"/>
          <w:sz w:val="20"/>
          <w:szCs w:val="18"/>
        </w:rPr>
        <w:t xml:space="preserve">2 – сильная корпоративная культура; </w:t>
      </w:r>
      <w:r w:rsidRPr="00E6221C">
        <w:rPr>
          <w:rFonts w:eastAsiaTheme="minorEastAsia"/>
          <w:sz w:val="20"/>
          <w:szCs w:val="18"/>
          <w:lang w:val="en-US"/>
        </w:rPr>
        <w:t>WC</w:t>
      </w:r>
      <w:r w:rsidRPr="00E6221C">
        <w:rPr>
          <w:rFonts w:eastAsiaTheme="minorEastAsia"/>
          <w:sz w:val="20"/>
          <w:szCs w:val="18"/>
        </w:rPr>
        <w:t>1 – признание достижений.</w:t>
      </w:r>
    </w:p>
    <w:p w14:paraId="529158FA" w14:textId="77777777" w:rsidR="007A7637" w:rsidRPr="00E6221C" w:rsidRDefault="007A7637" w:rsidP="007A7637">
      <w:pPr>
        <w:ind w:firstLine="0"/>
        <w:jc w:val="center"/>
        <w:rPr>
          <w:rFonts w:eastAsiaTheme="minorEastAsia"/>
        </w:rPr>
      </w:pPr>
    </w:p>
    <w:p w14:paraId="2D0F55A0" w14:textId="77777777" w:rsidR="007A7637" w:rsidRPr="00E6221C" w:rsidRDefault="007A7637" w:rsidP="007A7637">
      <w:pPr>
        <w:pStyle w:val="a1"/>
      </w:pPr>
      <w:r w:rsidRPr="00E6221C">
        <w:t>Фактор инфляции дисперсии (вторая модель)</w:t>
      </w:r>
    </w:p>
    <w:p w14:paraId="405496B1" w14:textId="02D30A33" w:rsidR="007A7637" w:rsidRPr="00E6221C" w:rsidRDefault="007A7637" w:rsidP="007A7637">
      <w:pPr>
        <w:jc w:val="center"/>
        <w:rPr>
          <w:rFonts w:eastAsiaTheme="minorEastAsia"/>
          <w:lang w:val="en-US"/>
        </w:rPr>
      </w:pPr>
      <w:r w:rsidRPr="00E6221C">
        <w:rPr>
          <w:rFonts w:eastAsiaTheme="minorEastAsia"/>
          <w:noProof/>
        </w:rPr>
        <w:drawing>
          <wp:inline distT="0" distB="0" distL="0" distR="0" wp14:anchorId="02BEDB3C" wp14:editId="6EED2B97">
            <wp:extent cx="3486150" cy="2619375"/>
            <wp:effectExtent l="0" t="0" r="0" b="9525"/>
            <wp:docPr id="34" name="Рисунок 3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тол&#10;&#10;Автоматически созданное описание"/>
                    <pic:cNvPicPr/>
                  </pic:nvPicPr>
                  <pic:blipFill>
                    <a:blip r:embed="rId64"/>
                    <a:stretch>
                      <a:fillRect/>
                    </a:stretch>
                  </pic:blipFill>
                  <pic:spPr>
                    <a:xfrm>
                      <a:off x="0" y="0"/>
                      <a:ext cx="3486150" cy="2619375"/>
                    </a:xfrm>
                    <a:prstGeom prst="rect">
                      <a:avLst/>
                    </a:prstGeom>
                  </pic:spPr>
                </pic:pic>
              </a:graphicData>
            </a:graphic>
          </wp:inline>
        </w:drawing>
      </w:r>
    </w:p>
    <w:p w14:paraId="7489F388" w14:textId="4392D4BB" w:rsidR="007A7637" w:rsidRPr="00E6221C" w:rsidRDefault="007A7637" w:rsidP="007A7637">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O</w:t>
      </w:r>
      <w:r w:rsidRPr="00E6221C">
        <w:rPr>
          <w:rFonts w:eastAsiaTheme="minorEastAsia"/>
          <w:sz w:val="20"/>
          <w:szCs w:val="18"/>
        </w:rPr>
        <w:t xml:space="preserve">1 – наличие у сотрудников возможностей профессионального развития; </w:t>
      </w:r>
      <w:r w:rsidRPr="00E6221C">
        <w:rPr>
          <w:rFonts w:eastAsiaTheme="minorEastAsia"/>
          <w:sz w:val="20"/>
          <w:szCs w:val="18"/>
          <w:lang w:val="en-US"/>
        </w:rPr>
        <w:t>O</w:t>
      </w:r>
      <w:r w:rsidRPr="00E6221C">
        <w:rPr>
          <w:rFonts w:eastAsiaTheme="minorEastAsia"/>
          <w:sz w:val="20"/>
          <w:szCs w:val="18"/>
        </w:rPr>
        <w:t xml:space="preserve">3 – открытость топ-менеджмента к взаимодействию; </w:t>
      </w:r>
      <w:r w:rsidRPr="00E6221C">
        <w:rPr>
          <w:rFonts w:eastAsiaTheme="minorEastAsia"/>
          <w:sz w:val="20"/>
          <w:szCs w:val="18"/>
          <w:lang w:val="en-US"/>
        </w:rPr>
        <w:t>S</w:t>
      </w:r>
      <w:r w:rsidRPr="00E6221C">
        <w:rPr>
          <w:rFonts w:eastAsiaTheme="minorEastAsia"/>
          <w:sz w:val="20"/>
          <w:szCs w:val="18"/>
        </w:rPr>
        <w:t xml:space="preserve">2 – забота о сотрудниках; </w:t>
      </w:r>
      <w:r w:rsidRPr="00E6221C">
        <w:rPr>
          <w:rFonts w:eastAsiaTheme="minorEastAsia"/>
          <w:sz w:val="20"/>
          <w:szCs w:val="18"/>
          <w:lang w:val="en-US"/>
        </w:rPr>
        <w:t>S</w:t>
      </w:r>
      <w:r w:rsidRPr="00E6221C">
        <w:rPr>
          <w:rFonts w:eastAsiaTheme="minorEastAsia"/>
          <w:sz w:val="20"/>
          <w:szCs w:val="18"/>
        </w:rPr>
        <w:t xml:space="preserve">3 – наличие у сотрудников видения компании; </w:t>
      </w:r>
      <w:r w:rsidRPr="00E6221C">
        <w:rPr>
          <w:rFonts w:eastAsiaTheme="minorEastAsia"/>
          <w:sz w:val="20"/>
          <w:szCs w:val="18"/>
          <w:lang w:val="en-US"/>
        </w:rPr>
        <w:t>C</w:t>
      </w:r>
      <w:r w:rsidRPr="00E6221C">
        <w:rPr>
          <w:rFonts w:eastAsiaTheme="minorEastAsia"/>
          <w:sz w:val="20"/>
          <w:szCs w:val="18"/>
        </w:rPr>
        <w:t xml:space="preserve">2 – сильная корпоративная культура; </w:t>
      </w:r>
      <w:r w:rsidRPr="00E6221C">
        <w:rPr>
          <w:rFonts w:eastAsiaTheme="minorEastAsia"/>
          <w:sz w:val="20"/>
          <w:szCs w:val="18"/>
          <w:lang w:val="en-US"/>
        </w:rPr>
        <w:t>WC</w:t>
      </w:r>
      <w:r w:rsidRPr="00E6221C">
        <w:rPr>
          <w:rFonts w:eastAsiaTheme="minorEastAsia"/>
          <w:sz w:val="20"/>
          <w:szCs w:val="18"/>
        </w:rPr>
        <w:t>1 – признание достижений.</w:t>
      </w:r>
    </w:p>
    <w:p w14:paraId="0825EDA7" w14:textId="77777777" w:rsidR="007A7637" w:rsidRPr="00E6221C" w:rsidRDefault="007A7637" w:rsidP="007A7637">
      <w:pPr>
        <w:pStyle w:val="a1"/>
      </w:pPr>
      <w:r w:rsidRPr="00E6221C">
        <w:lastRenderedPageBreak/>
        <w:t xml:space="preserve">Одновыборочный </w:t>
      </w:r>
      <w:r w:rsidRPr="00E6221C">
        <w:rPr>
          <w:lang w:val="en-US"/>
        </w:rPr>
        <w:t>t</w:t>
      </w:r>
      <w:r w:rsidRPr="00E6221C">
        <w:t>-тест (вторая модель)</w:t>
      </w:r>
    </w:p>
    <w:p w14:paraId="321AE1FB" w14:textId="77777777" w:rsidR="007A7637" w:rsidRPr="00E6221C" w:rsidRDefault="007A7637" w:rsidP="007A7637">
      <w:pPr>
        <w:jc w:val="center"/>
        <w:rPr>
          <w:rFonts w:eastAsiaTheme="minorEastAsia"/>
          <w:lang w:val="en-US"/>
        </w:rPr>
      </w:pPr>
      <w:r w:rsidRPr="00E6221C">
        <w:rPr>
          <w:rFonts w:eastAsiaTheme="minorEastAsia"/>
          <w:noProof/>
        </w:rPr>
        <w:drawing>
          <wp:inline distT="0" distB="0" distL="0" distR="0" wp14:anchorId="1BAE32CD" wp14:editId="043326C8">
            <wp:extent cx="4342212" cy="1767432"/>
            <wp:effectExtent l="0" t="0" r="1270" b="4445"/>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65"/>
                    <a:stretch>
                      <a:fillRect/>
                    </a:stretch>
                  </pic:blipFill>
                  <pic:spPr>
                    <a:xfrm>
                      <a:off x="0" y="0"/>
                      <a:ext cx="4362461" cy="1775674"/>
                    </a:xfrm>
                    <a:prstGeom prst="rect">
                      <a:avLst/>
                    </a:prstGeom>
                  </pic:spPr>
                </pic:pic>
              </a:graphicData>
            </a:graphic>
          </wp:inline>
        </w:drawing>
      </w:r>
    </w:p>
    <w:p w14:paraId="4C5C2A82" w14:textId="77777777" w:rsidR="007A7637" w:rsidRPr="00E6221C" w:rsidRDefault="007A7637" w:rsidP="007A7637">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06D78C48" w14:textId="77777777" w:rsidR="007A7637" w:rsidRPr="00E6221C" w:rsidRDefault="007A7637" w:rsidP="007A7637">
      <w:pPr>
        <w:jc w:val="center"/>
        <w:rPr>
          <w:rFonts w:eastAsiaTheme="minorEastAsia"/>
        </w:rPr>
      </w:pPr>
    </w:p>
    <w:p w14:paraId="162D4B79" w14:textId="77777777" w:rsidR="007A7637" w:rsidRPr="00E6221C" w:rsidRDefault="007A7637" w:rsidP="007A7637">
      <w:pPr>
        <w:pStyle w:val="a1"/>
      </w:pPr>
      <w:r w:rsidRPr="00E6221C">
        <w:t>Тест Харке – Бера (вторая модель)</w:t>
      </w:r>
    </w:p>
    <w:p w14:paraId="62B525F7" w14:textId="77777777" w:rsidR="007A7637" w:rsidRPr="00E6221C" w:rsidRDefault="007A7637" w:rsidP="007A7637">
      <w:pPr>
        <w:jc w:val="center"/>
        <w:rPr>
          <w:rFonts w:eastAsiaTheme="minorEastAsia"/>
          <w:lang w:val="en-US"/>
        </w:rPr>
      </w:pPr>
      <w:r w:rsidRPr="00E6221C">
        <w:rPr>
          <w:rFonts w:eastAsiaTheme="minorEastAsia"/>
          <w:noProof/>
        </w:rPr>
        <w:drawing>
          <wp:inline distT="0" distB="0" distL="0" distR="0" wp14:anchorId="11E70D2D" wp14:editId="1CF42C05">
            <wp:extent cx="4747260" cy="1218585"/>
            <wp:effectExtent l="0" t="0" r="0" b="635"/>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66"/>
                    <a:stretch>
                      <a:fillRect/>
                    </a:stretch>
                  </pic:blipFill>
                  <pic:spPr>
                    <a:xfrm>
                      <a:off x="0" y="0"/>
                      <a:ext cx="4823197" cy="1238077"/>
                    </a:xfrm>
                    <a:prstGeom prst="rect">
                      <a:avLst/>
                    </a:prstGeom>
                  </pic:spPr>
                </pic:pic>
              </a:graphicData>
            </a:graphic>
          </wp:inline>
        </w:drawing>
      </w:r>
    </w:p>
    <w:p w14:paraId="5A7E59BC" w14:textId="77777777" w:rsidR="007A7637" w:rsidRPr="00E6221C" w:rsidRDefault="007A7637" w:rsidP="007A7637">
      <w:pPr>
        <w:jc w:val="center"/>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7568112E" w14:textId="77777777" w:rsidR="00824AB2" w:rsidRPr="00E6221C" w:rsidRDefault="00824AB2" w:rsidP="00824AB2">
      <w:pPr>
        <w:pStyle w:val="a1"/>
      </w:pPr>
      <w:r w:rsidRPr="00E6221C">
        <w:t>Вторая модель с контрольными переменными</w:t>
      </w:r>
    </w:p>
    <w:p w14:paraId="346812BD" w14:textId="77777777" w:rsidR="00824AB2" w:rsidRPr="00E6221C" w:rsidRDefault="00824AB2" w:rsidP="00824AB2">
      <w:pPr>
        <w:ind w:firstLine="0"/>
      </w:pPr>
      <w:r w:rsidRPr="00E6221C">
        <w:rPr>
          <w:noProof/>
        </w:rPr>
        <w:drawing>
          <wp:inline distT="0" distB="0" distL="0" distR="0" wp14:anchorId="7D66AC23" wp14:editId="27B1131D">
            <wp:extent cx="4784459" cy="3441435"/>
            <wp:effectExtent l="0" t="0" r="0" b="6985"/>
            <wp:docPr id="30" name="Рисунок 3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стол&#10;&#10;Автоматически созданное описание"/>
                    <pic:cNvPicPr/>
                  </pic:nvPicPr>
                  <pic:blipFill>
                    <a:blip r:embed="rId67"/>
                    <a:stretch>
                      <a:fillRect/>
                    </a:stretch>
                  </pic:blipFill>
                  <pic:spPr>
                    <a:xfrm>
                      <a:off x="0" y="0"/>
                      <a:ext cx="4793251" cy="3447759"/>
                    </a:xfrm>
                    <a:prstGeom prst="rect">
                      <a:avLst/>
                    </a:prstGeom>
                  </pic:spPr>
                </pic:pic>
              </a:graphicData>
            </a:graphic>
          </wp:inline>
        </w:drawing>
      </w:r>
    </w:p>
    <w:p w14:paraId="17A3AE69" w14:textId="77777777" w:rsidR="00824AB2" w:rsidRPr="00E6221C" w:rsidRDefault="00824AB2" w:rsidP="00824AB2">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 xml:space="preserve"> – вовлеченность персонала;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w:t>
      </w:r>
      <w:proofErr w:type="spellStart"/>
      <w:r w:rsidRPr="00E6221C">
        <w:rPr>
          <w:rFonts w:eastAsiaTheme="minorEastAsia"/>
          <w:sz w:val="20"/>
          <w:szCs w:val="18"/>
          <w:lang w:val="en-US"/>
        </w:rPr>
        <w:t>wpcodes</w:t>
      </w:r>
      <w:proofErr w:type="spellEnd"/>
      <w:r w:rsidRPr="00E6221C">
        <w:rPr>
          <w:rFonts w:eastAsiaTheme="minorEastAsia"/>
          <w:sz w:val="20"/>
          <w:szCs w:val="18"/>
        </w:rPr>
        <w:t xml:space="preserve"> – рабочие площадки (Центральный офис взят за базу); </w:t>
      </w:r>
      <w:r w:rsidRPr="00E6221C">
        <w:rPr>
          <w:rFonts w:eastAsiaTheme="minorEastAsia"/>
          <w:sz w:val="20"/>
          <w:szCs w:val="18"/>
          <w:lang w:val="en-US"/>
        </w:rPr>
        <w:t>P</w:t>
      </w:r>
      <w:r w:rsidRPr="00E6221C">
        <w:rPr>
          <w:rFonts w:eastAsiaTheme="minorEastAsia"/>
          <w:sz w:val="20"/>
          <w:szCs w:val="18"/>
        </w:rPr>
        <w:t xml:space="preserve">1 – производственная площадка 1; </w:t>
      </w:r>
      <w:r w:rsidRPr="00E6221C">
        <w:rPr>
          <w:rFonts w:eastAsiaTheme="minorEastAsia"/>
          <w:sz w:val="20"/>
          <w:szCs w:val="18"/>
          <w:lang w:val="en-US"/>
        </w:rPr>
        <w:t>P</w:t>
      </w:r>
      <w:r w:rsidRPr="00E6221C">
        <w:rPr>
          <w:rFonts w:eastAsiaTheme="minorEastAsia"/>
          <w:sz w:val="20"/>
          <w:szCs w:val="18"/>
        </w:rPr>
        <w:t xml:space="preserve">2- производственная площадка 2; </w:t>
      </w:r>
      <w:proofErr w:type="spellStart"/>
      <w:r w:rsidRPr="00E6221C">
        <w:rPr>
          <w:rFonts w:eastAsiaTheme="minorEastAsia"/>
          <w:sz w:val="20"/>
          <w:szCs w:val="18"/>
          <w:lang w:val="en-US"/>
        </w:rPr>
        <w:t>RnD</w:t>
      </w:r>
      <w:proofErr w:type="spellEnd"/>
      <w:r w:rsidRPr="00E6221C">
        <w:rPr>
          <w:rFonts w:eastAsiaTheme="minorEastAsia"/>
          <w:sz w:val="20"/>
          <w:szCs w:val="18"/>
        </w:rPr>
        <w:t xml:space="preserve"> – научно-исследовательский центр</w:t>
      </w:r>
    </w:p>
    <w:p w14:paraId="6AE34561" w14:textId="768457EC" w:rsidR="003F61C2" w:rsidRPr="00E6221C" w:rsidRDefault="006770E2" w:rsidP="00331886">
      <w:pPr>
        <w:ind w:firstLine="0"/>
      </w:pPr>
      <w:r w:rsidRPr="00E6221C">
        <w:rPr>
          <w:b/>
          <w:bCs/>
        </w:rPr>
        <w:lastRenderedPageBreak/>
        <w:t xml:space="preserve">Приложение </w:t>
      </w:r>
      <w:r w:rsidR="002A5B34" w:rsidRPr="00E6221C">
        <w:rPr>
          <w:b/>
          <w:bCs/>
        </w:rPr>
        <w:t>4</w:t>
      </w:r>
      <w:r w:rsidRPr="00E6221C">
        <w:rPr>
          <w:b/>
          <w:bCs/>
        </w:rPr>
        <w:t xml:space="preserve">: </w:t>
      </w:r>
      <w:r w:rsidR="002A5B34" w:rsidRPr="00E6221C">
        <w:t>дополнительные модели</w:t>
      </w:r>
      <w:r w:rsidR="00EA6450" w:rsidRPr="00E6221C">
        <w:t xml:space="preserve"> (центральный офис, </w:t>
      </w:r>
      <w:r w:rsidR="00EA6450" w:rsidRPr="00E6221C">
        <w:rPr>
          <w:lang w:val="en-US"/>
        </w:rPr>
        <w:t>R</w:t>
      </w:r>
      <w:r w:rsidR="00EA6450" w:rsidRPr="00E6221C">
        <w:t>&amp;</w:t>
      </w:r>
      <w:r w:rsidR="00EA6450" w:rsidRPr="00E6221C">
        <w:rPr>
          <w:lang w:val="en-US"/>
        </w:rPr>
        <w:t>D</w:t>
      </w:r>
      <w:r w:rsidR="00EA6450" w:rsidRPr="00E6221C">
        <w:t>-центр, производственная площадка 1, производственная площадка 2).</w:t>
      </w:r>
    </w:p>
    <w:p w14:paraId="408D7A43" w14:textId="4B7039DB" w:rsidR="00561DBE" w:rsidRPr="00E6221C" w:rsidRDefault="003F61C2" w:rsidP="00723213">
      <w:pPr>
        <w:ind w:firstLine="0"/>
        <w:rPr>
          <w:i/>
          <w:iCs/>
        </w:rPr>
      </w:pPr>
      <w:r w:rsidRPr="00E6221C">
        <w:rPr>
          <w:i/>
          <w:iCs/>
        </w:rPr>
        <w:t>М</w:t>
      </w:r>
      <w:r w:rsidR="00561DBE" w:rsidRPr="00E6221C">
        <w:rPr>
          <w:i/>
          <w:iCs/>
        </w:rPr>
        <w:t>одель для центрального офиса</w:t>
      </w:r>
    </w:p>
    <w:p w14:paraId="6F51E71F" w14:textId="65FA69EE" w:rsidR="00331D07" w:rsidRPr="00E6221C" w:rsidRDefault="00331D07" w:rsidP="00331D07">
      <w:pPr>
        <w:pStyle w:val="a1"/>
      </w:pPr>
      <w:r w:rsidRPr="00E6221C">
        <w:t>Регрессионный анализ (центральный офис)</w:t>
      </w:r>
    </w:p>
    <w:p w14:paraId="341C77AA" w14:textId="3C108B05" w:rsidR="00331D07" w:rsidRPr="00E6221C" w:rsidRDefault="00BF152A" w:rsidP="00331D07">
      <w:pPr>
        <w:ind w:firstLine="0"/>
        <w:jc w:val="center"/>
        <w:rPr>
          <w:rFonts w:eastAsiaTheme="minorEastAsia"/>
        </w:rPr>
      </w:pPr>
      <w:r w:rsidRPr="00E6221C">
        <w:rPr>
          <w:noProof/>
        </w:rPr>
        <w:drawing>
          <wp:inline distT="0" distB="0" distL="0" distR="0" wp14:anchorId="61B21F2C" wp14:editId="7DFF5CED">
            <wp:extent cx="5018747" cy="3178629"/>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18747" cy="3178629"/>
                    </a:xfrm>
                    <a:prstGeom prst="rect">
                      <a:avLst/>
                    </a:prstGeom>
                  </pic:spPr>
                </pic:pic>
              </a:graphicData>
            </a:graphic>
          </wp:inline>
        </w:drawing>
      </w:r>
    </w:p>
    <w:p w14:paraId="7B5F5C23" w14:textId="77777777" w:rsidR="00BF152A" w:rsidRPr="00E6221C" w:rsidRDefault="00331D07" w:rsidP="00BF152A">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 xml:space="preserve"> – вовлеченность персонала; </w:t>
      </w:r>
      <w:r w:rsidR="00BF152A" w:rsidRPr="00E6221C">
        <w:rPr>
          <w:rFonts w:eastAsiaTheme="minorEastAsia"/>
          <w:sz w:val="20"/>
          <w:szCs w:val="18"/>
          <w:lang w:val="en-US"/>
        </w:rPr>
        <w:t>HQ</w:t>
      </w:r>
      <w:r w:rsidR="00BF152A" w:rsidRPr="00E6221C">
        <w:rPr>
          <w:rFonts w:eastAsiaTheme="minorEastAsia"/>
          <w:sz w:val="20"/>
          <w:szCs w:val="18"/>
        </w:rPr>
        <w:t xml:space="preserve"> – центральный офис; </w:t>
      </w:r>
      <w:proofErr w:type="spellStart"/>
      <w:r w:rsidR="00BF152A" w:rsidRPr="00E6221C">
        <w:rPr>
          <w:rFonts w:eastAsiaTheme="minorEastAsia"/>
          <w:sz w:val="20"/>
          <w:szCs w:val="18"/>
          <w:lang w:val="en-US"/>
        </w:rPr>
        <w:t>CorpCult</w:t>
      </w:r>
      <w:proofErr w:type="spellEnd"/>
      <w:r w:rsidR="00BF152A" w:rsidRPr="00E6221C">
        <w:rPr>
          <w:rFonts w:eastAsiaTheme="minorEastAsia"/>
          <w:sz w:val="20"/>
          <w:szCs w:val="18"/>
        </w:rPr>
        <w:t xml:space="preserve"> – сильная корпоративная культура; </w:t>
      </w:r>
      <w:proofErr w:type="spellStart"/>
      <w:r w:rsidR="00BF152A" w:rsidRPr="00E6221C">
        <w:rPr>
          <w:rFonts w:eastAsiaTheme="minorEastAsia"/>
          <w:sz w:val="20"/>
          <w:szCs w:val="18"/>
          <w:lang w:val="en-US"/>
        </w:rPr>
        <w:t>OrgCare</w:t>
      </w:r>
      <w:proofErr w:type="spellEnd"/>
      <w:r w:rsidR="00BF152A" w:rsidRPr="00E6221C">
        <w:rPr>
          <w:rFonts w:eastAsiaTheme="minorEastAsia"/>
          <w:sz w:val="20"/>
          <w:szCs w:val="18"/>
        </w:rPr>
        <w:t xml:space="preserve"> – забота о сотрудниках; </w:t>
      </w:r>
      <w:proofErr w:type="spellStart"/>
      <w:r w:rsidR="00BF152A" w:rsidRPr="00E6221C">
        <w:rPr>
          <w:rFonts w:eastAsiaTheme="minorEastAsia"/>
          <w:sz w:val="20"/>
          <w:szCs w:val="18"/>
          <w:lang w:val="en-US"/>
        </w:rPr>
        <w:t>EmpRec</w:t>
      </w:r>
      <w:proofErr w:type="spellEnd"/>
      <w:r w:rsidR="00BF152A" w:rsidRPr="00E6221C">
        <w:rPr>
          <w:rFonts w:eastAsiaTheme="minorEastAsia"/>
          <w:sz w:val="20"/>
          <w:szCs w:val="18"/>
        </w:rPr>
        <w:t xml:space="preserve"> – признание достижений; </w:t>
      </w:r>
      <w:r w:rsidR="00BF152A" w:rsidRPr="00E6221C">
        <w:rPr>
          <w:rFonts w:eastAsiaTheme="minorEastAsia"/>
          <w:sz w:val="20"/>
          <w:szCs w:val="18"/>
          <w:lang w:val="en-US"/>
        </w:rPr>
        <w:t>Vision</w:t>
      </w:r>
      <w:r w:rsidR="00BF152A" w:rsidRPr="00E6221C">
        <w:rPr>
          <w:rFonts w:eastAsiaTheme="minorEastAsia"/>
          <w:sz w:val="20"/>
          <w:szCs w:val="18"/>
        </w:rPr>
        <w:t xml:space="preserve"> – наличие у сотрудников видения компании; </w:t>
      </w:r>
      <w:proofErr w:type="spellStart"/>
      <w:r w:rsidR="00BF152A" w:rsidRPr="00E6221C">
        <w:rPr>
          <w:rFonts w:eastAsiaTheme="minorEastAsia"/>
          <w:sz w:val="20"/>
          <w:szCs w:val="18"/>
          <w:lang w:val="en-US"/>
        </w:rPr>
        <w:t>ProfDev</w:t>
      </w:r>
      <w:proofErr w:type="spellEnd"/>
      <w:r w:rsidR="00BF152A" w:rsidRPr="00E6221C">
        <w:rPr>
          <w:rFonts w:eastAsiaTheme="minorEastAsia"/>
          <w:sz w:val="20"/>
          <w:szCs w:val="18"/>
        </w:rPr>
        <w:t xml:space="preserve"> – наличие у сотрудников возможностей профессионального развития; </w:t>
      </w:r>
      <w:proofErr w:type="spellStart"/>
      <w:r w:rsidR="00BF152A" w:rsidRPr="00E6221C">
        <w:rPr>
          <w:rFonts w:eastAsiaTheme="minorEastAsia"/>
          <w:sz w:val="20"/>
          <w:szCs w:val="18"/>
          <w:lang w:val="en-US"/>
        </w:rPr>
        <w:t>SenManRec</w:t>
      </w:r>
      <w:proofErr w:type="spellEnd"/>
      <w:r w:rsidR="00BF152A" w:rsidRPr="00E6221C">
        <w:rPr>
          <w:rFonts w:eastAsiaTheme="minorEastAsia"/>
          <w:sz w:val="20"/>
          <w:szCs w:val="18"/>
        </w:rPr>
        <w:t xml:space="preserve"> – открытость топ-менеджмента к взаимодействию.</w:t>
      </w:r>
    </w:p>
    <w:p w14:paraId="5DA7EB7F" w14:textId="145EA946" w:rsidR="00331D07" w:rsidRPr="00E6221C" w:rsidRDefault="00331D07" w:rsidP="00BF152A">
      <w:pPr>
        <w:spacing w:line="240" w:lineRule="auto"/>
        <w:ind w:firstLine="0"/>
        <w:rPr>
          <w:rFonts w:eastAsiaTheme="minorEastAsia"/>
        </w:rPr>
      </w:pPr>
    </w:p>
    <w:p w14:paraId="0E0252D0" w14:textId="02A7EC59" w:rsidR="00331D07" w:rsidRPr="00E6221C" w:rsidRDefault="00331D07" w:rsidP="00331D07">
      <w:pPr>
        <w:pStyle w:val="a1"/>
      </w:pPr>
      <w:r w:rsidRPr="00E6221C">
        <w:t>Фактор инфляции дисперсии (центральный офис)</w:t>
      </w:r>
    </w:p>
    <w:p w14:paraId="0A2FA9B7" w14:textId="75FABC4C" w:rsidR="00331D07" w:rsidRPr="00E6221C" w:rsidRDefault="00331D07" w:rsidP="00331D07">
      <w:pPr>
        <w:jc w:val="center"/>
        <w:rPr>
          <w:rFonts w:eastAsiaTheme="minorEastAsia"/>
          <w:lang w:val="en-US"/>
        </w:rPr>
      </w:pPr>
      <w:r w:rsidRPr="00E6221C">
        <w:rPr>
          <w:noProof/>
        </w:rPr>
        <w:drawing>
          <wp:inline distT="0" distB="0" distL="0" distR="0" wp14:anchorId="2F16AB78" wp14:editId="13BCD7D0">
            <wp:extent cx="3343275" cy="26193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43275" cy="2619375"/>
                    </a:xfrm>
                    <a:prstGeom prst="rect">
                      <a:avLst/>
                    </a:prstGeom>
                  </pic:spPr>
                </pic:pic>
              </a:graphicData>
            </a:graphic>
          </wp:inline>
        </w:drawing>
      </w:r>
    </w:p>
    <w:p w14:paraId="618E9524" w14:textId="413D9BCB" w:rsidR="00331D07" w:rsidRPr="00E6221C" w:rsidRDefault="00331D07" w:rsidP="00331D07">
      <w:pPr>
        <w:spacing w:line="240" w:lineRule="auto"/>
        <w:ind w:firstLine="0"/>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w:t>
      </w:r>
      <w:r w:rsidR="00CE5A18" w:rsidRPr="00E6221C">
        <w:rPr>
          <w:rFonts w:eastAsiaTheme="minorEastAsia"/>
          <w:sz w:val="20"/>
          <w:szCs w:val="18"/>
        </w:rPr>
        <w:t>– сильная корпоративная культура</w:t>
      </w:r>
      <w:r w:rsidRPr="00E6221C">
        <w:rPr>
          <w:rFonts w:eastAsiaTheme="minorEastAsia"/>
          <w:sz w:val="20"/>
          <w:szCs w:val="18"/>
        </w:rPr>
        <w:t xml:space="preserve">;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w:t>
      </w:r>
      <w:r w:rsidR="00CE5A18" w:rsidRPr="00E6221C">
        <w:rPr>
          <w:rFonts w:eastAsiaTheme="minorEastAsia"/>
          <w:sz w:val="20"/>
          <w:szCs w:val="18"/>
        </w:rPr>
        <w:t>забота о сотрудниках</w:t>
      </w:r>
      <w:r w:rsidRPr="00E6221C">
        <w:rPr>
          <w:rFonts w:eastAsiaTheme="minorEastAsia"/>
          <w:sz w:val="20"/>
          <w:szCs w:val="18"/>
        </w:rPr>
        <w:t xml:space="preserve">;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w:t>
      </w:r>
      <w:r w:rsidR="00CE5A18" w:rsidRPr="00E6221C">
        <w:rPr>
          <w:rFonts w:eastAsiaTheme="minorEastAsia"/>
          <w:sz w:val="20"/>
          <w:szCs w:val="18"/>
        </w:rPr>
        <w:t>признание достижений</w:t>
      </w:r>
      <w:r w:rsidRPr="00E6221C">
        <w:rPr>
          <w:rFonts w:eastAsiaTheme="minorEastAsia"/>
          <w:sz w:val="20"/>
          <w:szCs w:val="18"/>
        </w:rPr>
        <w:t xml:space="preserve">;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w:t>
      </w:r>
      <w:r w:rsidR="00CE5A18" w:rsidRPr="00E6221C">
        <w:rPr>
          <w:rFonts w:eastAsiaTheme="minorEastAsia"/>
          <w:sz w:val="20"/>
          <w:szCs w:val="18"/>
        </w:rPr>
        <w:t>наличие у сотрудников возможностей профессионального развития</w:t>
      </w:r>
      <w:r w:rsidRPr="00E6221C">
        <w:rPr>
          <w:rFonts w:eastAsiaTheme="minorEastAsia"/>
          <w:sz w:val="20"/>
          <w:szCs w:val="18"/>
        </w:rPr>
        <w:t xml:space="preserve">;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w:t>
      </w:r>
      <w:r w:rsidR="00D47AE0" w:rsidRPr="00E6221C">
        <w:rPr>
          <w:rFonts w:eastAsiaTheme="minorEastAsia"/>
          <w:sz w:val="20"/>
          <w:szCs w:val="18"/>
        </w:rPr>
        <w:t>открытость топ-менеджмента к взаимодействию</w:t>
      </w:r>
      <w:r w:rsidRPr="00E6221C">
        <w:rPr>
          <w:rFonts w:eastAsiaTheme="minorEastAsia"/>
          <w:sz w:val="20"/>
          <w:szCs w:val="18"/>
        </w:rPr>
        <w:t>.</w:t>
      </w:r>
    </w:p>
    <w:p w14:paraId="35FC60BE" w14:textId="51268DEF" w:rsidR="00331D07" w:rsidRPr="00E6221C" w:rsidRDefault="00331D07" w:rsidP="00331D07">
      <w:pPr>
        <w:pStyle w:val="a1"/>
      </w:pPr>
      <w:r w:rsidRPr="00E6221C">
        <w:lastRenderedPageBreak/>
        <w:t xml:space="preserve">Одновыборочный </w:t>
      </w:r>
      <w:r w:rsidRPr="00E6221C">
        <w:rPr>
          <w:lang w:val="en-US"/>
        </w:rPr>
        <w:t>t</w:t>
      </w:r>
      <w:r w:rsidRPr="00E6221C">
        <w:t>-тест (центральный офис)</w:t>
      </w:r>
    </w:p>
    <w:p w14:paraId="2E182A9F" w14:textId="75B407E7" w:rsidR="00331D07" w:rsidRPr="00E6221C" w:rsidRDefault="00D32550" w:rsidP="00331D07">
      <w:pPr>
        <w:jc w:val="center"/>
        <w:rPr>
          <w:rFonts w:eastAsiaTheme="minorEastAsia"/>
          <w:lang w:val="en-US"/>
        </w:rPr>
      </w:pPr>
      <w:r w:rsidRPr="00E6221C">
        <w:rPr>
          <w:noProof/>
        </w:rPr>
        <w:drawing>
          <wp:inline distT="0" distB="0" distL="0" distR="0" wp14:anchorId="16A02F31" wp14:editId="7CA59740">
            <wp:extent cx="5341194" cy="219985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46065" cy="2201858"/>
                    </a:xfrm>
                    <a:prstGeom prst="rect">
                      <a:avLst/>
                    </a:prstGeom>
                  </pic:spPr>
                </pic:pic>
              </a:graphicData>
            </a:graphic>
          </wp:inline>
        </w:drawing>
      </w:r>
    </w:p>
    <w:p w14:paraId="7027E82E" w14:textId="608757B0" w:rsidR="00331D07" w:rsidRPr="00E6221C" w:rsidRDefault="00331D07" w:rsidP="00D32550">
      <w:pPr>
        <w:spacing w:line="240" w:lineRule="auto"/>
        <w:ind w:firstLine="0"/>
        <w:jc w:val="center"/>
        <w:rPr>
          <w:rFonts w:eastAsiaTheme="minorEastAsia"/>
          <w:sz w:val="20"/>
          <w:szCs w:val="18"/>
        </w:rPr>
      </w:pPr>
      <w:r w:rsidRPr="00E6221C">
        <w:rPr>
          <w:rFonts w:eastAsiaTheme="minorEastAsia"/>
          <w:sz w:val="20"/>
          <w:szCs w:val="18"/>
        </w:rPr>
        <w:t>*</w:t>
      </w:r>
      <w:r w:rsidR="00D32550" w:rsidRPr="00E6221C">
        <w:rPr>
          <w:rFonts w:eastAsiaTheme="minorEastAsia"/>
          <w:sz w:val="20"/>
          <w:szCs w:val="18"/>
          <w:lang w:val="en-US"/>
        </w:rPr>
        <w:t>HQ</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4603256C" w14:textId="77777777" w:rsidR="00331D07" w:rsidRPr="00E6221C" w:rsidRDefault="00331D07" w:rsidP="00331D07">
      <w:pPr>
        <w:jc w:val="center"/>
        <w:rPr>
          <w:rFonts w:eastAsiaTheme="minorEastAsia"/>
        </w:rPr>
      </w:pPr>
    </w:p>
    <w:p w14:paraId="01BF6BB1" w14:textId="2BDEF8E0" w:rsidR="00331D07" w:rsidRPr="00E6221C" w:rsidRDefault="00331D07" w:rsidP="00331D07">
      <w:pPr>
        <w:pStyle w:val="a1"/>
      </w:pPr>
      <w:r w:rsidRPr="00E6221C">
        <w:t>Тест Харке – Бера (центральный офис)</w:t>
      </w:r>
    </w:p>
    <w:p w14:paraId="27931568" w14:textId="25B2477E" w:rsidR="00331D07" w:rsidRPr="00E6221C" w:rsidRDefault="00D32550" w:rsidP="00331D07">
      <w:pPr>
        <w:jc w:val="center"/>
        <w:rPr>
          <w:rFonts w:eastAsiaTheme="minorEastAsia"/>
          <w:lang w:val="en-US"/>
        </w:rPr>
      </w:pPr>
      <w:r w:rsidRPr="00E6221C">
        <w:rPr>
          <w:noProof/>
        </w:rPr>
        <w:drawing>
          <wp:inline distT="0" distB="0" distL="0" distR="0" wp14:anchorId="436D7B99" wp14:editId="319AF558">
            <wp:extent cx="5580045" cy="1393371"/>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92517" cy="1396485"/>
                    </a:xfrm>
                    <a:prstGeom prst="rect">
                      <a:avLst/>
                    </a:prstGeom>
                  </pic:spPr>
                </pic:pic>
              </a:graphicData>
            </a:graphic>
          </wp:inline>
        </w:drawing>
      </w:r>
    </w:p>
    <w:p w14:paraId="50A901C9" w14:textId="51D0B90C" w:rsidR="00331D07" w:rsidRPr="00E6221C" w:rsidRDefault="00331D07" w:rsidP="00331D07">
      <w:pPr>
        <w:jc w:val="center"/>
        <w:rPr>
          <w:rFonts w:eastAsiaTheme="minorEastAsia"/>
          <w:sz w:val="20"/>
          <w:szCs w:val="18"/>
        </w:rPr>
      </w:pPr>
      <w:r w:rsidRPr="00E6221C">
        <w:rPr>
          <w:rFonts w:eastAsiaTheme="minorEastAsia"/>
          <w:sz w:val="20"/>
          <w:szCs w:val="18"/>
        </w:rPr>
        <w:t>*</w:t>
      </w:r>
      <w:r w:rsidR="00D32550" w:rsidRPr="00E6221C">
        <w:rPr>
          <w:rFonts w:eastAsiaTheme="minorEastAsia"/>
          <w:sz w:val="20"/>
          <w:szCs w:val="18"/>
          <w:lang w:val="en-US"/>
        </w:rPr>
        <w:t>HQ</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576569A8" w14:textId="40BA3BF1" w:rsidR="00561DBE" w:rsidRPr="00E6221C" w:rsidRDefault="00561DBE" w:rsidP="00331886">
      <w:pPr>
        <w:ind w:firstLine="0"/>
      </w:pPr>
    </w:p>
    <w:p w14:paraId="439A6497" w14:textId="1511DF1B" w:rsidR="003F61C2" w:rsidRPr="00E6221C" w:rsidRDefault="003F61C2" w:rsidP="00331886">
      <w:pPr>
        <w:ind w:firstLine="0"/>
      </w:pPr>
    </w:p>
    <w:p w14:paraId="69A8D803" w14:textId="0D73D6B1" w:rsidR="003F61C2" w:rsidRPr="00E6221C" w:rsidRDefault="003F61C2" w:rsidP="00331886">
      <w:pPr>
        <w:ind w:firstLine="0"/>
      </w:pPr>
    </w:p>
    <w:p w14:paraId="2FFFF17C" w14:textId="08DFE9D5" w:rsidR="003F61C2" w:rsidRPr="00E6221C" w:rsidRDefault="003F61C2" w:rsidP="00331886">
      <w:pPr>
        <w:ind w:firstLine="0"/>
      </w:pPr>
    </w:p>
    <w:p w14:paraId="111A444F" w14:textId="37BB3975" w:rsidR="003F61C2" w:rsidRPr="00E6221C" w:rsidRDefault="003F61C2" w:rsidP="00331886">
      <w:pPr>
        <w:ind w:firstLine="0"/>
      </w:pPr>
    </w:p>
    <w:p w14:paraId="2497FE2B" w14:textId="75FE8817" w:rsidR="003F61C2" w:rsidRPr="00E6221C" w:rsidRDefault="003F61C2" w:rsidP="00331886">
      <w:pPr>
        <w:ind w:firstLine="0"/>
      </w:pPr>
    </w:p>
    <w:p w14:paraId="40B7DDB4" w14:textId="68C12C43" w:rsidR="003F61C2" w:rsidRPr="00E6221C" w:rsidRDefault="003F61C2" w:rsidP="00331886">
      <w:pPr>
        <w:ind w:firstLine="0"/>
      </w:pPr>
    </w:p>
    <w:p w14:paraId="55CBF96E" w14:textId="0D2CCACE" w:rsidR="003F61C2" w:rsidRPr="00E6221C" w:rsidRDefault="003F61C2" w:rsidP="00331886">
      <w:pPr>
        <w:ind w:firstLine="0"/>
      </w:pPr>
    </w:p>
    <w:p w14:paraId="0A6CEC26" w14:textId="0FAC20D6" w:rsidR="003F61C2" w:rsidRPr="00E6221C" w:rsidRDefault="003F61C2" w:rsidP="00331886">
      <w:pPr>
        <w:ind w:firstLine="0"/>
      </w:pPr>
    </w:p>
    <w:p w14:paraId="5974599A" w14:textId="5F9E5B0F" w:rsidR="003F61C2" w:rsidRPr="00E6221C" w:rsidRDefault="003F61C2" w:rsidP="00331886">
      <w:pPr>
        <w:ind w:firstLine="0"/>
      </w:pPr>
    </w:p>
    <w:p w14:paraId="591840CA" w14:textId="127A6645" w:rsidR="003F61C2" w:rsidRPr="00E6221C" w:rsidRDefault="003F61C2" w:rsidP="00331886">
      <w:pPr>
        <w:ind w:firstLine="0"/>
      </w:pPr>
    </w:p>
    <w:p w14:paraId="7CB21338" w14:textId="56984759" w:rsidR="003F61C2" w:rsidRPr="00E6221C" w:rsidRDefault="003F61C2" w:rsidP="00331886">
      <w:pPr>
        <w:ind w:firstLine="0"/>
      </w:pPr>
    </w:p>
    <w:p w14:paraId="2AF612DA" w14:textId="3D3DEFCA" w:rsidR="003F61C2" w:rsidRPr="00E6221C" w:rsidRDefault="003F61C2" w:rsidP="00331886">
      <w:pPr>
        <w:ind w:firstLine="0"/>
      </w:pPr>
    </w:p>
    <w:p w14:paraId="0C24F3E0" w14:textId="00AC838A" w:rsidR="003F61C2" w:rsidRPr="00E6221C" w:rsidRDefault="003F61C2" w:rsidP="00331886">
      <w:pPr>
        <w:ind w:firstLine="0"/>
      </w:pPr>
    </w:p>
    <w:p w14:paraId="753EEA38" w14:textId="77777777" w:rsidR="003F61C2" w:rsidRPr="00E6221C" w:rsidRDefault="003F61C2" w:rsidP="00331886">
      <w:pPr>
        <w:ind w:firstLine="0"/>
      </w:pPr>
    </w:p>
    <w:p w14:paraId="5C970652" w14:textId="6E181107" w:rsidR="00561DBE" w:rsidRPr="00E6221C" w:rsidRDefault="00561DBE" w:rsidP="003F61C2">
      <w:pPr>
        <w:ind w:firstLine="0"/>
        <w:rPr>
          <w:i/>
          <w:iCs/>
        </w:rPr>
      </w:pPr>
      <w:r w:rsidRPr="00E6221C">
        <w:rPr>
          <w:i/>
          <w:iCs/>
        </w:rPr>
        <w:lastRenderedPageBreak/>
        <w:t xml:space="preserve">Модель для </w:t>
      </w:r>
      <w:r w:rsidRPr="00E6221C">
        <w:rPr>
          <w:i/>
          <w:iCs/>
          <w:lang w:val="en-US"/>
        </w:rPr>
        <w:t>R</w:t>
      </w:r>
      <w:r w:rsidRPr="00E6221C">
        <w:rPr>
          <w:i/>
          <w:iCs/>
        </w:rPr>
        <w:t>&amp;</w:t>
      </w:r>
      <w:r w:rsidRPr="00E6221C">
        <w:rPr>
          <w:i/>
          <w:iCs/>
          <w:lang w:val="en-US"/>
        </w:rPr>
        <w:t>D</w:t>
      </w:r>
      <w:r w:rsidRPr="00E6221C">
        <w:rPr>
          <w:i/>
          <w:iCs/>
        </w:rPr>
        <w:t>-центра</w:t>
      </w:r>
    </w:p>
    <w:p w14:paraId="2453514B" w14:textId="042B2DC7" w:rsidR="00CC2D6E" w:rsidRPr="00E6221C" w:rsidRDefault="00CC2D6E" w:rsidP="00CC2D6E">
      <w:pPr>
        <w:pStyle w:val="a1"/>
      </w:pPr>
      <w:r w:rsidRPr="00E6221C">
        <w:t>Регрессионный анализ (</w:t>
      </w:r>
      <w:r w:rsidRPr="00E6221C">
        <w:rPr>
          <w:lang w:val="en-US"/>
        </w:rPr>
        <w:t>R</w:t>
      </w:r>
      <w:r w:rsidRPr="00E6221C">
        <w:t>&amp;</w:t>
      </w:r>
      <w:r w:rsidRPr="00E6221C">
        <w:rPr>
          <w:lang w:val="en-US"/>
        </w:rPr>
        <w:t>D</w:t>
      </w:r>
      <w:r w:rsidRPr="00E6221C">
        <w:t>-центр)</w:t>
      </w:r>
    </w:p>
    <w:p w14:paraId="2B627181" w14:textId="2B6F7CFF" w:rsidR="00CC2D6E" w:rsidRPr="00E6221C" w:rsidRDefault="00CC2D6E" w:rsidP="00CC2D6E">
      <w:pPr>
        <w:ind w:firstLine="0"/>
        <w:jc w:val="center"/>
        <w:rPr>
          <w:rFonts w:eastAsiaTheme="minorEastAsia"/>
        </w:rPr>
      </w:pPr>
      <w:r w:rsidRPr="00E6221C">
        <w:rPr>
          <w:noProof/>
        </w:rPr>
        <w:drawing>
          <wp:inline distT="0" distB="0" distL="0" distR="0" wp14:anchorId="6F1B10B6" wp14:editId="6D3C634C">
            <wp:extent cx="5613416" cy="3461657"/>
            <wp:effectExtent l="0" t="0" r="635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20041" cy="3465742"/>
                    </a:xfrm>
                    <a:prstGeom prst="rect">
                      <a:avLst/>
                    </a:prstGeom>
                  </pic:spPr>
                </pic:pic>
              </a:graphicData>
            </a:graphic>
          </wp:inline>
        </w:drawing>
      </w:r>
    </w:p>
    <w:p w14:paraId="7AA931BC" w14:textId="4D72BC66" w:rsidR="00CC2D6E" w:rsidRPr="00E6221C" w:rsidRDefault="00CC2D6E" w:rsidP="00CC2D6E">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 xml:space="preserve"> – вовлеченность персонала; </w:t>
      </w:r>
      <w:proofErr w:type="spellStart"/>
      <w:r w:rsidRPr="00E6221C">
        <w:rPr>
          <w:rFonts w:eastAsiaTheme="minorEastAsia"/>
          <w:sz w:val="20"/>
          <w:szCs w:val="18"/>
          <w:lang w:val="en-US"/>
        </w:rPr>
        <w:t>RnD</w:t>
      </w:r>
      <w:proofErr w:type="spellEnd"/>
      <w:r w:rsidRPr="00E6221C">
        <w:rPr>
          <w:rFonts w:eastAsiaTheme="minorEastAsia"/>
          <w:sz w:val="20"/>
          <w:szCs w:val="18"/>
        </w:rPr>
        <w:t xml:space="preserve"> – научно-исследовательский центр; </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w:t>
      </w:r>
    </w:p>
    <w:p w14:paraId="47E5EB43" w14:textId="77777777" w:rsidR="00CC2D6E" w:rsidRPr="00E6221C" w:rsidRDefault="00CC2D6E" w:rsidP="00CC2D6E">
      <w:pPr>
        <w:spacing w:line="240" w:lineRule="auto"/>
        <w:ind w:firstLine="0"/>
        <w:rPr>
          <w:rFonts w:eastAsiaTheme="minorEastAsia"/>
        </w:rPr>
      </w:pPr>
    </w:p>
    <w:p w14:paraId="5A7F4DD1" w14:textId="13E634C5" w:rsidR="00CC2D6E" w:rsidRPr="00E6221C" w:rsidRDefault="00CC2D6E" w:rsidP="00CC2D6E">
      <w:pPr>
        <w:pStyle w:val="a1"/>
      </w:pPr>
      <w:r w:rsidRPr="00E6221C">
        <w:t>Фактор инфляции дисперсии (</w:t>
      </w:r>
      <w:r w:rsidR="00AE594B" w:rsidRPr="00E6221C">
        <w:rPr>
          <w:lang w:val="en-US"/>
        </w:rPr>
        <w:t>R</w:t>
      </w:r>
      <w:r w:rsidR="00AE594B" w:rsidRPr="00E6221C">
        <w:t>&amp;</w:t>
      </w:r>
      <w:r w:rsidR="00AE594B" w:rsidRPr="00E6221C">
        <w:rPr>
          <w:lang w:val="en-US"/>
        </w:rPr>
        <w:t>D</w:t>
      </w:r>
      <w:r w:rsidR="00AE594B" w:rsidRPr="00E6221C">
        <w:t>-центр</w:t>
      </w:r>
      <w:r w:rsidRPr="00E6221C">
        <w:t>)</w:t>
      </w:r>
    </w:p>
    <w:p w14:paraId="60D93B04" w14:textId="6054C0B0" w:rsidR="00CC2D6E" w:rsidRPr="00E6221C" w:rsidRDefault="00AE594B" w:rsidP="00CC2D6E">
      <w:pPr>
        <w:jc w:val="center"/>
        <w:rPr>
          <w:rFonts w:eastAsiaTheme="minorEastAsia"/>
          <w:lang w:val="en-US"/>
        </w:rPr>
      </w:pPr>
      <w:r w:rsidRPr="00E6221C">
        <w:rPr>
          <w:noProof/>
        </w:rPr>
        <w:drawing>
          <wp:inline distT="0" distB="0" distL="0" distR="0" wp14:anchorId="2E70FF19" wp14:editId="3FF72FC8">
            <wp:extent cx="3276600" cy="25717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76600" cy="2571750"/>
                    </a:xfrm>
                    <a:prstGeom prst="rect">
                      <a:avLst/>
                    </a:prstGeom>
                  </pic:spPr>
                </pic:pic>
              </a:graphicData>
            </a:graphic>
          </wp:inline>
        </w:drawing>
      </w:r>
    </w:p>
    <w:p w14:paraId="08B9FE78" w14:textId="77777777" w:rsidR="00CC2D6E" w:rsidRPr="00E6221C" w:rsidRDefault="00CC2D6E" w:rsidP="00CC2D6E">
      <w:pPr>
        <w:spacing w:line="240" w:lineRule="auto"/>
        <w:ind w:firstLine="0"/>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w:t>
      </w:r>
    </w:p>
    <w:p w14:paraId="6263F84A" w14:textId="4F5B9624" w:rsidR="00CC2D6E" w:rsidRPr="00E6221C" w:rsidRDefault="00CC2D6E" w:rsidP="00CC2D6E">
      <w:pPr>
        <w:pStyle w:val="a1"/>
      </w:pPr>
      <w:r w:rsidRPr="00E6221C">
        <w:lastRenderedPageBreak/>
        <w:t xml:space="preserve">Одновыборочный </w:t>
      </w:r>
      <w:r w:rsidRPr="00E6221C">
        <w:rPr>
          <w:lang w:val="en-US"/>
        </w:rPr>
        <w:t>t</w:t>
      </w:r>
      <w:r w:rsidRPr="00E6221C">
        <w:t>-тест (</w:t>
      </w:r>
      <w:r w:rsidR="00AE594B" w:rsidRPr="00E6221C">
        <w:rPr>
          <w:lang w:val="en-US"/>
        </w:rPr>
        <w:t>R</w:t>
      </w:r>
      <w:r w:rsidR="00AE594B" w:rsidRPr="00E6221C">
        <w:t>&amp;</w:t>
      </w:r>
      <w:r w:rsidR="00AE594B" w:rsidRPr="00E6221C">
        <w:rPr>
          <w:lang w:val="en-US"/>
        </w:rPr>
        <w:t>D</w:t>
      </w:r>
      <w:r w:rsidR="00AE594B" w:rsidRPr="00E6221C">
        <w:t>-центр</w:t>
      </w:r>
      <w:r w:rsidRPr="00E6221C">
        <w:t>)</w:t>
      </w:r>
    </w:p>
    <w:p w14:paraId="30391FA7" w14:textId="7E38D81C" w:rsidR="00CC2D6E" w:rsidRPr="00E6221C" w:rsidRDefault="00AE594B" w:rsidP="00CC2D6E">
      <w:pPr>
        <w:jc w:val="center"/>
        <w:rPr>
          <w:rFonts w:eastAsiaTheme="minorEastAsia"/>
          <w:lang w:val="en-US"/>
        </w:rPr>
      </w:pPr>
      <w:r w:rsidRPr="00E6221C">
        <w:rPr>
          <w:noProof/>
        </w:rPr>
        <w:drawing>
          <wp:inline distT="0" distB="0" distL="0" distR="0" wp14:anchorId="65C7A175" wp14:editId="62458996">
            <wp:extent cx="5265393" cy="223167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83435" cy="2239318"/>
                    </a:xfrm>
                    <a:prstGeom prst="rect">
                      <a:avLst/>
                    </a:prstGeom>
                  </pic:spPr>
                </pic:pic>
              </a:graphicData>
            </a:graphic>
          </wp:inline>
        </w:drawing>
      </w:r>
    </w:p>
    <w:p w14:paraId="1A800B4F" w14:textId="427B9C48" w:rsidR="00CC2D6E" w:rsidRPr="00E6221C" w:rsidRDefault="00CC2D6E" w:rsidP="00CC2D6E">
      <w:pPr>
        <w:spacing w:line="240" w:lineRule="auto"/>
        <w:ind w:firstLine="0"/>
        <w:jc w:val="center"/>
        <w:rPr>
          <w:rFonts w:eastAsiaTheme="minorEastAsia"/>
          <w:sz w:val="20"/>
          <w:szCs w:val="18"/>
        </w:rPr>
      </w:pPr>
      <w:r w:rsidRPr="00E6221C">
        <w:rPr>
          <w:rFonts w:eastAsiaTheme="minorEastAsia"/>
          <w:sz w:val="20"/>
          <w:szCs w:val="18"/>
        </w:rPr>
        <w:t>*</w:t>
      </w:r>
      <w:proofErr w:type="spellStart"/>
      <w:r w:rsidR="00AE594B" w:rsidRPr="00E6221C">
        <w:rPr>
          <w:rFonts w:eastAsiaTheme="minorEastAsia"/>
          <w:sz w:val="20"/>
          <w:szCs w:val="18"/>
          <w:lang w:val="en-US"/>
        </w:rPr>
        <w:t>RnD</w:t>
      </w:r>
      <w:r w:rsidRPr="00E6221C">
        <w:rPr>
          <w:rFonts w:eastAsiaTheme="minorEastAsia"/>
          <w:sz w:val="20"/>
          <w:szCs w:val="18"/>
          <w:lang w:val="en-US"/>
        </w:rPr>
        <w:t>EE</w:t>
      </w:r>
      <w:proofErr w:type="spellEnd"/>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23CDCD43" w14:textId="6FA8027B" w:rsidR="00CC2D6E" w:rsidRPr="00E6221C" w:rsidRDefault="00CC2D6E" w:rsidP="00CC2D6E">
      <w:pPr>
        <w:pStyle w:val="a1"/>
      </w:pPr>
      <w:r w:rsidRPr="00E6221C">
        <w:t>Тест Харке – Бера (</w:t>
      </w:r>
      <w:r w:rsidR="00AE594B" w:rsidRPr="00E6221C">
        <w:rPr>
          <w:lang w:val="en-US"/>
        </w:rPr>
        <w:t>R</w:t>
      </w:r>
      <w:r w:rsidR="00AE594B" w:rsidRPr="00E6221C">
        <w:t>&amp;</w:t>
      </w:r>
      <w:r w:rsidR="00AE594B" w:rsidRPr="00E6221C">
        <w:rPr>
          <w:lang w:val="en-US"/>
        </w:rPr>
        <w:t>D</w:t>
      </w:r>
      <w:r w:rsidR="00AE594B" w:rsidRPr="00E6221C">
        <w:t>-центр</w:t>
      </w:r>
      <w:r w:rsidRPr="00E6221C">
        <w:t>)</w:t>
      </w:r>
    </w:p>
    <w:p w14:paraId="29484BA6" w14:textId="39E434D9" w:rsidR="00CC2D6E" w:rsidRPr="00E6221C" w:rsidRDefault="00AE594B" w:rsidP="00CC2D6E">
      <w:pPr>
        <w:jc w:val="center"/>
        <w:rPr>
          <w:rFonts w:eastAsiaTheme="minorEastAsia"/>
        </w:rPr>
      </w:pPr>
      <w:r w:rsidRPr="00E6221C">
        <w:rPr>
          <w:noProof/>
        </w:rPr>
        <w:drawing>
          <wp:inline distT="0" distB="0" distL="0" distR="0" wp14:anchorId="02CC4021" wp14:editId="5FDA450E">
            <wp:extent cx="5428797" cy="1398546"/>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9260" cy="1401242"/>
                    </a:xfrm>
                    <a:prstGeom prst="rect">
                      <a:avLst/>
                    </a:prstGeom>
                  </pic:spPr>
                </pic:pic>
              </a:graphicData>
            </a:graphic>
          </wp:inline>
        </w:drawing>
      </w:r>
    </w:p>
    <w:p w14:paraId="558ADDA5" w14:textId="53980AF8" w:rsidR="00CC2D6E" w:rsidRPr="00E6221C" w:rsidRDefault="00CC2D6E" w:rsidP="00CC2D6E">
      <w:pPr>
        <w:jc w:val="center"/>
        <w:rPr>
          <w:rFonts w:eastAsiaTheme="minorEastAsia"/>
          <w:sz w:val="20"/>
          <w:szCs w:val="18"/>
        </w:rPr>
      </w:pPr>
      <w:r w:rsidRPr="00E6221C">
        <w:rPr>
          <w:rFonts w:eastAsiaTheme="minorEastAsia"/>
          <w:sz w:val="20"/>
          <w:szCs w:val="18"/>
        </w:rPr>
        <w:t>*</w:t>
      </w:r>
      <w:proofErr w:type="spellStart"/>
      <w:r w:rsidR="00AE594B" w:rsidRPr="00E6221C">
        <w:rPr>
          <w:rFonts w:eastAsiaTheme="minorEastAsia"/>
          <w:sz w:val="20"/>
          <w:szCs w:val="18"/>
          <w:lang w:val="en-US"/>
        </w:rPr>
        <w:t>RnD</w:t>
      </w:r>
      <w:r w:rsidRPr="00E6221C">
        <w:rPr>
          <w:rFonts w:eastAsiaTheme="minorEastAsia"/>
          <w:sz w:val="20"/>
          <w:szCs w:val="18"/>
          <w:lang w:val="en-US"/>
        </w:rPr>
        <w:t>EE</w:t>
      </w:r>
      <w:proofErr w:type="spellEnd"/>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0AE9A09E" w14:textId="77777777" w:rsidR="00AE594B" w:rsidRPr="00E6221C" w:rsidRDefault="00AE594B" w:rsidP="00CC2D6E">
      <w:pPr>
        <w:jc w:val="center"/>
        <w:rPr>
          <w:rFonts w:eastAsiaTheme="minorEastAsia"/>
          <w:sz w:val="20"/>
          <w:szCs w:val="18"/>
        </w:rPr>
      </w:pPr>
    </w:p>
    <w:p w14:paraId="4F13C3FF" w14:textId="77777777" w:rsidR="00B65462" w:rsidRPr="00E6221C" w:rsidRDefault="00B65462" w:rsidP="00B65462">
      <w:pPr>
        <w:ind w:firstLine="0"/>
        <w:rPr>
          <w:i/>
          <w:iCs/>
        </w:rPr>
      </w:pPr>
    </w:p>
    <w:p w14:paraId="3C16BE87" w14:textId="77777777" w:rsidR="00B65462" w:rsidRPr="00E6221C" w:rsidRDefault="00B65462" w:rsidP="00B65462">
      <w:pPr>
        <w:ind w:firstLine="0"/>
        <w:rPr>
          <w:i/>
          <w:iCs/>
        </w:rPr>
      </w:pPr>
    </w:p>
    <w:p w14:paraId="1718BB20" w14:textId="77777777" w:rsidR="00B65462" w:rsidRPr="00E6221C" w:rsidRDefault="00B65462" w:rsidP="00B65462">
      <w:pPr>
        <w:ind w:firstLine="0"/>
        <w:rPr>
          <w:i/>
          <w:iCs/>
        </w:rPr>
      </w:pPr>
    </w:p>
    <w:p w14:paraId="72FEEA45" w14:textId="77777777" w:rsidR="00B65462" w:rsidRPr="00E6221C" w:rsidRDefault="00B65462" w:rsidP="00B65462">
      <w:pPr>
        <w:ind w:firstLine="0"/>
        <w:rPr>
          <w:i/>
          <w:iCs/>
        </w:rPr>
      </w:pPr>
    </w:p>
    <w:p w14:paraId="7A3B96A4" w14:textId="77777777" w:rsidR="00B65462" w:rsidRPr="00E6221C" w:rsidRDefault="00B65462" w:rsidP="00B65462">
      <w:pPr>
        <w:ind w:firstLine="0"/>
        <w:rPr>
          <w:i/>
          <w:iCs/>
        </w:rPr>
      </w:pPr>
    </w:p>
    <w:p w14:paraId="6AFC250E" w14:textId="77777777" w:rsidR="00B65462" w:rsidRPr="00E6221C" w:rsidRDefault="00B65462" w:rsidP="00B65462">
      <w:pPr>
        <w:ind w:firstLine="0"/>
        <w:rPr>
          <w:i/>
          <w:iCs/>
        </w:rPr>
      </w:pPr>
    </w:p>
    <w:p w14:paraId="6D74C325" w14:textId="77777777" w:rsidR="00B65462" w:rsidRPr="00E6221C" w:rsidRDefault="00B65462" w:rsidP="00B65462">
      <w:pPr>
        <w:ind w:firstLine="0"/>
        <w:rPr>
          <w:i/>
          <w:iCs/>
        </w:rPr>
      </w:pPr>
    </w:p>
    <w:p w14:paraId="512B5CA7" w14:textId="77777777" w:rsidR="00B65462" w:rsidRPr="00E6221C" w:rsidRDefault="00B65462" w:rsidP="00B65462">
      <w:pPr>
        <w:ind w:firstLine="0"/>
        <w:rPr>
          <w:i/>
          <w:iCs/>
        </w:rPr>
      </w:pPr>
    </w:p>
    <w:p w14:paraId="7B3370B6" w14:textId="77777777" w:rsidR="00B65462" w:rsidRPr="00E6221C" w:rsidRDefault="00B65462" w:rsidP="00B65462">
      <w:pPr>
        <w:ind w:firstLine="0"/>
        <w:rPr>
          <w:i/>
          <w:iCs/>
        </w:rPr>
      </w:pPr>
    </w:p>
    <w:p w14:paraId="379EE00F" w14:textId="77777777" w:rsidR="00B65462" w:rsidRPr="00E6221C" w:rsidRDefault="00B65462" w:rsidP="00B65462">
      <w:pPr>
        <w:ind w:firstLine="0"/>
        <w:rPr>
          <w:i/>
          <w:iCs/>
        </w:rPr>
      </w:pPr>
    </w:p>
    <w:p w14:paraId="415A00BB" w14:textId="77777777" w:rsidR="00B65462" w:rsidRPr="00E6221C" w:rsidRDefault="00B65462" w:rsidP="00B65462">
      <w:pPr>
        <w:ind w:firstLine="0"/>
        <w:rPr>
          <w:i/>
          <w:iCs/>
        </w:rPr>
      </w:pPr>
    </w:p>
    <w:p w14:paraId="4CF832E4" w14:textId="77777777" w:rsidR="00B65462" w:rsidRPr="00E6221C" w:rsidRDefault="00B65462" w:rsidP="00B65462">
      <w:pPr>
        <w:ind w:firstLine="0"/>
        <w:rPr>
          <w:i/>
          <w:iCs/>
        </w:rPr>
      </w:pPr>
    </w:p>
    <w:p w14:paraId="73117FF5" w14:textId="77777777" w:rsidR="00B65462" w:rsidRPr="00E6221C" w:rsidRDefault="00B65462" w:rsidP="00B65462">
      <w:pPr>
        <w:ind w:firstLine="0"/>
        <w:rPr>
          <w:i/>
          <w:iCs/>
        </w:rPr>
      </w:pPr>
    </w:p>
    <w:p w14:paraId="613E3B77" w14:textId="77777777" w:rsidR="00B65462" w:rsidRPr="00E6221C" w:rsidRDefault="00B65462" w:rsidP="00B65462">
      <w:pPr>
        <w:ind w:firstLine="0"/>
        <w:rPr>
          <w:i/>
          <w:iCs/>
        </w:rPr>
      </w:pPr>
    </w:p>
    <w:p w14:paraId="56B6B1DA" w14:textId="77777777" w:rsidR="00B65462" w:rsidRPr="00E6221C" w:rsidRDefault="00B65462" w:rsidP="00B65462">
      <w:pPr>
        <w:ind w:firstLine="0"/>
        <w:rPr>
          <w:i/>
          <w:iCs/>
        </w:rPr>
      </w:pPr>
    </w:p>
    <w:p w14:paraId="3ECD0FCF" w14:textId="2B7C32D4" w:rsidR="00561DBE" w:rsidRPr="00E6221C" w:rsidRDefault="00561DBE" w:rsidP="00B65462">
      <w:pPr>
        <w:ind w:firstLine="0"/>
        <w:rPr>
          <w:i/>
          <w:iCs/>
        </w:rPr>
      </w:pPr>
      <w:r w:rsidRPr="00E6221C">
        <w:rPr>
          <w:i/>
          <w:iCs/>
        </w:rPr>
        <w:lastRenderedPageBreak/>
        <w:t>Модель для производственной площадки 1</w:t>
      </w:r>
    </w:p>
    <w:p w14:paraId="1A29FB2B" w14:textId="681CB605" w:rsidR="00112E57" w:rsidRPr="00E6221C" w:rsidRDefault="00112E57" w:rsidP="00112E57">
      <w:pPr>
        <w:pStyle w:val="a1"/>
      </w:pPr>
      <w:r w:rsidRPr="00E6221C">
        <w:t>Регрессионный анализ (производственная площадка 1)</w:t>
      </w:r>
    </w:p>
    <w:p w14:paraId="5795724B" w14:textId="1494F2AA" w:rsidR="00112E57" w:rsidRPr="00E6221C" w:rsidRDefault="002779FD" w:rsidP="00112E57">
      <w:pPr>
        <w:ind w:firstLine="0"/>
        <w:jc w:val="center"/>
        <w:rPr>
          <w:rFonts w:eastAsiaTheme="minorEastAsia"/>
        </w:rPr>
      </w:pPr>
      <w:r w:rsidRPr="00E6221C">
        <w:rPr>
          <w:noProof/>
        </w:rPr>
        <w:drawing>
          <wp:inline distT="0" distB="0" distL="0" distR="0" wp14:anchorId="312E1D87" wp14:editId="278EA35F">
            <wp:extent cx="5940425" cy="368427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3684270"/>
                    </a:xfrm>
                    <a:prstGeom prst="rect">
                      <a:avLst/>
                    </a:prstGeom>
                  </pic:spPr>
                </pic:pic>
              </a:graphicData>
            </a:graphic>
          </wp:inline>
        </w:drawing>
      </w:r>
    </w:p>
    <w:p w14:paraId="1B4E80A3" w14:textId="0CBA54CC" w:rsidR="00112E57" w:rsidRPr="00E6221C" w:rsidRDefault="00112E57" w:rsidP="00112E57">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 xml:space="preserve"> – вовлеченность персонала; </w:t>
      </w:r>
      <w:r w:rsidRPr="00E6221C">
        <w:rPr>
          <w:rFonts w:eastAsiaTheme="minorEastAsia"/>
          <w:sz w:val="20"/>
          <w:szCs w:val="18"/>
          <w:lang w:val="en-US"/>
        </w:rPr>
        <w:t>P</w:t>
      </w:r>
      <w:r w:rsidRPr="00E6221C">
        <w:rPr>
          <w:rFonts w:eastAsiaTheme="minorEastAsia"/>
          <w:sz w:val="20"/>
          <w:szCs w:val="18"/>
        </w:rPr>
        <w:t xml:space="preserve">1 – производственная площадка 1; </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w:t>
      </w:r>
    </w:p>
    <w:p w14:paraId="2DA9BB71" w14:textId="77777777" w:rsidR="00112E57" w:rsidRPr="00E6221C" w:rsidRDefault="00112E57" w:rsidP="00112E57">
      <w:pPr>
        <w:spacing w:line="240" w:lineRule="auto"/>
        <w:ind w:firstLine="0"/>
        <w:rPr>
          <w:rFonts w:eastAsiaTheme="minorEastAsia"/>
        </w:rPr>
      </w:pPr>
    </w:p>
    <w:p w14:paraId="6388A9CD" w14:textId="0E933D46" w:rsidR="00112E57" w:rsidRPr="00E6221C" w:rsidRDefault="00112E57" w:rsidP="00112E57">
      <w:pPr>
        <w:pStyle w:val="a1"/>
      </w:pPr>
      <w:r w:rsidRPr="00E6221C">
        <w:t>Фактор инфляции дисперсии (производственная площадка 1)</w:t>
      </w:r>
    </w:p>
    <w:p w14:paraId="0CE70FD1" w14:textId="7FDA9148" w:rsidR="00112E57" w:rsidRPr="00E6221C" w:rsidRDefault="002779FD" w:rsidP="002779FD">
      <w:pPr>
        <w:jc w:val="right"/>
        <w:rPr>
          <w:rFonts w:eastAsiaTheme="minorEastAsia"/>
          <w:lang w:val="en-US"/>
        </w:rPr>
      </w:pPr>
      <w:r w:rsidRPr="00E6221C">
        <w:rPr>
          <w:noProof/>
        </w:rPr>
        <w:drawing>
          <wp:inline distT="0" distB="0" distL="0" distR="0" wp14:anchorId="7F047C13" wp14:editId="065A5E78">
            <wp:extent cx="3368307" cy="2754086"/>
            <wp:effectExtent l="0" t="0" r="381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75130" cy="2759664"/>
                    </a:xfrm>
                    <a:prstGeom prst="rect">
                      <a:avLst/>
                    </a:prstGeom>
                  </pic:spPr>
                </pic:pic>
              </a:graphicData>
            </a:graphic>
          </wp:inline>
        </w:drawing>
      </w:r>
    </w:p>
    <w:p w14:paraId="17567F73" w14:textId="77777777" w:rsidR="00112E57" w:rsidRPr="00E6221C" w:rsidRDefault="00112E57" w:rsidP="00112E57">
      <w:pPr>
        <w:spacing w:line="240" w:lineRule="auto"/>
        <w:ind w:firstLine="0"/>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w:t>
      </w:r>
    </w:p>
    <w:p w14:paraId="6C640CEE" w14:textId="060D9B66" w:rsidR="00112E57" w:rsidRPr="00E6221C" w:rsidRDefault="00112E57" w:rsidP="00112E57">
      <w:pPr>
        <w:pStyle w:val="a1"/>
      </w:pPr>
      <w:r w:rsidRPr="00E6221C">
        <w:lastRenderedPageBreak/>
        <w:t xml:space="preserve">Одновыборочный </w:t>
      </w:r>
      <w:r w:rsidRPr="00E6221C">
        <w:rPr>
          <w:lang w:val="en-US"/>
        </w:rPr>
        <w:t>t</w:t>
      </w:r>
      <w:r w:rsidRPr="00E6221C">
        <w:t>-тест (производственная площадка 1)</w:t>
      </w:r>
    </w:p>
    <w:p w14:paraId="55510277" w14:textId="12AA031B" w:rsidR="00112E57" w:rsidRPr="00E6221C" w:rsidRDefault="002779FD" w:rsidP="00112E57">
      <w:pPr>
        <w:jc w:val="center"/>
        <w:rPr>
          <w:rFonts w:eastAsiaTheme="minorEastAsia"/>
          <w:lang w:val="en-US"/>
        </w:rPr>
      </w:pPr>
      <w:r w:rsidRPr="00E6221C">
        <w:rPr>
          <w:noProof/>
        </w:rPr>
        <w:drawing>
          <wp:inline distT="0" distB="0" distL="0" distR="0" wp14:anchorId="1F45F070" wp14:editId="59EB2A9E">
            <wp:extent cx="5940425" cy="2506980"/>
            <wp:effectExtent l="0" t="0" r="3175"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2506980"/>
                    </a:xfrm>
                    <a:prstGeom prst="rect">
                      <a:avLst/>
                    </a:prstGeom>
                  </pic:spPr>
                </pic:pic>
              </a:graphicData>
            </a:graphic>
          </wp:inline>
        </w:drawing>
      </w:r>
    </w:p>
    <w:p w14:paraId="1FD880C0" w14:textId="61705401" w:rsidR="00112E57" w:rsidRPr="00E6221C" w:rsidRDefault="00112E57" w:rsidP="00112E57">
      <w:pPr>
        <w:spacing w:line="240" w:lineRule="auto"/>
        <w:ind w:firstLine="0"/>
        <w:jc w:val="center"/>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P</w:t>
      </w:r>
      <w:r w:rsidRPr="00E6221C">
        <w:rPr>
          <w:rFonts w:eastAsiaTheme="minorEastAsia"/>
          <w:sz w:val="20"/>
          <w:szCs w:val="18"/>
        </w:rPr>
        <w:t>1</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4FD00058" w14:textId="6795CD1F" w:rsidR="00112E57" w:rsidRPr="00E6221C" w:rsidRDefault="00112E57" w:rsidP="00112E57">
      <w:pPr>
        <w:pStyle w:val="a1"/>
      </w:pPr>
      <w:r w:rsidRPr="00E6221C">
        <w:t>Тест Харке – Бера (производственная площадка 1)</w:t>
      </w:r>
    </w:p>
    <w:p w14:paraId="79AA0B74" w14:textId="4D3F6AB2" w:rsidR="00112E57" w:rsidRPr="00E6221C" w:rsidRDefault="002779FD" w:rsidP="00112E57">
      <w:pPr>
        <w:jc w:val="center"/>
        <w:rPr>
          <w:rFonts w:eastAsiaTheme="minorEastAsia"/>
        </w:rPr>
      </w:pPr>
      <w:r w:rsidRPr="00E6221C">
        <w:rPr>
          <w:noProof/>
        </w:rPr>
        <w:drawing>
          <wp:inline distT="0" distB="0" distL="0" distR="0" wp14:anchorId="14ED1C83" wp14:editId="49EC5E13">
            <wp:extent cx="5581197" cy="1463461"/>
            <wp:effectExtent l="0" t="0" r="63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96449" cy="1467460"/>
                    </a:xfrm>
                    <a:prstGeom prst="rect">
                      <a:avLst/>
                    </a:prstGeom>
                  </pic:spPr>
                </pic:pic>
              </a:graphicData>
            </a:graphic>
          </wp:inline>
        </w:drawing>
      </w:r>
    </w:p>
    <w:p w14:paraId="0B865908" w14:textId="4BACB0C5" w:rsidR="00112E57" w:rsidRPr="00E6221C" w:rsidRDefault="00112E57" w:rsidP="00112E57">
      <w:pPr>
        <w:jc w:val="center"/>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P</w:t>
      </w:r>
      <w:r w:rsidRPr="00E6221C">
        <w:rPr>
          <w:rFonts w:eastAsiaTheme="minorEastAsia"/>
          <w:sz w:val="20"/>
          <w:szCs w:val="18"/>
        </w:rPr>
        <w:t>1</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0C4601B3" w14:textId="67419B77" w:rsidR="00315576" w:rsidRPr="00E6221C" w:rsidRDefault="00315576" w:rsidP="00315576">
      <w:pPr>
        <w:ind w:firstLine="0"/>
      </w:pPr>
    </w:p>
    <w:p w14:paraId="5AF6088F" w14:textId="2BB3381B" w:rsidR="00315576" w:rsidRPr="00E6221C" w:rsidRDefault="00315576" w:rsidP="00315576">
      <w:pPr>
        <w:ind w:firstLine="0"/>
      </w:pPr>
    </w:p>
    <w:p w14:paraId="157C3BB4" w14:textId="5A0B1E56" w:rsidR="00315576" w:rsidRPr="00E6221C" w:rsidRDefault="00315576" w:rsidP="00315576">
      <w:pPr>
        <w:ind w:firstLine="0"/>
      </w:pPr>
    </w:p>
    <w:p w14:paraId="7797C10D" w14:textId="13D5FA93" w:rsidR="00315576" w:rsidRPr="00E6221C" w:rsidRDefault="00315576" w:rsidP="00315576">
      <w:pPr>
        <w:ind w:firstLine="0"/>
      </w:pPr>
    </w:p>
    <w:p w14:paraId="12FA8DC8" w14:textId="311DE3DC" w:rsidR="00315576" w:rsidRPr="00E6221C" w:rsidRDefault="00315576" w:rsidP="00315576">
      <w:pPr>
        <w:ind w:firstLine="0"/>
      </w:pPr>
    </w:p>
    <w:p w14:paraId="62BB3D38" w14:textId="4428866E" w:rsidR="00315576" w:rsidRPr="00E6221C" w:rsidRDefault="00315576" w:rsidP="00315576">
      <w:pPr>
        <w:ind w:firstLine="0"/>
      </w:pPr>
    </w:p>
    <w:p w14:paraId="61B9F1D1" w14:textId="357EC02F" w:rsidR="00315576" w:rsidRPr="00E6221C" w:rsidRDefault="00315576" w:rsidP="00315576">
      <w:pPr>
        <w:ind w:firstLine="0"/>
      </w:pPr>
    </w:p>
    <w:p w14:paraId="5A9F9C12" w14:textId="383345F1" w:rsidR="00315576" w:rsidRPr="00E6221C" w:rsidRDefault="00315576" w:rsidP="00315576">
      <w:pPr>
        <w:ind w:firstLine="0"/>
      </w:pPr>
    </w:p>
    <w:p w14:paraId="220EFB81" w14:textId="33D34C3F" w:rsidR="00315576" w:rsidRPr="00E6221C" w:rsidRDefault="00315576" w:rsidP="00315576">
      <w:pPr>
        <w:ind w:firstLine="0"/>
      </w:pPr>
    </w:p>
    <w:p w14:paraId="4C20D232" w14:textId="222CA2AE" w:rsidR="00315576" w:rsidRPr="00E6221C" w:rsidRDefault="00315576" w:rsidP="00315576">
      <w:pPr>
        <w:ind w:firstLine="0"/>
      </w:pPr>
    </w:p>
    <w:p w14:paraId="2569B0E0" w14:textId="62B335AC" w:rsidR="00315576" w:rsidRPr="00E6221C" w:rsidRDefault="00315576" w:rsidP="00315576">
      <w:pPr>
        <w:ind w:firstLine="0"/>
      </w:pPr>
    </w:p>
    <w:p w14:paraId="101EFF73" w14:textId="103A8AD7" w:rsidR="00315576" w:rsidRPr="00E6221C" w:rsidRDefault="00315576" w:rsidP="00315576">
      <w:pPr>
        <w:ind w:firstLine="0"/>
      </w:pPr>
    </w:p>
    <w:p w14:paraId="30ED0617" w14:textId="100F6BBD" w:rsidR="00315576" w:rsidRPr="00E6221C" w:rsidRDefault="00315576" w:rsidP="00315576">
      <w:pPr>
        <w:ind w:firstLine="0"/>
      </w:pPr>
    </w:p>
    <w:p w14:paraId="3AA4DACC" w14:textId="616A933B" w:rsidR="00315576" w:rsidRPr="00E6221C" w:rsidRDefault="00315576" w:rsidP="00315576">
      <w:pPr>
        <w:ind w:firstLine="0"/>
      </w:pPr>
    </w:p>
    <w:p w14:paraId="509F3771" w14:textId="77777777" w:rsidR="00315576" w:rsidRPr="00E6221C" w:rsidRDefault="00315576" w:rsidP="00315576">
      <w:pPr>
        <w:ind w:firstLine="0"/>
      </w:pPr>
    </w:p>
    <w:p w14:paraId="016EA85C" w14:textId="74BBE4B3" w:rsidR="00561DBE" w:rsidRPr="00E6221C" w:rsidRDefault="00561DBE" w:rsidP="00331886">
      <w:pPr>
        <w:ind w:firstLine="0"/>
        <w:rPr>
          <w:i/>
          <w:iCs/>
        </w:rPr>
      </w:pPr>
      <w:r w:rsidRPr="00E6221C">
        <w:rPr>
          <w:i/>
          <w:iCs/>
        </w:rPr>
        <w:lastRenderedPageBreak/>
        <w:t>Модель для производственной площадки 2</w:t>
      </w:r>
    </w:p>
    <w:p w14:paraId="1874B1B5" w14:textId="7E7CB702" w:rsidR="003E2D47" w:rsidRPr="00E6221C" w:rsidRDefault="003E2D47" w:rsidP="003E2D47">
      <w:pPr>
        <w:pStyle w:val="a1"/>
      </w:pPr>
      <w:r w:rsidRPr="00E6221C">
        <w:t xml:space="preserve">Регрессионный анализ (производственная площадка </w:t>
      </w:r>
      <w:r w:rsidRPr="00E6221C">
        <w:rPr>
          <w:lang w:val="en-US"/>
        </w:rPr>
        <w:t>2</w:t>
      </w:r>
      <w:r w:rsidRPr="00E6221C">
        <w:t>)</w:t>
      </w:r>
    </w:p>
    <w:p w14:paraId="4FD22806" w14:textId="06F8ECD7" w:rsidR="003E2D47" w:rsidRPr="00E6221C" w:rsidRDefault="003E2D47" w:rsidP="003E2D47">
      <w:pPr>
        <w:ind w:firstLine="0"/>
        <w:jc w:val="center"/>
        <w:rPr>
          <w:rFonts w:eastAsiaTheme="minorEastAsia"/>
        </w:rPr>
      </w:pPr>
      <w:r w:rsidRPr="00E6221C">
        <w:rPr>
          <w:noProof/>
        </w:rPr>
        <w:drawing>
          <wp:inline distT="0" distB="0" distL="0" distR="0" wp14:anchorId="16A2AACE" wp14:editId="59D5778F">
            <wp:extent cx="5940425" cy="3719830"/>
            <wp:effectExtent l="0" t="0" r="3175" b="0"/>
            <wp:docPr id="5220" name="Рисунок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3719830"/>
                    </a:xfrm>
                    <a:prstGeom prst="rect">
                      <a:avLst/>
                    </a:prstGeom>
                  </pic:spPr>
                </pic:pic>
              </a:graphicData>
            </a:graphic>
          </wp:inline>
        </w:drawing>
      </w:r>
    </w:p>
    <w:p w14:paraId="4C563BA8" w14:textId="6F355603" w:rsidR="003E2D47" w:rsidRPr="00E6221C" w:rsidRDefault="003E2D47" w:rsidP="003E2D47">
      <w:pPr>
        <w:spacing w:line="240" w:lineRule="auto"/>
        <w:ind w:firstLine="0"/>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EE</w:t>
      </w:r>
      <w:r w:rsidRPr="00E6221C">
        <w:rPr>
          <w:rFonts w:eastAsiaTheme="minorEastAsia"/>
          <w:sz w:val="20"/>
          <w:szCs w:val="18"/>
        </w:rPr>
        <w:t xml:space="preserve"> – вовлеченность персонала; </w:t>
      </w:r>
      <w:r w:rsidRPr="00E6221C">
        <w:rPr>
          <w:rFonts w:eastAsiaTheme="minorEastAsia"/>
          <w:sz w:val="20"/>
          <w:szCs w:val="18"/>
          <w:lang w:val="en-US"/>
        </w:rPr>
        <w:t>P</w:t>
      </w:r>
      <w:r w:rsidRPr="00E6221C">
        <w:rPr>
          <w:rFonts w:eastAsiaTheme="minorEastAsia"/>
          <w:sz w:val="20"/>
          <w:szCs w:val="18"/>
        </w:rPr>
        <w:t xml:space="preserve">2 – производственная площадка 2; </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w:t>
      </w:r>
    </w:p>
    <w:p w14:paraId="233B6ED4" w14:textId="77777777" w:rsidR="003E2D47" w:rsidRPr="00E6221C" w:rsidRDefault="003E2D47" w:rsidP="003E2D47">
      <w:pPr>
        <w:spacing w:line="240" w:lineRule="auto"/>
        <w:ind w:firstLine="0"/>
        <w:rPr>
          <w:rFonts w:eastAsiaTheme="minorEastAsia"/>
        </w:rPr>
      </w:pPr>
    </w:p>
    <w:p w14:paraId="3A1789D7" w14:textId="4A0F348C" w:rsidR="003E2D47" w:rsidRPr="00E6221C" w:rsidRDefault="003E2D47" w:rsidP="003E2D47">
      <w:pPr>
        <w:pStyle w:val="a1"/>
      </w:pPr>
      <w:r w:rsidRPr="00E6221C">
        <w:t>Фактор инфляции дисперсии (производственная площадка 2)</w:t>
      </w:r>
    </w:p>
    <w:p w14:paraId="340FDA3E" w14:textId="5B8CAA1A" w:rsidR="003E2D47" w:rsidRPr="00E6221C" w:rsidRDefault="003E2D47" w:rsidP="003E2D47">
      <w:pPr>
        <w:jc w:val="right"/>
        <w:rPr>
          <w:rFonts w:eastAsiaTheme="minorEastAsia"/>
          <w:lang w:val="en-US"/>
        </w:rPr>
      </w:pPr>
      <w:r w:rsidRPr="00E6221C">
        <w:rPr>
          <w:noProof/>
        </w:rPr>
        <w:drawing>
          <wp:inline distT="0" distB="0" distL="0" distR="0" wp14:anchorId="3E669AD6" wp14:editId="014ED318">
            <wp:extent cx="3476625" cy="2600325"/>
            <wp:effectExtent l="0" t="0" r="9525" b="9525"/>
            <wp:docPr id="5221" name="Рисунок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76625" cy="2600325"/>
                    </a:xfrm>
                    <a:prstGeom prst="rect">
                      <a:avLst/>
                    </a:prstGeom>
                  </pic:spPr>
                </pic:pic>
              </a:graphicData>
            </a:graphic>
          </wp:inline>
        </w:drawing>
      </w:r>
    </w:p>
    <w:p w14:paraId="5F344DE5" w14:textId="77777777" w:rsidR="003E2D47" w:rsidRPr="00E6221C" w:rsidRDefault="003E2D47" w:rsidP="003E2D47">
      <w:pPr>
        <w:spacing w:line="240" w:lineRule="auto"/>
        <w:ind w:firstLine="0"/>
        <w:rPr>
          <w:rFonts w:eastAsiaTheme="minorEastAsia"/>
          <w:sz w:val="20"/>
          <w:szCs w:val="18"/>
        </w:rPr>
      </w:pPr>
      <w:r w:rsidRPr="00E6221C">
        <w:rPr>
          <w:rFonts w:eastAsiaTheme="minorEastAsia"/>
          <w:sz w:val="20"/>
          <w:szCs w:val="18"/>
        </w:rPr>
        <w:t>*</w:t>
      </w:r>
      <w:proofErr w:type="spellStart"/>
      <w:r w:rsidRPr="00E6221C">
        <w:rPr>
          <w:rFonts w:eastAsiaTheme="minorEastAsia"/>
          <w:sz w:val="20"/>
          <w:szCs w:val="18"/>
          <w:lang w:val="en-US"/>
        </w:rPr>
        <w:t>CorpCult</w:t>
      </w:r>
      <w:proofErr w:type="spellEnd"/>
      <w:r w:rsidRPr="00E6221C">
        <w:rPr>
          <w:rFonts w:eastAsiaTheme="minorEastAsia"/>
          <w:sz w:val="20"/>
          <w:szCs w:val="18"/>
        </w:rPr>
        <w:t xml:space="preserve"> – сильная корпоративная культура; </w:t>
      </w:r>
      <w:proofErr w:type="spellStart"/>
      <w:r w:rsidRPr="00E6221C">
        <w:rPr>
          <w:rFonts w:eastAsiaTheme="minorEastAsia"/>
          <w:sz w:val="20"/>
          <w:szCs w:val="18"/>
          <w:lang w:val="en-US"/>
        </w:rPr>
        <w:t>OrgCare</w:t>
      </w:r>
      <w:proofErr w:type="spellEnd"/>
      <w:r w:rsidRPr="00E6221C">
        <w:rPr>
          <w:rFonts w:eastAsiaTheme="minorEastAsia"/>
          <w:sz w:val="20"/>
          <w:szCs w:val="18"/>
        </w:rPr>
        <w:t xml:space="preserve"> – забота о сотрудниках; </w:t>
      </w:r>
      <w:proofErr w:type="spellStart"/>
      <w:r w:rsidRPr="00E6221C">
        <w:rPr>
          <w:rFonts w:eastAsiaTheme="minorEastAsia"/>
          <w:sz w:val="20"/>
          <w:szCs w:val="18"/>
          <w:lang w:val="en-US"/>
        </w:rPr>
        <w:t>EmpRec</w:t>
      </w:r>
      <w:proofErr w:type="spellEnd"/>
      <w:r w:rsidRPr="00E6221C">
        <w:rPr>
          <w:rFonts w:eastAsiaTheme="minorEastAsia"/>
          <w:sz w:val="20"/>
          <w:szCs w:val="18"/>
        </w:rPr>
        <w:t xml:space="preserve"> – признание достижений; </w:t>
      </w:r>
      <w:r w:rsidRPr="00E6221C">
        <w:rPr>
          <w:rFonts w:eastAsiaTheme="minorEastAsia"/>
          <w:sz w:val="20"/>
          <w:szCs w:val="18"/>
          <w:lang w:val="en-US"/>
        </w:rPr>
        <w:t>Vision</w:t>
      </w:r>
      <w:r w:rsidRPr="00E6221C">
        <w:rPr>
          <w:rFonts w:eastAsiaTheme="minorEastAsia"/>
          <w:sz w:val="20"/>
          <w:szCs w:val="18"/>
        </w:rPr>
        <w:t xml:space="preserve"> – наличие у сотрудников видения компании; </w:t>
      </w:r>
      <w:proofErr w:type="spellStart"/>
      <w:r w:rsidRPr="00E6221C">
        <w:rPr>
          <w:rFonts w:eastAsiaTheme="minorEastAsia"/>
          <w:sz w:val="20"/>
          <w:szCs w:val="18"/>
          <w:lang w:val="en-US"/>
        </w:rPr>
        <w:t>ProfDev</w:t>
      </w:r>
      <w:proofErr w:type="spellEnd"/>
      <w:r w:rsidRPr="00E6221C">
        <w:rPr>
          <w:rFonts w:eastAsiaTheme="minorEastAsia"/>
          <w:sz w:val="20"/>
          <w:szCs w:val="18"/>
        </w:rPr>
        <w:t xml:space="preserve"> – наличие у сотрудников возможностей профессионального развития; </w:t>
      </w:r>
      <w:proofErr w:type="spellStart"/>
      <w:r w:rsidRPr="00E6221C">
        <w:rPr>
          <w:rFonts w:eastAsiaTheme="minorEastAsia"/>
          <w:sz w:val="20"/>
          <w:szCs w:val="18"/>
          <w:lang w:val="en-US"/>
        </w:rPr>
        <w:t>SenManRec</w:t>
      </w:r>
      <w:proofErr w:type="spellEnd"/>
      <w:r w:rsidRPr="00E6221C">
        <w:rPr>
          <w:rFonts w:eastAsiaTheme="minorEastAsia"/>
          <w:sz w:val="20"/>
          <w:szCs w:val="18"/>
        </w:rPr>
        <w:t xml:space="preserve"> – открытость топ-менеджмента к взаимодействию.</w:t>
      </w:r>
    </w:p>
    <w:p w14:paraId="749D2E11" w14:textId="267A057F" w:rsidR="003E2D47" w:rsidRPr="00E6221C" w:rsidRDefault="003E2D47" w:rsidP="003E2D47">
      <w:pPr>
        <w:pStyle w:val="a1"/>
      </w:pPr>
      <w:r w:rsidRPr="00E6221C">
        <w:lastRenderedPageBreak/>
        <w:t xml:space="preserve">Одновыборочный </w:t>
      </w:r>
      <w:r w:rsidRPr="00E6221C">
        <w:rPr>
          <w:lang w:val="en-US"/>
        </w:rPr>
        <w:t>t</w:t>
      </w:r>
      <w:r w:rsidRPr="00E6221C">
        <w:t>-тест (производственная площадка 2)</w:t>
      </w:r>
    </w:p>
    <w:p w14:paraId="4CFD473F" w14:textId="11728150" w:rsidR="003E2D47" w:rsidRPr="00E6221C" w:rsidRDefault="003E2D47" w:rsidP="003E2D47">
      <w:pPr>
        <w:jc w:val="center"/>
        <w:rPr>
          <w:rFonts w:eastAsiaTheme="minorEastAsia"/>
          <w:lang w:val="en-US"/>
        </w:rPr>
      </w:pPr>
      <w:r w:rsidRPr="00E6221C">
        <w:rPr>
          <w:noProof/>
        </w:rPr>
        <w:drawing>
          <wp:inline distT="0" distB="0" distL="0" distR="0" wp14:anchorId="70D79720" wp14:editId="2E347547">
            <wp:extent cx="5653226" cy="2373086"/>
            <wp:effectExtent l="0" t="0" r="5080" b="8255"/>
            <wp:docPr id="5222" name="Рисунок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56165" cy="2374320"/>
                    </a:xfrm>
                    <a:prstGeom prst="rect">
                      <a:avLst/>
                    </a:prstGeom>
                  </pic:spPr>
                </pic:pic>
              </a:graphicData>
            </a:graphic>
          </wp:inline>
        </w:drawing>
      </w:r>
    </w:p>
    <w:p w14:paraId="2BA32C81" w14:textId="37AD1C28" w:rsidR="003E2D47" w:rsidRPr="00E6221C" w:rsidRDefault="003E2D47" w:rsidP="003E2D47">
      <w:pPr>
        <w:spacing w:line="240" w:lineRule="auto"/>
        <w:ind w:firstLine="0"/>
        <w:jc w:val="center"/>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P</w:t>
      </w:r>
      <w:r w:rsidRPr="00E6221C">
        <w:rPr>
          <w:rFonts w:eastAsiaTheme="minorEastAsia"/>
          <w:sz w:val="20"/>
          <w:szCs w:val="18"/>
        </w:rPr>
        <w:t>2</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2DEF2AEE" w14:textId="339B614F" w:rsidR="003E2D47" w:rsidRPr="00E6221C" w:rsidRDefault="003E2D47" w:rsidP="003E2D47">
      <w:pPr>
        <w:pStyle w:val="a1"/>
      </w:pPr>
      <w:r w:rsidRPr="00E6221C">
        <w:t>Тест Харке – Бера (производственная площадка 2)</w:t>
      </w:r>
    </w:p>
    <w:p w14:paraId="4B4EACAD" w14:textId="4AC095A1" w:rsidR="003E2D47" w:rsidRPr="00E6221C" w:rsidRDefault="003E2D47" w:rsidP="003E2D47">
      <w:pPr>
        <w:jc w:val="center"/>
        <w:rPr>
          <w:rFonts w:eastAsiaTheme="minorEastAsia"/>
        </w:rPr>
      </w:pPr>
      <w:r w:rsidRPr="00E6221C">
        <w:rPr>
          <w:noProof/>
        </w:rPr>
        <w:drawing>
          <wp:inline distT="0" distB="0" distL="0" distR="0" wp14:anchorId="593921B2" wp14:editId="24CA6180">
            <wp:extent cx="5718544" cy="1360714"/>
            <wp:effectExtent l="0" t="0" r="0" b="0"/>
            <wp:docPr id="5223" name="Рисунок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45632" cy="1367160"/>
                    </a:xfrm>
                    <a:prstGeom prst="rect">
                      <a:avLst/>
                    </a:prstGeom>
                  </pic:spPr>
                </pic:pic>
              </a:graphicData>
            </a:graphic>
          </wp:inline>
        </w:drawing>
      </w:r>
    </w:p>
    <w:p w14:paraId="244335E0" w14:textId="14256210" w:rsidR="003E2D47" w:rsidRPr="00E6221C" w:rsidRDefault="003E2D47" w:rsidP="003E2D47">
      <w:pPr>
        <w:jc w:val="center"/>
        <w:rPr>
          <w:rFonts w:eastAsiaTheme="minorEastAsia"/>
          <w:sz w:val="20"/>
          <w:szCs w:val="18"/>
        </w:rPr>
      </w:pPr>
      <w:r w:rsidRPr="00E6221C">
        <w:rPr>
          <w:rFonts w:eastAsiaTheme="minorEastAsia"/>
          <w:sz w:val="20"/>
          <w:szCs w:val="18"/>
        </w:rPr>
        <w:t>*</w:t>
      </w:r>
      <w:r w:rsidRPr="00E6221C">
        <w:rPr>
          <w:rFonts w:eastAsiaTheme="minorEastAsia"/>
          <w:sz w:val="20"/>
          <w:szCs w:val="18"/>
          <w:lang w:val="en-US"/>
        </w:rPr>
        <w:t>P</w:t>
      </w:r>
      <w:r w:rsidRPr="00E6221C">
        <w:rPr>
          <w:rFonts w:eastAsiaTheme="minorEastAsia"/>
          <w:sz w:val="20"/>
          <w:szCs w:val="18"/>
        </w:rPr>
        <w:t>2</w:t>
      </w:r>
      <w:r w:rsidRPr="00E6221C">
        <w:rPr>
          <w:rFonts w:eastAsiaTheme="minorEastAsia"/>
          <w:sz w:val="20"/>
          <w:szCs w:val="18"/>
          <w:lang w:val="en-US"/>
        </w:rPr>
        <w:t>EE</w:t>
      </w:r>
      <w:r w:rsidRPr="00E6221C">
        <w:rPr>
          <w:rFonts w:eastAsiaTheme="minorEastAsia"/>
          <w:sz w:val="20"/>
          <w:szCs w:val="18"/>
        </w:rPr>
        <w:t>_</w:t>
      </w:r>
      <w:proofErr w:type="spellStart"/>
      <w:r w:rsidRPr="00E6221C">
        <w:rPr>
          <w:rFonts w:eastAsiaTheme="minorEastAsia"/>
          <w:sz w:val="20"/>
          <w:szCs w:val="18"/>
          <w:lang w:val="en-US"/>
        </w:rPr>
        <w:t>resid</w:t>
      </w:r>
      <w:proofErr w:type="spellEnd"/>
      <w:r w:rsidRPr="00E6221C">
        <w:rPr>
          <w:rFonts w:eastAsiaTheme="minorEastAsia"/>
          <w:sz w:val="20"/>
          <w:szCs w:val="18"/>
        </w:rPr>
        <w:t xml:space="preserve"> – вовлеченность персонала (остатки модели)</w:t>
      </w:r>
    </w:p>
    <w:p w14:paraId="76194358" w14:textId="3A7581A9" w:rsidR="00315576" w:rsidRPr="00E6221C" w:rsidRDefault="00315576" w:rsidP="00331886">
      <w:pPr>
        <w:ind w:firstLine="0"/>
      </w:pPr>
    </w:p>
    <w:p w14:paraId="48FC0E34" w14:textId="08B9CA9E" w:rsidR="00315576" w:rsidRPr="00E6221C" w:rsidRDefault="00315576" w:rsidP="00331886">
      <w:pPr>
        <w:ind w:firstLine="0"/>
      </w:pPr>
    </w:p>
    <w:p w14:paraId="5A9ECE30" w14:textId="1958E985" w:rsidR="00315576" w:rsidRPr="00E6221C" w:rsidRDefault="00315576" w:rsidP="00331886">
      <w:pPr>
        <w:ind w:firstLine="0"/>
      </w:pPr>
    </w:p>
    <w:p w14:paraId="0303643E" w14:textId="34295898" w:rsidR="00315576" w:rsidRPr="00E6221C" w:rsidRDefault="00315576" w:rsidP="00331886">
      <w:pPr>
        <w:ind w:firstLine="0"/>
      </w:pPr>
    </w:p>
    <w:p w14:paraId="3138904B" w14:textId="62046C41" w:rsidR="00315576" w:rsidRPr="00E6221C" w:rsidRDefault="00315576" w:rsidP="00331886">
      <w:pPr>
        <w:ind w:firstLine="0"/>
      </w:pPr>
    </w:p>
    <w:p w14:paraId="5EB9DFBD" w14:textId="1BC9459B" w:rsidR="00315576" w:rsidRPr="00E6221C" w:rsidRDefault="00315576" w:rsidP="00331886">
      <w:pPr>
        <w:ind w:firstLine="0"/>
      </w:pPr>
    </w:p>
    <w:p w14:paraId="13800D06" w14:textId="32805E1F" w:rsidR="00315576" w:rsidRPr="00E6221C" w:rsidRDefault="00315576" w:rsidP="00331886">
      <w:pPr>
        <w:ind w:firstLine="0"/>
      </w:pPr>
    </w:p>
    <w:p w14:paraId="01A794EC" w14:textId="1508C40E" w:rsidR="00315576" w:rsidRPr="00E6221C" w:rsidRDefault="00315576" w:rsidP="00331886">
      <w:pPr>
        <w:ind w:firstLine="0"/>
      </w:pPr>
    </w:p>
    <w:p w14:paraId="0C5607E9" w14:textId="5B7A24CF" w:rsidR="00315576" w:rsidRPr="00E6221C" w:rsidRDefault="00315576" w:rsidP="00331886">
      <w:pPr>
        <w:ind w:firstLine="0"/>
      </w:pPr>
    </w:p>
    <w:p w14:paraId="77E3135E" w14:textId="5D6AF089" w:rsidR="00315576" w:rsidRPr="00E6221C" w:rsidRDefault="00315576" w:rsidP="00331886">
      <w:pPr>
        <w:ind w:firstLine="0"/>
      </w:pPr>
    </w:p>
    <w:p w14:paraId="6A9AAD7B" w14:textId="4AFE2F3C" w:rsidR="00315576" w:rsidRPr="00E6221C" w:rsidRDefault="00315576" w:rsidP="00331886">
      <w:pPr>
        <w:ind w:firstLine="0"/>
      </w:pPr>
    </w:p>
    <w:p w14:paraId="1466EBB0" w14:textId="4B6C7F13" w:rsidR="00315576" w:rsidRPr="00E6221C" w:rsidRDefault="00315576" w:rsidP="00331886">
      <w:pPr>
        <w:ind w:firstLine="0"/>
      </w:pPr>
    </w:p>
    <w:p w14:paraId="1C53E853" w14:textId="5A048B9F" w:rsidR="00315576" w:rsidRPr="00E6221C" w:rsidRDefault="00315576" w:rsidP="00331886">
      <w:pPr>
        <w:ind w:firstLine="0"/>
      </w:pPr>
    </w:p>
    <w:p w14:paraId="7B6D39EF" w14:textId="28548A99" w:rsidR="00315576" w:rsidRPr="00E6221C" w:rsidRDefault="00315576" w:rsidP="00331886">
      <w:pPr>
        <w:ind w:firstLine="0"/>
      </w:pPr>
    </w:p>
    <w:p w14:paraId="4E55E453" w14:textId="77777777" w:rsidR="00315576" w:rsidRPr="00E6221C" w:rsidRDefault="00315576" w:rsidP="00331886">
      <w:pPr>
        <w:ind w:firstLine="0"/>
      </w:pPr>
    </w:p>
    <w:p w14:paraId="454DDA54" w14:textId="68C22C51" w:rsidR="006770E2" w:rsidRPr="00E6221C" w:rsidRDefault="006770E2" w:rsidP="00331886">
      <w:pPr>
        <w:ind w:firstLine="0"/>
      </w:pPr>
      <w:r w:rsidRPr="00E6221C">
        <w:rPr>
          <w:b/>
          <w:bCs/>
        </w:rPr>
        <w:lastRenderedPageBreak/>
        <w:t xml:space="preserve">Приложение </w:t>
      </w:r>
      <w:r w:rsidR="00DF5290" w:rsidRPr="00E6221C">
        <w:rPr>
          <w:b/>
          <w:bCs/>
        </w:rPr>
        <w:t>5</w:t>
      </w:r>
      <w:r w:rsidRPr="00E6221C">
        <w:rPr>
          <w:b/>
          <w:bCs/>
        </w:rPr>
        <w:t>:</w:t>
      </w:r>
      <w:r w:rsidR="004C52DA" w:rsidRPr="00E6221C">
        <w:t xml:space="preserve"> диаграммы рассеяния для вовлеченности персонала и независимых переменных</w:t>
      </w:r>
      <w:r w:rsidR="00DF5290" w:rsidRPr="00E6221C">
        <w:t xml:space="preserve"> в разрезе площадок</w:t>
      </w:r>
    </w:p>
    <w:p w14:paraId="7C2B034D" w14:textId="77777777" w:rsidR="00315576" w:rsidRPr="00E6221C" w:rsidRDefault="00315576" w:rsidP="00331886">
      <w:pPr>
        <w:ind w:firstLine="0"/>
      </w:pPr>
    </w:p>
    <w:p w14:paraId="528E985A" w14:textId="52C4F39A" w:rsidR="00315576" w:rsidRPr="00E6221C" w:rsidRDefault="00315576" w:rsidP="00315576">
      <w:pPr>
        <w:ind w:firstLine="0"/>
        <w:rPr>
          <w:i/>
          <w:iCs/>
        </w:rPr>
      </w:pPr>
      <w:r w:rsidRPr="00E6221C">
        <w:rPr>
          <w:i/>
          <w:iCs/>
        </w:rPr>
        <w:t>Диаграмма рассеяния для вовлеченности персонала и открытости топ-менеджмента к взаимодействию</w:t>
      </w:r>
    </w:p>
    <w:p w14:paraId="66291EC7" w14:textId="77777777" w:rsidR="00315576" w:rsidRPr="00E6221C" w:rsidRDefault="00315576" w:rsidP="00331886">
      <w:pPr>
        <w:ind w:firstLine="0"/>
      </w:pPr>
    </w:p>
    <w:p w14:paraId="63C48ECF" w14:textId="1C26782D" w:rsidR="004C52DA" w:rsidRPr="00E6221C" w:rsidRDefault="004538DF" w:rsidP="004538DF">
      <w:pPr>
        <w:pStyle w:val="a9"/>
        <w:rPr>
          <w:lang w:val="ru-RU"/>
        </w:rPr>
      </w:pPr>
      <w:r w:rsidRPr="00E6221C">
        <w:rPr>
          <w:noProof/>
        </w:rPr>
        <w:drawing>
          <wp:inline distT="0" distB="0" distL="0" distR="0" wp14:anchorId="501F0F96" wp14:editId="3E255D35">
            <wp:extent cx="4732469" cy="3441796"/>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32469" cy="3441796"/>
                    </a:xfrm>
                    <a:prstGeom prst="rect">
                      <a:avLst/>
                    </a:prstGeom>
                    <a:noFill/>
                    <a:ln>
                      <a:noFill/>
                    </a:ln>
                  </pic:spPr>
                </pic:pic>
              </a:graphicData>
            </a:graphic>
          </wp:inline>
        </w:drawing>
      </w:r>
    </w:p>
    <w:p w14:paraId="0ADD1FB5" w14:textId="65B8908F" w:rsidR="004538DF" w:rsidRPr="00E6221C" w:rsidRDefault="00DF3871" w:rsidP="00DF3871">
      <w:pPr>
        <w:jc w:val="center"/>
        <w:rPr>
          <w:rFonts w:eastAsiaTheme="minorEastAsia"/>
          <w:b/>
          <w:bCs/>
          <w:color w:val="FFC000"/>
          <w:sz w:val="20"/>
          <w:szCs w:val="18"/>
        </w:rPr>
      </w:pPr>
      <w:r w:rsidRPr="00E6221C">
        <w:rPr>
          <w:rFonts w:eastAsiaTheme="minorEastAsia"/>
          <w:b/>
          <w:bCs/>
          <w:color w:val="0070C0"/>
          <w:sz w:val="20"/>
          <w:szCs w:val="18"/>
          <w:lang w:val="en-US"/>
        </w:rPr>
        <w:t>EE</w:t>
      </w:r>
      <w:r w:rsidRPr="00E6221C">
        <w:rPr>
          <w:rFonts w:eastAsiaTheme="minorEastAsia"/>
          <w:b/>
          <w:bCs/>
          <w:color w:val="0070C0"/>
          <w:sz w:val="20"/>
          <w:szCs w:val="18"/>
        </w:rPr>
        <w:t xml:space="preserve"> – вовлеченность персонала (Центральный офис);</w:t>
      </w:r>
      <w:r w:rsidRPr="00E6221C">
        <w:rPr>
          <w:rFonts w:eastAsiaTheme="minorEastAsia"/>
          <w:color w:val="0070C0"/>
          <w:sz w:val="20"/>
          <w:szCs w:val="18"/>
        </w:rPr>
        <w:t xml:space="preserve"> </w:t>
      </w:r>
      <w:r w:rsidRPr="00E6221C">
        <w:rPr>
          <w:rFonts w:eastAsiaTheme="minorEastAsia"/>
          <w:b/>
          <w:bCs/>
          <w:color w:val="00B050"/>
          <w:sz w:val="20"/>
          <w:szCs w:val="18"/>
          <w:lang w:val="en-US"/>
        </w:rPr>
        <w:t>EE</w:t>
      </w:r>
      <w:r w:rsidRPr="00E6221C">
        <w:rPr>
          <w:rFonts w:eastAsiaTheme="minorEastAsia"/>
          <w:b/>
          <w:bCs/>
          <w:color w:val="00B050"/>
          <w:sz w:val="20"/>
          <w:szCs w:val="18"/>
        </w:rPr>
        <w:t xml:space="preserve"> – вовлеченность персонала (</w:t>
      </w:r>
      <w:r w:rsidR="005A175E" w:rsidRPr="00E6221C">
        <w:rPr>
          <w:rFonts w:eastAsiaTheme="minorEastAsia"/>
          <w:b/>
          <w:bCs/>
          <w:color w:val="00B050"/>
          <w:sz w:val="20"/>
          <w:szCs w:val="18"/>
        </w:rPr>
        <w:t xml:space="preserve">производственная площадка 1); </w:t>
      </w:r>
      <w:r w:rsidR="005A175E" w:rsidRPr="00E6221C">
        <w:rPr>
          <w:rFonts w:eastAsiaTheme="minorEastAsia"/>
          <w:b/>
          <w:bCs/>
          <w:color w:val="C00000"/>
          <w:sz w:val="20"/>
          <w:szCs w:val="18"/>
          <w:lang w:val="en-US"/>
        </w:rPr>
        <w:t>EE</w:t>
      </w:r>
      <w:r w:rsidR="005A175E" w:rsidRPr="00E6221C">
        <w:rPr>
          <w:rFonts w:eastAsiaTheme="minorEastAsia"/>
          <w:b/>
          <w:bCs/>
          <w:color w:val="C00000"/>
          <w:sz w:val="20"/>
          <w:szCs w:val="18"/>
        </w:rPr>
        <w:t xml:space="preserve"> – вовлеченность персонала (производственная площадка 2);</w:t>
      </w:r>
      <w:r w:rsidR="005A175E" w:rsidRPr="00E6221C">
        <w:rPr>
          <w:rFonts w:eastAsiaTheme="minorEastAsia"/>
          <w:sz w:val="20"/>
          <w:szCs w:val="18"/>
        </w:rPr>
        <w:t xml:space="preserve"> </w:t>
      </w:r>
      <w:r w:rsidR="005A175E" w:rsidRPr="00E6221C">
        <w:rPr>
          <w:rFonts w:eastAsiaTheme="minorEastAsia"/>
          <w:b/>
          <w:bCs/>
          <w:color w:val="FFC000"/>
          <w:sz w:val="20"/>
          <w:szCs w:val="18"/>
          <w:lang w:val="en-US"/>
        </w:rPr>
        <w:t>EE</w:t>
      </w:r>
      <w:r w:rsidR="005A175E" w:rsidRPr="00E6221C">
        <w:rPr>
          <w:rFonts w:eastAsiaTheme="minorEastAsia"/>
          <w:b/>
          <w:bCs/>
          <w:color w:val="FFC000"/>
          <w:sz w:val="20"/>
          <w:szCs w:val="18"/>
        </w:rPr>
        <w:t>- вовлеченность персонала (</w:t>
      </w:r>
      <w:r w:rsidR="005A175E" w:rsidRPr="00E6221C">
        <w:rPr>
          <w:rFonts w:eastAsiaTheme="minorEastAsia"/>
          <w:b/>
          <w:bCs/>
          <w:color w:val="FFC000"/>
          <w:sz w:val="20"/>
          <w:szCs w:val="18"/>
          <w:lang w:val="en-US"/>
        </w:rPr>
        <w:t>R</w:t>
      </w:r>
      <w:r w:rsidR="005A175E" w:rsidRPr="00E6221C">
        <w:rPr>
          <w:rFonts w:eastAsiaTheme="minorEastAsia"/>
          <w:b/>
          <w:bCs/>
          <w:color w:val="FFC000"/>
          <w:sz w:val="20"/>
          <w:szCs w:val="18"/>
        </w:rPr>
        <w:t>&amp;</w:t>
      </w:r>
      <w:r w:rsidR="005A175E" w:rsidRPr="00E6221C">
        <w:rPr>
          <w:rFonts w:eastAsiaTheme="minorEastAsia"/>
          <w:b/>
          <w:bCs/>
          <w:color w:val="FFC000"/>
          <w:sz w:val="20"/>
          <w:szCs w:val="18"/>
          <w:lang w:val="en-US"/>
        </w:rPr>
        <w:t>D</w:t>
      </w:r>
      <w:r w:rsidR="005A175E" w:rsidRPr="00E6221C">
        <w:rPr>
          <w:rFonts w:eastAsiaTheme="minorEastAsia"/>
          <w:b/>
          <w:bCs/>
          <w:color w:val="FFC000"/>
          <w:sz w:val="20"/>
          <w:szCs w:val="18"/>
        </w:rPr>
        <w:t>-центр)</w:t>
      </w:r>
    </w:p>
    <w:p w14:paraId="53BD3495" w14:textId="3B085E07" w:rsidR="00315576" w:rsidRPr="00E6221C" w:rsidRDefault="00315576" w:rsidP="00A7048C">
      <w:pPr>
        <w:ind w:firstLine="0"/>
        <w:rPr>
          <w:i/>
          <w:iCs/>
        </w:rPr>
      </w:pPr>
    </w:p>
    <w:p w14:paraId="4B0C1440" w14:textId="2971AFB2" w:rsidR="00315576" w:rsidRPr="00E6221C" w:rsidRDefault="00315576" w:rsidP="00A7048C">
      <w:pPr>
        <w:ind w:firstLine="0"/>
        <w:rPr>
          <w:i/>
          <w:iCs/>
        </w:rPr>
      </w:pPr>
    </w:p>
    <w:p w14:paraId="096E0E58" w14:textId="5E28EECE" w:rsidR="00315576" w:rsidRPr="00E6221C" w:rsidRDefault="00315576" w:rsidP="00A7048C">
      <w:pPr>
        <w:ind w:firstLine="0"/>
        <w:rPr>
          <w:i/>
          <w:iCs/>
        </w:rPr>
      </w:pPr>
    </w:p>
    <w:p w14:paraId="635E2E73" w14:textId="2F28D4E9" w:rsidR="00315576" w:rsidRPr="00E6221C" w:rsidRDefault="00315576" w:rsidP="00A7048C">
      <w:pPr>
        <w:ind w:firstLine="0"/>
        <w:rPr>
          <w:i/>
          <w:iCs/>
        </w:rPr>
      </w:pPr>
    </w:p>
    <w:p w14:paraId="4C7CAE09" w14:textId="662D5C5E" w:rsidR="00315576" w:rsidRPr="00E6221C" w:rsidRDefault="00315576" w:rsidP="00A7048C">
      <w:pPr>
        <w:ind w:firstLine="0"/>
        <w:rPr>
          <w:i/>
          <w:iCs/>
        </w:rPr>
      </w:pPr>
    </w:p>
    <w:p w14:paraId="753D7ED4" w14:textId="53376E72" w:rsidR="00315576" w:rsidRPr="00E6221C" w:rsidRDefault="00315576" w:rsidP="00A7048C">
      <w:pPr>
        <w:ind w:firstLine="0"/>
        <w:rPr>
          <w:i/>
          <w:iCs/>
        </w:rPr>
      </w:pPr>
    </w:p>
    <w:p w14:paraId="1094E6C1" w14:textId="3B653DB3" w:rsidR="00315576" w:rsidRPr="00E6221C" w:rsidRDefault="00315576" w:rsidP="00A7048C">
      <w:pPr>
        <w:ind w:firstLine="0"/>
        <w:rPr>
          <w:i/>
          <w:iCs/>
        </w:rPr>
      </w:pPr>
    </w:p>
    <w:p w14:paraId="35FCCFB9" w14:textId="3EB9C1ED" w:rsidR="00315576" w:rsidRPr="00E6221C" w:rsidRDefault="00315576" w:rsidP="00A7048C">
      <w:pPr>
        <w:ind w:firstLine="0"/>
        <w:rPr>
          <w:i/>
          <w:iCs/>
        </w:rPr>
      </w:pPr>
    </w:p>
    <w:p w14:paraId="77517324" w14:textId="0ABB2850" w:rsidR="00315576" w:rsidRPr="00E6221C" w:rsidRDefault="00315576" w:rsidP="00A7048C">
      <w:pPr>
        <w:ind w:firstLine="0"/>
        <w:rPr>
          <w:i/>
          <w:iCs/>
        </w:rPr>
      </w:pPr>
    </w:p>
    <w:p w14:paraId="49063ED5" w14:textId="0FA54CF2" w:rsidR="00315576" w:rsidRPr="00E6221C" w:rsidRDefault="00315576" w:rsidP="00A7048C">
      <w:pPr>
        <w:ind w:firstLine="0"/>
        <w:rPr>
          <w:i/>
          <w:iCs/>
        </w:rPr>
      </w:pPr>
    </w:p>
    <w:p w14:paraId="322EA85C" w14:textId="77777777" w:rsidR="00315576" w:rsidRPr="00E6221C" w:rsidRDefault="00315576" w:rsidP="00A7048C">
      <w:pPr>
        <w:ind w:firstLine="0"/>
        <w:rPr>
          <w:i/>
          <w:iCs/>
        </w:rPr>
      </w:pPr>
    </w:p>
    <w:p w14:paraId="32162192" w14:textId="75F1AE6B" w:rsidR="00A7048C" w:rsidRPr="00E6221C" w:rsidRDefault="00315576" w:rsidP="00A7048C">
      <w:pPr>
        <w:ind w:firstLine="0"/>
        <w:rPr>
          <w:i/>
          <w:iCs/>
        </w:rPr>
      </w:pPr>
      <w:r w:rsidRPr="00E6221C">
        <w:rPr>
          <w:i/>
          <w:iCs/>
        </w:rPr>
        <w:lastRenderedPageBreak/>
        <w:t>Д</w:t>
      </w:r>
      <w:r w:rsidR="00A7048C" w:rsidRPr="00E6221C">
        <w:rPr>
          <w:i/>
          <w:iCs/>
        </w:rPr>
        <w:t>иаграмма рассеяния для вовлеченности персонала и открытости топ-менеджмента к взаимодействию</w:t>
      </w:r>
    </w:p>
    <w:p w14:paraId="1612AE71" w14:textId="792BE5DA" w:rsidR="00A7048C" w:rsidRPr="00E6221C" w:rsidRDefault="00A7048C" w:rsidP="00A7048C">
      <w:pPr>
        <w:pStyle w:val="a9"/>
        <w:rPr>
          <w:lang w:val="ru-RU"/>
        </w:rPr>
      </w:pPr>
      <w:r w:rsidRPr="00E6221C">
        <w:rPr>
          <w:noProof/>
          <w:lang w:val="ru-RU"/>
        </w:rPr>
        <w:drawing>
          <wp:inline distT="0" distB="0" distL="0" distR="0" wp14:anchorId="5E12DFAF" wp14:editId="601259B5">
            <wp:extent cx="4308767" cy="313364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08767" cy="3133648"/>
                    </a:xfrm>
                    <a:prstGeom prst="rect">
                      <a:avLst/>
                    </a:prstGeom>
                    <a:noFill/>
                    <a:ln>
                      <a:noFill/>
                    </a:ln>
                  </pic:spPr>
                </pic:pic>
              </a:graphicData>
            </a:graphic>
          </wp:inline>
        </w:drawing>
      </w:r>
    </w:p>
    <w:p w14:paraId="65BAD4B4" w14:textId="77777777" w:rsidR="00A7048C" w:rsidRPr="00E6221C" w:rsidRDefault="00A7048C" w:rsidP="00A7048C">
      <w:pPr>
        <w:jc w:val="center"/>
        <w:rPr>
          <w:b/>
          <w:bCs/>
          <w:color w:val="FFC000"/>
        </w:rPr>
      </w:pPr>
      <w:r w:rsidRPr="00E6221C">
        <w:rPr>
          <w:rFonts w:eastAsiaTheme="minorEastAsia"/>
          <w:b/>
          <w:bCs/>
          <w:color w:val="0070C0"/>
          <w:sz w:val="20"/>
          <w:szCs w:val="18"/>
          <w:lang w:val="en-US"/>
        </w:rPr>
        <w:t>EE</w:t>
      </w:r>
      <w:r w:rsidRPr="00E6221C">
        <w:rPr>
          <w:rFonts w:eastAsiaTheme="minorEastAsia"/>
          <w:b/>
          <w:bCs/>
          <w:color w:val="0070C0"/>
          <w:sz w:val="20"/>
          <w:szCs w:val="18"/>
        </w:rPr>
        <w:t xml:space="preserve"> – вовлеченность персонала (Центральный офис);</w:t>
      </w:r>
      <w:r w:rsidRPr="00E6221C">
        <w:rPr>
          <w:rFonts w:eastAsiaTheme="minorEastAsia"/>
          <w:color w:val="0070C0"/>
          <w:sz w:val="20"/>
          <w:szCs w:val="18"/>
        </w:rPr>
        <w:t xml:space="preserve"> </w:t>
      </w:r>
      <w:r w:rsidRPr="00E6221C">
        <w:rPr>
          <w:rFonts w:eastAsiaTheme="minorEastAsia"/>
          <w:b/>
          <w:bCs/>
          <w:color w:val="00B050"/>
          <w:sz w:val="20"/>
          <w:szCs w:val="18"/>
          <w:lang w:val="en-US"/>
        </w:rPr>
        <w:t>EE</w:t>
      </w:r>
      <w:r w:rsidRPr="00E6221C">
        <w:rPr>
          <w:rFonts w:eastAsiaTheme="minorEastAsia"/>
          <w:b/>
          <w:bCs/>
          <w:color w:val="00B050"/>
          <w:sz w:val="20"/>
          <w:szCs w:val="18"/>
        </w:rPr>
        <w:t xml:space="preserve"> – вовлеченность персонала (производственная площадка 1); </w:t>
      </w:r>
      <w:r w:rsidRPr="00E6221C">
        <w:rPr>
          <w:rFonts w:eastAsiaTheme="minorEastAsia"/>
          <w:b/>
          <w:bCs/>
          <w:color w:val="C00000"/>
          <w:sz w:val="20"/>
          <w:szCs w:val="18"/>
          <w:lang w:val="en-US"/>
        </w:rPr>
        <w:t>EE</w:t>
      </w:r>
      <w:r w:rsidRPr="00E6221C">
        <w:rPr>
          <w:rFonts w:eastAsiaTheme="minorEastAsia"/>
          <w:b/>
          <w:bCs/>
          <w:color w:val="C00000"/>
          <w:sz w:val="20"/>
          <w:szCs w:val="18"/>
        </w:rPr>
        <w:t xml:space="preserve"> – вовлеченность персонала (производственная площадка 2);</w:t>
      </w:r>
      <w:r w:rsidRPr="00E6221C">
        <w:rPr>
          <w:rFonts w:eastAsiaTheme="minorEastAsia"/>
          <w:sz w:val="20"/>
          <w:szCs w:val="18"/>
        </w:rPr>
        <w:t xml:space="preserve"> </w:t>
      </w:r>
      <w:r w:rsidRPr="00E6221C">
        <w:rPr>
          <w:rFonts w:eastAsiaTheme="minorEastAsia"/>
          <w:b/>
          <w:bCs/>
          <w:color w:val="FFC000"/>
          <w:sz w:val="20"/>
          <w:szCs w:val="18"/>
          <w:lang w:val="en-US"/>
        </w:rPr>
        <w:t>EE</w:t>
      </w:r>
      <w:r w:rsidRPr="00E6221C">
        <w:rPr>
          <w:rFonts w:eastAsiaTheme="minorEastAsia"/>
          <w:b/>
          <w:bCs/>
          <w:color w:val="FFC000"/>
          <w:sz w:val="20"/>
          <w:szCs w:val="18"/>
        </w:rPr>
        <w:t>- вовлеченность персонала (</w:t>
      </w:r>
      <w:r w:rsidRPr="00E6221C">
        <w:rPr>
          <w:rFonts w:eastAsiaTheme="minorEastAsia"/>
          <w:b/>
          <w:bCs/>
          <w:color w:val="FFC000"/>
          <w:sz w:val="20"/>
          <w:szCs w:val="18"/>
          <w:lang w:val="en-US"/>
        </w:rPr>
        <w:t>R</w:t>
      </w:r>
      <w:r w:rsidRPr="00E6221C">
        <w:rPr>
          <w:rFonts w:eastAsiaTheme="minorEastAsia"/>
          <w:b/>
          <w:bCs/>
          <w:color w:val="FFC000"/>
          <w:sz w:val="20"/>
          <w:szCs w:val="18"/>
        </w:rPr>
        <w:t>&amp;</w:t>
      </w:r>
      <w:r w:rsidRPr="00E6221C">
        <w:rPr>
          <w:rFonts w:eastAsiaTheme="minorEastAsia"/>
          <w:b/>
          <w:bCs/>
          <w:color w:val="FFC000"/>
          <w:sz w:val="20"/>
          <w:szCs w:val="18"/>
          <w:lang w:val="en-US"/>
        </w:rPr>
        <w:t>D</w:t>
      </w:r>
      <w:r w:rsidRPr="00E6221C">
        <w:rPr>
          <w:rFonts w:eastAsiaTheme="minorEastAsia"/>
          <w:b/>
          <w:bCs/>
          <w:color w:val="FFC000"/>
          <w:sz w:val="20"/>
          <w:szCs w:val="18"/>
        </w:rPr>
        <w:t>-центр)</w:t>
      </w:r>
    </w:p>
    <w:p w14:paraId="7F957EE4" w14:textId="430A2444" w:rsidR="00A7048C" w:rsidRPr="00E6221C" w:rsidRDefault="00315576" w:rsidP="00A7048C">
      <w:pPr>
        <w:ind w:firstLine="0"/>
        <w:rPr>
          <w:i/>
          <w:iCs/>
        </w:rPr>
      </w:pPr>
      <w:r w:rsidRPr="00E6221C">
        <w:rPr>
          <w:i/>
          <w:iCs/>
        </w:rPr>
        <w:t>Д</w:t>
      </w:r>
      <w:r w:rsidR="00A7048C" w:rsidRPr="00E6221C">
        <w:rPr>
          <w:i/>
          <w:iCs/>
        </w:rPr>
        <w:t>иаграмма рассеяния для вовлеченности персонала и заботы о сотрудниках</w:t>
      </w:r>
    </w:p>
    <w:p w14:paraId="2531DB74" w14:textId="35A32003" w:rsidR="00A7048C" w:rsidRPr="00E6221C" w:rsidRDefault="00A7048C" w:rsidP="00A7048C">
      <w:pPr>
        <w:pStyle w:val="a9"/>
        <w:rPr>
          <w:lang w:val="ru-RU"/>
        </w:rPr>
      </w:pPr>
      <w:r w:rsidRPr="00E6221C">
        <w:rPr>
          <w:noProof/>
          <w:lang w:val="ru-RU"/>
        </w:rPr>
        <w:drawing>
          <wp:inline distT="0" distB="0" distL="0" distR="0" wp14:anchorId="62410609" wp14:editId="18802C76">
            <wp:extent cx="4387454" cy="3190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95044" cy="3196395"/>
                    </a:xfrm>
                    <a:prstGeom prst="rect">
                      <a:avLst/>
                    </a:prstGeom>
                    <a:noFill/>
                    <a:ln>
                      <a:noFill/>
                    </a:ln>
                  </pic:spPr>
                </pic:pic>
              </a:graphicData>
            </a:graphic>
          </wp:inline>
        </w:drawing>
      </w:r>
    </w:p>
    <w:p w14:paraId="04BCB6E7" w14:textId="77777777" w:rsidR="00A7048C" w:rsidRPr="00E6221C" w:rsidRDefault="00A7048C" w:rsidP="00A7048C">
      <w:pPr>
        <w:jc w:val="center"/>
        <w:rPr>
          <w:b/>
          <w:bCs/>
          <w:color w:val="FFC000"/>
        </w:rPr>
      </w:pPr>
      <w:r w:rsidRPr="00E6221C">
        <w:rPr>
          <w:rFonts w:eastAsiaTheme="minorEastAsia"/>
          <w:b/>
          <w:bCs/>
          <w:color w:val="0070C0"/>
          <w:sz w:val="20"/>
          <w:szCs w:val="18"/>
          <w:lang w:val="en-US"/>
        </w:rPr>
        <w:t>EE</w:t>
      </w:r>
      <w:r w:rsidRPr="00E6221C">
        <w:rPr>
          <w:rFonts w:eastAsiaTheme="minorEastAsia"/>
          <w:b/>
          <w:bCs/>
          <w:color w:val="0070C0"/>
          <w:sz w:val="20"/>
          <w:szCs w:val="18"/>
        </w:rPr>
        <w:t xml:space="preserve"> – вовлеченность персонала (Центральный офис);</w:t>
      </w:r>
      <w:r w:rsidRPr="00E6221C">
        <w:rPr>
          <w:rFonts w:eastAsiaTheme="minorEastAsia"/>
          <w:color w:val="0070C0"/>
          <w:sz w:val="20"/>
          <w:szCs w:val="18"/>
        </w:rPr>
        <w:t xml:space="preserve"> </w:t>
      </w:r>
      <w:r w:rsidRPr="00E6221C">
        <w:rPr>
          <w:rFonts w:eastAsiaTheme="minorEastAsia"/>
          <w:b/>
          <w:bCs/>
          <w:color w:val="00B050"/>
          <w:sz w:val="20"/>
          <w:szCs w:val="18"/>
          <w:lang w:val="en-US"/>
        </w:rPr>
        <w:t>EE</w:t>
      </w:r>
      <w:r w:rsidRPr="00E6221C">
        <w:rPr>
          <w:rFonts w:eastAsiaTheme="minorEastAsia"/>
          <w:b/>
          <w:bCs/>
          <w:color w:val="00B050"/>
          <w:sz w:val="20"/>
          <w:szCs w:val="18"/>
        </w:rPr>
        <w:t xml:space="preserve"> – вовлеченность персонала (производственная площадка 1); </w:t>
      </w:r>
      <w:r w:rsidRPr="00E6221C">
        <w:rPr>
          <w:rFonts w:eastAsiaTheme="minorEastAsia"/>
          <w:b/>
          <w:bCs/>
          <w:color w:val="C00000"/>
          <w:sz w:val="20"/>
          <w:szCs w:val="18"/>
          <w:lang w:val="en-US"/>
        </w:rPr>
        <w:t>EE</w:t>
      </w:r>
      <w:r w:rsidRPr="00E6221C">
        <w:rPr>
          <w:rFonts w:eastAsiaTheme="minorEastAsia"/>
          <w:b/>
          <w:bCs/>
          <w:color w:val="C00000"/>
          <w:sz w:val="20"/>
          <w:szCs w:val="18"/>
        </w:rPr>
        <w:t xml:space="preserve"> – вовлеченность персонала (производственная площадка 2);</w:t>
      </w:r>
      <w:r w:rsidRPr="00E6221C">
        <w:rPr>
          <w:rFonts w:eastAsiaTheme="minorEastAsia"/>
          <w:sz w:val="20"/>
          <w:szCs w:val="18"/>
        </w:rPr>
        <w:t xml:space="preserve"> </w:t>
      </w:r>
      <w:r w:rsidRPr="00E6221C">
        <w:rPr>
          <w:rFonts w:eastAsiaTheme="minorEastAsia"/>
          <w:b/>
          <w:bCs/>
          <w:color w:val="FFC000"/>
          <w:sz w:val="20"/>
          <w:szCs w:val="18"/>
          <w:lang w:val="en-US"/>
        </w:rPr>
        <w:t>EE</w:t>
      </w:r>
      <w:r w:rsidRPr="00E6221C">
        <w:rPr>
          <w:rFonts w:eastAsiaTheme="minorEastAsia"/>
          <w:b/>
          <w:bCs/>
          <w:color w:val="FFC000"/>
          <w:sz w:val="20"/>
          <w:szCs w:val="18"/>
        </w:rPr>
        <w:t>- вовлеченность персонала (</w:t>
      </w:r>
      <w:r w:rsidRPr="00E6221C">
        <w:rPr>
          <w:rFonts w:eastAsiaTheme="minorEastAsia"/>
          <w:b/>
          <w:bCs/>
          <w:color w:val="FFC000"/>
          <w:sz w:val="20"/>
          <w:szCs w:val="18"/>
          <w:lang w:val="en-US"/>
        </w:rPr>
        <w:t>R</w:t>
      </w:r>
      <w:r w:rsidRPr="00E6221C">
        <w:rPr>
          <w:rFonts w:eastAsiaTheme="minorEastAsia"/>
          <w:b/>
          <w:bCs/>
          <w:color w:val="FFC000"/>
          <w:sz w:val="20"/>
          <w:szCs w:val="18"/>
        </w:rPr>
        <w:t>&amp;</w:t>
      </w:r>
      <w:r w:rsidRPr="00E6221C">
        <w:rPr>
          <w:rFonts w:eastAsiaTheme="minorEastAsia"/>
          <w:b/>
          <w:bCs/>
          <w:color w:val="FFC000"/>
          <w:sz w:val="20"/>
          <w:szCs w:val="18"/>
          <w:lang w:val="en-US"/>
        </w:rPr>
        <w:t>D</w:t>
      </w:r>
      <w:r w:rsidRPr="00E6221C">
        <w:rPr>
          <w:rFonts w:eastAsiaTheme="minorEastAsia"/>
          <w:b/>
          <w:bCs/>
          <w:color w:val="FFC000"/>
          <w:sz w:val="20"/>
          <w:szCs w:val="18"/>
        </w:rPr>
        <w:t>-центр)</w:t>
      </w:r>
    </w:p>
    <w:p w14:paraId="73E67C80" w14:textId="70DBBD9A" w:rsidR="00A7048C" w:rsidRPr="00E6221C" w:rsidRDefault="00315576" w:rsidP="00A7048C">
      <w:pPr>
        <w:ind w:firstLine="0"/>
        <w:rPr>
          <w:i/>
          <w:iCs/>
        </w:rPr>
      </w:pPr>
      <w:r w:rsidRPr="00E6221C">
        <w:rPr>
          <w:i/>
          <w:iCs/>
        </w:rPr>
        <w:lastRenderedPageBreak/>
        <w:t>Д</w:t>
      </w:r>
      <w:r w:rsidR="00A7048C" w:rsidRPr="00E6221C">
        <w:rPr>
          <w:i/>
          <w:iCs/>
        </w:rPr>
        <w:t>иаграмма рассеяния для вовлеченности персонала и наличия у сотрудников видения компании</w:t>
      </w:r>
    </w:p>
    <w:p w14:paraId="6C43336F" w14:textId="08519D0B" w:rsidR="00A7048C" w:rsidRPr="00E6221C" w:rsidRDefault="00A7048C" w:rsidP="00A7048C">
      <w:pPr>
        <w:pStyle w:val="a9"/>
        <w:rPr>
          <w:lang w:val="ru-RU"/>
        </w:rPr>
      </w:pPr>
      <w:r w:rsidRPr="00E6221C">
        <w:rPr>
          <w:noProof/>
          <w:lang w:val="ru-RU"/>
        </w:rPr>
        <w:drawing>
          <wp:inline distT="0" distB="0" distL="0" distR="0" wp14:anchorId="473D0546" wp14:editId="5D2B5997">
            <wp:extent cx="4282678" cy="311467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88801" cy="3119128"/>
                    </a:xfrm>
                    <a:prstGeom prst="rect">
                      <a:avLst/>
                    </a:prstGeom>
                    <a:noFill/>
                    <a:ln>
                      <a:noFill/>
                    </a:ln>
                  </pic:spPr>
                </pic:pic>
              </a:graphicData>
            </a:graphic>
          </wp:inline>
        </w:drawing>
      </w:r>
    </w:p>
    <w:p w14:paraId="691909C1" w14:textId="77777777" w:rsidR="00A7048C" w:rsidRPr="00E6221C" w:rsidRDefault="00A7048C" w:rsidP="00A7048C">
      <w:pPr>
        <w:jc w:val="center"/>
        <w:rPr>
          <w:b/>
          <w:bCs/>
          <w:color w:val="FFC000"/>
        </w:rPr>
      </w:pPr>
      <w:r w:rsidRPr="00E6221C">
        <w:rPr>
          <w:rFonts w:eastAsiaTheme="minorEastAsia"/>
          <w:b/>
          <w:bCs/>
          <w:color w:val="0070C0"/>
          <w:sz w:val="20"/>
          <w:szCs w:val="18"/>
          <w:lang w:val="en-US"/>
        </w:rPr>
        <w:t>EE</w:t>
      </w:r>
      <w:r w:rsidRPr="00E6221C">
        <w:rPr>
          <w:rFonts w:eastAsiaTheme="minorEastAsia"/>
          <w:b/>
          <w:bCs/>
          <w:color w:val="0070C0"/>
          <w:sz w:val="20"/>
          <w:szCs w:val="18"/>
        </w:rPr>
        <w:t xml:space="preserve"> – вовлеченность персонала (Центральный офис);</w:t>
      </w:r>
      <w:r w:rsidRPr="00E6221C">
        <w:rPr>
          <w:rFonts w:eastAsiaTheme="minorEastAsia"/>
          <w:color w:val="0070C0"/>
          <w:sz w:val="20"/>
          <w:szCs w:val="18"/>
        </w:rPr>
        <w:t xml:space="preserve"> </w:t>
      </w:r>
      <w:r w:rsidRPr="00E6221C">
        <w:rPr>
          <w:rFonts w:eastAsiaTheme="minorEastAsia"/>
          <w:b/>
          <w:bCs/>
          <w:color w:val="00B050"/>
          <w:sz w:val="20"/>
          <w:szCs w:val="18"/>
          <w:lang w:val="en-US"/>
        </w:rPr>
        <w:t>EE</w:t>
      </w:r>
      <w:r w:rsidRPr="00E6221C">
        <w:rPr>
          <w:rFonts w:eastAsiaTheme="minorEastAsia"/>
          <w:b/>
          <w:bCs/>
          <w:color w:val="00B050"/>
          <w:sz w:val="20"/>
          <w:szCs w:val="18"/>
        </w:rPr>
        <w:t xml:space="preserve"> – вовлеченность персонала (производственная площадка 1); </w:t>
      </w:r>
      <w:r w:rsidRPr="00E6221C">
        <w:rPr>
          <w:rFonts w:eastAsiaTheme="minorEastAsia"/>
          <w:b/>
          <w:bCs/>
          <w:color w:val="C00000"/>
          <w:sz w:val="20"/>
          <w:szCs w:val="18"/>
          <w:lang w:val="en-US"/>
        </w:rPr>
        <w:t>EE</w:t>
      </w:r>
      <w:r w:rsidRPr="00E6221C">
        <w:rPr>
          <w:rFonts w:eastAsiaTheme="minorEastAsia"/>
          <w:b/>
          <w:bCs/>
          <w:color w:val="C00000"/>
          <w:sz w:val="20"/>
          <w:szCs w:val="18"/>
        </w:rPr>
        <w:t xml:space="preserve"> – вовлеченность персонала (производственная площадка 2);</w:t>
      </w:r>
      <w:r w:rsidRPr="00E6221C">
        <w:rPr>
          <w:rFonts w:eastAsiaTheme="minorEastAsia"/>
          <w:sz w:val="20"/>
          <w:szCs w:val="18"/>
        </w:rPr>
        <w:t xml:space="preserve"> </w:t>
      </w:r>
      <w:r w:rsidRPr="00E6221C">
        <w:rPr>
          <w:rFonts w:eastAsiaTheme="minorEastAsia"/>
          <w:b/>
          <w:bCs/>
          <w:color w:val="FFC000"/>
          <w:sz w:val="20"/>
          <w:szCs w:val="18"/>
          <w:lang w:val="en-US"/>
        </w:rPr>
        <w:t>EE</w:t>
      </w:r>
      <w:r w:rsidRPr="00E6221C">
        <w:rPr>
          <w:rFonts w:eastAsiaTheme="minorEastAsia"/>
          <w:b/>
          <w:bCs/>
          <w:color w:val="FFC000"/>
          <w:sz w:val="20"/>
          <w:szCs w:val="18"/>
        </w:rPr>
        <w:t>- вовлеченность персонала (</w:t>
      </w:r>
      <w:r w:rsidRPr="00E6221C">
        <w:rPr>
          <w:rFonts w:eastAsiaTheme="minorEastAsia"/>
          <w:b/>
          <w:bCs/>
          <w:color w:val="FFC000"/>
          <w:sz w:val="20"/>
          <w:szCs w:val="18"/>
          <w:lang w:val="en-US"/>
        </w:rPr>
        <w:t>R</w:t>
      </w:r>
      <w:r w:rsidRPr="00E6221C">
        <w:rPr>
          <w:rFonts w:eastAsiaTheme="minorEastAsia"/>
          <w:b/>
          <w:bCs/>
          <w:color w:val="FFC000"/>
          <w:sz w:val="20"/>
          <w:szCs w:val="18"/>
        </w:rPr>
        <w:t>&amp;</w:t>
      </w:r>
      <w:r w:rsidRPr="00E6221C">
        <w:rPr>
          <w:rFonts w:eastAsiaTheme="minorEastAsia"/>
          <w:b/>
          <w:bCs/>
          <w:color w:val="FFC000"/>
          <w:sz w:val="20"/>
          <w:szCs w:val="18"/>
          <w:lang w:val="en-US"/>
        </w:rPr>
        <w:t>D</w:t>
      </w:r>
      <w:r w:rsidRPr="00E6221C">
        <w:rPr>
          <w:rFonts w:eastAsiaTheme="minorEastAsia"/>
          <w:b/>
          <w:bCs/>
          <w:color w:val="FFC000"/>
          <w:sz w:val="20"/>
          <w:szCs w:val="18"/>
        </w:rPr>
        <w:t>-центр)</w:t>
      </w:r>
    </w:p>
    <w:p w14:paraId="5F837936" w14:textId="0140AF08" w:rsidR="00A7048C" w:rsidRPr="00E6221C" w:rsidRDefault="00E75F71" w:rsidP="00A7048C">
      <w:pPr>
        <w:ind w:firstLine="0"/>
        <w:rPr>
          <w:i/>
          <w:iCs/>
        </w:rPr>
      </w:pPr>
      <w:r w:rsidRPr="00E6221C">
        <w:rPr>
          <w:i/>
          <w:iCs/>
        </w:rPr>
        <w:t>Д</w:t>
      </w:r>
      <w:r w:rsidR="00A7048C" w:rsidRPr="00E6221C">
        <w:rPr>
          <w:i/>
          <w:iCs/>
        </w:rPr>
        <w:t>иаграмма рассеяния для вовлеченности персонала и сильной корпоративной культуры</w:t>
      </w:r>
    </w:p>
    <w:p w14:paraId="51CDE781" w14:textId="3AE16ABE" w:rsidR="00A7048C" w:rsidRPr="00E6221C" w:rsidRDefault="00A7048C" w:rsidP="00A7048C">
      <w:pPr>
        <w:pStyle w:val="a9"/>
        <w:rPr>
          <w:lang w:val="ru-RU"/>
        </w:rPr>
      </w:pPr>
      <w:r w:rsidRPr="00E6221C">
        <w:rPr>
          <w:noProof/>
          <w:lang w:val="ru-RU"/>
        </w:rPr>
        <w:drawing>
          <wp:inline distT="0" distB="0" distL="0" distR="0" wp14:anchorId="6001935E" wp14:editId="097AB86E">
            <wp:extent cx="4495165" cy="3269211"/>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01834" cy="3274061"/>
                    </a:xfrm>
                    <a:prstGeom prst="rect">
                      <a:avLst/>
                    </a:prstGeom>
                    <a:noFill/>
                    <a:ln>
                      <a:noFill/>
                    </a:ln>
                  </pic:spPr>
                </pic:pic>
              </a:graphicData>
            </a:graphic>
          </wp:inline>
        </w:drawing>
      </w:r>
    </w:p>
    <w:p w14:paraId="6337265D" w14:textId="77777777" w:rsidR="00A7048C" w:rsidRPr="00E6221C" w:rsidRDefault="00A7048C" w:rsidP="00A7048C">
      <w:pPr>
        <w:jc w:val="center"/>
        <w:rPr>
          <w:b/>
          <w:bCs/>
          <w:color w:val="FFC000"/>
        </w:rPr>
      </w:pPr>
      <w:r w:rsidRPr="00E6221C">
        <w:rPr>
          <w:rFonts w:eastAsiaTheme="minorEastAsia"/>
          <w:b/>
          <w:bCs/>
          <w:color w:val="0070C0"/>
          <w:sz w:val="20"/>
          <w:szCs w:val="18"/>
          <w:lang w:val="en-US"/>
        </w:rPr>
        <w:t>EE</w:t>
      </w:r>
      <w:r w:rsidRPr="00E6221C">
        <w:rPr>
          <w:rFonts w:eastAsiaTheme="minorEastAsia"/>
          <w:b/>
          <w:bCs/>
          <w:color w:val="0070C0"/>
          <w:sz w:val="20"/>
          <w:szCs w:val="18"/>
        </w:rPr>
        <w:t xml:space="preserve"> – вовлеченность персонала (Центральный офис);</w:t>
      </w:r>
      <w:r w:rsidRPr="00E6221C">
        <w:rPr>
          <w:rFonts w:eastAsiaTheme="minorEastAsia"/>
          <w:color w:val="0070C0"/>
          <w:sz w:val="20"/>
          <w:szCs w:val="18"/>
        </w:rPr>
        <w:t xml:space="preserve"> </w:t>
      </w:r>
      <w:r w:rsidRPr="00E6221C">
        <w:rPr>
          <w:rFonts w:eastAsiaTheme="minorEastAsia"/>
          <w:b/>
          <w:bCs/>
          <w:color w:val="00B050"/>
          <w:sz w:val="20"/>
          <w:szCs w:val="18"/>
          <w:lang w:val="en-US"/>
        </w:rPr>
        <w:t>EE</w:t>
      </w:r>
      <w:r w:rsidRPr="00E6221C">
        <w:rPr>
          <w:rFonts w:eastAsiaTheme="minorEastAsia"/>
          <w:b/>
          <w:bCs/>
          <w:color w:val="00B050"/>
          <w:sz w:val="20"/>
          <w:szCs w:val="18"/>
        </w:rPr>
        <w:t xml:space="preserve"> – вовлеченность персонала (производственная площадка 1); </w:t>
      </w:r>
      <w:r w:rsidRPr="00E6221C">
        <w:rPr>
          <w:rFonts w:eastAsiaTheme="minorEastAsia"/>
          <w:b/>
          <w:bCs/>
          <w:color w:val="C00000"/>
          <w:sz w:val="20"/>
          <w:szCs w:val="18"/>
          <w:lang w:val="en-US"/>
        </w:rPr>
        <w:t>EE</w:t>
      </w:r>
      <w:r w:rsidRPr="00E6221C">
        <w:rPr>
          <w:rFonts w:eastAsiaTheme="minorEastAsia"/>
          <w:b/>
          <w:bCs/>
          <w:color w:val="C00000"/>
          <w:sz w:val="20"/>
          <w:szCs w:val="18"/>
        </w:rPr>
        <w:t xml:space="preserve"> – вовлеченность персонала (производственная площадка 2);</w:t>
      </w:r>
      <w:r w:rsidRPr="00E6221C">
        <w:rPr>
          <w:rFonts w:eastAsiaTheme="minorEastAsia"/>
          <w:sz w:val="20"/>
          <w:szCs w:val="18"/>
        </w:rPr>
        <w:t xml:space="preserve"> </w:t>
      </w:r>
      <w:r w:rsidRPr="00E6221C">
        <w:rPr>
          <w:rFonts w:eastAsiaTheme="minorEastAsia"/>
          <w:b/>
          <w:bCs/>
          <w:color w:val="FFC000"/>
          <w:sz w:val="20"/>
          <w:szCs w:val="18"/>
          <w:lang w:val="en-US"/>
        </w:rPr>
        <w:t>EE</w:t>
      </w:r>
      <w:r w:rsidRPr="00E6221C">
        <w:rPr>
          <w:rFonts w:eastAsiaTheme="minorEastAsia"/>
          <w:b/>
          <w:bCs/>
          <w:color w:val="FFC000"/>
          <w:sz w:val="20"/>
          <w:szCs w:val="18"/>
        </w:rPr>
        <w:t>- вовлеченность персонала (</w:t>
      </w:r>
      <w:r w:rsidRPr="00E6221C">
        <w:rPr>
          <w:rFonts w:eastAsiaTheme="minorEastAsia"/>
          <w:b/>
          <w:bCs/>
          <w:color w:val="FFC000"/>
          <w:sz w:val="20"/>
          <w:szCs w:val="18"/>
          <w:lang w:val="en-US"/>
        </w:rPr>
        <w:t>R</w:t>
      </w:r>
      <w:r w:rsidRPr="00E6221C">
        <w:rPr>
          <w:rFonts w:eastAsiaTheme="minorEastAsia"/>
          <w:b/>
          <w:bCs/>
          <w:color w:val="FFC000"/>
          <w:sz w:val="20"/>
          <w:szCs w:val="18"/>
        </w:rPr>
        <w:t>&amp;</w:t>
      </w:r>
      <w:r w:rsidRPr="00E6221C">
        <w:rPr>
          <w:rFonts w:eastAsiaTheme="minorEastAsia"/>
          <w:b/>
          <w:bCs/>
          <w:color w:val="FFC000"/>
          <w:sz w:val="20"/>
          <w:szCs w:val="18"/>
          <w:lang w:val="en-US"/>
        </w:rPr>
        <w:t>D</w:t>
      </w:r>
      <w:r w:rsidRPr="00E6221C">
        <w:rPr>
          <w:rFonts w:eastAsiaTheme="minorEastAsia"/>
          <w:b/>
          <w:bCs/>
          <w:color w:val="FFC000"/>
          <w:sz w:val="20"/>
          <w:szCs w:val="18"/>
        </w:rPr>
        <w:t>-центр)</w:t>
      </w:r>
    </w:p>
    <w:p w14:paraId="6CF15944" w14:textId="1AD05D4A" w:rsidR="00A7048C" w:rsidRPr="00E6221C" w:rsidRDefault="00E75F71" w:rsidP="00A7048C">
      <w:pPr>
        <w:ind w:firstLine="0"/>
        <w:rPr>
          <w:i/>
          <w:iCs/>
        </w:rPr>
      </w:pPr>
      <w:r w:rsidRPr="00E6221C">
        <w:rPr>
          <w:i/>
          <w:iCs/>
        </w:rPr>
        <w:lastRenderedPageBreak/>
        <w:t>Д</w:t>
      </w:r>
      <w:r w:rsidR="00A7048C" w:rsidRPr="00E6221C">
        <w:rPr>
          <w:i/>
          <w:iCs/>
        </w:rPr>
        <w:t>иаграмма рассеяния для вовлеченности персонала и признания достижений сотрудников</w:t>
      </w:r>
    </w:p>
    <w:p w14:paraId="01FA6457" w14:textId="21F944C8" w:rsidR="00A7048C" w:rsidRPr="00E6221C" w:rsidRDefault="00652666" w:rsidP="00A7048C">
      <w:pPr>
        <w:pStyle w:val="a9"/>
        <w:rPr>
          <w:lang w:val="ru-RU"/>
        </w:rPr>
      </w:pPr>
      <w:r w:rsidRPr="00E6221C">
        <w:rPr>
          <w:noProof/>
          <w:lang w:val="ru-RU"/>
        </w:rPr>
        <w:drawing>
          <wp:inline distT="0" distB="0" distL="0" distR="0" wp14:anchorId="1BC608C6" wp14:editId="09F06A6F">
            <wp:extent cx="4565015" cy="3320011"/>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69001" cy="3322910"/>
                    </a:xfrm>
                    <a:prstGeom prst="rect">
                      <a:avLst/>
                    </a:prstGeom>
                    <a:noFill/>
                    <a:ln>
                      <a:noFill/>
                    </a:ln>
                  </pic:spPr>
                </pic:pic>
              </a:graphicData>
            </a:graphic>
          </wp:inline>
        </w:drawing>
      </w:r>
    </w:p>
    <w:p w14:paraId="7DE820F6" w14:textId="01C714EC" w:rsidR="00A7048C" w:rsidRPr="005A175E" w:rsidRDefault="00A7048C" w:rsidP="00A7048C">
      <w:pPr>
        <w:jc w:val="center"/>
        <w:rPr>
          <w:b/>
          <w:bCs/>
          <w:color w:val="FFC000"/>
        </w:rPr>
      </w:pPr>
      <w:r w:rsidRPr="00E6221C">
        <w:rPr>
          <w:rFonts w:eastAsiaTheme="minorEastAsia"/>
          <w:b/>
          <w:bCs/>
          <w:color w:val="0070C0"/>
          <w:sz w:val="20"/>
          <w:szCs w:val="18"/>
          <w:lang w:val="en-US"/>
        </w:rPr>
        <w:t>EE</w:t>
      </w:r>
      <w:r w:rsidRPr="00E6221C">
        <w:rPr>
          <w:rFonts w:eastAsiaTheme="minorEastAsia"/>
          <w:b/>
          <w:bCs/>
          <w:color w:val="0070C0"/>
          <w:sz w:val="20"/>
          <w:szCs w:val="18"/>
        </w:rPr>
        <w:t xml:space="preserve"> – вовлеченность персонала (Центральный офис);</w:t>
      </w:r>
      <w:r w:rsidRPr="00E6221C">
        <w:rPr>
          <w:rFonts w:eastAsiaTheme="minorEastAsia"/>
          <w:color w:val="0070C0"/>
          <w:sz w:val="20"/>
          <w:szCs w:val="18"/>
        </w:rPr>
        <w:t xml:space="preserve"> </w:t>
      </w:r>
      <w:r w:rsidRPr="00E6221C">
        <w:rPr>
          <w:rFonts w:eastAsiaTheme="minorEastAsia"/>
          <w:b/>
          <w:bCs/>
          <w:color w:val="00B050"/>
          <w:sz w:val="20"/>
          <w:szCs w:val="18"/>
          <w:lang w:val="en-US"/>
        </w:rPr>
        <w:t>EE</w:t>
      </w:r>
      <w:r w:rsidRPr="00E6221C">
        <w:rPr>
          <w:rFonts w:eastAsiaTheme="minorEastAsia"/>
          <w:b/>
          <w:bCs/>
          <w:color w:val="00B050"/>
          <w:sz w:val="20"/>
          <w:szCs w:val="18"/>
        </w:rPr>
        <w:t xml:space="preserve"> – вовлеченность персонала (производственная площадка 1); </w:t>
      </w:r>
      <w:r w:rsidRPr="00E6221C">
        <w:rPr>
          <w:rFonts w:eastAsiaTheme="minorEastAsia"/>
          <w:b/>
          <w:bCs/>
          <w:color w:val="C00000"/>
          <w:sz w:val="20"/>
          <w:szCs w:val="18"/>
          <w:lang w:val="en-US"/>
        </w:rPr>
        <w:t>EE</w:t>
      </w:r>
      <w:r w:rsidRPr="00E6221C">
        <w:rPr>
          <w:rFonts w:eastAsiaTheme="minorEastAsia"/>
          <w:b/>
          <w:bCs/>
          <w:color w:val="C00000"/>
          <w:sz w:val="20"/>
          <w:szCs w:val="18"/>
        </w:rPr>
        <w:t xml:space="preserve"> – вовлеченность персонала (производственная площадка 2);</w:t>
      </w:r>
      <w:r w:rsidRPr="00E6221C">
        <w:rPr>
          <w:rFonts w:eastAsiaTheme="minorEastAsia"/>
          <w:sz w:val="20"/>
          <w:szCs w:val="18"/>
        </w:rPr>
        <w:t xml:space="preserve"> </w:t>
      </w:r>
      <w:r w:rsidRPr="00E6221C">
        <w:rPr>
          <w:rFonts w:eastAsiaTheme="minorEastAsia"/>
          <w:b/>
          <w:bCs/>
          <w:color w:val="FFC000"/>
          <w:sz w:val="20"/>
          <w:szCs w:val="18"/>
          <w:lang w:val="en-US"/>
        </w:rPr>
        <w:t>EE</w:t>
      </w:r>
      <w:r w:rsidRPr="00E6221C">
        <w:rPr>
          <w:rFonts w:eastAsiaTheme="minorEastAsia"/>
          <w:b/>
          <w:bCs/>
          <w:color w:val="FFC000"/>
          <w:sz w:val="20"/>
          <w:szCs w:val="18"/>
        </w:rPr>
        <w:t>- вовлеченность персонала (</w:t>
      </w:r>
      <w:r w:rsidRPr="00E6221C">
        <w:rPr>
          <w:rFonts w:eastAsiaTheme="minorEastAsia"/>
          <w:b/>
          <w:bCs/>
          <w:color w:val="FFC000"/>
          <w:sz w:val="20"/>
          <w:szCs w:val="18"/>
          <w:lang w:val="en-US"/>
        </w:rPr>
        <w:t>R</w:t>
      </w:r>
      <w:r w:rsidRPr="00E6221C">
        <w:rPr>
          <w:rFonts w:eastAsiaTheme="minorEastAsia"/>
          <w:b/>
          <w:bCs/>
          <w:color w:val="FFC000"/>
          <w:sz w:val="20"/>
          <w:szCs w:val="18"/>
        </w:rPr>
        <w:t>&amp;</w:t>
      </w:r>
      <w:r w:rsidRPr="00E6221C">
        <w:rPr>
          <w:rFonts w:eastAsiaTheme="minorEastAsia"/>
          <w:b/>
          <w:bCs/>
          <w:color w:val="FFC000"/>
          <w:sz w:val="20"/>
          <w:szCs w:val="18"/>
          <w:lang w:val="en-US"/>
        </w:rPr>
        <w:t>D</w:t>
      </w:r>
      <w:r w:rsidRPr="00E6221C">
        <w:rPr>
          <w:rFonts w:eastAsiaTheme="minorEastAsia"/>
          <w:b/>
          <w:bCs/>
          <w:color w:val="FFC000"/>
          <w:sz w:val="20"/>
          <w:szCs w:val="18"/>
        </w:rPr>
        <w:t>-центр)</w:t>
      </w:r>
    </w:p>
    <w:sectPr w:rsidR="00A7048C" w:rsidRPr="005A175E" w:rsidSect="00AE00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AC5BA" w14:textId="77777777" w:rsidR="00482FD2" w:rsidRDefault="00482FD2" w:rsidP="001A3003">
      <w:pPr>
        <w:spacing w:line="240" w:lineRule="auto"/>
      </w:pPr>
      <w:r>
        <w:separator/>
      </w:r>
    </w:p>
  </w:endnote>
  <w:endnote w:type="continuationSeparator" w:id="0">
    <w:p w14:paraId="5EC46292" w14:textId="77777777" w:rsidR="00482FD2" w:rsidRDefault="00482FD2" w:rsidP="001A30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231412"/>
      <w:docPartObj>
        <w:docPartGallery w:val="Page Numbers (Bottom of Page)"/>
        <w:docPartUnique/>
      </w:docPartObj>
    </w:sdtPr>
    <w:sdtEndPr/>
    <w:sdtContent>
      <w:p w14:paraId="249A2779" w14:textId="09F1173E" w:rsidR="001A3003" w:rsidRDefault="001A3003">
        <w:pPr>
          <w:pStyle w:val="afb"/>
          <w:jc w:val="right"/>
        </w:pPr>
        <w:r>
          <w:fldChar w:fldCharType="begin"/>
        </w:r>
        <w:r>
          <w:instrText>PAGE   \* MERGEFORMAT</w:instrText>
        </w:r>
        <w:r>
          <w:fldChar w:fldCharType="separate"/>
        </w:r>
        <w:r>
          <w:t>2</w:t>
        </w:r>
        <w:r>
          <w:fldChar w:fldCharType="end"/>
        </w:r>
      </w:p>
    </w:sdtContent>
  </w:sdt>
  <w:p w14:paraId="66975BD0" w14:textId="77777777" w:rsidR="001A3003" w:rsidRDefault="001A3003">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7856" w14:textId="77777777" w:rsidR="00482FD2" w:rsidRDefault="00482FD2" w:rsidP="001A3003">
      <w:pPr>
        <w:spacing w:line="240" w:lineRule="auto"/>
      </w:pPr>
      <w:r>
        <w:separator/>
      </w:r>
    </w:p>
  </w:footnote>
  <w:footnote w:type="continuationSeparator" w:id="0">
    <w:p w14:paraId="3B8372BE" w14:textId="77777777" w:rsidR="00482FD2" w:rsidRDefault="00482FD2" w:rsidP="001A3003">
      <w:pPr>
        <w:spacing w:line="240" w:lineRule="auto"/>
      </w:pPr>
      <w:r>
        <w:continuationSeparator/>
      </w:r>
    </w:p>
  </w:footnote>
  <w:footnote w:id="1">
    <w:p w14:paraId="46543751" w14:textId="2E63D39E" w:rsidR="0099118D" w:rsidRPr="00DA6308" w:rsidRDefault="0099118D" w:rsidP="0099118D">
      <w:pPr>
        <w:pStyle w:val="afffc"/>
        <w:ind w:firstLine="0"/>
        <w:rPr>
          <w:lang w:val="en-US"/>
        </w:rPr>
      </w:pPr>
      <w:r>
        <w:rPr>
          <w:rStyle w:val="afffe"/>
        </w:rPr>
        <w:footnoteRef/>
      </w:r>
      <w:r w:rsidRPr="00DA6308">
        <w:rPr>
          <w:lang w:val="en-US"/>
        </w:rPr>
        <w:t xml:space="preserve"> </w:t>
      </w:r>
      <w:r w:rsidR="00D47710">
        <w:t>С</w:t>
      </w:r>
      <w:r w:rsidR="00D6153D">
        <w:t>оставлено</w:t>
      </w:r>
      <w:r w:rsidR="00D6153D" w:rsidRPr="00DA6308">
        <w:rPr>
          <w:lang w:val="en-US"/>
        </w:rPr>
        <w:t xml:space="preserve"> </w:t>
      </w:r>
      <w:r w:rsidR="00D6153D">
        <w:t>на</w:t>
      </w:r>
      <w:r w:rsidR="00D6153D" w:rsidRPr="00DA6308">
        <w:rPr>
          <w:lang w:val="en-US"/>
        </w:rPr>
        <w:t xml:space="preserve"> </w:t>
      </w:r>
      <w:r w:rsidR="00D6153D">
        <w:t>основе</w:t>
      </w:r>
      <w:r w:rsidR="00D47710" w:rsidRPr="00DA6308">
        <w:rPr>
          <w:lang w:val="en-US"/>
        </w:rPr>
        <w:t xml:space="preserve">: </w:t>
      </w:r>
      <w:r w:rsidR="00DA6308">
        <w:rPr>
          <w:lang w:val="en-US"/>
        </w:rPr>
        <w:t>Bakker</w:t>
      </w:r>
      <w:r w:rsidR="00DA6308" w:rsidRPr="00DA6308">
        <w:rPr>
          <w:lang w:val="en-US"/>
        </w:rPr>
        <w:t xml:space="preserve">, </w:t>
      </w:r>
      <w:r w:rsidR="00DA6308">
        <w:rPr>
          <w:lang w:val="en-US"/>
        </w:rPr>
        <w:t>A</w:t>
      </w:r>
      <w:r w:rsidR="00DA6308" w:rsidRPr="00DA6308">
        <w:rPr>
          <w:lang w:val="en-US"/>
        </w:rPr>
        <w:t>.</w:t>
      </w:r>
      <w:r w:rsidR="00DA6308">
        <w:rPr>
          <w:lang w:val="en-US"/>
        </w:rPr>
        <w:t>B</w:t>
      </w:r>
      <w:r w:rsidR="00DA6308" w:rsidRPr="00DA6308">
        <w:rPr>
          <w:lang w:val="en-US"/>
        </w:rPr>
        <w:t xml:space="preserve">. </w:t>
      </w:r>
      <w:r w:rsidR="00DA6308">
        <w:rPr>
          <w:lang w:val="en-US"/>
        </w:rPr>
        <w:t>Towards</w:t>
      </w:r>
      <w:r w:rsidR="00DA6308" w:rsidRPr="00DA6308">
        <w:rPr>
          <w:lang w:val="en-US"/>
        </w:rPr>
        <w:t xml:space="preserve"> </w:t>
      </w:r>
      <w:r w:rsidR="00DA6308">
        <w:rPr>
          <w:lang w:val="en-US"/>
        </w:rPr>
        <w:t>a</w:t>
      </w:r>
      <w:r w:rsidR="00DA6308" w:rsidRPr="00DA6308">
        <w:rPr>
          <w:lang w:val="en-US"/>
        </w:rPr>
        <w:t xml:space="preserve"> </w:t>
      </w:r>
      <w:r w:rsidR="00DA6308">
        <w:rPr>
          <w:lang w:val="en-US"/>
        </w:rPr>
        <w:t>model</w:t>
      </w:r>
      <w:r w:rsidR="00DA6308" w:rsidRPr="00DA6308">
        <w:rPr>
          <w:lang w:val="en-US"/>
        </w:rPr>
        <w:t xml:space="preserve"> </w:t>
      </w:r>
      <w:r w:rsidR="00DA6308">
        <w:rPr>
          <w:lang w:val="en-US"/>
        </w:rPr>
        <w:t xml:space="preserve">of work engagement / A.B. Bakker, E. Demerouti // Career Development International. – 2008. – Vol. 13, </w:t>
      </w:r>
      <w:r w:rsidR="00DA6308" w:rsidRPr="00DA6308">
        <w:rPr>
          <w:lang w:val="en-US"/>
        </w:rPr>
        <w:t>№</w:t>
      </w:r>
      <w:r w:rsidR="00DA6308">
        <w:rPr>
          <w:lang w:val="en-US"/>
        </w:rPr>
        <w:t xml:space="preserve"> 3</w:t>
      </w:r>
      <w:r w:rsidR="00DA6308" w:rsidRPr="00DA6308">
        <w:rPr>
          <w:lang w:val="en-US"/>
        </w:rPr>
        <w:t xml:space="preserve">. </w:t>
      </w:r>
      <w:r w:rsidR="00DA6308">
        <w:rPr>
          <w:lang w:val="en-US"/>
        </w:rPr>
        <w:t>– P. 209-223.</w:t>
      </w:r>
    </w:p>
  </w:footnote>
  <w:footnote w:id="2">
    <w:p w14:paraId="271910EE" w14:textId="4B14FB9E" w:rsidR="00256299" w:rsidRDefault="00256299" w:rsidP="00256299">
      <w:pPr>
        <w:pStyle w:val="afffc"/>
        <w:ind w:firstLine="0"/>
      </w:pPr>
      <w:r>
        <w:rPr>
          <w:rStyle w:val="afffe"/>
        </w:rPr>
        <w:footnoteRef/>
      </w:r>
      <w:r>
        <w:t xml:space="preserve"> </w:t>
      </w:r>
      <w:r w:rsidR="00D47710">
        <w:t xml:space="preserve">Источник: </w:t>
      </w:r>
      <w:proofErr w:type="spellStart"/>
      <w:r>
        <w:t>Маркасьян</w:t>
      </w:r>
      <w:proofErr w:type="spellEnd"/>
      <w:r>
        <w:t xml:space="preserve">, П. </w:t>
      </w:r>
      <w:r w:rsidRPr="00256299">
        <w:t xml:space="preserve">Исследование вовлеченности персонала или как «включить» своих сотрудников по максимуму </w:t>
      </w:r>
      <w:r>
        <w:t xml:space="preserve">[Электронный ресурс] / П. </w:t>
      </w:r>
      <w:proofErr w:type="spellStart"/>
      <w:r>
        <w:t>Маркасьян</w:t>
      </w:r>
      <w:proofErr w:type="spellEnd"/>
      <w:r>
        <w:t xml:space="preserve"> // Сайт компании </w:t>
      </w:r>
      <w:r>
        <w:rPr>
          <w:lang w:val="en-US"/>
        </w:rPr>
        <w:t>HURMA</w:t>
      </w:r>
      <w:r>
        <w:t xml:space="preserve">. − </w:t>
      </w:r>
      <w:r w:rsidRPr="00CE624A">
        <w:t>20</w:t>
      </w:r>
      <w:r>
        <w:t>20. – 31 августа. − Режим доступа :</w:t>
      </w:r>
      <w:r w:rsidRPr="00256299">
        <w:t xml:space="preserve"> </w:t>
      </w:r>
      <w:hyperlink r:id="rId1" w:history="1">
        <w:r w:rsidRPr="00654C09">
          <w:rPr>
            <w:rStyle w:val="afff4"/>
          </w:rPr>
          <w:t>https://hurma.work/rf/blog/issledovanie-vovlechennosti-personala-ili-kak-vklyuchit-svoih-sotrudnikov-po-maksimumu-2/</w:t>
        </w:r>
      </w:hyperlink>
      <w:r>
        <w:t xml:space="preserve">, свободный. − </w:t>
      </w:r>
      <w:proofErr w:type="spellStart"/>
      <w:r>
        <w:t>Загл</w:t>
      </w:r>
      <w:proofErr w:type="spellEnd"/>
      <w:r>
        <w:t>. с экрана.</w:t>
      </w:r>
    </w:p>
  </w:footnote>
  <w:footnote w:id="3">
    <w:p w14:paraId="18D0D99D" w14:textId="482155A0" w:rsidR="00596813" w:rsidRDefault="00596813" w:rsidP="00596813">
      <w:pPr>
        <w:pStyle w:val="afffc"/>
        <w:ind w:firstLine="0"/>
      </w:pPr>
      <w:r>
        <w:rPr>
          <w:rStyle w:val="afffe"/>
        </w:rPr>
        <w:footnoteRef/>
      </w:r>
      <w:r>
        <w:t xml:space="preserve"> </w:t>
      </w:r>
      <w:r w:rsidR="00EE1523">
        <w:t xml:space="preserve">Источник: </w:t>
      </w:r>
      <w:bookmarkStart w:id="6" w:name="_Hlk104834202"/>
      <w:proofErr w:type="spellStart"/>
      <w:r>
        <w:t>Олер</w:t>
      </w:r>
      <w:proofErr w:type="spellEnd"/>
      <w:r>
        <w:t xml:space="preserve">, К. </w:t>
      </w:r>
      <w:r w:rsidRPr="00596813">
        <w:t xml:space="preserve">Модель вовлеченности сотрудников </w:t>
      </w:r>
      <w:proofErr w:type="spellStart"/>
      <w:r w:rsidRPr="00596813">
        <w:t>Kincentric</w:t>
      </w:r>
      <w:proofErr w:type="spellEnd"/>
      <w:r w:rsidRPr="00596813">
        <w:t xml:space="preserve"> (</w:t>
      </w:r>
      <w:proofErr w:type="spellStart"/>
      <w:r w:rsidRPr="00596813">
        <w:t>Aon</w:t>
      </w:r>
      <w:proofErr w:type="spellEnd"/>
      <w:r w:rsidRPr="00596813">
        <w:t xml:space="preserve"> </w:t>
      </w:r>
      <w:proofErr w:type="spellStart"/>
      <w:r w:rsidRPr="00596813">
        <w:t>Hewitt</w:t>
      </w:r>
      <w:proofErr w:type="spellEnd"/>
      <w:r w:rsidRPr="00596813">
        <w:t xml:space="preserve">) </w:t>
      </w:r>
      <w:r>
        <w:t xml:space="preserve">[Электронный ресурс] / К. </w:t>
      </w:r>
      <w:proofErr w:type="spellStart"/>
      <w:r>
        <w:t>Олер</w:t>
      </w:r>
      <w:proofErr w:type="spellEnd"/>
      <w:r>
        <w:t xml:space="preserve"> // </w:t>
      </w:r>
      <w:r>
        <w:rPr>
          <w:lang w:val="en-US"/>
        </w:rPr>
        <w:t>AXES</w:t>
      </w:r>
      <w:r w:rsidRPr="002C66D4">
        <w:t xml:space="preserve"> </w:t>
      </w:r>
      <w:r>
        <w:rPr>
          <w:lang w:val="en-US"/>
        </w:rPr>
        <w:t>A</w:t>
      </w:r>
      <w:r w:rsidRPr="002C66D4">
        <w:t xml:space="preserve"> </w:t>
      </w:r>
      <w:proofErr w:type="spellStart"/>
      <w:r>
        <w:rPr>
          <w:lang w:val="en-US"/>
        </w:rPr>
        <w:t>Kincentric</w:t>
      </w:r>
      <w:proofErr w:type="spellEnd"/>
      <w:r w:rsidRPr="002C66D4">
        <w:t xml:space="preserve"> </w:t>
      </w:r>
      <w:r>
        <w:rPr>
          <w:lang w:val="en-US"/>
        </w:rPr>
        <w:t>Partner</w:t>
      </w:r>
      <w:r>
        <w:t xml:space="preserve">. − </w:t>
      </w:r>
      <w:r w:rsidRPr="00CE624A">
        <w:t>20</w:t>
      </w:r>
      <w:r w:rsidRPr="00C874A6">
        <w:t>18</w:t>
      </w:r>
      <w:r>
        <w:t xml:space="preserve">. – 6 августа. − Режим доступа : </w:t>
      </w:r>
      <w:hyperlink r:id="rId2" w:history="1">
        <w:r w:rsidR="00C874A6" w:rsidRPr="00654C09">
          <w:rPr>
            <w:rStyle w:val="afff4"/>
          </w:rPr>
          <w:t>https://axes.ru/articles/model-vovlechennosti-sotrudnikov-aon-hewitt/</w:t>
        </w:r>
      </w:hyperlink>
      <w:r w:rsidR="00C874A6">
        <w:t xml:space="preserve">, </w:t>
      </w:r>
      <w:r>
        <w:t xml:space="preserve">свободный. − </w:t>
      </w:r>
      <w:proofErr w:type="spellStart"/>
      <w:r>
        <w:t>Загл</w:t>
      </w:r>
      <w:proofErr w:type="spellEnd"/>
      <w:r>
        <w:t>. с экрана.</w:t>
      </w:r>
      <w:bookmarkEnd w:id="6"/>
    </w:p>
  </w:footnote>
  <w:footnote w:id="4">
    <w:p w14:paraId="396E5F5A" w14:textId="33CD8287" w:rsidR="00CE624A" w:rsidRDefault="00CE624A" w:rsidP="00731AD2">
      <w:pPr>
        <w:pStyle w:val="afffc"/>
        <w:ind w:firstLine="0"/>
      </w:pPr>
      <w:r>
        <w:rPr>
          <w:rStyle w:val="afffe"/>
        </w:rPr>
        <w:footnoteRef/>
      </w:r>
      <w:r>
        <w:t xml:space="preserve"> </w:t>
      </w:r>
      <w:r w:rsidR="002C66D4">
        <w:t xml:space="preserve">Источник: </w:t>
      </w:r>
      <w:r>
        <w:t xml:space="preserve">Онучин, А., Севастьянов, А. Как сотрудники переживают кризис: данные исследований [Электронный ресурс] / А. Онучин, А. Севастьянов // </w:t>
      </w:r>
      <w:proofErr w:type="spellStart"/>
      <w:r>
        <w:rPr>
          <w:lang w:val="en-US"/>
        </w:rPr>
        <w:t>HRTimes</w:t>
      </w:r>
      <w:proofErr w:type="spellEnd"/>
      <w:r>
        <w:t xml:space="preserve">. − </w:t>
      </w:r>
      <w:r w:rsidRPr="00CE624A">
        <w:t>2020</w:t>
      </w:r>
      <w:r>
        <w:t xml:space="preserve">. – сентябрь (№ 36). – ЭКОПСИ Консалтинг, 2020. − Режим доступа : </w:t>
      </w:r>
      <w:hyperlink r:id="rId3" w:history="1">
        <w:r w:rsidR="00C874A6" w:rsidRPr="00654C09">
          <w:rPr>
            <w:rStyle w:val="afff4"/>
          </w:rPr>
          <w:t>https://www.ecopsy.ru/insights/kak-sotrudniki-perezhivayut-krizis-dannye-issledovaniy/</w:t>
        </w:r>
      </w:hyperlink>
      <w:r>
        <w:t xml:space="preserve">, свободный. − </w:t>
      </w:r>
      <w:proofErr w:type="spellStart"/>
      <w:r>
        <w:t>Загл</w:t>
      </w:r>
      <w:proofErr w:type="spellEnd"/>
      <w:r>
        <w:t xml:space="preserve">. </w:t>
      </w:r>
      <w:r w:rsidR="00731AD2">
        <w:t xml:space="preserve">с </w:t>
      </w:r>
      <w:r>
        <w:t>экрана</w:t>
      </w:r>
      <w:r w:rsidR="00731AD2">
        <w:t>.</w:t>
      </w:r>
    </w:p>
  </w:footnote>
  <w:footnote w:id="5">
    <w:p w14:paraId="22C98BC5" w14:textId="4C77E89C" w:rsidR="00803D51" w:rsidRPr="00803D51" w:rsidRDefault="00803D51" w:rsidP="00803D51">
      <w:pPr>
        <w:pStyle w:val="afffc"/>
        <w:ind w:firstLine="0"/>
      </w:pPr>
      <w:r>
        <w:rPr>
          <w:rStyle w:val="afffe"/>
        </w:rPr>
        <w:footnoteRef/>
      </w:r>
      <w:r>
        <w:t xml:space="preserve"> Источник: </w:t>
      </w:r>
      <w:bookmarkStart w:id="22" w:name="_Hlk104833578"/>
      <w:r>
        <w:t xml:space="preserve">ЭКОПСИ Консалтинг 2021 </w:t>
      </w:r>
      <w:r w:rsidRPr="00803D51">
        <w:t xml:space="preserve">/ </w:t>
      </w:r>
      <w:r>
        <w:t>Итоги всероссийского мониторинга вовлеченности персонала 2020. 2021</w:t>
      </w:r>
      <w:r w:rsidR="00976E18">
        <w:t>.</w:t>
      </w:r>
      <w:bookmarkEnd w:id="22"/>
    </w:p>
  </w:footnote>
  <w:footnote w:id="6">
    <w:p w14:paraId="1E493326" w14:textId="1060B592" w:rsidR="00212054" w:rsidRPr="00895822" w:rsidRDefault="00212054" w:rsidP="00212054">
      <w:pPr>
        <w:pStyle w:val="afffc"/>
        <w:ind w:firstLine="0"/>
        <w:rPr>
          <w:lang w:val="fr-FR"/>
        </w:rPr>
      </w:pPr>
      <w:r>
        <w:rPr>
          <w:rStyle w:val="afffe"/>
        </w:rPr>
        <w:footnoteRef/>
      </w:r>
      <w:r>
        <w:t xml:space="preserve"> Источник: </w:t>
      </w:r>
      <w:r>
        <w:rPr>
          <w:lang w:val="en-US"/>
        </w:rPr>
        <w:t>[</w:t>
      </w:r>
      <w:r>
        <w:t>Данные компании Х</w:t>
      </w:r>
      <w:r>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3" type="#_x0000_t75" style="width:900pt;height:472.5pt" o:bullet="t">
        <v:imagedata r:id="rId1" o:title="TED"/>
      </v:shape>
    </w:pict>
  </w:numPicBullet>
  <w:numPicBullet w:numPicBulletId="1">
    <w:pict>
      <v:shape id="_x0000_i1884" type="#_x0000_t75" style="width:9pt;height:9pt" o:bullet="t">
        <v:imagedata r:id="rId2" o:title="BD14755_"/>
      </v:shape>
    </w:pict>
  </w:numPicBullet>
  <w:abstractNum w:abstractNumId="0" w15:restartNumberingAfterBreak="0">
    <w:nsid w:val="02C62397"/>
    <w:multiLevelType w:val="hybridMultilevel"/>
    <w:tmpl w:val="A4C0F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235B00"/>
    <w:multiLevelType w:val="hybridMultilevel"/>
    <w:tmpl w:val="0434A74A"/>
    <w:lvl w:ilvl="0" w:tplc="E960C640">
      <w:start w:val="1"/>
      <w:numFmt w:val="decimal"/>
      <w:pStyle w:val="a"/>
      <w:lvlText w:val="Таблица  %1."/>
      <w:lvlJc w:val="center"/>
      <w:pPr>
        <w:ind w:left="1429" w:hanging="360"/>
      </w:pPr>
      <w:rPr>
        <w:rFonts w:ascii="Times New Roman" w:hAnsi="Times New Roman"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0401A58"/>
    <w:multiLevelType w:val="hybridMultilevel"/>
    <w:tmpl w:val="AD5C0EC6"/>
    <w:lvl w:ilvl="0" w:tplc="A1D4C8F2">
      <w:start w:val="1"/>
      <w:numFmt w:val="bullet"/>
      <w:lvlText w:val=""/>
      <w:lvlPicBulletId w:val="0"/>
      <w:lvlJc w:val="left"/>
      <w:pPr>
        <w:ind w:left="1429" w:hanging="360"/>
      </w:pPr>
      <w:rPr>
        <w:rFonts w:ascii="Symbol" w:hAnsi="Symbol" w:hint="default"/>
        <w:color w:val="auto"/>
      </w:rPr>
    </w:lvl>
    <w:lvl w:ilvl="1" w:tplc="1F8E0662">
      <w:start w:val="1"/>
      <w:numFmt w:val="bullet"/>
      <w:lvlText w:val="®"/>
      <w:lvlJc w:val="left"/>
      <w:pPr>
        <w:ind w:left="2149" w:hanging="360"/>
      </w:pPr>
      <w:rPr>
        <w:rFonts w:ascii="Times New Roman" w:hAnsi="Times New Roman" w:cs="Times New Roman" w:hint="default"/>
      </w:rPr>
    </w:lvl>
    <w:lvl w:ilvl="2" w:tplc="04190009">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B409F3"/>
    <w:multiLevelType w:val="hybridMultilevel"/>
    <w:tmpl w:val="B09AB7AA"/>
    <w:lvl w:ilvl="0" w:tplc="BE0C655E">
      <w:start w:val="259"/>
      <w:numFmt w:val="decimal"/>
      <w:lvlText w:val="Шаг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447B6D"/>
    <w:multiLevelType w:val="hybridMultilevel"/>
    <w:tmpl w:val="9CB43574"/>
    <w:lvl w:ilvl="0" w:tplc="9728882C">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1C5B64"/>
    <w:multiLevelType w:val="hybridMultilevel"/>
    <w:tmpl w:val="ADFAE79E"/>
    <w:lvl w:ilvl="0" w:tplc="A1D4C8F2">
      <w:start w:val="1"/>
      <w:numFmt w:val="bullet"/>
      <w:lvlText w:val=""/>
      <w:lvlPicBulletId w:val="0"/>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60345E"/>
    <w:multiLevelType w:val="hybridMultilevel"/>
    <w:tmpl w:val="66D2F5E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DD05A8C"/>
    <w:multiLevelType w:val="hybridMultilevel"/>
    <w:tmpl w:val="89703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360EDB"/>
    <w:multiLevelType w:val="hybridMultilevel"/>
    <w:tmpl w:val="4112A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0847B6"/>
    <w:multiLevelType w:val="hybridMultilevel"/>
    <w:tmpl w:val="53764D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B43757D"/>
    <w:multiLevelType w:val="hybridMultilevel"/>
    <w:tmpl w:val="2AB2330A"/>
    <w:lvl w:ilvl="0" w:tplc="2F2E42F6">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F064C"/>
    <w:multiLevelType w:val="hybridMultilevel"/>
    <w:tmpl w:val="9272C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AB240B"/>
    <w:multiLevelType w:val="hybridMultilevel"/>
    <w:tmpl w:val="A4C0F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5B6401"/>
    <w:multiLevelType w:val="hybridMultilevel"/>
    <w:tmpl w:val="7B1E988E"/>
    <w:lvl w:ilvl="0" w:tplc="15049C80">
      <w:start w:val="1"/>
      <w:numFmt w:val="decimal"/>
      <w:pStyle w:val="a0"/>
      <w:lvlText w:val="Рис.  %1."/>
      <w:lvlJc w:val="center"/>
      <w:pPr>
        <w:ind w:left="720" w:hanging="360"/>
      </w:pPr>
      <w:rPr>
        <w:rFonts w:ascii="Times New Roman" w:hAnsi="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5C5833"/>
    <w:multiLevelType w:val="hybridMultilevel"/>
    <w:tmpl w:val="DB783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CB2FD4"/>
    <w:multiLevelType w:val="hybridMultilevel"/>
    <w:tmpl w:val="89703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2C262F"/>
    <w:multiLevelType w:val="hybridMultilevel"/>
    <w:tmpl w:val="25BC2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7B03AB"/>
    <w:multiLevelType w:val="hybridMultilevel"/>
    <w:tmpl w:val="EA8A390A"/>
    <w:lvl w:ilvl="0" w:tplc="C8A883E2">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E839EB"/>
    <w:multiLevelType w:val="hybridMultilevel"/>
    <w:tmpl w:val="23F0F91A"/>
    <w:lvl w:ilvl="0" w:tplc="BEEA9C50">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423E34"/>
    <w:multiLevelType w:val="hybridMultilevel"/>
    <w:tmpl w:val="17C8C652"/>
    <w:lvl w:ilvl="0" w:tplc="8360687A">
      <w:start w:val="259"/>
      <w:numFmt w:val="decimal"/>
      <w:lvlText w:val="Шаг %1."/>
      <w:lvlJc w:val="left"/>
      <w:pPr>
        <w:ind w:left="1249" w:hanging="1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517F62"/>
    <w:multiLevelType w:val="hybridMultilevel"/>
    <w:tmpl w:val="6EB8F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3422D0"/>
    <w:multiLevelType w:val="hybridMultilevel"/>
    <w:tmpl w:val="7EE6C078"/>
    <w:lvl w:ilvl="0" w:tplc="D6CA963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2A43E88"/>
    <w:multiLevelType w:val="hybridMultilevel"/>
    <w:tmpl w:val="F6B666CE"/>
    <w:lvl w:ilvl="0" w:tplc="D6CA963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DB0E5A"/>
    <w:multiLevelType w:val="hybridMultilevel"/>
    <w:tmpl w:val="487080CE"/>
    <w:lvl w:ilvl="0" w:tplc="8C6A410E">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164D19"/>
    <w:multiLevelType w:val="hybridMultilevel"/>
    <w:tmpl w:val="D4DA34C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E701C5"/>
    <w:multiLevelType w:val="hybridMultilevel"/>
    <w:tmpl w:val="2B2C923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9937EA"/>
    <w:multiLevelType w:val="hybridMultilevel"/>
    <w:tmpl w:val="4AC6E9CA"/>
    <w:lvl w:ilvl="0" w:tplc="CE20220A">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F94F74"/>
    <w:multiLevelType w:val="hybridMultilevel"/>
    <w:tmpl w:val="B1E05ECA"/>
    <w:lvl w:ilvl="0" w:tplc="3D508DC0">
      <w:start w:val="1"/>
      <w:numFmt w:val="decimal"/>
      <w:lvlText w:val="Шаг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8F4E6D"/>
    <w:multiLevelType w:val="hybridMultilevel"/>
    <w:tmpl w:val="58D2C678"/>
    <w:lvl w:ilvl="0" w:tplc="9BAEED2C">
      <w:start w:val="1"/>
      <w:numFmt w:val="decimal"/>
      <w:pStyle w:val="a1"/>
      <w:lvlText w:val="Таблица %1."/>
      <w:lvlJc w:val="center"/>
      <w:pPr>
        <w:ind w:left="36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ED1CAE"/>
    <w:multiLevelType w:val="multilevel"/>
    <w:tmpl w:val="36C0DEAA"/>
    <w:lvl w:ilvl="0">
      <w:start w:val="1"/>
      <w:numFmt w:val="bullet"/>
      <w:lvlText w:val=""/>
      <w:lvlPicBulletId w:val="1"/>
      <w:lvlJc w:val="left"/>
      <w:pPr>
        <w:ind w:left="1429" w:hanging="360"/>
      </w:pPr>
      <w:rPr>
        <w:rFonts w:ascii="Symbol" w:hAnsi="Symbol" w:hint="default"/>
        <w:color w:val="auto"/>
      </w:rPr>
    </w:lvl>
    <w:lvl w:ilvl="1">
      <w:start w:val="1"/>
      <w:numFmt w:val="bullet"/>
      <w:lvlText w:val="►"/>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15:restartNumberingAfterBreak="0">
    <w:nsid w:val="656060DE"/>
    <w:multiLevelType w:val="hybridMultilevel"/>
    <w:tmpl w:val="A7E6B554"/>
    <w:lvl w:ilvl="0" w:tplc="04190013">
      <w:start w:val="1"/>
      <w:numFmt w:val="upperRoman"/>
      <w:lvlText w:val="%1."/>
      <w:lvlJc w:val="right"/>
      <w:pPr>
        <w:ind w:left="360" w:hanging="360"/>
      </w:pPr>
    </w:lvl>
    <w:lvl w:ilvl="1" w:tplc="0419001B">
      <w:start w:val="1"/>
      <w:numFmt w:val="lowerRoman"/>
      <w:lvlText w:val="%2."/>
      <w:lvlJc w:val="right"/>
      <w:pPr>
        <w:ind w:left="1080" w:hanging="360"/>
      </w:pPr>
    </w:lvl>
    <w:lvl w:ilvl="2" w:tplc="04190017">
      <w:start w:val="1"/>
      <w:numFmt w:val="lowerLetter"/>
      <w:lvlText w:val="%3)"/>
      <w:lvlJc w:val="left"/>
      <w:pPr>
        <w:ind w:left="1980" w:hanging="36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7A7318B"/>
    <w:multiLevelType w:val="hybridMultilevel"/>
    <w:tmpl w:val="CF64C288"/>
    <w:lvl w:ilvl="0" w:tplc="A1D4C8F2">
      <w:start w:val="1"/>
      <w:numFmt w:val="bullet"/>
      <w:lvlText w:val=""/>
      <w:lvlPicBulletId w:val="0"/>
      <w:lvlJc w:val="left"/>
      <w:pPr>
        <w:ind w:left="1429" w:hanging="360"/>
      </w:pPr>
      <w:rPr>
        <w:rFonts w:ascii="Symbol" w:hAnsi="Symbol" w:hint="default"/>
        <w:color w:val="auto"/>
      </w:rPr>
    </w:lvl>
    <w:lvl w:ilvl="1" w:tplc="1F8E0662">
      <w:start w:val="1"/>
      <w:numFmt w:val="bullet"/>
      <w:lvlText w:val="®"/>
      <w:lvlJc w:val="left"/>
      <w:pPr>
        <w:ind w:left="2149"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CC5BC5"/>
    <w:multiLevelType w:val="hybridMultilevel"/>
    <w:tmpl w:val="9D8A2E1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E67E98"/>
    <w:multiLevelType w:val="hybridMultilevel"/>
    <w:tmpl w:val="9E0A69C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BCD4C81"/>
    <w:multiLevelType w:val="hybridMultilevel"/>
    <w:tmpl w:val="80AA86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BF72A6"/>
    <w:multiLevelType w:val="hybridMultilevel"/>
    <w:tmpl w:val="490CBDA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E236349"/>
    <w:multiLevelType w:val="hybridMultilevel"/>
    <w:tmpl w:val="63004D86"/>
    <w:lvl w:ilvl="0" w:tplc="19729E50">
      <w:start w:val="1"/>
      <w:numFmt w:val="decimal"/>
      <w:pStyle w:val="a2"/>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86072472">
    <w:abstractNumId w:val="36"/>
  </w:num>
  <w:num w:numId="2" w16cid:durableId="1484619435">
    <w:abstractNumId w:val="28"/>
  </w:num>
  <w:num w:numId="3" w16cid:durableId="926428364">
    <w:abstractNumId w:val="6"/>
  </w:num>
  <w:num w:numId="4" w16cid:durableId="1877043624">
    <w:abstractNumId w:val="35"/>
  </w:num>
  <w:num w:numId="5" w16cid:durableId="1284992954">
    <w:abstractNumId w:val="5"/>
  </w:num>
  <w:num w:numId="6" w16cid:durableId="446434014">
    <w:abstractNumId w:val="31"/>
  </w:num>
  <w:num w:numId="7" w16cid:durableId="302195082">
    <w:abstractNumId w:val="2"/>
  </w:num>
  <w:num w:numId="8" w16cid:durableId="1988900461">
    <w:abstractNumId w:val="27"/>
  </w:num>
  <w:num w:numId="9" w16cid:durableId="1838957367">
    <w:abstractNumId w:val="3"/>
  </w:num>
  <w:num w:numId="10" w16cid:durableId="1398282612">
    <w:abstractNumId w:val="13"/>
  </w:num>
  <w:num w:numId="11" w16cid:durableId="679700617">
    <w:abstractNumId w:val="1"/>
  </w:num>
  <w:num w:numId="12" w16cid:durableId="1916623248">
    <w:abstractNumId w:val="1"/>
    <w:lvlOverride w:ilvl="0">
      <w:startOverride w:val="3"/>
    </w:lvlOverride>
  </w:num>
  <w:num w:numId="13" w16cid:durableId="844826175">
    <w:abstractNumId w:val="1"/>
    <w:lvlOverride w:ilvl="0">
      <w:startOverride w:val="1"/>
    </w:lvlOverride>
  </w:num>
  <w:num w:numId="14" w16cid:durableId="1546596694">
    <w:abstractNumId w:val="23"/>
  </w:num>
  <w:num w:numId="15" w16cid:durableId="1688866787">
    <w:abstractNumId w:val="4"/>
  </w:num>
  <w:num w:numId="16" w16cid:durableId="1933052776">
    <w:abstractNumId w:val="1"/>
    <w:lvlOverride w:ilvl="0">
      <w:startOverride w:val="2"/>
    </w:lvlOverride>
  </w:num>
  <w:num w:numId="17" w16cid:durableId="1345857511">
    <w:abstractNumId w:val="33"/>
  </w:num>
  <w:num w:numId="18" w16cid:durableId="7417356">
    <w:abstractNumId w:val="29"/>
  </w:num>
  <w:num w:numId="19" w16cid:durableId="1728526368">
    <w:abstractNumId w:val="19"/>
  </w:num>
  <w:num w:numId="20" w16cid:durableId="1899246890">
    <w:abstractNumId w:val="32"/>
  </w:num>
  <w:num w:numId="21" w16cid:durableId="1469665135">
    <w:abstractNumId w:val="34"/>
  </w:num>
  <w:num w:numId="22" w16cid:durableId="309336241">
    <w:abstractNumId w:val="24"/>
  </w:num>
  <w:num w:numId="23" w16cid:durableId="1982422304">
    <w:abstractNumId w:val="25"/>
  </w:num>
  <w:num w:numId="24" w16cid:durableId="1478650740">
    <w:abstractNumId w:val="7"/>
  </w:num>
  <w:num w:numId="25" w16cid:durableId="427384544">
    <w:abstractNumId w:val="15"/>
  </w:num>
  <w:num w:numId="26" w16cid:durableId="116871036">
    <w:abstractNumId w:val="0"/>
  </w:num>
  <w:num w:numId="27" w16cid:durableId="2131783492">
    <w:abstractNumId w:val="12"/>
  </w:num>
  <w:num w:numId="28" w16cid:durableId="1445805329">
    <w:abstractNumId w:val="14"/>
  </w:num>
  <w:num w:numId="29" w16cid:durableId="1826583545">
    <w:abstractNumId w:val="20"/>
  </w:num>
  <w:num w:numId="30" w16cid:durableId="1502892079">
    <w:abstractNumId w:val="16"/>
  </w:num>
  <w:num w:numId="31" w16cid:durableId="1514151420">
    <w:abstractNumId w:val="30"/>
  </w:num>
  <w:num w:numId="32" w16cid:durableId="322860999">
    <w:abstractNumId w:val="17"/>
  </w:num>
  <w:num w:numId="33" w16cid:durableId="1319310148">
    <w:abstractNumId w:val="26"/>
  </w:num>
  <w:num w:numId="34" w16cid:durableId="1444690414">
    <w:abstractNumId w:val="8"/>
  </w:num>
  <w:num w:numId="35" w16cid:durableId="328026630">
    <w:abstractNumId w:val="10"/>
  </w:num>
  <w:num w:numId="36" w16cid:durableId="82918476">
    <w:abstractNumId w:val="36"/>
    <w:lvlOverride w:ilvl="0">
      <w:startOverride w:val="1"/>
    </w:lvlOverride>
  </w:num>
  <w:num w:numId="37" w16cid:durableId="340547762">
    <w:abstractNumId w:val="11"/>
  </w:num>
  <w:num w:numId="38" w16cid:durableId="1115445794">
    <w:abstractNumId w:val="9"/>
  </w:num>
  <w:num w:numId="39" w16cid:durableId="977297078">
    <w:abstractNumId w:val="21"/>
  </w:num>
  <w:num w:numId="40" w16cid:durableId="449512332">
    <w:abstractNumId w:val="22"/>
  </w:num>
  <w:num w:numId="41" w16cid:durableId="4356834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AD"/>
    <w:rsid w:val="00010481"/>
    <w:rsid w:val="000115C9"/>
    <w:rsid w:val="00012DD0"/>
    <w:rsid w:val="0001653A"/>
    <w:rsid w:val="00022374"/>
    <w:rsid w:val="000237D8"/>
    <w:rsid w:val="0002421D"/>
    <w:rsid w:val="00027E56"/>
    <w:rsid w:val="00030990"/>
    <w:rsid w:val="00031AFC"/>
    <w:rsid w:val="00032ABD"/>
    <w:rsid w:val="00045E4F"/>
    <w:rsid w:val="0004611D"/>
    <w:rsid w:val="00046548"/>
    <w:rsid w:val="00047F78"/>
    <w:rsid w:val="0005472C"/>
    <w:rsid w:val="0005517C"/>
    <w:rsid w:val="000569A2"/>
    <w:rsid w:val="00057FDA"/>
    <w:rsid w:val="00060AA3"/>
    <w:rsid w:val="00060DE0"/>
    <w:rsid w:val="00061C9D"/>
    <w:rsid w:val="00064DC2"/>
    <w:rsid w:val="00064F2D"/>
    <w:rsid w:val="000651BD"/>
    <w:rsid w:val="000710B0"/>
    <w:rsid w:val="0007148B"/>
    <w:rsid w:val="00074C00"/>
    <w:rsid w:val="00080ADD"/>
    <w:rsid w:val="00090397"/>
    <w:rsid w:val="00091A56"/>
    <w:rsid w:val="00092534"/>
    <w:rsid w:val="00095640"/>
    <w:rsid w:val="00095797"/>
    <w:rsid w:val="00096013"/>
    <w:rsid w:val="00096CE8"/>
    <w:rsid w:val="00096E07"/>
    <w:rsid w:val="00097E43"/>
    <w:rsid w:val="000A0856"/>
    <w:rsid w:val="000A1D32"/>
    <w:rsid w:val="000A3D2E"/>
    <w:rsid w:val="000A5792"/>
    <w:rsid w:val="000A5C11"/>
    <w:rsid w:val="000A7F4A"/>
    <w:rsid w:val="000B05C6"/>
    <w:rsid w:val="000B42AC"/>
    <w:rsid w:val="000B7338"/>
    <w:rsid w:val="000C06AF"/>
    <w:rsid w:val="000C24F8"/>
    <w:rsid w:val="000C2C95"/>
    <w:rsid w:val="000C696D"/>
    <w:rsid w:val="000C6B57"/>
    <w:rsid w:val="000D40ED"/>
    <w:rsid w:val="000E2FA7"/>
    <w:rsid w:val="000E327E"/>
    <w:rsid w:val="000E3A9E"/>
    <w:rsid w:val="000E5489"/>
    <w:rsid w:val="000F1B07"/>
    <w:rsid w:val="000F4CC9"/>
    <w:rsid w:val="000F59B5"/>
    <w:rsid w:val="000F7DE3"/>
    <w:rsid w:val="00100732"/>
    <w:rsid w:val="00101744"/>
    <w:rsid w:val="00101C4B"/>
    <w:rsid w:val="0010745A"/>
    <w:rsid w:val="00112E57"/>
    <w:rsid w:val="00114A3E"/>
    <w:rsid w:val="00120519"/>
    <w:rsid w:val="001214AF"/>
    <w:rsid w:val="00130438"/>
    <w:rsid w:val="00130CF9"/>
    <w:rsid w:val="001344DA"/>
    <w:rsid w:val="001363D5"/>
    <w:rsid w:val="0014782D"/>
    <w:rsid w:val="00147A34"/>
    <w:rsid w:val="001519AC"/>
    <w:rsid w:val="00153C7E"/>
    <w:rsid w:val="00157E50"/>
    <w:rsid w:val="0016069A"/>
    <w:rsid w:val="00163EDF"/>
    <w:rsid w:val="00172104"/>
    <w:rsid w:val="001750F2"/>
    <w:rsid w:val="00182B41"/>
    <w:rsid w:val="001852B5"/>
    <w:rsid w:val="00185B96"/>
    <w:rsid w:val="00191C6F"/>
    <w:rsid w:val="00192157"/>
    <w:rsid w:val="00193C11"/>
    <w:rsid w:val="001958C2"/>
    <w:rsid w:val="001A3003"/>
    <w:rsid w:val="001A404A"/>
    <w:rsid w:val="001A488E"/>
    <w:rsid w:val="001B3C71"/>
    <w:rsid w:val="001B7B83"/>
    <w:rsid w:val="001C0459"/>
    <w:rsid w:val="001C0E56"/>
    <w:rsid w:val="001C3089"/>
    <w:rsid w:val="001C4D9E"/>
    <w:rsid w:val="001C737D"/>
    <w:rsid w:val="001D05ED"/>
    <w:rsid w:val="001D079C"/>
    <w:rsid w:val="001D12BA"/>
    <w:rsid w:val="001D1C43"/>
    <w:rsid w:val="001D3F44"/>
    <w:rsid w:val="001D4036"/>
    <w:rsid w:val="001D5355"/>
    <w:rsid w:val="001D70CE"/>
    <w:rsid w:val="001E2F46"/>
    <w:rsid w:val="001E4A14"/>
    <w:rsid w:val="001E7EA6"/>
    <w:rsid w:val="001F02E7"/>
    <w:rsid w:val="001F1607"/>
    <w:rsid w:val="001F1DED"/>
    <w:rsid w:val="001F31C7"/>
    <w:rsid w:val="001F38C0"/>
    <w:rsid w:val="00200550"/>
    <w:rsid w:val="00200705"/>
    <w:rsid w:val="00203D20"/>
    <w:rsid w:val="00210A07"/>
    <w:rsid w:val="0021125A"/>
    <w:rsid w:val="00212054"/>
    <w:rsid w:val="002207A8"/>
    <w:rsid w:val="00220EF3"/>
    <w:rsid w:val="002249E7"/>
    <w:rsid w:val="00224DF2"/>
    <w:rsid w:val="00225AA8"/>
    <w:rsid w:val="002321B7"/>
    <w:rsid w:val="002367E5"/>
    <w:rsid w:val="00236AAE"/>
    <w:rsid w:val="00241B06"/>
    <w:rsid w:val="00241CDD"/>
    <w:rsid w:val="0024610C"/>
    <w:rsid w:val="00246429"/>
    <w:rsid w:val="0025250A"/>
    <w:rsid w:val="00256299"/>
    <w:rsid w:val="00257334"/>
    <w:rsid w:val="00257760"/>
    <w:rsid w:val="0026190D"/>
    <w:rsid w:val="00263013"/>
    <w:rsid w:val="00263CF3"/>
    <w:rsid w:val="00265C66"/>
    <w:rsid w:val="00267602"/>
    <w:rsid w:val="00271D33"/>
    <w:rsid w:val="00272770"/>
    <w:rsid w:val="00272C44"/>
    <w:rsid w:val="002734A5"/>
    <w:rsid w:val="0027470C"/>
    <w:rsid w:val="002779FD"/>
    <w:rsid w:val="002816F6"/>
    <w:rsid w:val="0028486F"/>
    <w:rsid w:val="00291D12"/>
    <w:rsid w:val="002933CC"/>
    <w:rsid w:val="00293E49"/>
    <w:rsid w:val="002962EE"/>
    <w:rsid w:val="00297E52"/>
    <w:rsid w:val="002A3F25"/>
    <w:rsid w:val="002A5B34"/>
    <w:rsid w:val="002A7137"/>
    <w:rsid w:val="002B39EF"/>
    <w:rsid w:val="002B4ED0"/>
    <w:rsid w:val="002C18A6"/>
    <w:rsid w:val="002C2F70"/>
    <w:rsid w:val="002C5A06"/>
    <w:rsid w:val="002C60E7"/>
    <w:rsid w:val="002C66D4"/>
    <w:rsid w:val="002C76B7"/>
    <w:rsid w:val="002D3AB0"/>
    <w:rsid w:val="002D4434"/>
    <w:rsid w:val="002D47C0"/>
    <w:rsid w:val="002D5769"/>
    <w:rsid w:val="002D7815"/>
    <w:rsid w:val="002F0910"/>
    <w:rsid w:val="002F4A19"/>
    <w:rsid w:val="002F67DF"/>
    <w:rsid w:val="002F6929"/>
    <w:rsid w:val="00300B48"/>
    <w:rsid w:val="003041D3"/>
    <w:rsid w:val="00311C60"/>
    <w:rsid w:val="00312F81"/>
    <w:rsid w:val="003154C3"/>
    <w:rsid w:val="00315521"/>
    <w:rsid w:val="00315576"/>
    <w:rsid w:val="00315AAB"/>
    <w:rsid w:val="00316729"/>
    <w:rsid w:val="0032191F"/>
    <w:rsid w:val="003231E4"/>
    <w:rsid w:val="00325EBC"/>
    <w:rsid w:val="00331886"/>
    <w:rsid w:val="00331D07"/>
    <w:rsid w:val="00337E3D"/>
    <w:rsid w:val="00342823"/>
    <w:rsid w:val="00342C5C"/>
    <w:rsid w:val="00343B90"/>
    <w:rsid w:val="00344938"/>
    <w:rsid w:val="00344A90"/>
    <w:rsid w:val="00345C4D"/>
    <w:rsid w:val="0034749C"/>
    <w:rsid w:val="00351061"/>
    <w:rsid w:val="00352307"/>
    <w:rsid w:val="003527F2"/>
    <w:rsid w:val="0035320E"/>
    <w:rsid w:val="0037393F"/>
    <w:rsid w:val="003774F1"/>
    <w:rsid w:val="0038028D"/>
    <w:rsid w:val="00382692"/>
    <w:rsid w:val="00382DB7"/>
    <w:rsid w:val="00383F1F"/>
    <w:rsid w:val="003842AE"/>
    <w:rsid w:val="00390645"/>
    <w:rsid w:val="00390C1E"/>
    <w:rsid w:val="003971CF"/>
    <w:rsid w:val="003A248E"/>
    <w:rsid w:val="003A3619"/>
    <w:rsid w:val="003A7538"/>
    <w:rsid w:val="003B3909"/>
    <w:rsid w:val="003B477A"/>
    <w:rsid w:val="003B6B3B"/>
    <w:rsid w:val="003B75CB"/>
    <w:rsid w:val="003C3079"/>
    <w:rsid w:val="003C53C8"/>
    <w:rsid w:val="003D4086"/>
    <w:rsid w:val="003D5B3D"/>
    <w:rsid w:val="003D6C83"/>
    <w:rsid w:val="003D71A1"/>
    <w:rsid w:val="003D75A4"/>
    <w:rsid w:val="003E0387"/>
    <w:rsid w:val="003E18EA"/>
    <w:rsid w:val="003E1C28"/>
    <w:rsid w:val="003E1E28"/>
    <w:rsid w:val="003E2D47"/>
    <w:rsid w:val="003E66F7"/>
    <w:rsid w:val="003F61C2"/>
    <w:rsid w:val="00400625"/>
    <w:rsid w:val="004015E0"/>
    <w:rsid w:val="00401DC3"/>
    <w:rsid w:val="004053C6"/>
    <w:rsid w:val="0041078A"/>
    <w:rsid w:val="00412646"/>
    <w:rsid w:val="00413774"/>
    <w:rsid w:val="00414AD9"/>
    <w:rsid w:val="00421A0C"/>
    <w:rsid w:val="00421DB2"/>
    <w:rsid w:val="00424B26"/>
    <w:rsid w:val="00425601"/>
    <w:rsid w:val="004261D7"/>
    <w:rsid w:val="0042790F"/>
    <w:rsid w:val="00427CD1"/>
    <w:rsid w:val="00431CE5"/>
    <w:rsid w:val="00433A0A"/>
    <w:rsid w:val="00435619"/>
    <w:rsid w:val="00437F76"/>
    <w:rsid w:val="0044035E"/>
    <w:rsid w:val="00441F99"/>
    <w:rsid w:val="00443BE9"/>
    <w:rsid w:val="00445E57"/>
    <w:rsid w:val="00445FD4"/>
    <w:rsid w:val="00446B5C"/>
    <w:rsid w:val="0044783C"/>
    <w:rsid w:val="00451721"/>
    <w:rsid w:val="004538DF"/>
    <w:rsid w:val="0045588D"/>
    <w:rsid w:val="00456F1B"/>
    <w:rsid w:val="00460F22"/>
    <w:rsid w:val="00462AAF"/>
    <w:rsid w:val="00466EEB"/>
    <w:rsid w:val="004704A8"/>
    <w:rsid w:val="00474DAD"/>
    <w:rsid w:val="004760B7"/>
    <w:rsid w:val="004778BF"/>
    <w:rsid w:val="00477B1D"/>
    <w:rsid w:val="00482143"/>
    <w:rsid w:val="00482FD2"/>
    <w:rsid w:val="00490558"/>
    <w:rsid w:val="00492173"/>
    <w:rsid w:val="00492A21"/>
    <w:rsid w:val="00493957"/>
    <w:rsid w:val="00494F68"/>
    <w:rsid w:val="004A01C9"/>
    <w:rsid w:val="004A3ACF"/>
    <w:rsid w:val="004A4122"/>
    <w:rsid w:val="004A46D6"/>
    <w:rsid w:val="004A47CC"/>
    <w:rsid w:val="004A4AEC"/>
    <w:rsid w:val="004A50D5"/>
    <w:rsid w:val="004A57BE"/>
    <w:rsid w:val="004A6508"/>
    <w:rsid w:val="004B0101"/>
    <w:rsid w:val="004B0213"/>
    <w:rsid w:val="004B3C7D"/>
    <w:rsid w:val="004B5AD7"/>
    <w:rsid w:val="004B6255"/>
    <w:rsid w:val="004B679D"/>
    <w:rsid w:val="004C52DA"/>
    <w:rsid w:val="004C5813"/>
    <w:rsid w:val="004C7147"/>
    <w:rsid w:val="004D0356"/>
    <w:rsid w:val="004D0C4D"/>
    <w:rsid w:val="004D4435"/>
    <w:rsid w:val="004D6722"/>
    <w:rsid w:val="004E0C19"/>
    <w:rsid w:val="004F536C"/>
    <w:rsid w:val="004F5F15"/>
    <w:rsid w:val="004F718C"/>
    <w:rsid w:val="004F7281"/>
    <w:rsid w:val="00506851"/>
    <w:rsid w:val="005104EE"/>
    <w:rsid w:val="00510904"/>
    <w:rsid w:val="0051159C"/>
    <w:rsid w:val="00511DA6"/>
    <w:rsid w:val="005127EC"/>
    <w:rsid w:val="0051456E"/>
    <w:rsid w:val="0052195D"/>
    <w:rsid w:val="00525719"/>
    <w:rsid w:val="005268F7"/>
    <w:rsid w:val="00527BD1"/>
    <w:rsid w:val="0053204C"/>
    <w:rsid w:val="00536A72"/>
    <w:rsid w:val="005378BF"/>
    <w:rsid w:val="005553F1"/>
    <w:rsid w:val="0055714A"/>
    <w:rsid w:val="00557752"/>
    <w:rsid w:val="00561DBE"/>
    <w:rsid w:val="00564081"/>
    <w:rsid w:val="00564C64"/>
    <w:rsid w:val="00565FD6"/>
    <w:rsid w:val="005660DC"/>
    <w:rsid w:val="005669A8"/>
    <w:rsid w:val="00567379"/>
    <w:rsid w:val="0058652C"/>
    <w:rsid w:val="005963AA"/>
    <w:rsid w:val="00596813"/>
    <w:rsid w:val="0059681B"/>
    <w:rsid w:val="00597C11"/>
    <w:rsid w:val="005A175E"/>
    <w:rsid w:val="005A2C1D"/>
    <w:rsid w:val="005A502E"/>
    <w:rsid w:val="005A6A2D"/>
    <w:rsid w:val="005A6AAF"/>
    <w:rsid w:val="005A7E65"/>
    <w:rsid w:val="005B2917"/>
    <w:rsid w:val="005B4941"/>
    <w:rsid w:val="005C3516"/>
    <w:rsid w:val="005C36F2"/>
    <w:rsid w:val="005C5819"/>
    <w:rsid w:val="005C5A0B"/>
    <w:rsid w:val="005C5A9E"/>
    <w:rsid w:val="005D2018"/>
    <w:rsid w:val="005D2BC5"/>
    <w:rsid w:val="005D72A9"/>
    <w:rsid w:val="005D79D3"/>
    <w:rsid w:val="005E206F"/>
    <w:rsid w:val="005E221B"/>
    <w:rsid w:val="005E2AE4"/>
    <w:rsid w:val="005E3C2D"/>
    <w:rsid w:val="005E4136"/>
    <w:rsid w:val="005E530C"/>
    <w:rsid w:val="005E7228"/>
    <w:rsid w:val="00600A95"/>
    <w:rsid w:val="00602F31"/>
    <w:rsid w:val="00602F68"/>
    <w:rsid w:val="00603315"/>
    <w:rsid w:val="00605977"/>
    <w:rsid w:val="006079FF"/>
    <w:rsid w:val="00621289"/>
    <w:rsid w:val="006224D7"/>
    <w:rsid w:val="00624606"/>
    <w:rsid w:val="0062628F"/>
    <w:rsid w:val="006449AA"/>
    <w:rsid w:val="00644C3D"/>
    <w:rsid w:val="00647FA5"/>
    <w:rsid w:val="006525DA"/>
    <w:rsid w:val="00652666"/>
    <w:rsid w:val="00661521"/>
    <w:rsid w:val="00663691"/>
    <w:rsid w:val="00663813"/>
    <w:rsid w:val="00664444"/>
    <w:rsid w:val="00664D75"/>
    <w:rsid w:val="00667F23"/>
    <w:rsid w:val="00670CE1"/>
    <w:rsid w:val="00671B3F"/>
    <w:rsid w:val="006726D9"/>
    <w:rsid w:val="00673E1A"/>
    <w:rsid w:val="006743C7"/>
    <w:rsid w:val="00675073"/>
    <w:rsid w:val="00676546"/>
    <w:rsid w:val="006770E2"/>
    <w:rsid w:val="00682E3B"/>
    <w:rsid w:val="0068482D"/>
    <w:rsid w:val="00691D97"/>
    <w:rsid w:val="00693BB6"/>
    <w:rsid w:val="00694D84"/>
    <w:rsid w:val="006A30A2"/>
    <w:rsid w:val="006A3DB6"/>
    <w:rsid w:val="006A6D0D"/>
    <w:rsid w:val="006B5D5A"/>
    <w:rsid w:val="006B6713"/>
    <w:rsid w:val="006B71BA"/>
    <w:rsid w:val="006C4174"/>
    <w:rsid w:val="006C6E07"/>
    <w:rsid w:val="006C6FE2"/>
    <w:rsid w:val="006D1F9A"/>
    <w:rsid w:val="006D366D"/>
    <w:rsid w:val="006E1327"/>
    <w:rsid w:val="006E177B"/>
    <w:rsid w:val="006E266C"/>
    <w:rsid w:val="006E2FD3"/>
    <w:rsid w:val="006E4535"/>
    <w:rsid w:val="006F1C1C"/>
    <w:rsid w:val="007002FE"/>
    <w:rsid w:val="00703F53"/>
    <w:rsid w:val="00704906"/>
    <w:rsid w:val="00704DFC"/>
    <w:rsid w:val="00706464"/>
    <w:rsid w:val="00712E46"/>
    <w:rsid w:val="00714C92"/>
    <w:rsid w:val="0071675B"/>
    <w:rsid w:val="00720F81"/>
    <w:rsid w:val="00723213"/>
    <w:rsid w:val="00725154"/>
    <w:rsid w:val="0072757F"/>
    <w:rsid w:val="00727D7E"/>
    <w:rsid w:val="007303A8"/>
    <w:rsid w:val="007314F8"/>
    <w:rsid w:val="00731AD2"/>
    <w:rsid w:val="00733E89"/>
    <w:rsid w:val="007414C3"/>
    <w:rsid w:val="0074464A"/>
    <w:rsid w:val="00745157"/>
    <w:rsid w:val="00745CB2"/>
    <w:rsid w:val="00747299"/>
    <w:rsid w:val="00747C4B"/>
    <w:rsid w:val="0075334C"/>
    <w:rsid w:val="007555F8"/>
    <w:rsid w:val="0075782C"/>
    <w:rsid w:val="00760A64"/>
    <w:rsid w:val="00760C1F"/>
    <w:rsid w:val="00761C8D"/>
    <w:rsid w:val="00764BE0"/>
    <w:rsid w:val="007679B8"/>
    <w:rsid w:val="0077338A"/>
    <w:rsid w:val="0078056C"/>
    <w:rsid w:val="00787580"/>
    <w:rsid w:val="00790303"/>
    <w:rsid w:val="0079154A"/>
    <w:rsid w:val="0079695A"/>
    <w:rsid w:val="007A360A"/>
    <w:rsid w:val="007A607A"/>
    <w:rsid w:val="007A7637"/>
    <w:rsid w:val="007B0543"/>
    <w:rsid w:val="007B1159"/>
    <w:rsid w:val="007B6F29"/>
    <w:rsid w:val="007B7F0A"/>
    <w:rsid w:val="007C2FE2"/>
    <w:rsid w:val="007D07A1"/>
    <w:rsid w:val="007D1585"/>
    <w:rsid w:val="007D3A00"/>
    <w:rsid w:val="007D52D7"/>
    <w:rsid w:val="007D7152"/>
    <w:rsid w:val="007E05AA"/>
    <w:rsid w:val="007E0DC3"/>
    <w:rsid w:val="007E1A07"/>
    <w:rsid w:val="007E6E56"/>
    <w:rsid w:val="007F0F15"/>
    <w:rsid w:val="007F1677"/>
    <w:rsid w:val="007F1EDC"/>
    <w:rsid w:val="007F395F"/>
    <w:rsid w:val="007F3B89"/>
    <w:rsid w:val="007F5008"/>
    <w:rsid w:val="007F6823"/>
    <w:rsid w:val="007F785F"/>
    <w:rsid w:val="00801DFC"/>
    <w:rsid w:val="00803D51"/>
    <w:rsid w:val="008058DA"/>
    <w:rsid w:val="00807AF4"/>
    <w:rsid w:val="0081146A"/>
    <w:rsid w:val="00812C4B"/>
    <w:rsid w:val="00815136"/>
    <w:rsid w:val="00815210"/>
    <w:rsid w:val="00816DDA"/>
    <w:rsid w:val="00822239"/>
    <w:rsid w:val="00824AB2"/>
    <w:rsid w:val="00824AD1"/>
    <w:rsid w:val="00824F5C"/>
    <w:rsid w:val="00840C66"/>
    <w:rsid w:val="00844309"/>
    <w:rsid w:val="00847EA5"/>
    <w:rsid w:val="008513EF"/>
    <w:rsid w:val="00852E0D"/>
    <w:rsid w:val="00854F61"/>
    <w:rsid w:val="00856F9C"/>
    <w:rsid w:val="00857E4A"/>
    <w:rsid w:val="00862603"/>
    <w:rsid w:val="00862C08"/>
    <w:rsid w:val="00863DA0"/>
    <w:rsid w:val="0086402C"/>
    <w:rsid w:val="008672AC"/>
    <w:rsid w:val="00867BFE"/>
    <w:rsid w:val="00871ABE"/>
    <w:rsid w:val="00873FC4"/>
    <w:rsid w:val="008754DD"/>
    <w:rsid w:val="00881226"/>
    <w:rsid w:val="008857FC"/>
    <w:rsid w:val="00886F83"/>
    <w:rsid w:val="00890CA3"/>
    <w:rsid w:val="00895386"/>
    <w:rsid w:val="00895822"/>
    <w:rsid w:val="00896559"/>
    <w:rsid w:val="008A22DE"/>
    <w:rsid w:val="008A3CFF"/>
    <w:rsid w:val="008A3E44"/>
    <w:rsid w:val="008B0381"/>
    <w:rsid w:val="008B083C"/>
    <w:rsid w:val="008B26E8"/>
    <w:rsid w:val="008B3B3C"/>
    <w:rsid w:val="008B48CE"/>
    <w:rsid w:val="008C52B4"/>
    <w:rsid w:val="008C5717"/>
    <w:rsid w:val="008C5990"/>
    <w:rsid w:val="008C7720"/>
    <w:rsid w:val="008D080E"/>
    <w:rsid w:val="008D1C07"/>
    <w:rsid w:val="008D1DDF"/>
    <w:rsid w:val="008D223B"/>
    <w:rsid w:val="008D4153"/>
    <w:rsid w:val="008D4479"/>
    <w:rsid w:val="008D551B"/>
    <w:rsid w:val="008D57EA"/>
    <w:rsid w:val="008D659F"/>
    <w:rsid w:val="008D6D5C"/>
    <w:rsid w:val="008D7D39"/>
    <w:rsid w:val="008E1397"/>
    <w:rsid w:val="008E3250"/>
    <w:rsid w:val="008E7CBF"/>
    <w:rsid w:val="008F280E"/>
    <w:rsid w:val="008F38AD"/>
    <w:rsid w:val="008F6FEC"/>
    <w:rsid w:val="0090045C"/>
    <w:rsid w:val="00900CA6"/>
    <w:rsid w:val="00900D32"/>
    <w:rsid w:val="00901F44"/>
    <w:rsid w:val="00902469"/>
    <w:rsid w:val="00905032"/>
    <w:rsid w:val="00905BBF"/>
    <w:rsid w:val="00905D5E"/>
    <w:rsid w:val="00906E32"/>
    <w:rsid w:val="00911A37"/>
    <w:rsid w:val="00912A95"/>
    <w:rsid w:val="00915706"/>
    <w:rsid w:val="00915ADC"/>
    <w:rsid w:val="00916E7E"/>
    <w:rsid w:val="00917292"/>
    <w:rsid w:val="009179F7"/>
    <w:rsid w:val="009223D4"/>
    <w:rsid w:val="00922E32"/>
    <w:rsid w:val="0093132A"/>
    <w:rsid w:val="00931BE9"/>
    <w:rsid w:val="00931CC3"/>
    <w:rsid w:val="00932F21"/>
    <w:rsid w:val="00933705"/>
    <w:rsid w:val="00934779"/>
    <w:rsid w:val="00943005"/>
    <w:rsid w:val="00944AF6"/>
    <w:rsid w:val="00945186"/>
    <w:rsid w:val="00947628"/>
    <w:rsid w:val="009500FA"/>
    <w:rsid w:val="00951C34"/>
    <w:rsid w:val="00954519"/>
    <w:rsid w:val="0095502D"/>
    <w:rsid w:val="009654CE"/>
    <w:rsid w:val="00966E2C"/>
    <w:rsid w:val="0097181F"/>
    <w:rsid w:val="00973080"/>
    <w:rsid w:val="00973F3D"/>
    <w:rsid w:val="0097435F"/>
    <w:rsid w:val="00976E18"/>
    <w:rsid w:val="00983E92"/>
    <w:rsid w:val="0099118D"/>
    <w:rsid w:val="00993469"/>
    <w:rsid w:val="00996356"/>
    <w:rsid w:val="009A092F"/>
    <w:rsid w:val="009A3EB3"/>
    <w:rsid w:val="009A40B4"/>
    <w:rsid w:val="009A5A7D"/>
    <w:rsid w:val="009A67C8"/>
    <w:rsid w:val="009A6EA5"/>
    <w:rsid w:val="009A7B5D"/>
    <w:rsid w:val="009B027C"/>
    <w:rsid w:val="009B2976"/>
    <w:rsid w:val="009B36B8"/>
    <w:rsid w:val="009B75A2"/>
    <w:rsid w:val="009C0557"/>
    <w:rsid w:val="009C1489"/>
    <w:rsid w:val="009C1DCB"/>
    <w:rsid w:val="009C3569"/>
    <w:rsid w:val="009D0441"/>
    <w:rsid w:val="009D05A6"/>
    <w:rsid w:val="009D1221"/>
    <w:rsid w:val="009D34C1"/>
    <w:rsid w:val="009D3E02"/>
    <w:rsid w:val="009E0741"/>
    <w:rsid w:val="009E08D2"/>
    <w:rsid w:val="009E1CBD"/>
    <w:rsid w:val="009E3EBC"/>
    <w:rsid w:val="009E7786"/>
    <w:rsid w:val="009F54F0"/>
    <w:rsid w:val="009F79F6"/>
    <w:rsid w:val="009F7E75"/>
    <w:rsid w:val="00A006AE"/>
    <w:rsid w:val="00A00B84"/>
    <w:rsid w:val="00A01836"/>
    <w:rsid w:val="00A02C17"/>
    <w:rsid w:val="00A07A2E"/>
    <w:rsid w:val="00A13A97"/>
    <w:rsid w:val="00A2401B"/>
    <w:rsid w:val="00A2578E"/>
    <w:rsid w:val="00A31668"/>
    <w:rsid w:val="00A31D45"/>
    <w:rsid w:val="00A32026"/>
    <w:rsid w:val="00A3388E"/>
    <w:rsid w:val="00A40C64"/>
    <w:rsid w:val="00A42DDA"/>
    <w:rsid w:val="00A4618E"/>
    <w:rsid w:val="00A476DE"/>
    <w:rsid w:val="00A47733"/>
    <w:rsid w:val="00A50487"/>
    <w:rsid w:val="00A51DBC"/>
    <w:rsid w:val="00A565DE"/>
    <w:rsid w:val="00A5728F"/>
    <w:rsid w:val="00A6071B"/>
    <w:rsid w:val="00A61A77"/>
    <w:rsid w:val="00A61DB6"/>
    <w:rsid w:val="00A63148"/>
    <w:rsid w:val="00A63BAB"/>
    <w:rsid w:val="00A65E53"/>
    <w:rsid w:val="00A7048C"/>
    <w:rsid w:val="00A716A3"/>
    <w:rsid w:val="00A7250C"/>
    <w:rsid w:val="00A7336A"/>
    <w:rsid w:val="00A74650"/>
    <w:rsid w:val="00A749FE"/>
    <w:rsid w:val="00A86F2F"/>
    <w:rsid w:val="00A913E9"/>
    <w:rsid w:val="00A918ED"/>
    <w:rsid w:val="00A91F03"/>
    <w:rsid w:val="00A9482C"/>
    <w:rsid w:val="00AA00BE"/>
    <w:rsid w:val="00AA227F"/>
    <w:rsid w:val="00AA490D"/>
    <w:rsid w:val="00AA4BC4"/>
    <w:rsid w:val="00AA7D61"/>
    <w:rsid w:val="00AB120E"/>
    <w:rsid w:val="00AB277B"/>
    <w:rsid w:val="00AB39A9"/>
    <w:rsid w:val="00AB5ADE"/>
    <w:rsid w:val="00AB756E"/>
    <w:rsid w:val="00AC2004"/>
    <w:rsid w:val="00AC44B8"/>
    <w:rsid w:val="00AD0D5A"/>
    <w:rsid w:val="00AD10F8"/>
    <w:rsid w:val="00AD32DE"/>
    <w:rsid w:val="00AD723E"/>
    <w:rsid w:val="00AE009F"/>
    <w:rsid w:val="00AE06AA"/>
    <w:rsid w:val="00AE32CA"/>
    <w:rsid w:val="00AE4FD0"/>
    <w:rsid w:val="00AE594B"/>
    <w:rsid w:val="00AE79E2"/>
    <w:rsid w:val="00AF193C"/>
    <w:rsid w:val="00AF1B93"/>
    <w:rsid w:val="00AF2AB8"/>
    <w:rsid w:val="00AF4AF7"/>
    <w:rsid w:val="00AF5E74"/>
    <w:rsid w:val="00B020B6"/>
    <w:rsid w:val="00B036B7"/>
    <w:rsid w:val="00B10C30"/>
    <w:rsid w:val="00B11356"/>
    <w:rsid w:val="00B134CC"/>
    <w:rsid w:val="00B21AAB"/>
    <w:rsid w:val="00B225F6"/>
    <w:rsid w:val="00B23F3F"/>
    <w:rsid w:val="00B278A5"/>
    <w:rsid w:val="00B4249A"/>
    <w:rsid w:val="00B4279B"/>
    <w:rsid w:val="00B475AA"/>
    <w:rsid w:val="00B47BD8"/>
    <w:rsid w:val="00B52950"/>
    <w:rsid w:val="00B54B09"/>
    <w:rsid w:val="00B62A9D"/>
    <w:rsid w:val="00B644DA"/>
    <w:rsid w:val="00B65462"/>
    <w:rsid w:val="00B667F8"/>
    <w:rsid w:val="00B67DA8"/>
    <w:rsid w:val="00B7391C"/>
    <w:rsid w:val="00B7532F"/>
    <w:rsid w:val="00B80CB4"/>
    <w:rsid w:val="00B815B1"/>
    <w:rsid w:val="00B81BE9"/>
    <w:rsid w:val="00B82F91"/>
    <w:rsid w:val="00B83524"/>
    <w:rsid w:val="00B839A0"/>
    <w:rsid w:val="00B8535A"/>
    <w:rsid w:val="00B87F69"/>
    <w:rsid w:val="00B91ACE"/>
    <w:rsid w:val="00B945E0"/>
    <w:rsid w:val="00B956B5"/>
    <w:rsid w:val="00BA0A2A"/>
    <w:rsid w:val="00BA2B5D"/>
    <w:rsid w:val="00BA44B5"/>
    <w:rsid w:val="00BB006C"/>
    <w:rsid w:val="00BB1070"/>
    <w:rsid w:val="00BB387F"/>
    <w:rsid w:val="00BB4CB6"/>
    <w:rsid w:val="00BB4FD2"/>
    <w:rsid w:val="00BB5327"/>
    <w:rsid w:val="00BC0EA8"/>
    <w:rsid w:val="00BC3AC9"/>
    <w:rsid w:val="00BC6E86"/>
    <w:rsid w:val="00BD0670"/>
    <w:rsid w:val="00BD239D"/>
    <w:rsid w:val="00BD28FB"/>
    <w:rsid w:val="00BD3EB3"/>
    <w:rsid w:val="00BE28C2"/>
    <w:rsid w:val="00BE366D"/>
    <w:rsid w:val="00BE53ED"/>
    <w:rsid w:val="00BE61CE"/>
    <w:rsid w:val="00BE65FC"/>
    <w:rsid w:val="00BE7EB4"/>
    <w:rsid w:val="00BF152A"/>
    <w:rsid w:val="00BF1532"/>
    <w:rsid w:val="00BF20C3"/>
    <w:rsid w:val="00C0590C"/>
    <w:rsid w:val="00C114A7"/>
    <w:rsid w:val="00C16D2A"/>
    <w:rsid w:val="00C24425"/>
    <w:rsid w:val="00C24AD8"/>
    <w:rsid w:val="00C25368"/>
    <w:rsid w:val="00C27FA7"/>
    <w:rsid w:val="00C3316F"/>
    <w:rsid w:val="00C35B3E"/>
    <w:rsid w:val="00C40DC7"/>
    <w:rsid w:val="00C476F5"/>
    <w:rsid w:val="00C4793D"/>
    <w:rsid w:val="00C514FE"/>
    <w:rsid w:val="00C54160"/>
    <w:rsid w:val="00C60EF7"/>
    <w:rsid w:val="00C62356"/>
    <w:rsid w:val="00C62400"/>
    <w:rsid w:val="00C637AC"/>
    <w:rsid w:val="00C76B92"/>
    <w:rsid w:val="00C8101E"/>
    <w:rsid w:val="00C813F2"/>
    <w:rsid w:val="00C8695A"/>
    <w:rsid w:val="00C86EED"/>
    <w:rsid w:val="00C874A6"/>
    <w:rsid w:val="00C90AC9"/>
    <w:rsid w:val="00C92D34"/>
    <w:rsid w:val="00C96E52"/>
    <w:rsid w:val="00C97C15"/>
    <w:rsid w:val="00CA50D8"/>
    <w:rsid w:val="00CB2448"/>
    <w:rsid w:val="00CB5169"/>
    <w:rsid w:val="00CB5466"/>
    <w:rsid w:val="00CB65E6"/>
    <w:rsid w:val="00CB6C51"/>
    <w:rsid w:val="00CC02DB"/>
    <w:rsid w:val="00CC2D6E"/>
    <w:rsid w:val="00CC3936"/>
    <w:rsid w:val="00CC401B"/>
    <w:rsid w:val="00CC6F03"/>
    <w:rsid w:val="00CC784A"/>
    <w:rsid w:val="00CD2002"/>
    <w:rsid w:val="00CD2253"/>
    <w:rsid w:val="00CD477C"/>
    <w:rsid w:val="00CD4CAE"/>
    <w:rsid w:val="00CD7AEB"/>
    <w:rsid w:val="00CE288C"/>
    <w:rsid w:val="00CE3EBA"/>
    <w:rsid w:val="00CE430A"/>
    <w:rsid w:val="00CE5A18"/>
    <w:rsid w:val="00CE624A"/>
    <w:rsid w:val="00CE7D16"/>
    <w:rsid w:val="00CF2839"/>
    <w:rsid w:val="00CF375C"/>
    <w:rsid w:val="00CF3D71"/>
    <w:rsid w:val="00CF55FA"/>
    <w:rsid w:val="00CF6D4C"/>
    <w:rsid w:val="00D00A42"/>
    <w:rsid w:val="00D01108"/>
    <w:rsid w:val="00D026EB"/>
    <w:rsid w:val="00D031A5"/>
    <w:rsid w:val="00D035FA"/>
    <w:rsid w:val="00D06133"/>
    <w:rsid w:val="00D07456"/>
    <w:rsid w:val="00D12052"/>
    <w:rsid w:val="00D14600"/>
    <w:rsid w:val="00D146D7"/>
    <w:rsid w:val="00D14BDC"/>
    <w:rsid w:val="00D16996"/>
    <w:rsid w:val="00D174FF"/>
    <w:rsid w:val="00D1776B"/>
    <w:rsid w:val="00D204D2"/>
    <w:rsid w:val="00D23C67"/>
    <w:rsid w:val="00D3234F"/>
    <w:rsid w:val="00D32550"/>
    <w:rsid w:val="00D32746"/>
    <w:rsid w:val="00D32B4D"/>
    <w:rsid w:val="00D36702"/>
    <w:rsid w:val="00D40074"/>
    <w:rsid w:val="00D439BD"/>
    <w:rsid w:val="00D43CC2"/>
    <w:rsid w:val="00D47710"/>
    <w:rsid w:val="00D47AE0"/>
    <w:rsid w:val="00D47EE7"/>
    <w:rsid w:val="00D50E2D"/>
    <w:rsid w:val="00D51367"/>
    <w:rsid w:val="00D52DB2"/>
    <w:rsid w:val="00D539CF"/>
    <w:rsid w:val="00D56FE9"/>
    <w:rsid w:val="00D57A47"/>
    <w:rsid w:val="00D60323"/>
    <w:rsid w:val="00D6153D"/>
    <w:rsid w:val="00D62E32"/>
    <w:rsid w:val="00D65123"/>
    <w:rsid w:val="00D66FCB"/>
    <w:rsid w:val="00D706B9"/>
    <w:rsid w:val="00D70DE8"/>
    <w:rsid w:val="00D713FA"/>
    <w:rsid w:val="00D73306"/>
    <w:rsid w:val="00D73B38"/>
    <w:rsid w:val="00D76FA4"/>
    <w:rsid w:val="00D8290E"/>
    <w:rsid w:val="00D84A3A"/>
    <w:rsid w:val="00D86F3B"/>
    <w:rsid w:val="00D8786B"/>
    <w:rsid w:val="00D90287"/>
    <w:rsid w:val="00D90A98"/>
    <w:rsid w:val="00D94445"/>
    <w:rsid w:val="00D962E1"/>
    <w:rsid w:val="00D96EB7"/>
    <w:rsid w:val="00DA1909"/>
    <w:rsid w:val="00DA6308"/>
    <w:rsid w:val="00DA67FB"/>
    <w:rsid w:val="00DB06CF"/>
    <w:rsid w:val="00DB2B96"/>
    <w:rsid w:val="00DB38B1"/>
    <w:rsid w:val="00DB4B43"/>
    <w:rsid w:val="00DB671C"/>
    <w:rsid w:val="00DC091D"/>
    <w:rsid w:val="00DD04E7"/>
    <w:rsid w:val="00DD2273"/>
    <w:rsid w:val="00DD3233"/>
    <w:rsid w:val="00DD736F"/>
    <w:rsid w:val="00DE2043"/>
    <w:rsid w:val="00DE2D53"/>
    <w:rsid w:val="00DE4E53"/>
    <w:rsid w:val="00DF3871"/>
    <w:rsid w:val="00DF4439"/>
    <w:rsid w:val="00DF479C"/>
    <w:rsid w:val="00DF5290"/>
    <w:rsid w:val="00DF65FE"/>
    <w:rsid w:val="00DF7AB4"/>
    <w:rsid w:val="00E01A2D"/>
    <w:rsid w:val="00E0650B"/>
    <w:rsid w:val="00E07262"/>
    <w:rsid w:val="00E13E8E"/>
    <w:rsid w:val="00E1734E"/>
    <w:rsid w:val="00E21F94"/>
    <w:rsid w:val="00E243AD"/>
    <w:rsid w:val="00E30FAD"/>
    <w:rsid w:val="00E35E55"/>
    <w:rsid w:val="00E3781A"/>
    <w:rsid w:val="00E41B26"/>
    <w:rsid w:val="00E45D7B"/>
    <w:rsid w:val="00E50484"/>
    <w:rsid w:val="00E5070F"/>
    <w:rsid w:val="00E5276A"/>
    <w:rsid w:val="00E54495"/>
    <w:rsid w:val="00E573BF"/>
    <w:rsid w:val="00E6099C"/>
    <w:rsid w:val="00E61FAE"/>
    <w:rsid w:val="00E6221C"/>
    <w:rsid w:val="00E62A0A"/>
    <w:rsid w:val="00E62A6C"/>
    <w:rsid w:val="00E64CF6"/>
    <w:rsid w:val="00E64FE8"/>
    <w:rsid w:val="00E65BE1"/>
    <w:rsid w:val="00E70D32"/>
    <w:rsid w:val="00E71002"/>
    <w:rsid w:val="00E7105F"/>
    <w:rsid w:val="00E711E7"/>
    <w:rsid w:val="00E71AE5"/>
    <w:rsid w:val="00E74855"/>
    <w:rsid w:val="00E74887"/>
    <w:rsid w:val="00E75F71"/>
    <w:rsid w:val="00E80A9B"/>
    <w:rsid w:val="00E82850"/>
    <w:rsid w:val="00E91838"/>
    <w:rsid w:val="00E91A74"/>
    <w:rsid w:val="00E9628E"/>
    <w:rsid w:val="00E96CE9"/>
    <w:rsid w:val="00EA047C"/>
    <w:rsid w:val="00EA087B"/>
    <w:rsid w:val="00EA2923"/>
    <w:rsid w:val="00EA6450"/>
    <w:rsid w:val="00EA7894"/>
    <w:rsid w:val="00EA7D64"/>
    <w:rsid w:val="00EB0375"/>
    <w:rsid w:val="00EB0C17"/>
    <w:rsid w:val="00EB3323"/>
    <w:rsid w:val="00EB65DA"/>
    <w:rsid w:val="00EB752E"/>
    <w:rsid w:val="00EB7C9E"/>
    <w:rsid w:val="00EC0939"/>
    <w:rsid w:val="00EC39EF"/>
    <w:rsid w:val="00EC7221"/>
    <w:rsid w:val="00ED227C"/>
    <w:rsid w:val="00ED6756"/>
    <w:rsid w:val="00EE1523"/>
    <w:rsid w:val="00EE4547"/>
    <w:rsid w:val="00EE5BDE"/>
    <w:rsid w:val="00EF0DB8"/>
    <w:rsid w:val="00EF1D47"/>
    <w:rsid w:val="00EF2646"/>
    <w:rsid w:val="00EF2C7C"/>
    <w:rsid w:val="00F0319B"/>
    <w:rsid w:val="00F0395F"/>
    <w:rsid w:val="00F0511B"/>
    <w:rsid w:val="00F0760D"/>
    <w:rsid w:val="00F2013B"/>
    <w:rsid w:val="00F20B4D"/>
    <w:rsid w:val="00F22923"/>
    <w:rsid w:val="00F24901"/>
    <w:rsid w:val="00F25857"/>
    <w:rsid w:val="00F26190"/>
    <w:rsid w:val="00F276A9"/>
    <w:rsid w:val="00F27D9A"/>
    <w:rsid w:val="00F30188"/>
    <w:rsid w:val="00F31437"/>
    <w:rsid w:val="00F33722"/>
    <w:rsid w:val="00F345A5"/>
    <w:rsid w:val="00F360FD"/>
    <w:rsid w:val="00F41A19"/>
    <w:rsid w:val="00F511FB"/>
    <w:rsid w:val="00F51549"/>
    <w:rsid w:val="00F52D29"/>
    <w:rsid w:val="00F56524"/>
    <w:rsid w:val="00F600EF"/>
    <w:rsid w:val="00F67A46"/>
    <w:rsid w:val="00F75349"/>
    <w:rsid w:val="00F80ED8"/>
    <w:rsid w:val="00F82054"/>
    <w:rsid w:val="00F859D8"/>
    <w:rsid w:val="00F87C9E"/>
    <w:rsid w:val="00F9180D"/>
    <w:rsid w:val="00F93819"/>
    <w:rsid w:val="00F9515F"/>
    <w:rsid w:val="00F96EDD"/>
    <w:rsid w:val="00F96F76"/>
    <w:rsid w:val="00FA1445"/>
    <w:rsid w:val="00FA2803"/>
    <w:rsid w:val="00FA32AA"/>
    <w:rsid w:val="00FA59C1"/>
    <w:rsid w:val="00FB4086"/>
    <w:rsid w:val="00FB6AC1"/>
    <w:rsid w:val="00FB7159"/>
    <w:rsid w:val="00FB771A"/>
    <w:rsid w:val="00FB7DF5"/>
    <w:rsid w:val="00FC257A"/>
    <w:rsid w:val="00FC2E1F"/>
    <w:rsid w:val="00FC3601"/>
    <w:rsid w:val="00FD0DE7"/>
    <w:rsid w:val="00FD2C99"/>
    <w:rsid w:val="00FD4CCF"/>
    <w:rsid w:val="00FD5666"/>
    <w:rsid w:val="00FD643C"/>
    <w:rsid w:val="00FD7220"/>
    <w:rsid w:val="00FD7F2E"/>
    <w:rsid w:val="00FE0865"/>
    <w:rsid w:val="00FF137A"/>
    <w:rsid w:val="00FF26E7"/>
    <w:rsid w:val="00FF3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CAB87"/>
  <w15:docId w15:val="{0BC955CA-EEC9-443D-9008-74642A8ED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80CB4"/>
    <w:pPr>
      <w:spacing w:after="0" w:line="360" w:lineRule="auto"/>
      <w:ind w:firstLine="709"/>
      <w:jc w:val="both"/>
    </w:pPr>
    <w:rPr>
      <w:rFonts w:ascii="Times New Roman" w:hAnsi="Times New Roman"/>
      <w:sz w:val="24"/>
    </w:rPr>
  </w:style>
  <w:style w:type="paragraph" w:styleId="1">
    <w:name w:val="heading 1"/>
    <w:basedOn w:val="a3"/>
    <w:next w:val="a3"/>
    <w:link w:val="10"/>
    <w:uiPriority w:val="9"/>
    <w:qFormat/>
    <w:rsid w:val="00E711E7"/>
    <w:pPr>
      <w:keepNext/>
      <w:keepLines/>
      <w:pageBreakBefore/>
      <w:spacing w:after="200"/>
      <w:ind w:firstLine="0"/>
      <w:jc w:val="left"/>
      <w:outlineLvl w:val="0"/>
    </w:pPr>
    <w:rPr>
      <w:rFonts w:eastAsiaTheme="majorEastAsia" w:cstheme="majorBidi"/>
      <w:b/>
      <w:bCs/>
      <w:caps/>
      <w:sz w:val="28"/>
      <w:szCs w:val="28"/>
    </w:rPr>
  </w:style>
  <w:style w:type="paragraph" w:styleId="2">
    <w:name w:val="heading 2"/>
    <w:basedOn w:val="a3"/>
    <w:next w:val="a3"/>
    <w:link w:val="20"/>
    <w:uiPriority w:val="9"/>
    <w:unhideWhenUsed/>
    <w:qFormat/>
    <w:rsid w:val="00E711E7"/>
    <w:pPr>
      <w:keepNext/>
      <w:keepLines/>
      <w:spacing w:after="200"/>
      <w:ind w:firstLine="0"/>
      <w:jc w:val="left"/>
      <w:outlineLvl w:val="1"/>
    </w:pPr>
    <w:rPr>
      <w:rFonts w:eastAsiaTheme="majorEastAsia" w:cstheme="majorBidi"/>
      <w:b/>
      <w:bCs/>
      <w:color w:val="000000" w:themeColor="text1"/>
      <w:sz w:val="28"/>
      <w:szCs w:val="26"/>
    </w:rPr>
  </w:style>
  <w:style w:type="paragraph" w:styleId="3">
    <w:name w:val="heading 3"/>
    <w:basedOn w:val="a3"/>
    <w:next w:val="a3"/>
    <w:link w:val="30"/>
    <w:uiPriority w:val="9"/>
    <w:unhideWhenUsed/>
    <w:qFormat/>
    <w:rsid w:val="00E573BF"/>
    <w:pPr>
      <w:keepNext/>
      <w:keepLines/>
      <w:ind w:firstLine="0"/>
      <w:jc w:val="left"/>
      <w:outlineLvl w:val="2"/>
    </w:pPr>
    <w:rPr>
      <w:rFonts w:eastAsiaTheme="majorEastAsia" w:cstheme="majorBidi"/>
      <w:b/>
      <w:bCs/>
      <w:color w:val="000000" w:themeColor="text1"/>
    </w:rPr>
  </w:style>
  <w:style w:type="paragraph" w:styleId="4">
    <w:name w:val="heading 4"/>
    <w:basedOn w:val="a3"/>
    <w:next w:val="a3"/>
    <w:link w:val="40"/>
    <w:uiPriority w:val="9"/>
    <w:semiHidden/>
    <w:unhideWhenUsed/>
    <w:qFormat/>
    <w:rsid w:val="001A300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
    <w:semiHidden/>
    <w:unhideWhenUsed/>
    <w:qFormat/>
    <w:rsid w:val="001A300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
    <w:semiHidden/>
    <w:unhideWhenUsed/>
    <w:qFormat/>
    <w:rsid w:val="001A300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semiHidden/>
    <w:unhideWhenUsed/>
    <w:qFormat/>
    <w:rsid w:val="001A300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semiHidden/>
    <w:unhideWhenUsed/>
    <w:qFormat/>
    <w:rsid w:val="001A3003"/>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3"/>
    <w:next w:val="a3"/>
    <w:link w:val="90"/>
    <w:uiPriority w:val="9"/>
    <w:semiHidden/>
    <w:unhideWhenUsed/>
    <w:qFormat/>
    <w:rsid w:val="001A300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МДД без отступа"/>
    <w:basedOn w:val="a3"/>
    <w:next w:val="a3"/>
    <w:qFormat/>
    <w:rsid w:val="00272770"/>
    <w:pPr>
      <w:ind w:firstLine="0"/>
    </w:pPr>
    <w:rPr>
      <w:lang w:val="en-US"/>
    </w:rPr>
  </w:style>
  <w:style w:type="paragraph" w:customStyle="1" w:styleId="a8">
    <w:name w:val="МДД по центру"/>
    <w:basedOn w:val="a7"/>
    <w:next w:val="a3"/>
    <w:qFormat/>
    <w:rsid w:val="00272770"/>
    <w:pPr>
      <w:jc w:val="center"/>
    </w:pPr>
  </w:style>
  <w:style w:type="character" w:customStyle="1" w:styleId="10">
    <w:name w:val="Заголовок 1 Знак"/>
    <w:basedOn w:val="a4"/>
    <w:link w:val="1"/>
    <w:uiPriority w:val="9"/>
    <w:rsid w:val="00E711E7"/>
    <w:rPr>
      <w:rFonts w:ascii="Times New Roman" w:eastAsiaTheme="majorEastAsia" w:hAnsi="Times New Roman" w:cstheme="majorBidi"/>
      <w:b/>
      <w:bCs/>
      <w:caps/>
      <w:sz w:val="28"/>
      <w:szCs w:val="28"/>
    </w:rPr>
  </w:style>
  <w:style w:type="character" w:customStyle="1" w:styleId="20">
    <w:name w:val="Заголовок 2 Знак"/>
    <w:basedOn w:val="a4"/>
    <w:link w:val="2"/>
    <w:uiPriority w:val="9"/>
    <w:rsid w:val="00E711E7"/>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4"/>
    <w:link w:val="3"/>
    <w:uiPriority w:val="9"/>
    <w:rsid w:val="00E573BF"/>
    <w:rPr>
      <w:rFonts w:ascii="Times New Roman" w:eastAsiaTheme="majorEastAsia" w:hAnsi="Times New Roman" w:cstheme="majorBidi"/>
      <w:b/>
      <w:bCs/>
      <w:color w:val="000000" w:themeColor="text1"/>
      <w:sz w:val="24"/>
    </w:rPr>
  </w:style>
  <w:style w:type="paragraph" w:customStyle="1" w:styleId="a9">
    <w:name w:val="МДД Рисунок"/>
    <w:basedOn w:val="a8"/>
    <w:next w:val="a2"/>
    <w:link w:val="aa"/>
    <w:qFormat/>
    <w:rsid w:val="00E711E7"/>
    <w:pPr>
      <w:keepNext/>
      <w:spacing w:before="240" w:after="120"/>
    </w:pPr>
  </w:style>
  <w:style w:type="paragraph" w:customStyle="1" w:styleId="a2">
    <w:name w:val="МДД Подпись к рисунку"/>
    <w:basedOn w:val="a8"/>
    <w:next w:val="a3"/>
    <w:link w:val="ab"/>
    <w:qFormat/>
    <w:rsid w:val="00E573BF"/>
    <w:pPr>
      <w:numPr>
        <w:numId w:val="1"/>
      </w:numPr>
      <w:spacing w:before="120" w:after="240"/>
      <w:ind w:left="357" w:firstLine="0"/>
    </w:pPr>
    <w:rPr>
      <w:i/>
    </w:rPr>
  </w:style>
  <w:style w:type="character" w:customStyle="1" w:styleId="aa">
    <w:name w:val="МДД Рисунок Знак"/>
    <w:basedOn w:val="a4"/>
    <w:link w:val="a9"/>
    <w:rsid w:val="00E711E7"/>
    <w:rPr>
      <w:rFonts w:ascii="Times New Roman" w:hAnsi="Times New Roman"/>
      <w:sz w:val="24"/>
      <w:lang w:val="en-US"/>
    </w:rPr>
  </w:style>
  <w:style w:type="character" w:customStyle="1" w:styleId="ab">
    <w:name w:val="МДД Подпись к рисунку Знак"/>
    <w:basedOn w:val="a4"/>
    <w:link w:val="a2"/>
    <w:rsid w:val="00E573BF"/>
    <w:rPr>
      <w:rFonts w:ascii="Times New Roman" w:hAnsi="Times New Roman"/>
      <w:i/>
      <w:sz w:val="24"/>
      <w:lang w:val="en-US"/>
    </w:rPr>
  </w:style>
  <w:style w:type="paragraph" w:customStyle="1" w:styleId="ac">
    <w:name w:val="МДД Заголовок таблицы"/>
    <w:basedOn w:val="a8"/>
    <w:next w:val="ad"/>
    <w:qFormat/>
    <w:rsid w:val="00AF2AB8"/>
    <w:pPr>
      <w:keepNext/>
      <w:keepLines/>
    </w:pPr>
    <w:rPr>
      <w:b/>
    </w:rPr>
  </w:style>
  <w:style w:type="paragraph" w:customStyle="1" w:styleId="ad">
    <w:name w:val="МДД Содержимое таблицы"/>
    <w:basedOn w:val="a3"/>
    <w:next w:val="a3"/>
    <w:qFormat/>
    <w:rsid w:val="00CA50D8"/>
    <w:pPr>
      <w:keepNext/>
      <w:keepLines/>
      <w:ind w:firstLine="0"/>
      <w:jc w:val="left"/>
    </w:pPr>
    <w:rPr>
      <w:sz w:val="22"/>
    </w:rPr>
  </w:style>
  <w:style w:type="paragraph" w:customStyle="1" w:styleId="a1">
    <w:name w:val="МДД Подпись к таблице"/>
    <w:basedOn w:val="a3"/>
    <w:next w:val="ac"/>
    <w:qFormat/>
    <w:rsid w:val="00E573BF"/>
    <w:pPr>
      <w:keepNext/>
      <w:numPr>
        <w:numId w:val="2"/>
      </w:numPr>
      <w:spacing w:before="240"/>
      <w:ind w:left="0" w:firstLine="0"/>
      <w:jc w:val="right"/>
    </w:pPr>
  </w:style>
  <w:style w:type="table" w:styleId="ae">
    <w:name w:val="Table Grid"/>
    <w:basedOn w:val="a5"/>
    <w:uiPriority w:val="59"/>
    <w:rsid w:val="00AE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272770"/>
    <w:pPr>
      <w:spacing w:after="0" w:line="240" w:lineRule="auto"/>
      <w:ind w:firstLine="709"/>
      <w:jc w:val="both"/>
    </w:pPr>
    <w:rPr>
      <w:rFonts w:ascii="Times New Roman" w:hAnsi="Times New Roman"/>
      <w:sz w:val="24"/>
    </w:rPr>
  </w:style>
  <w:style w:type="paragraph" w:styleId="af0">
    <w:name w:val="Balloon Text"/>
    <w:basedOn w:val="a3"/>
    <w:link w:val="af1"/>
    <w:uiPriority w:val="99"/>
    <w:semiHidden/>
    <w:unhideWhenUsed/>
    <w:rsid w:val="003E66F7"/>
    <w:pPr>
      <w:spacing w:line="240" w:lineRule="auto"/>
    </w:pPr>
    <w:rPr>
      <w:rFonts w:ascii="Tahoma" w:hAnsi="Tahoma" w:cs="Tahoma"/>
      <w:sz w:val="16"/>
      <w:szCs w:val="16"/>
    </w:rPr>
  </w:style>
  <w:style w:type="character" w:customStyle="1" w:styleId="af1">
    <w:name w:val="Текст выноски Знак"/>
    <w:basedOn w:val="a4"/>
    <w:link w:val="af0"/>
    <w:uiPriority w:val="99"/>
    <w:semiHidden/>
    <w:rsid w:val="003E66F7"/>
    <w:rPr>
      <w:rFonts w:ascii="Tahoma" w:hAnsi="Tahoma" w:cs="Tahoma"/>
      <w:sz w:val="16"/>
      <w:szCs w:val="16"/>
    </w:rPr>
  </w:style>
  <w:style w:type="character" w:customStyle="1" w:styleId="af2">
    <w:name w:val="МДД полужирный"/>
    <w:basedOn w:val="a4"/>
    <w:uiPriority w:val="1"/>
    <w:qFormat/>
    <w:rsid w:val="003E66F7"/>
    <w:rPr>
      <w:b/>
      <w:szCs w:val="24"/>
    </w:rPr>
  </w:style>
  <w:style w:type="paragraph" w:customStyle="1" w:styleId="af3">
    <w:name w:val="МДД с отступом"/>
    <w:basedOn w:val="a7"/>
    <w:next w:val="a3"/>
    <w:qFormat/>
    <w:rsid w:val="004F7281"/>
    <w:pPr>
      <w:ind w:left="4536"/>
      <w:jc w:val="left"/>
    </w:pPr>
  </w:style>
  <w:style w:type="character" w:customStyle="1" w:styleId="af4">
    <w:name w:val="МДД подчеркнутый"/>
    <w:basedOn w:val="a4"/>
    <w:uiPriority w:val="1"/>
    <w:qFormat/>
    <w:rsid w:val="003E66F7"/>
    <w:rPr>
      <w:u w:val="single"/>
    </w:rPr>
  </w:style>
  <w:style w:type="paragraph" w:styleId="af5">
    <w:name w:val="List Paragraph"/>
    <w:basedOn w:val="a3"/>
    <w:uiPriority w:val="34"/>
    <w:qFormat/>
    <w:rsid w:val="008D1C07"/>
    <w:pPr>
      <w:ind w:left="720"/>
      <w:contextualSpacing/>
    </w:pPr>
  </w:style>
  <w:style w:type="paragraph" w:customStyle="1" w:styleId="af6">
    <w:name w:val="МДД Формулы"/>
    <w:basedOn w:val="a3"/>
    <w:qFormat/>
    <w:rsid w:val="00D60323"/>
    <w:pPr>
      <w:tabs>
        <w:tab w:val="center" w:pos="4678"/>
        <w:tab w:val="right" w:pos="9356"/>
      </w:tabs>
      <w:spacing w:before="240" w:after="240"/>
      <w:ind w:firstLine="0"/>
      <w:contextualSpacing/>
      <w:jc w:val="left"/>
    </w:pPr>
  </w:style>
  <w:style w:type="character" w:styleId="af7">
    <w:name w:val="Placeholder Text"/>
    <w:basedOn w:val="a4"/>
    <w:uiPriority w:val="99"/>
    <w:semiHidden/>
    <w:rsid w:val="00A42DDA"/>
    <w:rPr>
      <w:color w:val="808080"/>
    </w:rPr>
  </w:style>
  <w:style w:type="paragraph" w:styleId="af8">
    <w:name w:val="caption"/>
    <w:basedOn w:val="a3"/>
    <w:next w:val="a3"/>
    <w:uiPriority w:val="35"/>
    <w:unhideWhenUsed/>
    <w:qFormat/>
    <w:rsid w:val="00D439BD"/>
    <w:pPr>
      <w:ind w:firstLine="0"/>
      <w:jc w:val="left"/>
    </w:pPr>
    <w:rPr>
      <w:iCs/>
      <w:szCs w:val="18"/>
    </w:rPr>
  </w:style>
  <w:style w:type="paragraph" w:styleId="af9">
    <w:name w:val="header"/>
    <w:basedOn w:val="a3"/>
    <w:link w:val="afa"/>
    <w:uiPriority w:val="99"/>
    <w:unhideWhenUsed/>
    <w:rsid w:val="001A3003"/>
    <w:pPr>
      <w:tabs>
        <w:tab w:val="center" w:pos="4677"/>
        <w:tab w:val="right" w:pos="9355"/>
      </w:tabs>
      <w:spacing w:line="240" w:lineRule="auto"/>
    </w:pPr>
  </w:style>
  <w:style w:type="character" w:customStyle="1" w:styleId="afa">
    <w:name w:val="Верхний колонтитул Знак"/>
    <w:basedOn w:val="a4"/>
    <w:link w:val="af9"/>
    <w:uiPriority w:val="99"/>
    <w:rsid w:val="001A3003"/>
    <w:rPr>
      <w:rFonts w:ascii="Times New Roman" w:hAnsi="Times New Roman"/>
      <w:sz w:val="24"/>
    </w:rPr>
  </w:style>
  <w:style w:type="paragraph" w:styleId="afb">
    <w:name w:val="footer"/>
    <w:basedOn w:val="a3"/>
    <w:link w:val="afc"/>
    <w:uiPriority w:val="99"/>
    <w:unhideWhenUsed/>
    <w:rsid w:val="001A3003"/>
    <w:pPr>
      <w:tabs>
        <w:tab w:val="center" w:pos="4677"/>
        <w:tab w:val="right" w:pos="9355"/>
      </w:tabs>
      <w:spacing w:line="240" w:lineRule="auto"/>
    </w:pPr>
  </w:style>
  <w:style w:type="character" w:customStyle="1" w:styleId="afc">
    <w:name w:val="Нижний колонтитул Знак"/>
    <w:basedOn w:val="a4"/>
    <w:link w:val="afb"/>
    <w:uiPriority w:val="99"/>
    <w:rsid w:val="001A3003"/>
    <w:rPr>
      <w:rFonts w:ascii="Times New Roman" w:hAnsi="Times New Roman"/>
      <w:sz w:val="24"/>
    </w:rPr>
  </w:style>
  <w:style w:type="character" w:customStyle="1" w:styleId="40">
    <w:name w:val="Заголовок 4 Знак"/>
    <w:basedOn w:val="a4"/>
    <w:link w:val="4"/>
    <w:uiPriority w:val="9"/>
    <w:semiHidden/>
    <w:rsid w:val="001A3003"/>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4"/>
    <w:link w:val="5"/>
    <w:uiPriority w:val="9"/>
    <w:semiHidden/>
    <w:rsid w:val="001A3003"/>
    <w:rPr>
      <w:rFonts w:asciiTheme="majorHAnsi" w:eastAsiaTheme="majorEastAsia" w:hAnsiTheme="majorHAnsi" w:cstheme="majorBidi"/>
      <w:color w:val="243F60" w:themeColor="accent1" w:themeShade="7F"/>
      <w:sz w:val="24"/>
    </w:rPr>
  </w:style>
  <w:style w:type="character" w:customStyle="1" w:styleId="60">
    <w:name w:val="Заголовок 6 Знак"/>
    <w:basedOn w:val="a4"/>
    <w:link w:val="6"/>
    <w:uiPriority w:val="9"/>
    <w:semiHidden/>
    <w:rsid w:val="001A3003"/>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4"/>
    <w:link w:val="7"/>
    <w:uiPriority w:val="9"/>
    <w:semiHidden/>
    <w:rsid w:val="001A3003"/>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4"/>
    <w:link w:val="8"/>
    <w:uiPriority w:val="9"/>
    <w:semiHidden/>
    <w:rsid w:val="001A3003"/>
    <w:rPr>
      <w:rFonts w:asciiTheme="majorHAnsi" w:eastAsiaTheme="majorEastAsia" w:hAnsiTheme="majorHAnsi" w:cstheme="majorBidi"/>
      <w:color w:val="4F81BD" w:themeColor="accent1"/>
      <w:sz w:val="20"/>
      <w:szCs w:val="20"/>
    </w:rPr>
  </w:style>
  <w:style w:type="character" w:customStyle="1" w:styleId="90">
    <w:name w:val="Заголовок 9 Знак"/>
    <w:basedOn w:val="a4"/>
    <w:link w:val="9"/>
    <w:uiPriority w:val="9"/>
    <w:semiHidden/>
    <w:rsid w:val="001A3003"/>
    <w:rPr>
      <w:rFonts w:asciiTheme="majorHAnsi" w:eastAsiaTheme="majorEastAsia" w:hAnsiTheme="majorHAnsi" w:cstheme="majorBidi"/>
      <w:i/>
      <w:iCs/>
      <w:color w:val="404040" w:themeColor="text1" w:themeTint="BF"/>
      <w:sz w:val="20"/>
      <w:szCs w:val="20"/>
    </w:rPr>
  </w:style>
  <w:style w:type="paragraph" w:styleId="afd">
    <w:name w:val="Title"/>
    <w:basedOn w:val="a3"/>
    <w:next w:val="a3"/>
    <w:link w:val="afe"/>
    <w:uiPriority w:val="10"/>
    <w:qFormat/>
    <w:rsid w:val="001A30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e">
    <w:name w:val="Заголовок Знак"/>
    <w:basedOn w:val="a4"/>
    <w:link w:val="afd"/>
    <w:uiPriority w:val="10"/>
    <w:rsid w:val="001A3003"/>
    <w:rPr>
      <w:rFonts w:asciiTheme="majorHAnsi" w:eastAsiaTheme="majorEastAsia" w:hAnsiTheme="majorHAnsi" w:cstheme="majorBidi"/>
      <w:color w:val="17365D" w:themeColor="text2" w:themeShade="BF"/>
      <w:spacing w:val="5"/>
      <w:kern w:val="28"/>
      <w:sz w:val="52"/>
      <w:szCs w:val="52"/>
    </w:rPr>
  </w:style>
  <w:style w:type="paragraph" w:styleId="aff">
    <w:name w:val="Subtitle"/>
    <w:basedOn w:val="a3"/>
    <w:next w:val="a3"/>
    <w:link w:val="aff0"/>
    <w:uiPriority w:val="11"/>
    <w:qFormat/>
    <w:rsid w:val="001A3003"/>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f0">
    <w:name w:val="Подзаголовок Знак"/>
    <w:basedOn w:val="a4"/>
    <w:link w:val="aff"/>
    <w:uiPriority w:val="11"/>
    <w:rsid w:val="001A3003"/>
    <w:rPr>
      <w:rFonts w:asciiTheme="majorHAnsi" w:eastAsiaTheme="majorEastAsia" w:hAnsiTheme="majorHAnsi" w:cstheme="majorBidi"/>
      <w:i/>
      <w:iCs/>
      <w:color w:val="4F81BD" w:themeColor="accent1"/>
      <w:spacing w:val="15"/>
      <w:sz w:val="24"/>
      <w:szCs w:val="24"/>
    </w:rPr>
  </w:style>
  <w:style w:type="character" w:styleId="aff1">
    <w:name w:val="Strong"/>
    <w:basedOn w:val="a4"/>
    <w:uiPriority w:val="22"/>
    <w:qFormat/>
    <w:rsid w:val="001A3003"/>
    <w:rPr>
      <w:b/>
      <w:bCs/>
    </w:rPr>
  </w:style>
  <w:style w:type="character" w:styleId="aff2">
    <w:name w:val="Emphasis"/>
    <w:basedOn w:val="a4"/>
    <w:uiPriority w:val="20"/>
    <w:qFormat/>
    <w:rsid w:val="001A3003"/>
    <w:rPr>
      <w:i/>
      <w:iCs/>
    </w:rPr>
  </w:style>
  <w:style w:type="paragraph" w:styleId="21">
    <w:name w:val="Quote"/>
    <w:basedOn w:val="a3"/>
    <w:next w:val="a3"/>
    <w:link w:val="22"/>
    <w:uiPriority w:val="29"/>
    <w:qFormat/>
    <w:rsid w:val="001A3003"/>
    <w:rPr>
      <w:rFonts w:eastAsiaTheme="minorEastAsia"/>
      <w:i/>
      <w:iCs/>
      <w:color w:val="000000" w:themeColor="text1"/>
    </w:rPr>
  </w:style>
  <w:style w:type="character" w:customStyle="1" w:styleId="22">
    <w:name w:val="Цитата 2 Знак"/>
    <w:basedOn w:val="a4"/>
    <w:link w:val="21"/>
    <w:uiPriority w:val="29"/>
    <w:rsid w:val="001A3003"/>
    <w:rPr>
      <w:rFonts w:ascii="Times New Roman" w:eastAsiaTheme="minorEastAsia" w:hAnsi="Times New Roman"/>
      <w:i/>
      <w:iCs/>
      <w:color w:val="000000" w:themeColor="text1"/>
      <w:sz w:val="24"/>
    </w:rPr>
  </w:style>
  <w:style w:type="paragraph" w:styleId="aff3">
    <w:name w:val="Intense Quote"/>
    <w:basedOn w:val="a3"/>
    <w:next w:val="a3"/>
    <w:link w:val="aff4"/>
    <w:uiPriority w:val="30"/>
    <w:qFormat/>
    <w:rsid w:val="001A300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4">
    <w:name w:val="Выделенная цитата Знак"/>
    <w:basedOn w:val="a4"/>
    <w:link w:val="aff3"/>
    <w:uiPriority w:val="30"/>
    <w:rsid w:val="001A3003"/>
    <w:rPr>
      <w:rFonts w:ascii="Times New Roman" w:eastAsiaTheme="minorEastAsia" w:hAnsi="Times New Roman"/>
      <w:b/>
      <w:bCs/>
      <w:i/>
      <w:iCs/>
      <w:color w:val="4F81BD" w:themeColor="accent1"/>
      <w:sz w:val="24"/>
    </w:rPr>
  </w:style>
  <w:style w:type="character" w:styleId="aff5">
    <w:name w:val="Subtle Emphasis"/>
    <w:basedOn w:val="a4"/>
    <w:uiPriority w:val="19"/>
    <w:qFormat/>
    <w:rsid w:val="001A3003"/>
    <w:rPr>
      <w:i/>
      <w:iCs/>
      <w:color w:val="808080" w:themeColor="text1" w:themeTint="7F"/>
    </w:rPr>
  </w:style>
  <w:style w:type="character" w:styleId="aff6">
    <w:name w:val="Intense Emphasis"/>
    <w:basedOn w:val="a4"/>
    <w:uiPriority w:val="21"/>
    <w:qFormat/>
    <w:rsid w:val="001A3003"/>
    <w:rPr>
      <w:b/>
      <w:bCs/>
      <w:i/>
      <w:iCs/>
      <w:color w:val="4F81BD" w:themeColor="accent1"/>
    </w:rPr>
  </w:style>
  <w:style w:type="character" w:styleId="aff7">
    <w:name w:val="Subtle Reference"/>
    <w:basedOn w:val="a4"/>
    <w:uiPriority w:val="31"/>
    <w:qFormat/>
    <w:rsid w:val="001A3003"/>
    <w:rPr>
      <w:smallCaps/>
      <w:color w:val="C0504D" w:themeColor="accent2"/>
      <w:u w:val="single"/>
    </w:rPr>
  </w:style>
  <w:style w:type="character" w:styleId="aff8">
    <w:name w:val="Intense Reference"/>
    <w:basedOn w:val="a4"/>
    <w:uiPriority w:val="32"/>
    <w:qFormat/>
    <w:rsid w:val="001A3003"/>
    <w:rPr>
      <w:b/>
      <w:bCs/>
      <w:smallCaps/>
      <w:color w:val="C0504D" w:themeColor="accent2"/>
      <w:spacing w:val="5"/>
      <w:u w:val="single"/>
    </w:rPr>
  </w:style>
  <w:style w:type="character" w:styleId="aff9">
    <w:name w:val="Book Title"/>
    <w:basedOn w:val="a4"/>
    <w:uiPriority w:val="33"/>
    <w:qFormat/>
    <w:rsid w:val="001A3003"/>
    <w:rPr>
      <w:b/>
      <w:bCs/>
      <w:smallCaps/>
      <w:spacing w:val="5"/>
    </w:rPr>
  </w:style>
  <w:style w:type="paragraph" w:styleId="affa">
    <w:name w:val="TOC Heading"/>
    <w:basedOn w:val="1"/>
    <w:next w:val="a3"/>
    <w:uiPriority w:val="39"/>
    <w:unhideWhenUsed/>
    <w:qFormat/>
    <w:rsid w:val="001A3003"/>
    <w:pPr>
      <w:spacing w:after="0"/>
      <w:outlineLvl w:val="9"/>
    </w:pPr>
  </w:style>
  <w:style w:type="paragraph" w:customStyle="1" w:styleId="affb">
    <w:name w:val="МАО без отступа"/>
    <w:basedOn w:val="a3"/>
    <w:next w:val="a3"/>
    <w:qFormat/>
    <w:rsid w:val="001A3003"/>
    <w:pPr>
      <w:ind w:firstLine="0"/>
    </w:pPr>
    <w:rPr>
      <w:rFonts w:eastAsiaTheme="minorEastAsia"/>
    </w:rPr>
  </w:style>
  <w:style w:type="paragraph" w:customStyle="1" w:styleId="affc">
    <w:name w:val="МАО по центру"/>
    <w:basedOn w:val="a3"/>
    <w:next w:val="a3"/>
    <w:qFormat/>
    <w:rsid w:val="001A3003"/>
    <w:pPr>
      <w:ind w:firstLine="0"/>
      <w:jc w:val="center"/>
    </w:pPr>
    <w:rPr>
      <w:rFonts w:eastAsiaTheme="minorEastAsia"/>
    </w:rPr>
  </w:style>
  <w:style w:type="paragraph" w:customStyle="1" w:styleId="a0">
    <w:name w:val="МАО подпись к рисунку"/>
    <w:basedOn w:val="a3"/>
    <w:next w:val="a3"/>
    <w:qFormat/>
    <w:rsid w:val="001A3003"/>
    <w:pPr>
      <w:keepLines/>
      <w:numPr>
        <w:numId w:val="10"/>
      </w:numPr>
      <w:spacing w:before="120" w:after="240"/>
      <w:ind w:left="714" w:hanging="357"/>
      <w:jc w:val="center"/>
    </w:pPr>
    <w:rPr>
      <w:rFonts w:eastAsiaTheme="minorEastAsia"/>
      <w:i/>
    </w:rPr>
  </w:style>
  <w:style w:type="paragraph" w:customStyle="1" w:styleId="affd">
    <w:name w:val="МАО рисунок"/>
    <w:basedOn w:val="a3"/>
    <w:next w:val="a0"/>
    <w:qFormat/>
    <w:rsid w:val="001A3003"/>
    <w:pPr>
      <w:keepNext/>
      <w:spacing w:before="240" w:after="120"/>
      <w:ind w:firstLine="0"/>
      <w:jc w:val="center"/>
    </w:pPr>
    <w:rPr>
      <w:rFonts w:eastAsiaTheme="minorEastAsia"/>
    </w:rPr>
  </w:style>
  <w:style w:type="paragraph" w:customStyle="1" w:styleId="affe">
    <w:name w:val="МАО заголовок таблицы"/>
    <w:basedOn w:val="a3"/>
    <w:next w:val="a3"/>
    <w:qFormat/>
    <w:rsid w:val="001A3003"/>
    <w:pPr>
      <w:keepNext/>
      <w:keepLines/>
      <w:ind w:firstLine="0"/>
      <w:jc w:val="center"/>
    </w:pPr>
    <w:rPr>
      <w:rFonts w:eastAsiaTheme="minorEastAsia"/>
      <w:b/>
    </w:rPr>
  </w:style>
  <w:style w:type="paragraph" w:customStyle="1" w:styleId="afff">
    <w:name w:val="МАО содержимое таблицы"/>
    <w:basedOn w:val="a3"/>
    <w:next w:val="a3"/>
    <w:qFormat/>
    <w:rsid w:val="001A3003"/>
    <w:pPr>
      <w:ind w:firstLine="0"/>
      <w:jc w:val="left"/>
    </w:pPr>
    <w:rPr>
      <w:rFonts w:eastAsiaTheme="minorEastAsia"/>
      <w:sz w:val="22"/>
    </w:rPr>
  </w:style>
  <w:style w:type="paragraph" w:customStyle="1" w:styleId="a">
    <w:name w:val="МАО подпись к таблице"/>
    <w:basedOn w:val="a3"/>
    <w:next w:val="a3"/>
    <w:qFormat/>
    <w:rsid w:val="001A3003"/>
    <w:pPr>
      <w:keepNext/>
      <w:keepLines/>
      <w:numPr>
        <w:numId w:val="11"/>
      </w:numPr>
      <w:spacing w:before="240"/>
      <w:jc w:val="right"/>
    </w:pPr>
    <w:rPr>
      <w:rFonts w:eastAsiaTheme="minorEastAsia"/>
    </w:rPr>
  </w:style>
  <w:style w:type="table" w:customStyle="1" w:styleId="11">
    <w:name w:val="Сетка таблицы1"/>
    <w:basedOn w:val="a5"/>
    <w:next w:val="ae"/>
    <w:uiPriority w:val="59"/>
    <w:rsid w:val="001A30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МАО с отступом"/>
    <w:basedOn w:val="affb"/>
    <w:next w:val="a3"/>
    <w:qFormat/>
    <w:rsid w:val="001A3003"/>
    <w:pPr>
      <w:ind w:left="4536"/>
    </w:pPr>
  </w:style>
  <w:style w:type="paragraph" w:customStyle="1" w:styleId="afff1">
    <w:name w:val="МАО полужирный с отступом"/>
    <w:basedOn w:val="afff0"/>
    <w:next w:val="a3"/>
    <w:qFormat/>
    <w:rsid w:val="001A3003"/>
    <w:rPr>
      <w:b/>
    </w:rPr>
  </w:style>
  <w:style w:type="paragraph" w:customStyle="1" w:styleId="afff2">
    <w:name w:val="МАО подчеркнутый"/>
    <w:basedOn w:val="afff0"/>
    <w:next w:val="a3"/>
    <w:qFormat/>
    <w:rsid w:val="001A3003"/>
    <w:rPr>
      <w:u w:val="single"/>
    </w:rPr>
  </w:style>
  <w:style w:type="paragraph" w:customStyle="1" w:styleId="afff3">
    <w:name w:val="МАО полужирный по центру"/>
    <w:basedOn w:val="afff1"/>
    <w:next w:val="a3"/>
    <w:qFormat/>
    <w:rsid w:val="001A3003"/>
    <w:pPr>
      <w:ind w:left="0"/>
      <w:jc w:val="center"/>
    </w:pPr>
  </w:style>
  <w:style w:type="character" w:styleId="afff4">
    <w:name w:val="Hyperlink"/>
    <w:basedOn w:val="a4"/>
    <w:uiPriority w:val="99"/>
    <w:unhideWhenUsed/>
    <w:rsid w:val="001A3003"/>
    <w:rPr>
      <w:color w:val="0000FF" w:themeColor="hyperlink"/>
      <w:u w:val="single"/>
    </w:rPr>
  </w:style>
  <w:style w:type="paragraph" w:customStyle="1" w:styleId="afff5">
    <w:name w:val="МАО формула"/>
    <w:basedOn w:val="a3"/>
    <w:qFormat/>
    <w:rsid w:val="001A3003"/>
    <w:pPr>
      <w:tabs>
        <w:tab w:val="center" w:pos="4678"/>
        <w:tab w:val="right" w:pos="9356"/>
      </w:tabs>
      <w:spacing w:before="240" w:after="240"/>
      <w:ind w:firstLine="0"/>
      <w:contextualSpacing/>
      <w:jc w:val="left"/>
    </w:pPr>
    <w:rPr>
      <w:rFonts w:eastAsiaTheme="minorEastAsia"/>
    </w:rPr>
  </w:style>
  <w:style w:type="character" w:styleId="afff6">
    <w:name w:val="annotation reference"/>
    <w:basedOn w:val="a4"/>
    <w:uiPriority w:val="99"/>
    <w:semiHidden/>
    <w:unhideWhenUsed/>
    <w:rsid w:val="001A3003"/>
    <w:rPr>
      <w:sz w:val="16"/>
      <w:szCs w:val="16"/>
    </w:rPr>
  </w:style>
  <w:style w:type="paragraph" w:styleId="afff7">
    <w:name w:val="annotation text"/>
    <w:basedOn w:val="a3"/>
    <w:link w:val="afff8"/>
    <w:uiPriority w:val="99"/>
    <w:unhideWhenUsed/>
    <w:rsid w:val="001A3003"/>
    <w:pPr>
      <w:spacing w:line="240" w:lineRule="auto"/>
    </w:pPr>
    <w:rPr>
      <w:rFonts w:eastAsiaTheme="minorEastAsia"/>
      <w:sz w:val="20"/>
      <w:szCs w:val="20"/>
    </w:rPr>
  </w:style>
  <w:style w:type="character" w:customStyle="1" w:styleId="afff8">
    <w:name w:val="Текст примечания Знак"/>
    <w:basedOn w:val="a4"/>
    <w:link w:val="afff7"/>
    <w:uiPriority w:val="99"/>
    <w:rsid w:val="001A3003"/>
    <w:rPr>
      <w:rFonts w:ascii="Times New Roman" w:eastAsiaTheme="minorEastAsia" w:hAnsi="Times New Roman"/>
      <w:sz w:val="20"/>
      <w:szCs w:val="20"/>
    </w:rPr>
  </w:style>
  <w:style w:type="paragraph" w:styleId="afff9">
    <w:name w:val="annotation subject"/>
    <w:basedOn w:val="afff7"/>
    <w:next w:val="afff7"/>
    <w:link w:val="afffa"/>
    <w:uiPriority w:val="99"/>
    <w:semiHidden/>
    <w:unhideWhenUsed/>
    <w:rsid w:val="001A3003"/>
    <w:rPr>
      <w:b/>
      <w:bCs/>
    </w:rPr>
  </w:style>
  <w:style w:type="character" w:customStyle="1" w:styleId="afffa">
    <w:name w:val="Тема примечания Знак"/>
    <w:basedOn w:val="afff8"/>
    <w:link w:val="afff9"/>
    <w:uiPriority w:val="99"/>
    <w:semiHidden/>
    <w:rsid w:val="001A3003"/>
    <w:rPr>
      <w:rFonts w:ascii="Times New Roman" w:eastAsiaTheme="minorEastAsia" w:hAnsi="Times New Roman"/>
      <w:b/>
      <w:bCs/>
      <w:sz w:val="20"/>
      <w:szCs w:val="20"/>
    </w:rPr>
  </w:style>
  <w:style w:type="character" w:styleId="afffb">
    <w:name w:val="Unresolved Mention"/>
    <w:basedOn w:val="a4"/>
    <w:uiPriority w:val="99"/>
    <w:semiHidden/>
    <w:unhideWhenUsed/>
    <w:rsid w:val="001A3003"/>
    <w:rPr>
      <w:color w:val="605E5C"/>
      <w:shd w:val="clear" w:color="auto" w:fill="E1DFDD"/>
    </w:rPr>
  </w:style>
  <w:style w:type="paragraph" w:styleId="afffc">
    <w:name w:val="footnote text"/>
    <w:basedOn w:val="a3"/>
    <w:link w:val="afffd"/>
    <w:uiPriority w:val="99"/>
    <w:unhideWhenUsed/>
    <w:rsid w:val="001A3003"/>
    <w:pPr>
      <w:spacing w:line="240" w:lineRule="auto"/>
    </w:pPr>
    <w:rPr>
      <w:sz w:val="20"/>
      <w:szCs w:val="20"/>
    </w:rPr>
  </w:style>
  <w:style w:type="character" w:customStyle="1" w:styleId="afffd">
    <w:name w:val="Текст сноски Знак"/>
    <w:basedOn w:val="a4"/>
    <w:link w:val="afffc"/>
    <w:uiPriority w:val="99"/>
    <w:rsid w:val="001A3003"/>
    <w:rPr>
      <w:rFonts w:ascii="Times New Roman" w:hAnsi="Times New Roman"/>
      <w:sz w:val="20"/>
      <w:szCs w:val="20"/>
    </w:rPr>
  </w:style>
  <w:style w:type="character" w:styleId="afffe">
    <w:name w:val="footnote reference"/>
    <w:basedOn w:val="a4"/>
    <w:uiPriority w:val="99"/>
    <w:semiHidden/>
    <w:unhideWhenUsed/>
    <w:rsid w:val="001A3003"/>
    <w:rPr>
      <w:vertAlign w:val="superscript"/>
    </w:rPr>
  </w:style>
  <w:style w:type="paragraph" w:styleId="12">
    <w:name w:val="toc 1"/>
    <w:basedOn w:val="a3"/>
    <w:next w:val="a3"/>
    <w:autoRedefine/>
    <w:uiPriority w:val="39"/>
    <w:unhideWhenUsed/>
    <w:rsid w:val="00FA2803"/>
    <w:pPr>
      <w:tabs>
        <w:tab w:val="right" w:leader="dot" w:pos="9345"/>
      </w:tabs>
      <w:spacing w:after="100"/>
    </w:pPr>
    <w:rPr>
      <w:b/>
      <w:bCs/>
      <w:noProof/>
    </w:rPr>
  </w:style>
  <w:style w:type="paragraph" w:styleId="23">
    <w:name w:val="toc 2"/>
    <w:basedOn w:val="a3"/>
    <w:next w:val="a3"/>
    <w:autoRedefine/>
    <w:uiPriority w:val="39"/>
    <w:unhideWhenUsed/>
    <w:rsid w:val="00FA2803"/>
    <w:pPr>
      <w:spacing w:after="100"/>
      <w:ind w:left="240"/>
    </w:pPr>
  </w:style>
  <w:style w:type="paragraph" w:styleId="31">
    <w:name w:val="toc 3"/>
    <w:basedOn w:val="a3"/>
    <w:next w:val="a3"/>
    <w:autoRedefine/>
    <w:uiPriority w:val="39"/>
    <w:unhideWhenUsed/>
    <w:rsid w:val="00FA2803"/>
    <w:pPr>
      <w:spacing w:after="100"/>
      <w:ind w:left="480"/>
    </w:pPr>
  </w:style>
  <w:style w:type="character" w:styleId="affff">
    <w:name w:val="FollowedHyperlink"/>
    <w:basedOn w:val="a4"/>
    <w:uiPriority w:val="99"/>
    <w:semiHidden/>
    <w:unhideWhenUsed/>
    <w:rsid w:val="00CC6F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55132">
      <w:bodyDiv w:val="1"/>
      <w:marLeft w:val="0"/>
      <w:marRight w:val="0"/>
      <w:marTop w:val="0"/>
      <w:marBottom w:val="0"/>
      <w:divBdr>
        <w:top w:val="none" w:sz="0" w:space="0" w:color="auto"/>
        <w:left w:val="none" w:sz="0" w:space="0" w:color="auto"/>
        <w:bottom w:val="none" w:sz="0" w:space="0" w:color="auto"/>
        <w:right w:val="none" w:sz="0" w:space="0" w:color="auto"/>
      </w:divBdr>
    </w:div>
    <w:div w:id="375157352">
      <w:bodyDiv w:val="1"/>
      <w:marLeft w:val="0"/>
      <w:marRight w:val="0"/>
      <w:marTop w:val="0"/>
      <w:marBottom w:val="0"/>
      <w:divBdr>
        <w:top w:val="none" w:sz="0" w:space="0" w:color="auto"/>
        <w:left w:val="none" w:sz="0" w:space="0" w:color="auto"/>
        <w:bottom w:val="none" w:sz="0" w:space="0" w:color="auto"/>
        <w:right w:val="none" w:sz="0" w:space="0" w:color="auto"/>
      </w:divBdr>
    </w:div>
    <w:div w:id="754667000">
      <w:bodyDiv w:val="1"/>
      <w:marLeft w:val="0"/>
      <w:marRight w:val="0"/>
      <w:marTop w:val="0"/>
      <w:marBottom w:val="0"/>
      <w:divBdr>
        <w:top w:val="none" w:sz="0" w:space="0" w:color="auto"/>
        <w:left w:val="none" w:sz="0" w:space="0" w:color="auto"/>
        <w:bottom w:val="none" w:sz="0" w:space="0" w:color="auto"/>
        <w:right w:val="none" w:sz="0" w:space="0" w:color="auto"/>
      </w:divBdr>
    </w:div>
    <w:div w:id="1054961411">
      <w:bodyDiv w:val="1"/>
      <w:marLeft w:val="0"/>
      <w:marRight w:val="0"/>
      <w:marTop w:val="0"/>
      <w:marBottom w:val="0"/>
      <w:divBdr>
        <w:top w:val="none" w:sz="0" w:space="0" w:color="auto"/>
        <w:left w:val="none" w:sz="0" w:space="0" w:color="auto"/>
        <w:bottom w:val="none" w:sz="0" w:space="0" w:color="auto"/>
        <w:right w:val="none" w:sz="0" w:space="0" w:color="auto"/>
      </w:divBdr>
    </w:div>
    <w:div w:id="1065950969">
      <w:bodyDiv w:val="1"/>
      <w:marLeft w:val="0"/>
      <w:marRight w:val="0"/>
      <w:marTop w:val="0"/>
      <w:marBottom w:val="0"/>
      <w:divBdr>
        <w:top w:val="none" w:sz="0" w:space="0" w:color="auto"/>
        <w:left w:val="none" w:sz="0" w:space="0" w:color="auto"/>
        <w:bottom w:val="none" w:sz="0" w:space="0" w:color="auto"/>
        <w:right w:val="none" w:sz="0" w:space="0" w:color="auto"/>
      </w:divBdr>
    </w:div>
    <w:div w:id="110784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allup.com" TargetMode="External"/><Relationship Id="rId26" Type="http://schemas.openxmlformats.org/officeDocument/2006/relationships/image" Target="media/image15.emf"/><Relationship Id="rId39" Type="http://schemas.openxmlformats.org/officeDocument/2006/relationships/hyperlink" Target="https://happy-job.ru/hr-blog/ischem-silnye-storony-kompanii-dlya-formirovaniya-evp/" TargetMode="External"/><Relationship Id="rId21" Type="http://schemas.openxmlformats.org/officeDocument/2006/relationships/image" Target="media/image10.PNG"/><Relationship Id="rId34" Type="http://schemas.openxmlformats.org/officeDocument/2006/relationships/hyperlink" Target="http://www.gallup.com" TargetMode="External"/><Relationship Id="rId42" Type="http://schemas.openxmlformats.org/officeDocument/2006/relationships/hyperlink" Target="https://team-consult.ru/2013/06/28/%D1%8D%D0%BA%D0%BE%D0%BF%D1%81%D0%B8-%D0%BA%D0%BE%D0%BD%D1%81%D0%B0%D0%BB%D1%82%D0%B8%D0%BD%D0%B3-%D0%B8-%D0%BC%D0%B0%D1%80%D0%BA-%D1%80%D0%BE%D0%B7%D0%B8%D0%BD-%D0%B7%D0%B0%D0%BF%D0%B0%D0%B4%D0%BD/" TargetMode="External"/><Relationship Id="rId47" Type="http://schemas.openxmlformats.org/officeDocument/2006/relationships/hyperlink" Target="https://www.hofstede-insights.com/country-comparison/" TargetMode="External"/><Relationship Id="rId50" Type="http://schemas.openxmlformats.org/officeDocument/2006/relationships/hyperlink" Target="https://doi.org/10.1016/j.hrmr.2021.100835" TargetMode="External"/><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emf"/><Relationship Id="rId89"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310.png"/><Relationship Id="rId29" Type="http://schemas.openxmlformats.org/officeDocument/2006/relationships/image" Target="media/image18.emf"/><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1.xml"/><Relationship Id="rId40" Type="http://schemas.openxmlformats.org/officeDocument/2006/relationships/hyperlink" Target="https://axes.ru/articles/model-vovlechennosti-sotrudnikov-aon-hewitt/" TargetMode="External"/><Relationship Id="rId45" Type="http://schemas.openxmlformats.org/officeDocument/2006/relationships/hyperlink" Target="https://www.perlego.com/book/1323590/employee-engagement-in-theory-and-practice-pdf" TargetMode="External"/><Relationship Id="rId53" Type="http://schemas.openxmlformats.org/officeDocument/2006/relationships/image" Target="media/image25.emf"/><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hyperlink" Target="https://www.business.com/images/content/58a/d9f712f87b1207f720dee/0-0-/" TargetMode="External"/><Relationship Id="rId48" Type="http://schemas.openxmlformats.org/officeDocument/2006/relationships/hyperlink" Target="https://www.managementstudyguide.com/employee-engagement-process.htm" TargetMode="Externa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customXml" Target="ink/ink1.xml"/><Relationship Id="rId51" Type="http://schemas.openxmlformats.org/officeDocument/2006/relationships/hyperlink" Target="https://www.perlego.com/book/1323590/employee-engagement-in-theory-and-practice-pdf" TargetMode="External"/><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yperlink" Target="https://science.potentiales.ru/content/issues/2020.06/issue2020.06_art13424120.pdf" TargetMode="External"/><Relationship Id="rId46" Type="http://schemas.openxmlformats.org/officeDocument/2006/relationships/hyperlink" Target="https://web.jhu.edu/administration/finance/initiatives/Employee_Engagement_Hierarchy.pdf" TargetMode="Externa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9.png"/><Relationship Id="rId41" Type="http://schemas.openxmlformats.org/officeDocument/2006/relationships/hyperlink" Target="https://www.gallup.com/workplace/285674/improve-employee-engagement-workplace.aspx#:~:text=Based%20on%20over%2050%20years,in%20the%20%22engaged%22%20category" TargetMode="External"/><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hyperlink" Target="https://www.aihr.com/blog/employee-engagement-plan/" TargetMode="External"/><Relationship Id="rId57" Type="http://schemas.openxmlformats.org/officeDocument/2006/relationships/image" Target="media/image29.png"/><Relationship Id="rId10" Type="http://schemas.openxmlformats.org/officeDocument/2006/relationships/customXml" Target="ink/ink2.xml"/><Relationship Id="rId31" Type="http://schemas.openxmlformats.org/officeDocument/2006/relationships/image" Target="media/image20.emf"/><Relationship Id="rId44" Type="http://schemas.openxmlformats.org/officeDocument/2006/relationships/hyperlink" Target="https://www.cipd.co.uk/Images/the-future-of-engagement_2014-thought-piece-collection_tcm18-10758.pdf" TargetMode="External"/><Relationship Id="rId52" Type="http://schemas.openxmlformats.org/officeDocument/2006/relationships/hyperlink" Target="https://www.achievers.com/blog/employee-engagement-survey-results-action-plans/"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ecopsy.ru/insights/kak-sotrudniki-perezhivayut-krizis-dannye-issledovaniy/" TargetMode="External"/><Relationship Id="rId2" Type="http://schemas.openxmlformats.org/officeDocument/2006/relationships/hyperlink" Target="https://axes.ru/articles/model-vovlechennosti-sotrudnikov-aon-hewitt/" TargetMode="External"/><Relationship Id="rId1" Type="http://schemas.openxmlformats.org/officeDocument/2006/relationships/hyperlink" Target="https://hurma.work/rf/blog/issledovanie-vovlechennosti-personala-ili-kak-vklyuchit-svoih-sotrudnikov-po-maksimumu-2/"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11:28:51.597"/>
    </inkml:context>
    <inkml:brush xml:id="br0">
      <inkml:brushProperty name="width" value="0.025" units="cm"/>
      <inkml:brushProperty name="height" value="0.025" units="cm"/>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11:29:31.290"/>
    </inkml:context>
    <inkml:brush xml:id="br0">
      <inkml:brushProperty name="width" value="0.025" units="cm"/>
      <inkml:brushProperty name="height" value="0.025" units="cm"/>
      <inkml:brushProperty name="color" value="#004F8B"/>
    </inkml:brush>
  </inkml:definitions>
  <inkml:trace contextRef="#ctx0" brushRef="#br0">1 219 24575,'11'-12'0,"0"1"0,1 1 0,1 0 0,0 0 0,0 2 0,0-1 0,1 2 0,1 0 0,-1 0 0,17-4 0,72-20-341,1 5 0,2 4-1,201-15 1,-293 36-6485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30T11:29:28.036"/>
    </inkml:context>
    <inkml:brush xml:id="br0">
      <inkml:brushProperty name="width" value="0.025" units="cm"/>
      <inkml:brushProperty name="height" value="0.025" units="cm"/>
      <inkml:brushProperty name="color" value="#004F8B"/>
    </inkml:brush>
  </inkml:definitions>
  <inkml:trace contextRef="#ctx0" brushRef="#br0">542 1027 24575,'0'-6'0,"0"-2"0,0-1 0,0 1 0,-1 0 0,0 0 0,0 0 0,-4-10 0,4 16 0,0 0 0,0-1 0,0 1 0,-1 0 0,1 0 0,0 0 0,-1 0 0,0 0 0,0 1 0,1-1 0,-1 0 0,0 1 0,0-1 0,0 1 0,-1 0 0,1 0 0,0 0 0,0 0 0,-1 0 0,1 0 0,0 0 0,-1 1 0,1 0 0,-1-1 0,-2 1 0,-3 0 0,-1 0 0,1 0 0,0 1 0,0 1 0,0-1 0,0 1 0,0 0 0,0 1 0,0 0 0,1 0 0,-1 1 0,1 0 0,0 0 0,0 1 0,-8 7 0,1-1 0,1 1 0,0 1 0,0 0 0,2 1 0,-1 0 0,-8 16 0,-14 35 0,32-59 0,-1 0 0,1 0 0,0 0 0,1 1 0,-1-1 0,1 1 0,1 0 0,-1 11 0,1-18 0,0 1 0,0-1 0,0 0 0,0 1 0,0-1 0,0 1 0,1-1 0,-1 1 0,0-1 0,0 0 0,0 1 0,0-1 0,1 1 0,-1-1 0,0 0 0,0 1 0,1-1 0,-1 0 0,0 1 0,0-1 0,1 0 0,-1 1 0,0-1 0,1 0 0,-1 0 0,1 1 0,-1-1 0,0 0 0,1 0 0,-1 0 0,1 0 0,-1 1 0,0-1 0,1 0 0,-1 0 0,1 0 0,-1 0 0,1 0 0,-1 0 0,1 0 0,-1 0 0,0 0 0,1 0 0,-1-1 0,1 1 0,-1 0 0,1 0 0,-1 0 0,0 0 0,1-1 0,-1 1 0,0 0 0,1 0 0,0-1 0,22-17 0,18-26 0,-1-1 0,-2-2 0,48-80 0,77-165 0,-31 21 0,-146 298 0,-116 246 0,101-205 0,4 1 0,-18 79 0,40-137 0,-8 49 0,10-55 0,1-1 0,0 1 0,0-1 0,0 1 0,0-1 0,1 1 0,0-1 0,0 1 0,0-1 0,3 7 0,-3-9 0,0-1 0,-1 0 0,1 0 0,0 0 0,0-1 0,0 1 0,0 0 0,0 0 0,0 0 0,0-1 0,0 1 0,0 0 0,0-1 0,1 1 0,-1-1 0,0 0 0,0 1 0,1-1 0,-1 0 0,0 0 0,0 1 0,1-1 0,-1 0 0,0 0 0,1 0 0,-1-1 0,0 1 0,0 0 0,1 0 0,-1-1 0,0 1 0,0-1 0,2 0 0,41-22 0,-43 22 0,33-22 0,-2-2 0,0-1 0,-2-2 0,27-31 0,101-134 0,-134 161 0,8-8 0,-2-2 0,-1 0 0,37-77 0,-65 112 0,-8 16 0,-11 22 0,-20 43 0,-47 132 0,69-160 0,3 1 0,1 1 0,3 0 0,-4 62 0,13-108 0,-1 8 0,1 0 0,0 0 0,1 0 0,1 10 0,-2-18 0,1-1 0,-1 1 0,0 0 0,1-1 0,-1 1 0,1-1 0,0 1 0,-1 0 0,1-1 0,0 0 0,0 1 0,0-1 0,0 0 0,0 1 0,0-1 0,0 0 0,0 0 0,1 0 0,-1 0 0,0 0 0,1 0 0,-1 0 0,1 0 0,-1-1 0,1 1 0,-1 0 0,1-1 0,0 1 0,-1-1 0,1 0 0,3 1 0,-1-2 0,1 1 0,-1-1 0,1 0 0,-1 0 0,0 0 0,1-1 0,-1 0 0,0 1 0,0-1 0,7-5 0,40-33 0,-22 11 0,0 0 0,-2-2 0,-2-1 0,29-46 0,-17 15 0,46-105 0,-66 130 0,-2 0 0,-2-2 0,-2 1 0,-1-2 0,6-59 0,-15 82 0,-1 1 0,0-1 0,-1 1 0,-1-1 0,0 1 0,-9-29 0,7 35 0,0 1 0,-1-1 0,0 0 0,0 1 0,-1 0 0,-1 1 0,1-1 0,-2 1 0,1 0 0,-1 1 0,-10-8 0,7 7 0,-1 0 0,-1 2 0,1-1 0,-1 1 0,-1 1 0,1 1 0,-1-1 0,0 2 0,0 0 0,-1 1 0,1 0 0,-1 2 0,1-1 0,-1 2 0,1 0 0,-1 0 0,0 1 0,1 1 0,-20 5 0,3 1 0,0 1 0,0 2 0,1 1 0,0 1 0,1 2 0,1 1 0,-48 35 0,21-7 0,2 3 0,2 2 0,2 3 0,2 1 0,3 2 0,-62 102 0,51-61 0,5 3 0,3 1 0,-51 165 0,42-58 0,49-173 0,2 0 0,1-1 0,2 2 0,2 37 0,0-65 0,1 1 0,0-1 0,0 1 0,1-1 0,0 0 0,3 8 0,-5-13 0,1-1 0,0 1 0,0 0 0,0-1 0,0 1 0,1 0 0,-1-1 0,0 0 0,1 1 0,-1-1 0,1 0 0,-1 1 0,1-1 0,0 0 0,-1 0 0,1 0 0,0-1 0,0 1 0,0 0 0,-1-1 0,1 1 0,0-1 0,0 0 0,0 1 0,0-1 0,0 0 0,3 0 0,6-2 0,0-1 0,0 0 0,0 0 0,-1-1 0,1-1 0,-1 0 0,0 0 0,0-1 0,0 0 0,14-13 0,26-20 0,-2-2 0,-3-2 0,0-2 0,-3-2 0,39-57 0,-3-9 0,81-158 0,-44 43 0,138-390 0,-245 600 0,-7 14 0,1 0 0,0-1 0,-1 1 0,1 0 0,-1 0 0,0-1 0,-1 1 0,1 0 0,-1-7 0,-3 10 0,-3 6 0,-9 14 0,0 1 0,-17 31 0,22-36 0,-451 839 0,461-852 0,-169 341 0,-146 431 0,309-757 0,-1 0 0,0 0 0,-1 0 0,-13 19 0,20-33 0,4-5 0,12-12 0,24-25 0,270-264-1365,-196 196-5461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6T20:06:22.753"/>
    </inkml:context>
    <inkml:brush xml:id="br0">
      <inkml:brushProperty name="width" value="0.025" units="cm"/>
      <inkml:brushProperty name="height" value="0.025" units="cm"/>
      <inkml:brushProperty name="color" value="#004F8B"/>
    </inkml:brush>
  </inkml:definitions>
  <inkml:trace contextRef="#ctx0" brushRef="#br0">208 1275 24575,'0'0'0,"0"-1"0,0 1 0,0 0 0,0-1 0,0 1 0,0 0 0,0-1 0,0 1 0,0-1 0,0 1 0,0 0 0,0-1 0,0 1 0,0 0 0,-1-1 0,1 1 0,0 0 0,0-1 0,0 1 0,-1 0 0,1 0 0,0-1 0,0 1 0,-1 0 0,1 0 0,0-1 0,0 1 0,-1 0 0,1 0 0,0 0 0,-1-1 0,1 1 0,-1 0 0,-14 4 0,-18 19 0,28-20 0,-35 30 0,-58 58 0,88-76 0,14-14 0,10-7 0,24-18 0,69-59 0,-58 44 0,177-151 0,296-320 0,-516 504 0,17-18 0,-16 21 0,-10 16 0,-27 54 0,-50 79 0,24-46 0,54-96 0,-229 472 0,230-474 0,-12 39 0,14-24 0,0-17 0,-1 1 0,0-1 0,0 0 0,1 1 0,-1-1 0,1 0 0,-1 0 0,0 1 0,1-1 0,-1 0 0,1 0 0,-1 0 0,0 0 0,1 0 0,-1 0 0,1 1 0,-1-1 0,1 0 0,-1 0 0,1 0 0,-1 0 0,0-1 0,1 1 0,-1 0 0,1 0 0,-1 0 0,1 0 0,-1 0 0,0 0 0,1-1 0,-1 1 0,1 0 0,0-1 0,9-5 0,0-1 0,0 0 0,0 0 0,-1-1 0,13-14 0,-9 10 0,89-88 0,-5-5 0,-4-4 0,136-210 0,-223 308 0,-19 28 0,-17 27 0,2 2 0,1 0 0,3 2 0,2 0 0,-30 98 0,49-135 0,0 1 0,1 0 0,1 0 0,0 1 0,0 19 0,1-30 0,1 1 0,-1-1 0,0 0 0,0 1 0,1-1 0,0 0 0,-1 0 0,1 0 0,0 1 0,0-1 0,0 0 0,0 0 0,0 0 0,1-1 0,-1 1 0,1 0 0,-1 0 0,1-1 0,-1 1 0,1-1 0,0 1 0,0-1 0,0 0 0,0 1 0,0-1 0,0 0 0,0-1 0,0 1 0,1 0 0,-1-1 0,0 1 0,0-1 0,1 1 0,-1-1 0,0 0 0,0 0 0,3 0 0,11-3 0,-1 0 0,1 0 0,-1-2 0,0 0 0,0 0 0,-1-1 0,1-1 0,16-11 0,28-18 0,-1-3 0,-2-2 0,-1-3 0,-3-2 0,-1-2 0,-3-2 0,-2-2 0,52-79 0,-81 107 0,-1-1 0,-2 0 0,0-1 0,18-51 0,-30 72 0,-1 0 0,1-1 0,-1 1 0,0 0 0,0-1 0,-1 1 0,0-1 0,0 1 0,0-1 0,-1 1 0,1-1 0,-1 1 0,0-1 0,-3-5 0,2 7 0,0 0 0,-1 1 0,1-1 0,-1 1 0,1 0 0,-1 0 0,0 0 0,0 0 0,-1 1 0,1-1 0,-1 1 0,1 0 0,-1 0 0,1 0 0,-1 0 0,0 1 0,0-1 0,0 1 0,-6-1 0,-7-2 0,-1 1 0,0 1 0,0 1 0,0 0 0,0 2 0,0 0 0,0 0 0,-27 7 0,-2 4 0,-91 36 0,43-7 0,2 5 0,2 4 0,3 3 0,-124 98 0,82-43 0,-230 248 0,315-305 0,-70 99 0,113-146 0,0-1 0,0 0 0,0 0 0,0 1 0,1-1 0,-1 1 0,1-1 0,-1 5 0,2-8 0,0 0 0,0 0 0,0 1 0,0-1 0,0 0 0,0 1 0,0-1 0,0 0 0,0 0 0,0 1 0,1-1 0,-1 0 0,0 0 0,0 1 0,0-1 0,0 0 0,0 0 0,1 0 0,-1 1 0,0-1 0,0 0 0,0 0 0,1 0 0,-1 1 0,0-1 0,0 0 0,1 0 0,-1 0 0,0 0 0,0 0 0,1 0 0,-1 1 0,0-1 0,0 0 0,1 0 0,-1 0 0,1 0 0,22-7 0,17-14 0,-2-1 0,38-29 0,-64 43 0,417-318 0,-11-26 0,-339 284 0,247-217 0,-21-21 0,-272 267 0,-25 28 0,-10 11 0,-18 18 0,-548 618 0,551-615 0,-926 1200 0,939-1216 0,-18 27 0,17-23 0,10-14 0,36-34 0,1 2 0,3 2 0,79-49 0,-82 56 0,432-268 48,-257 163-1461,-142 86-5413</inkml:trace>
  <inkml:trace contextRef="#ctx0" brushRef="#br0" timeOffset="556.97">2044 996 24575,'0'0'0,"2"0"0,3 0 0,7-3 0,10-2 0,19-2 0,31-8 0,17-4 0,-5 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A1F28-0008-44FA-9529-38A81E4C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19884</Words>
  <Characters>113339</Characters>
  <Application>Microsoft Office Word</Application>
  <DocSecurity>0</DocSecurity>
  <Lines>944</Lines>
  <Paragraphs>265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Мочалин Денис Дмитриевич</dc:creator>
  <cp:lastModifiedBy>Denis Mochalin</cp:lastModifiedBy>
  <cp:revision>6</cp:revision>
  <dcterms:created xsi:type="dcterms:W3CDTF">2022-05-30T19:51:00Z</dcterms:created>
  <dcterms:modified xsi:type="dcterms:W3CDTF">2022-05-30T20:22:00Z</dcterms:modified>
</cp:coreProperties>
</file>