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A6AD" w14:textId="77777777" w:rsidR="00391479" w:rsidRDefault="00391479" w:rsidP="00391479">
      <w:pPr>
        <w:pStyle w:val="a2"/>
      </w:pPr>
      <w:r>
        <w:t>Федеральное государственное образовательное учреждение</w:t>
      </w:r>
    </w:p>
    <w:p w14:paraId="1B2E2A45" w14:textId="77777777" w:rsidR="00391479" w:rsidRDefault="00391479" w:rsidP="00391479">
      <w:pPr>
        <w:pStyle w:val="a2"/>
      </w:pPr>
      <w:r>
        <w:t>высшего профессионального образования</w:t>
      </w:r>
    </w:p>
    <w:p w14:paraId="5518505D" w14:textId="77777777" w:rsidR="00391479" w:rsidRDefault="00391479" w:rsidP="00391479">
      <w:pPr>
        <w:pStyle w:val="a2"/>
      </w:pPr>
      <w:r>
        <w:t>Санкт-Петербургский государственный университет</w:t>
      </w:r>
    </w:p>
    <w:p w14:paraId="20CFDB93" w14:textId="77777777" w:rsidR="00391479" w:rsidRDefault="00391479" w:rsidP="00391479">
      <w:pPr>
        <w:pStyle w:val="a2"/>
      </w:pPr>
      <w:r>
        <w:t>Институт «Высшая школа менеджмента»</w:t>
      </w:r>
    </w:p>
    <w:p w14:paraId="61275D6F" w14:textId="77777777" w:rsidR="00391479" w:rsidRDefault="00391479" w:rsidP="00391479">
      <w:pPr>
        <w:pStyle w:val="a2"/>
      </w:pPr>
      <w:r>
        <w:t>Кафедра финансов и учета</w:t>
      </w:r>
    </w:p>
    <w:p w14:paraId="3E384CA8" w14:textId="77777777" w:rsidR="00391479" w:rsidRDefault="00391479" w:rsidP="00391479"/>
    <w:p w14:paraId="10E1A100" w14:textId="77777777" w:rsidR="00391479" w:rsidRDefault="00391479" w:rsidP="00391479"/>
    <w:p w14:paraId="3AEA39EB" w14:textId="77777777" w:rsidR="00391479" w:rsidRDefault="00391479" w:rsidP="00391479"/>
    <w:p w14:paraId="46BCB9B2" w14:textId="77777777" w:rsidR="00391479" w:rsidRDefault="00391479" w:rsidP="00391479"/>
    <w:p w14:paraId="512CCCE3" w14:textId="77777777" w:rsidR="00391479" w:rsidRDefault="00391479" w:rsidP="00391479"/>
    <w:p w14:paraId="3EBCF788" w14:textId="77777777" w:rsidR="00391479" w:rsidRPr="00A86CE4" w:rsidRDefault="00391479" w:rsidP="00391479">
      <w:pPr>
        <w:pStyle w:val="a2"/>
      </w:pPr>
      <w:r>
        <w:t>Выпускная квалификационная работа на тему</w:t>
      </w:r>
    </w:p>
    <w:p w14:paraId="7270F8CA" w14:textId="77777777" w:rsidR="00391479" w:rsidRPr="00842FF6" w:rsidRDefault="00391479" w:rsidP="00391479">
      <w:pPr>
        <w:pStyle w:val="a2"/>
        <w:rPr>
          <w:rStyle w:val="a7"/>
        </w:rPr>
      </w:pPr>
      <w:r>
        <w:rPr>
          <w:rStyle w:val="a7"/>
        </w:rPr>
        <w:t>ХАРАКТЕРИСТИКИ СЕО И РЕЗУЛЬТАТИВНОСТЬ ДЕЯТЕЛЬНОСТИ РОССИЙСКИХ КОМПАНИЙ</w:t>
      </w:r>
    </w:p>
    <w:p w14:paraId="32602B8D" w14:textId="77777777" w:rsidR="00391479" w:rsidRDefault="00391479" w:rsidP="008C5B38">
      <w:pPr>
        <w:ind w:firstLine="0"/>
      </w:pPr>
    </w:p>
    <w:p w14:paraId="2E737E0A" w14:textId="77777777" w:rsidR="00391479" w:rsidRDefault="00391479" w:rsidP="00391479">
      <w:pPr>
        <w:pStyle w:val="8"/>
      </w:pPr>
      <w:r>
        <w:t>Выполнила</w:t>
      </w:r>
    </w:p>
    <w:p w14:paraId="1FB719DB" w14:textId="77777777" w:rsidR="00391479" w:rsidRDefault="00391479" w:rsidP="00391479">
      <w:pPr>
        <w:pStyle w:val="8"/>
        <w:jc w:val="right"/>
      </w:pPr>
      <w:r>
        <w:t>студентка 4-го курса бакалаврской программы,</w:t>
      </w:r>
    </w:p>
    <w:p w14:paraId="4E67A054" w14:textId="77777777" w:rsidR="00391479" w:rsidRDefault="00391479" w:rsidP="00391479">
      <w:pPr>
        <w:pStyle w:val="8"/>
        <w:jc w:val="right"/>
      </w:pPr>
      <w:r>
        <w:t>профиль «Финансовый менеджмент»,</w:t>
      </w:r>
    </w:p>
    <w:p w14:paraId="643B99BB" w14:textId="73524A46" w:rsidR="00082CCF" w:rsidRDefault="00391479" w:rsidP="00935430">
      <w:pPr>
        <w:pStyle w:val="8"/>
        <w:jc w:val="right"/>
        <w:rPr>
          <w:rStyle w:val="a7"/>
        </w:rPr>
      </w:pPr>
      <w:r>
        <w:rPr>
          <w:rStyle w:val="a7"/>
        </w:rPr>
        <w:t>Пропорциональная Елизавета Андреевна</w:t>
      </w:r>
    </w:p>
    <w:p w14:paraId="2AB6E1C2" w14:textId="1986491B" w:rsidR="00391479" w:rsidRDefault="00935430" w:rsidP="00935430">
      <w:pPr>
        <w:pStyle w:val="8"/>
        <w:spacing w:line="240" w:lineRule="auto"/>
        <w:jc w:val="right"/>
        <w:rPr>
          <w:rStyle w:val="a6"/>
        </w:rPr>
      </w:pPr>
      <w:r w:rsidRPr="00935430">
        <w:rPr>
          <w:noProof/>
          <w:u w:val="single"/>
        </w:rPr>
        <w:drawing>
          <wp:inline distT="0" distB="0" distL="0" distR="0" wp14:anchorId="4477329F" wp14:editId="164AF1F0">
            <wp:extent cx="1142363" cy="737882"/>
            <wp:effectExtent l="0" t="0" r="1270" b="50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63" cy="7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FB71" w14:textId="24771031" w:rsidR="00082CCF" w:rsidRPr="00082CCF" w:rsidRDefault="00082CCF" w:rsidP="00082CCF">
      <w:pPr>
        <w:pStyle w:val="8"/>
        <w:spacing w:line="240" w:lineRule="auto"/>
        <w:jc w:val="right"/>
        <w:rPr>
          <w:rStyle w:val="a6"/>
          <w:sz w:val="18"/>
          <w:szCs w:val="16"/>
          <w:u w:val="none"/>
        </w:rPr>
      </w:pPr>
      <w:r w:rsidRPr="00082CCF">
        <w:rPr>
          <w:rStyle w:val="a6"/>
          <w:sz w:val="18"/>
          <w:szCs w:val="16"/>
          <w:u w:val="none"/>
        </w:rPr>
        <w:t>(подпись)</w:t>
      </w:r>
    </w:p>
    <w:p w14:paraId="1C4C39EA" w14:textId="77777777" w:rsidR="00391479" w:rsidRDefault="00391479" w:rsidP="00391479">
      <w:pPr>
        <w:pStyle w:val="8"/>
        <w:rPr>
          <w:rStyle w:val="a6"/>
        </w:rPr>
      </w:pPr>
    </w:p>
    <w:p w14:paraId="3356895F" w14:textId="77777777" w:rsidR="00391479" w:rsidRDefault="00391479" w:rsidP="00391479">
      <w:pPr>
        <w:pStyle w:val="8"/>
      </w:pPr>
      <w:r>
        <w:t>Научный руководитель</w:t>
      </w:r>
    </w:p>
    <w:p w14:paraId="19E0C04E" w14:textId="6079CF4D" w:rsidR="00391479" w:rsidRDefault="00391479" w:rsidP="00391479">
      <w:pPr>
        <w:pStyle w:val="8"/>
        <w:jc w:val="right"/>
        <w:rPr>
          <w:rStyle w:val="a7"/>
        </w:rPr>
      </w:pPr>
      <w:r>
        <w:rPr>
          <w:rStyle w:val="a7"/>
        </w:rPr>
        <w:t>доцент, к.э.н., Ильина Юлия Борисовна</w:t>
      </w:r>
    </w:p>
    <w:p w14:paraId="23150B7D" w14:textId="6C52F4A7" w:rsidR="00082CCF" w:rsidRPr="00935430" w:rsidRDefault="00935430" w:rsidP="00935430">
      <w:pPr>
        <w:pStyle w:val="8"/>
        <w:jc w:val="right"/>
        <w:rPr>
          <w:rStyle w:val="a6"/>
          <w:b/>
          <w:u w:val="none"/>
        </w:rPr>
      </w:pPr>
      <w:r w:rsidRPr="00935430">
        <w:rPr>
          <w:noProof/>
          <w:u w:val="single"/>
        </w:rPr>
        <w:drawing>
          <wp:inline distT="0" distB="0" distL="0" distR="0" wp14:anchorId="2A091A18" wp14:editId="4E3D3ECE">
            <wp:extent cx="956945" cy="648335"/>
            <wp:effectExtent l="0" t="0" r="0" b="0"/>
            <wp:docPr id="6" name="Picture 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7C0B" w14:textId="77777777" w:rsidR="00082CCF" w:rsidRPr="00082CCF" w:rsidRDefault="00082CCF" w:rsidP="00082CCF">
      <w:pPr>
        <w:pStyle w:val="8"/>
        <w:spacing w:line="240" w:lineRule="auto"/>
        <w:jc w:val="right"/>
        <w:rPr>
          <w:rStyle w:val="a6"/>
          <w:sz w:val="18"/>
          <w:szCs w:val="16"/>
          <w:u w:val="none"/>
        </w:rPr>
      </w:pPr>
      <w:r w:rsidRPr="00082CCF">
        <w:rPr>
          <w:rStyle w:val="a6"/>
          <w:sz w:val="18"/>
          <w:szCs w:val="16"/>
          <w:u w:val="none"/>
        </w:rPr>
        <w:t>(подпись)</w:t>
      </w:r>
    </w:p>
    <w:p w14:paraId="1BBA9884" w14:textId="77777777" w:rsidR="00082CCF" w:rsidRPr="00082CCF" w:rsidRDefault="00082CCF" w:rsidP="00083530">
      <w:pPr>
        <w:ind w:firstLine="0"/>
      </w:pPr>
    </w:p>
    <w:p w14:paraId="4C94C619" w14:textId="77777777" w:rsidR="00391479" w:rsidRDefault="00391479" w:rsidP="00391479">
      <w:pPr>
        <w:pStyle w:val="a2"/>
      </w:pPr>
      <w:r>
        <w:t>Санкт-Петербург</w:t>
      </w:r>
    </w:p>
    <w:p w14:paraId="6AD8F4BE" w14:textId="1199E7E7" w:rsidR="00A012C3" w:rsidRDefault="00391479" w:rsidP="00A012C3">
      <w:pPr>
        <w:pStyle w:val="a2"/>
      </w:pPr>
      <w:r>
        <w:t>2022</w:t>
      </w:r>
    </w:p>
    <w:p w14:paraId="3C3F8BC4" w14:textId="1C87677D" w:rsidR="008C5B38" w:rsidRPr="008C5B38" w:rsidRDefault="008C5B38" w:rsidP="00A012C3">
      <w:pPr>
        <w:tabs>
          <w:tab w:val="right" w:pos="9354"/>
        </w:tabs>
        <w:spacing w:after="200" w:line="276" w:lineRule="auto"/>
        <w:ind w:firstLine="0"/>
        <w:jc w:val="left"/>
      </w:pPr>
      <w:r w:rsidRPr="00A012C3">
        <w:br w:type="page"/>
      </w:r>
    </w:p>
    <w:p w14:paraId="1AF8188D" w14:textId="77777777" w:rsidR="00391479" w:rsidRDefault="00391479" w:rsidP="00391479">
      <w:pPr>
        <w:jc w:val="center"/>
        <w:rPr>
          <w:b/>
          <w:bCs/>
        </w:rPr>
      </w:pPr>
      <w:r w:rsidRPr="00AC3745">
        <w:rPr>
          <w:b/>
          <w:bCs/>
        </w:rPr>
        <w:lastRenderedPageBreak/>
        <w:t>ЗАЯВЛЕНИЕ О САМОСТОЯТЕЛЬНОМ ХАРАКТЕРЕ ВЫПУСКНОЙ КВАЛИФИКАЦИОННОЙ РАБОТЕ</w:t>
      </w:r>
    </w:p>
    <w:p w14:paraId="3AD29B03" w14:textId="77777777" w:rsidR="00391479" w:rsidRDefault="00391479" w:rsidP="00391479">
      <w:r>
        <w:t>Я, студентка 4 курса отделения «Финансовый менеджмент» программы бакалавриата направления «Менеджмент», Пропорциональная Елизавета Андреевна, заявляю, что в моей выпускной квалификационной работе на тему «Характеристики СЕО и результативность деятельности российских компаний», представленной в службу обеспечения программ бакалавриата для последующей передачи в государственную аттестационную комиссию для публичной защиты, не содержится элементов плагиата.</w:t>
      </w:r>
    </w:p>
    <w:p w14:paraId="3C919F00" w14:textId="77777777" w:rsidR="00391479" w:rsidRDefault="00391479" w:rsidP="00391479">
      <w:r w:rsidRPr="00BB05CE">
        <w:t>Все прямые заимствования из печатных и электронных источников, а также из защищенных ранее курсовых и выпускных квалификационных работ, кандидатских и докторских диссертаций имеют соответствующие ссылки.</w:t>
      </w:r>
    </w:p>
    <w:p w14:paraId="398DA5D5" w14:textId="77777777" w:rsidR="00391479" w:rsidRDefault="00391479" w:rsidP="00391479">
      <w:r w:rsidRPr="00BB05CE">
        <w:t>Мне известно содержание п. 9.7.1. Правил обучения по основным образовательным</w:t>
      </w:r>
      <w:r w:rsidR="003F603B">
        <w:t xml:space="preserve"> </w:t>
      </w:r>
      <w:r w:rsidRPr="00BB05CE">
        <w:t>программам высшего и среднего профессионального образования в СПбГУ о том, что</w:t>
      </w:r>
      <w:r w:rsidR="003F603B">
        <w:t xml:space="preserve"> </w:t>
      </w:r>
      <w:r w:rsidRPr="00BB05CE">
        <w:t>«ВКР выполняется индивидуально каждым студентом под руководством назначенного</w:t>
      </w:r>
      <w:r w:rsidR="003F603B">
        <w:t xml:space="preserve"> </w:t>
      </w:r>
      <w:r w:rsidRPr="00BB05CE">
        <w:t>ему научного руководителя», и п. 51 Устава федерального государственного бюджетного</w:t>
      </w:r>
      <w:r w:rsidR="003F603B">
        <w:t xml:space="preserve"> </w:t>
      </w:r>
      <w:r w:rsidRPr="00BB05CE">
        <w:t>образовательного учреждения высшего профессионального образования «Санкт</w:t>
      </w:r>
      <w:r>
        <w:t>-</w:t>
      </w:r>
      <w:r w:rsidRPr="00BB05CE">
        <w:t>Петербургский государственный университет» о том, что «студент подлежит отчислению</w:t>
      </w:r>
      <w:r w:rsidR="00EC2C66">
        <w:rPr>
          <w:color w:val="000000"/>
        </w:rPr>
        <w:t xml:space="preserve"> </w:t>
      </w:r>
      <w:r w:rsidRPr="00BB05CE">
        <w:rPr>
          <w:rStyle w:val="fontstyle01"/>
        </w:rPr>
        <w:t>из Санкт-Петербургского университета за представление курсовой или выпускной</w:t>
      </w:r>
      <w:r w:rsidR="00EC2C66">
        <w:rPr>
          <w:color w:val="000000"/>
        </w:rPr>
        <w:t xml:space="preserve"> </w:t>
      </w:r>
      <w:r w:rsidRPr="00BB05CE">
        <w:rPr>
          <w:rStyle w:val="fontstyle01"/>
        </w:rPr>
        <w:t>квалификационной работы, выполненной другим лицом (лицами)».</w:t>
      </w:r>
      <w:r w:rsidRPr="00BB05CE">
        <w:t xml:space="preserve"> </w:t>
      </w:r>
    </w:p>
    <w:p w14:paraId="0A1FA643" w14:textId="1E47AFE3" w:rsidR="00391479" w:rsidRDefault="00935430" w:rsidP="00935430">
      <w:pPr>
        <w:jc w:val="right"/>
      </w:pPr>
      <w:r w:rsidRPr="00935430">
        <w:rPr>
          <w:noProof/>
          <w:u w:val="single"/>
        </w:rPr>
        <w:drawing>
          <wp:inline distT="0" distB="0" distL="0" distR="0" wp14:anchorId="3F334925" wp14:editId="12BF979E">
            <wp:extent cx="1227424" cy="792825"/>
            <wp:effectExtent l="0" t="0" r="0" b="762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07" cy="8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3DC21" w14:textId="77777777" w:rsidR="00391479" w:rsidRPr="00BB05CE" w:rsidRDefault="00391479" w:rsidP="00391479">
      <w:pPr>
        <w:jc w:val="right"/>
        <w:rPr>
          <w:i/>
          <w:iCs/>
        </w:rPr>
      </w:pPr>
      <w:r w:rsidRPr="00BB05CE">
        <w:rPr>
          <w:i/>
          <w:iCs/>
        </w:rPr>
        <w:t>(подпись студента)</w:t>
      </w:r>
    </w:p>
    <w:p w14:paraId="60D0CF81" w14:textId="77777777" w:rsidR="00391479" w:rsidRPr="00BB05CE" w:rsidRDefault="00391479" w:rsidP="00391479">
      <w:pPr>
        <w:jc w:val="right"/>
        <w:rPr>
          <w:i/>
          <w:iCs/>
        </w:rPr>
      </w:pPr>
    </w:p>
    <w:p w14:paraId="45B568E5" w14:textId="131343DF" w:rsidR="00391479" w:rsidRPr="00BB05CE" w:rsidRDefault="00F7542D" w:rsidP="00391479">
      <w:pPr>
        <w:jc w:val="right"/>
        <w:rPr>
          <w:i/>
          <w:iCs/>
        </w:rPr>
      </w:pPr>
      <w:r w:rsidRPr="00F7542D">
        <w:rPr>
          <w:i/>
          <w:iCs/>
          <w:u w:val="single"/>
        </w:rPr>
        <w:t>3</w:t>
      </w:r>
      <w:r w:rsidR="00F11AE5">
        <w:rPr>
          <w:i/>
          <w:iCs/>
          <w:u w:val="single"/>
        </w:rPr>
        <w:t>0</w:t>
      </w:r>
      <w:r w:rsidRPr="00F7542D">
        <w:rPr>
          <w:i/>
          <w:iCs/>
          <w:u w:val="single"/>
        </w:rPr>
        <w:t>.05.2022</w:t>
      </w:r>
    </w:p>
    <w:p w14:paraId="5B85FBA5" w14:textId="77777777" w:rsidR="00391479" w:rsidRDefault="00391479" w:rsidP="00391479">
      <w:pPr>
        <w:jc w:val="right"/>
        <w:rPr>
          <w:i/>
          <w:iCs/>
        </w:rPr>
      </w:pPr>
      <w:r w:rsidRPr="00BB05CE">
        <w:rPr>
          <w:i/>
          <w:iCs/>
        </w:rPr>
        <w:t>(дата)</w:t>
      </w:r>
    </w:p>
    <w:p w14:paraId="3E13DCB5" w14:textId="77777777" w:rsidR="00391479" w:rsidRPr="00BB05CE" w:rsidRDefault="00391479" w:rsidP="00391479">
      <w:pPr>
        <w:spacing w:after="200" w:line="276" w:lineRule="auto"/>
        <w:ind w:firstLine="0"/>
        <w:jc w:val="left"/>
        <w:rPr>
          <w:i/>
          <w:iCs/>
        </w:rPr>
      </w:pPr>
      <w:r>
        <w:rPr>
          <w:i/>
          <w:iCs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ru-RU"/>
        </w:rPr>
        <w:id w:val="-17252112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06D795" w14:textId="77777777" w:rsidR="00391479" w:rsidRDefault="00391479" w:rsidP="00391479">
          <w:pPr>
            <w:pStyle w:val="TOCHeading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ru-RU"/>
            </w:rPr>
          </w:pPr>
          <w:r w:rsidRPr="005F0E0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ru-RU"/>
            </w:rPr>
            <w:t>Оглавление</w:t>
          </w:r>
        </w:p>
        <w:p w14:paraId="70894212" w14:textId="77777777" w:rsidR="00EC2C66" w:rsidRPr="00EC2C66" w:rsidRDefault="00EC2C66" w:rsidP="00EC2C66"/>
        <w:p w14:paraId="11B1B5DD" w14:textId="08128037" w:rsidR="004822A2" w:rsidRDefault="00391479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803021" w:history="1">
            <w:r w:rsidR="004822A2" w:rsidRPr="009C3CF7">
              <w:rPr>
                <w:rStyle w:val="Hyperlink"/>
                <w:noProof/>
              </w:rPr>
              <w:t>Введение</w:t>
            </w:r>
            <w:r w:rsidR="004822A2">
              <w:rPr>
                <w:noProof/>
                <w:webHidden/>
              </w:rPr>
              <w:tab/>
            </w:r>
            <w:r w:rsidR="004822A2">
              <w:rPr>
                <w:noProof/>
                <w:webHidden/>
              </w:rPr>
              <w:fldChar w:fldCharType="begin"/>
            </w:r>
            <w:r w:rsidR="004822A2">
              <w:rPr>
                <w:noProof/>
                <w:webHidden/>
              </w:rPr>
              <w:instrText xml:space="preserve"> PAGEREF _Toc104803021 \h </w:instrText>
            </w:r>
            <w:r w:rsidR="004822A2">
              <w:rPr>
                <w:noProof/>
                <w:webHidden/>
              </w:rPr>
            </w:r>
            <w:r w:rsidR="004822A2">
              <w:rPr>
                <w:noProof/>
                <w:webHidden/>
              </w:rPr>
              <w:fldChar w:fldCharType="separate"/>
            </w:r>
            <w:r w:rsidR="004822A2">
              <w:rPr>
                <w:noProof/>
                <w:webHidden/>
              </w:rPr>
              <w:t>4</w:t>
            </w:r>
            <w:r w:rsidR="004822A2">
              <w:rPr>
                <w:noProof/>
                <w:webHidden/>
              </w:rPr>
              <w:fldChar w:fldCharType="end"/>
            </w:r>
          </w:hyperlink>
        </w:p>
        <w:p w14:paraId="699A88DE" w14:textId="6C4FB56F" w:rsidR="004822A2" w:rsidRDefault="004822A2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22" w:history="1">
            <w:r w:rsidRPr="009C3CF7">
              <w:rPr>
                <w:rStyle w:val="Hyperlink"/>
                <w:noProof/>
              </w:rPr>
              <w:t xml:space="preserve">Глава 1. Корпоративное управление и </w:t>
            </w:r>
            <w:r w:rsidRPr="009C3CF7">
              <w:rPr>
                <w:rStyle w:val="Hyperlink"/>
                <w:noProof/>
                <w:lang w:val="en-US"/>
              </w:rPr>
              <w:t>CEO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1A595" w14:textId="027592D5" w:rsidR="004822A2" w:rsidRDefault="004822A2">
          <w:pPr>
            <w:pStyle w:val="TOC2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23" w:history="1">
            <w:r w:rsidRPr="009C3CF7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C3CF7">
              <w:rPr>
                <w:rStyle w:val="Hyperlink"/>
                <w:noProof/>
              </w:rPr>
              <w:t>Понятие корпоративного управления и его актуальность для российских компаний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A2569" w14:textId="7FEEB888" w:rsidR="004822A2" w:rsidRDefault="004822A2">
          <w:pPr>
            <w:pStyle w:val="TOC2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24" w:history="1">
            <w:r w:rsidRPr="009C3CF7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C3CF7">
              <w:rPr>
                <w:rStyle w:val="Hyperlink"/>
                <w:noProof/>
              </w:rPr>
              <w:t xml:space="preserve">Место </w:t>
            </w:r>
            <w:r w:rsidRPr="009C3CF7">
              <w:rPr>
                <w:rStyle w:val="Hyperlink"/>
                <w:noProof/>
                <w:lang w:val="en-US"/>
              </w:rPr>
              <w:t>CEO</w:t>
            </w:r>
            <w:r w:rsidRPr="009C3CF7">
              <w:rPr>
                <w:rStyle w:val="Hyperlink"/>
                <w:noProof/>
              </w:rPr>
              <w:t xml:space="preserve"> в управлении компанией, его роль и 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A16A6" w14:textId="01732A74" w:rsidR="004822A2" w:rsidRDefault="004822A2">
          <w:pPr>
            <w:pStyle w:val="TOC2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25" w:history="1">
            <w:r w:rsidRPr="009C3CF7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C3CF7">
              <w:rPr>
                <w:rStyle w:val="Hyperlink"/>
                <w:noProof/>
              </w:rPr>
              <w:t>Рынок труда СЕО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38831" w14:textId="7CBCCDA3" w:rsidR="004822A2" w:rsidRDefault="004822A2">
          <w:pPr>
            <w:pStyle w:val="TOC2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26" w:history="1">
            <w:r w:rsidRPr="009C3CF7">
              <w:rPr>
                <w:rStyle w:val="Hyperlink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C3CF7">
              <w:rPr>
                <w:rStyle w:val="Hyperlink"/>
                <w:noProof/>
              </w:rPr>
              <w:t>Показатели инновационности и результативности деятельности компании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C87E3" w14:textId="4DB1731F" w:rsidR="004822A2" w:rsidRDefault="004822A2">
          <w:pPr>
            <w:pStyle w:val="TOC2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27" w:history="1">
            <w:r w:rsidRPr="009C3CF7">
              <w:rPr>
                <w:rStyle w:val="Hyperlink"/>
                <w:noProof/>
              </w:rPr>
              <w:t>1.5.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C3CF7">
              <w:rPr>
                <w:rStyle w:val="Hyperlink"/>
                <w:noProof/>
              </w:rPr>
              <w:t>Обзор литературы и гипотезы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5B8E7" w14:textId="3672A6EF" w:rsidR="004822A2" w:rsidRDefault="004822A2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28" w:history="1">
            <w:r w:rsidRPr="009C3CF7">
              <w:rPr>
                <w:rStyle w:val="Hyperlink"/>
                <w:noProof/>
              </w:rPr>
              <w:t>Глава 2. Эмпирическое исследование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33A8E" w14:textId="60222448" w:rsidR="004822A2" w:rsidRDefault="004822A2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29" w:history="1">
            <w:r w:rsidRPr="009C3CF7">
              <w:rPr>
                <w:rStyle w:val="Hyperlink"/>
                <w:noProof/>
              </w:rPr>
              <w:t>2.1. Методология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A1BBF" w14:textId="7E962459" w:rsidR="004822A2" w:rsidRDefault="004822A2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30" w:history="1">
            <w:r w:rsidRPr="009C3CF7">
              <w:rPr>
                <w:rStyle w:val="Hyperlink"/>
                <w:noProof/>
              </w:rPr>
              <w:t>2.2. Описательная статистика переменных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75723" w14:textId="46F2A310" w:rsidR="004822A2" w:rsidRDefault="004822A2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31" w:history="1">
            <w:r w:rsidRPr="009C3CF7">
              <w:rPr>
                <w:rStyle w:val="Hyperlink"/>
                <w:noProof/>
              </w:rPr>
              <w:t>2.3. Результаты регрессионного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6B102" w14:textId="6A6782AD" w:rsidR="004822A2" w:rsidRDefault="004822A2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32" w:history="1">
            <w:r w:rsidRPr="009C3CF7">
              <w:rPr>
                <w:rStyle w:val="Hyperlink"/>
                <w:noProof/>
              </w:rPr>
              <w:t>2.4. Обсуждение результатов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164A7" w14:textId="527ACCC6" w:rsidR="004822A2" w:rsidRDefault="004822A2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33" w:history="1">
            <w:r w:rsidRPr="009C3CF7">
              <w:rPr>
                <w:rStyle w:val="Hyperlink"/>
                <w:noProof/>
              </w:rPr>
              <w:t>2.5. Управленческие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F4D15" w14:textId="662B02C3" w:rsidR="004822A2" w:rsidRDefault="004822A2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34" w:history="1">
            <w:r w:rsidRPr="009C3CF7">
              <w:rPr>
                <w:rStyle w:val="Hyperlink"/>
                <w:noProof/>
              </w:rPr>
              <w:t>2.6. Ограничения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D068D" w14:textId="7E446344" w:rsidR="004822A2" w:rsidRDefault="004822A2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35" w:history="1">
            <w:r w:rsidRPr="009C3CF7">
              <w:rPr>
                <w:rStyle w:val="Hyperlink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14D08" w14:textId="64AC3402" w:rsidR="004822A2" w:rsidRDefault="004822A2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36" w:history="1">
            <w:r w:rsidRPr="009C3CF7">
              <w:rPr>
                <w:rStyle w:val="Hyperlink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4DE69" w14:textId="369473AF" w:rsidR="004822A2" w:rsidRDefault="004822A2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803037" w:history="1">
            <w:r w:rsidRPr="009C3CF7">
              <w:rPr>
                <w:rStyle w:val="Hyperlink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EF386" w14:textId="2F9525F5" w:rsidR="00F822EE" w:rsidRDefault="00391479" w:rsidP="00F822EE">
          <w:pPr>
            <w:ind w:firstLine="0"/>
            <w:rPr>
              <w:noProof/>
            </w:rPr>
          </w:pPr>
          <w:r>
            <w:rPr>
              <w:noProof/>
            </w:rPr>
            <w:fldChar w:fldCharType="end"/>
          </w:r>
        </w:p>
        <w:p w14:paraId="45A9A2EF" w14:textId="08FDC944" w:rsidR="00082CCF" w:rsidRDefault="00907D24" w:rsidP="00F822EE">
          <w:pPr>
            <w:ind w:firstLine="0"/>
            <w:rPr>
              <w:noProof/>
            </w:rPr>
          </w:pPr>
        </w:p>
      </w:sdtContent>
    </w:sdt>
    <w:p w14:paraId="3D710989" w14:textId="77777777" w:rsidR="00F822EE" w:rsidRDefault="00F822EE" w:rsidP="00391479">
      <w:pPr>
        <w:pStyle w:val="Heading1"/>
        <w:sectPr w:rsidR="00F822EE" w:rsidSect="00A00F48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745315" w14:textId="610A91A5" w:rsidR="00391479" w:rsidRDefault="00391479" w:rsidP="00391479">
      <w:pPr>
        <w:pStyle w:val="Heading1"/>
      </w:pPr>
      <w:bookmarkStart w:id="0" w:name="_Toc104803021"/>
      <w:r>
        <w:lastRenderedPageBreak/>
        <w:t>Введение</w:t>
      </w:r>
      <w:bookmarkEnd w:id="0"/>
    </w:p>
    <w:p w14:paraId="1DA414CA" w14:textId="77777777" w:rsidR="008C017A" w:rsidRPr="008C017A" w:rsidRDefault="008C017A" w:rsidP="008C017A"/>
    <w:p w14:paraId="3ABE39CA" w14:textId="77777777" w:rsidR="00E00D97" w:rsidRDefault="00E00D97" w:rsidP="00196D1E">
      <w:r>
        <w:t>Результативность деятельности компании во многом зависит от эффективности её системы корпоративного управления. Многочисленные исследования приходят к выводу о том, что механизмы корпоративного управления могут существенно снизить влияние агентской проблемы и повысить результативность деятельности компании.</w:t>
      </w:r>
    </w:p>
    <w:p w14:paraId="2EBBBAE6" w14:textId="7876DCE4" w:rsidR="00E00D97" w:rsidRDefault="00E00D97" w:rsidP="00196D1E">
      <w:pPr>
        <w:rPr>
          <w:rStyle w:val="jlqj4b"/>
        </w:rPr>
      </w:pPr>
      <w:r>
        <w:t xml:space="preserve">В частности, именно команда топ-менеджмента компании может оказывать существенное влияние на результаты </w:t>
      </w:r>
      <w:r w:rsidR="00DC2E1C">
        <w:t xml:space="preserve">деятельности </w:t>
      </w:r>
      <w:r>
        <w:t>компании. Еще Хэмбриком и Мейсоном в 1984 году была разработана теория высших эшелонов, согласно которой</w:t>
      </w:r>
      <w:r w:rsidR="00882EC6" w:rsidRPr="00882EC6">
        <w:rPr>
          <w:rStyle w:val="jlqj4b"/>
        </w:rPr>
        <w:t xml:space="preserve"> организации являются отражением знаний, ценностей и личностей топ-менеджеров.</w:t>
      </w:r>
      <w:r w:rsidR="00DC2E1C">
        <w:rPr>
          <w:rStyle w:val="jlqj4b"/>
        </w:rPr>
        <w:t xml:space="preserve"> После чего был проведен целый ряд исследований, целью которых был поиск и анализ взаимосвязи между характеристиками СЕО и различными финансовыми показателями результативности деятельности компании, как бухгалтерскими, например, </w:t>
      </w:r>
      <w:r w:rsidR="00DC2E1C">
        <w:rPr>
          <w:rStyle w:val="jlqj4b"/>
          <w:lang w:val="en-US"/>
        </w:rPr>
        <w:t>ROA</w:t>
      </w:r>
      <w:r w:rsidR="00DC2E1C" w:rsidRPr="00DC2E1C">
        <w:rPr>
          <w:rStyle w:val="jlqj4b"/>
        </w:rPr>
        <w:t xml:space="preserve"> </w:t>
      </w:r>
      <w:r w:rsidR="00DC2E1C">
        <w:rPr>
          <w:rStyle w:val="jlqj4b"/>
        </w:rPr>
        <w:t xml:space="preserve">и </w:t>
      </w:r>
      <w:r w:rsidR="00DC2E1C">
        <w:rPr>
          <w:rStyle w:val="jlqj4b"/>
          <w:lang w:val="en-US"/>
        </w:rPr>
        <w:t>ROE</w:t>
      </w:r>
      <w:r w:rsidR="00DC2E1C" w:rsidRPr="00DC2E1C">
        <w:rPr>
          <w:rStyle w:val="jlqj4b"/>
        </w:rPr>
        <w:t>,</w:t>
      </w:r>
      <w:r w:rsidR="00DC2E1C">
        <w:rPr>
          <w:rStyle w:val="jlqj4b"/>
        </w:rPr>
        <w:t xml:space="preserve"> так и рыночными</w:t>
      </w:r>
      <w:r w:rsidR="00DC2E1C" w:rsidRPr="00DC2E1C">
        <w:rPr>
          <w:rStyle w:val="jlqj4b"/>
        </w:rPr>
        <w:t xml:space="preserve">, </w:t>
      </w:r>
      <w:r w:rsidR="00DC2E1C">
        <w:rPr>
          <w:rStyle w:val="jlqj4b"/>
        </w:rPr>
        <w:t>например</w:t>
      </w:r>
      <w:r w:rsidR="00DC2E1C" w:rsidRPr="00DC2E1C">
        <w:rPr>
          <w:rStyle w:val="jlqj4b"/>
        </w:rPr>
        <w:t xml:space="preserve">, </w:t>
      </w:r>
      <w:r w:rsidR="00DC2E1C">
        <w:rPr>
          <w:rStyle w:val="jlqj4b"/>
          <w:lang w:val="en-US"/>
        </w:rPr>
        <w:t>Tobin</w:t>
      </w:r>
      <w:r w:rsidR="00DC2E1C" w:rsidRPr="00DC2E1C">
        <w:rPr>
          <w:rStyle w:val="jlqj4b"/>
        </w:rPr>
        <w:t xml:space="preserve"> </w:t>
      </w:r>
      <w:r w:rsidR="00DC2E1C">
        <w:rPr>
          <w:rStyle w:val="jlqj4b"/>
          <w:lang w:val="en-US"/>
        </w:rPr>
        <w:t>Q</w:t>
      </w:r>
      <w:r w:rsidR="00DC2E1C">
        <w:rPr>
          <w:rStyle w:val="jlqj4b"/>
        </w:rPr>
        <w:t>.</w:t>
      </w:r>
    </w:p>
    <w:p w14:paraId="72FDCC17" w14:textId="7C19C22B" w:rsidR="00882EC6" w:rsidRPr="00CB77E4" w:rsidRDefault="00DC2E1C" w:rsidP="00196D1E">
      <w:pPr>
        <w:rPr>
          <w:rStyle w:val="jlqj4b"/>
        </w:rPr>
      </w:pPr>
      <w:r>
        <w:rPr>
          <w:rStyle w:val="jlqj4b"/>
        </w:rPr>
        <w:t>Однако с</w:t>
      </w:r>
      <w:r w:rsidR="00882EC6">
        <w:rPr>
          <w:rStyle w:val="jlqj4b"/>
        </w:rPr>
        <w:t xml:space="preserve"> течением времени происходит увеличение перечня показателей деятельности компании, </w:t>
      </w:r>
      <w:r>
        <w:rPr>
          <w:rStyle w:val="jlqj4b"/>
        </w:rPr>
        <w:t>на которые обращается внимание в процессе анализа успешности и перспективности компании.</w:t>
      </w:r>
      <w:r w:rsidR="00882EC6">
        <w:rPr>
          <w:rStyle w:val="jlqj4b"/>
        </w:rPr>
        <w:t xml:space="preserve"> Если раньше</w:t>
      </w:r>
      <w:r>
        <w:rPr>
          <w:rStyle w:val="jlqj4b"/>
        </w:rPr>
        <w:t xml:space="preserve"> анализировались</w:t>
      </w:r>
      <w:r w:rsidR="00882EC6">
        <w:rPr>
          <w:rStyle w:val="jlqj4b"/>
        </w:rPr>
        <w:t xml:space="preserve"> </w:t>
      </w:r>
      <w:r>
        <w:rPr>
          <w:rStyle w:val="jlqj4b"/>
        </w:rPr>
        <w:t>преимущественно</w:t>
      </w:r>
      <w:r w:rsidR="00882EC6">
        <w:rPr>
          <w:rStyle w:val="jlqj4b"/>
        </w:rPr>
        <w:t xml:space="preserve"> бухгалтерски</w:t>
      </w:r>
      <w:r>
        <w:rPr>
          <w:rStyle w:val="jlqj4b"/>
        </w:rPr>
        <w:t>е</w:t>
      </w:r>
      <w:r w:rsidR="00882EC6">
        <w:rPr>
          <w:rStyle w:val="jlqj4b"/>
        </w:rPr>
        <w:t xml:space="preserve"> и рыночны</w:t>
      </w:r>
      <w:r>
        <w:rPr>
          <w:rStyle w:val="jlqj4b"/>
        </w:rPr>
        <w:t>е</w:t>
      </w:r>
      <w:r w:rsidR="00882EC6">
        <w:rPr>
          <w:rStyle w:val="jlqj4b"/>
        </w:rPr>
        <w:t xml:space="preserve"> показател</w:t>
      </w:r>
      <w:r>
        <w:rPr>
          <w:rStyle w:val="jlqj4b"/>
        </w:rPr>
        <w:t>и</w:t>
      </w:r>
      <w:r w:rsidR="00882EC6">
        <w:rPr>
          <w:rStyle w:val="jlqj4b"/>
        </w:rPr>
        <w:t xml:space="preserve">, то в 21 веке все большую роль стали обретать иные показатели, в частности, </w:t>
      </w:r>
      <w:r>
        <w:rPr>
          <w:rStyle w:val="jlqj4b"/>
        </w:rPr>
        <w:t xml:space="preserve">все </w:t>
      </w:r>
      <w:r w:rsidR="00596AAC">
        <w:rPr>
          <w:rStyle w:val="jlqj4b"/>
        </w:rPr>
        <w:t>большую роль играет</w:t>
      </w:r>
      <w:r w:rsidR="00882EC6">
        <w:rPr>
          <w:rStyle w:val="jlqj4b"/>
        </w:rPr>
        <w:t xml:space="preserve"> инновационност</w:t>
      </w:r>
      <w:r w:rsidR="00596AAC">
        <w:rPr>
          <w:rStyle w:val="jlqj4b"/>
        </w:rPr>
        <w:t xml:space="preserve">ь </w:t>
      </w:r>
      <w:r w:rsidR="00882EC6">
        <w:rPr>
          <w:rStyle w:val="jlqj4b"/>
        </w:rPr>
        <w:t>компании, так как во многом лишь с помощью постоянного внедрения изменений компании способны оставаться конкурентн</w:t>
      </w:r>
      <w:r w:rsidR="00596AAC">
        <w:rPr>
          <w:rStyle w:val="jlqj4b"/>
        </w:rPr>
        <w:t>оспособн</w:t>
      </w:r>
      <w:r w:rsidR="00882EC6">
        <w:rPr>
          <w:rStyle w:val="jlqj4b"/>
        </w:rPr>
        <w:t xml:space="preserve">ыми </w:t>
      </w:r>
      <w:r w:rsidR="00DB2648">
        <w:rPr>
          <w:rStyle w:val="jlqj4b"/>
        </w:rPr>
        <w:t xml:space="preserve">и продолжать вести </w:t>
      </w:r>
      <w:r w:rsidR="00596AAC">
        <w:rPr>
          <w:rStyle w:val="jlqj4b"/>
        </w:rPr>
        <w:t xml:space="preserve">свою </w:t>
      </w:r>
      <w:r w:rsidR="00DB2648">
        <w:rPr>
          <w:rStyle w:val="jlqj4b"/>
        </w:rPr>
        <w:t>деятельность</w:t>
      </w:r>
      <w:r w:rsidR="00CB77E4" w:rsidRPr="00CB77E4">
        <w:rPr>
          <w:rStyle w:val="jlqj4b"/>
        </w:rPr>
        <w:t>.</w:t>
      </w:r>
    </w:p>
    <w:p w14:paraId="0D8B7396" w14:textId="4C25BAE3" w:rsidR="00DB2648" w:rsidRDefault="00DB2648" w:rsidP="00196D1E">
      <w:pPr>
        <w:rPr>
          <w:rStyle w:val="jlqj4b"/>
        </w:rPr>
      </w:pPr>
      <w:r>
        <w:rPr>
          <w:rStyle w:val="jlqj4b"/>
        </w:rPr>
        <w:t xml:space="preserve">Таким образом, целью данной работы является </w:t>
      </w:r>
      <w:r w:rsidR="00F17D03">
        <w:rPr>
          <w:rStyle w:val="jlqj4b"/>
        </w:rPr>
        <w:t xml:space="preserve">установление </w:t>
      </w:r>
      <w:r>
        <w:rPr>
          <w:rStyle w:val="jlqj4b"/>
        </w:rPr>
        <w:t>взаимосвязи между характеристиками СЕО и инновационностью, а также результативностью деятельности компании.</w:t>
      </w:r>
    </w:p>
    <w:p w14:paraId="39DE0441" w14:textId="77777777" w:rsidR="003E6431" w:rsidRDefault="003E6431" w:rsidP="00196D1E">
      <w:pPr>
        <w:rPr>
          <w:rStyle w:val="jlqj4b"/>
        </w:rPr>
      </w:pPr>
      <w:r>
        <w:rPr>
          <w:rStyle w:val="jlqj4b"/>
        </w:rPr>
        <w:t>С целью достижения данной цели были сформулированы следующие задачи:</w:t>
      </w:r>
    </w:p>
    <w:p w14:paraId="15560563" w14:textId="4E4D9D2B" w:rsidR="003E6431" w:rsidRPr="003E6431" w:rsidRDefault="003E6431" w:rsidP="003E6431">
      <w:pPr>
        <w:pStyle w:val="ListParagraph"/>
        <w:numPr>
          <w:ilvl w:val="0"/>
          <w:numId w:val="38"/>
        </w:numPr>
        <w:rPr>
          <w:rStyle w:val="fontstyle21"/>
          <w:rFonts w:ascii="Times New Roman" w:hAnsi="Times New Roman" w:cs="Times New Roman"/>
        </w:rPr>
      </w:pPr>
      <w:r w:rsidRPr="003E6431">
        <w:rPr>
          <w:rStyle w:val="fontstyle21"/>
          <w:rFonts w:ascii="Times New Roman" w:hAnsi="Times New Roman" w:cs="Times New Roman"/>
        </w:rPr>
        <w:t>Определение списка</w:t>
      </w:r>
      <w:r w:rsidR="009D58A8">
        <w:rPr>
          <w:rStyle w:val="fontstyle21"/>
          <w:rFonts w:ascii="Times New Roman" w:hAnsi="Times New Roman" w:cs="Times New Roman"/>
        </w:rPr>
        <w:t xml:space="preserve"> факторов, которые могут иметь взаимосвязь с инновационностью и результативностью деятельности компании</w:t>
      </w:r>
      <w:r w:rsidRPr="003E6431">
        <w:rPr>
          <w:rStyle w:val="fontstyle21"/>
          <w:rFonts w:ascii="Times New Roman" w:hAnsi="Times New Roman" w:cs="Times New Roman"/>
        </w:rPr>
        <w:t>, на основании которых будет проводиться эмпирическое исследование.</w:t>
      </w:r>
    </w:p>
    <w:p w14:paraId="20195D4A" w14:textId="77777777" w:rsidR="003E6431" w:rsidRPr="003E6431" w:rsidRDefault="003E6431" w:rsidP="003E6431">
      <w:pPr>
        <w:pStyle w:val="ListParagraph"/>
        <w:numPr>
          <w:ilvl w:val="0"/>
          <w:numId w:val="38"/>
        </w:numPr>
        <w:rPr>
          <w:rStyle w:val="fontstyle21"/>
          <w:rFonts w:ascii="Times New Roman" w:hAnsi="Times New Roman" w:cs="Times New Roman"/>
        </w:rPr>
      </w:pPr>
      <w:r w:rsidRPr="003E6431">
        <w:rPr>
          <w:rStyle w:val="fontstyle21"/>
          <w:rFonts w:ascii="Times New Roman" w:hAnsi="Times New Roman" w:cs="Times New Roman"/>
        </w:rPr>
        <w:t>Формулирование гипотез для эмпирического исследования.</w:t>
      </w:r>
    </w:p>
    <w:p w14:paraId="081CADD0" w14:textId="77777777" w:rsidR="003E6431" w:rsidRPr="003E6431" w:rsidRDefault="003E6431" w:rsidP="003E6431">
      <w:pPr>
        <w:pStyle w:val="ListParagraph"/>
        <w:numPr>
          <w:ilvl w:val="0"/>
          <w:numId w:val="38"/>
        </w:numPr>
        <w:rPr>
          <w:rStyle w:val="fontstyle21"/>
          <w:rFonts w:ascii="Times New Roman" w:hAnsi="Times New Roman" w:cs="Times New Roman"/>
        </w:rPr>
      </w:pPr>
      <w:r w:rsidRPr="003E6431">
        <w:rPr>
          <w:rStyle w:val="fontstyle21"/>
          <w:rFonts w:ascii="Times New Roman" w:hAnsi="Times New Roman" w:cs="Times New Roman"/>
        </w:rPr>
        <w:t>Определение выборки исследования.</w:t>
      </w:r>
    </w:p>
    <w:p w14:paraId="4F44B471" w14:textId="77777777" w:rsidR="003E6431" w:rsidRPr="003E6431" w:rsidRDefault="003E6431" w:rsidP="003E6431">
      <w:pPr>
        <w:pStyle w:val="ListParagraph"/>
        <w:numPr>
          <w:ilvl w:val="0"/>
          <w:numId w:val="38"/>
        </w:numPr>
        <w:rPr>
          <w:rStyle w:val="fontstyle21"/>
          <w:rFonts w:ascii="Times New Roman" w:hAnsi="Times New Roman" w:cs="Times New Roman"/>
        </w:rPr>
      </w:pPr>
      <w:r w:rsidRPr="003E6431">
        <w:rPr>
          <w:rStyle w:val="fontstyle21"/>
          <w:rFonts w:ascii="Times New Roman" w:hAnsi="Times New Roman" w:cs="Times New Roman"/>
        </w:rPr>
        <w:t>Сбор данных для исследования.</w:t>
      </w:r>
    </w:p>
    <w:p w14:paraId="19CB2F84" w14:textId="77777777" w:rsidR="003E6431" w:rsidRPr="003E6431" w:rsidRDefault="003E6431" w:rsidP="003E6431">
      <w:pPr>
        <w:pStyle w:val="ListParagraph"/>
        <w:numPr>
          <w:ilvl w:val="0"/>
          <w:numId w:val="38"/>
        </w:numPr>
        <w:rPr>
          <w:rStyle w:val="fontstyle21"/>
          <w:rFonts w:ascii="Times New Roman" w:hAnsi="Times New Roman" w:cs="Times New Roman"/>
        </w:rPr>
      </w:pPr>
      <w:r w:rsidRPr="003E6431">
        <w:rPr>
          <w:rStyle w:val="fontstyle21"/>
          <w:rFonts w:ascii="Times New Roman" w:hAnsi="Times New Roman" w:cs="Times New Roman"/>
        </w:rPr>
        <w:t xml:space="preserve">Проведение </w:t>
      </w:r>
      <w:r>
        <w:rPr>
          <w:rStyle w:val="fontstyle21"/>
          <w:rFonts w:ascii="Times New Roman" w:hAnsi="Times New Roman" w:cs="Times New Roman"/>
        </w:rPr>
        <w:t>эмпирического исследования.</w:t>
      </w:r>
    </w:p>
    <w:p w14:paraId="22EA93FA" w14:textId="77777777" w:rsidR="003E6431" w:rsidRPr="003E6431" w:rsidRDefault="003E6431" w:rsidP="003E6431">
      <w:pPr>
        <w:pStyle w:val="ListParagraph"/>
        <w:numPr>
          <w:ilvl w:val="0"/>
          <w:numId w:val="38"/>
        </w:numPr>
        <w:rPr>
          <w:rStyle w:val="fontstyle21"/>
          <w:rFonts w:ascii="Times New Roman" w:hAnsi="Times New Roman" w:cs="Times New Roman"/>
          <w:color w:val="auto"/>
          <w:szCs w:val="22"/>
        </w:rPr>
      </w:pPr>
      <w:r w:rsidRPr="003E6431">
        <w:rPr>
          <w:rStyle w:val="fontstyle21"/>
          <w:rFonts w:ascii="Times New Roman" w:hAnsi="Times New Roman" w:cs="Times New Roman"/>
        </w:rPr>
        <w:t>Анализ полученных результатов, формулирование выводов и управленческих приложений.</w:t>
      </w:r>
    </w:p>
    <w:p w14:paraId="1C3B9A11" w14:textId="1C89FD57" w:rsidR="003E6431" w:rsidRDefault="003E6431" w:rsidP="003E6431">
      <w:r>
        <w:lastRenderedPageBreak/>
        <w:t>Методология данной работы основана на эконометрическом анализе,</w:t>
      </w:r>
      <w:r w:rsidR="00596AAC">
        <w:t xml:space="preserve"> </w:t>
      </w:r>
      <w:r>
        <w:t>в качестве независимых переменных выступают характеристики СЕО компании, а в качестве зависимых – показатели инновационности и результативности деятельности.</w:t>
      </w:r>
    </w:p>
    <w:p w14:paraId="35923327" w14:textId="55D291E3" w:rsidR="003E6431" w:rsidRPr="003E6431" w:rsidRDefault="003E6431" w:rsidP="00596AAC">
      <w:r>
        <w:t xml:space="preserve">Данная работа включает в себя введение, 1 и 2 главу, а также заключение. Первая глава данной работы является теоретической и посвящена вопросам понятия корпоративного управления, месту и роли СЕО, также проведен обзор литературы о взаимосвязи характеристик СЕО и </w:t>
      </w:r>
      <w:r w:rsidR="008C017A">
        <w:t xml:space="preserve">инновационности, а также </w:t>
      </w:r>
      <w:r>
        <w:t>резу</w:t>
      </w:r>
      <w:r w:rsidR="008C017A">
        <w:t xml:space="preserve">льтативности деятельности компании, в результате которого сформулированы гипотезы исследования. Вторая глава посвящена эмпирическому исследованию и включает в себя методологию исследования, эконометрический анализ </w:t>
      </w:r>
      <w:r w:rsidR="00596AAC">
        <w:t>с целью обнаружения взаимосвязи между характеристиками СЕО и результативностью, а также инновационностью деятельности компании, далее на основании результатов анализа сделаны выводы и составлены практические</w:t>
      </w:r>
      <w:r w:rsidR="008C017A">
        <w:t xml:space="preserve"> рекомендаци</w:t>
      </w:r>
      <w:r w:rsidR="00596AAC">
        <w:t>и</w:t>
      </w:r>
      <w:r w:rsidR="008C017A">
        <w:t>. Наконец, приводятся ограничения данного исследования.</w:t>
      </w:r>
    </w:p>
    <w:p w14:paraId="44C122C1" w14:textId="77777777" w:rsidR="00391479" w:rsidRPr="00210B37" w:rsidRDefault="00391479" w:rsidP="00391479">
      <w:pPr>
        <w:pStyle w:val="Heading1"/>
      </w:pPr>
      <w:bookmarkStart w:id="1" w:name="_Toc104803022"/>
      <w:r>
        <w:lastRenderedPageBreak/>
        <w:t xml:space="preserve">Глава 1. Корпоративное управление и </w:t>
      </w:r>
      <w:r>
        <w:rPr>
          <w:lang w:val="en-US"/>
        </w:rPr>
        <w:t>CEO</w:t>
      </w:r>
      <w:bookmarkEnd w:id="1"/>
    </w:p>
    <w:p w14:paraId="405F19CF" w14:textId="77777777" w:rsidR="00391479" w:rsidRDefault="00196D1E" w:rsidP="00391479">
      <w:pPr>
        <w:pStyle w:val="Heading2"/>
        <w:numPr>
          <w:ilvl w:val="1"/>
          <w:numId w:val="16"/>
        </w:numPr>
      </w:pPr>
      <w:bookmarkStart w:id="2" w:name="_Toc104803023"/>
      <w:r>
        <w:t>Понятие к</w:t>
      </w:r>
      <w:r w:rsidR="00391479">
        <w:t>орпоративно</w:t>
      </w:r>
      <w:r>
        <w:t>го</w:t>
      </w:r>
      <w:r w:rsidR="00391479">
        <w:t xml:space="preserve"> управлени</w:t>
      </w:r>
      <w:r>
        <w:t>я и его актуальность для российских компаний</w:t>
      </w:r>
      <w:bookmarkEnd w:id="2"/>
    </w:p>
    <w:p w14:paraId="6399DC6A" w14:textId="77777777" w:rsidR="00391479" w:rsidRPr="00A72FED" w:rsidRDefault="00391479" w:rsidP="00391479">
      <w:r>
        <w:t>Вопросы корпоративного управления играют важную роль для корпораций в частности и для всего общества в целом. Концепция корпоративного управления особенно важна для публичных компаний, в которых собственники не вовлечены в оперативное управление деятельностью компании и не имеют прямого доступа к инсайдерской информации. «</w:t>
      </w:r>
      <w:r w:rsidRPr="00A72FED">
        <w:t>Корпоративное управление —</w:t>
      </w:r>
      <w:r>
        <w:t xml:space="preserve"> </w:t>
      </w:r>
      <w:r w:rsidRPr="00A72FED">
        <w:t>комплекс практик и правил, которые</w:t>
      </w:r>
      <w:r>
        <w:t xml:space="preserve"> </w:t>
      </w:r>
      <w:r w:rsidRPr="00A72FED">
        <w:t>помогают акционерам компании</w:t>
      </w:r>
      <w:r>
        <w:t xml:space="preserve"> 1.</w:t>
      </w:r>
      <w:r w:rsidRPr="00A72FED">
        <w:t xml:space="preserve"> контролировать ее руководство;</w:t>
      </w:r>
      <w:r>
        <w:t xml:space="preserve"> 2.</w:t>
      </w:r>
      <w:r w:rsidRPr="00A72FED">
        <w:t xml:space="preserve"> влиять на менеджмент с целью</w:t>
      </w:r>
      <w:r>
        <w:t xml:space="preserve"> </w:t>
      </w:r>
      <w:r w:rsidRPr="00A72FED">
        <w:t>максимизации прибыли и ценности</w:t>
      </w:r>
      <w:r>
        <w:t xml:space="preserve"> </w:t>
      </w:r>
      <w:r w:rsidRPr="00A72FED">
        <w:t>компании, защиты своих интересов</w:t>
      </w:r>
      <w:r>
        <w:t xml:space="preserve">» </w:t>
      </w:r>
      <w:r w:rsidRPr="00A72FED">
        <w:t>[</w:t>
      </w:r>
      <w:r>
        <w:t>Смирнов, 2022</w:t>
      </w:r>
      <w:r w:rsidRPr="00A72FED">
        <w:t>].</w:t>
      </w:r>
    </w:p>
    <w:p w14:paraId="20A9CABE" w14:textId="77777777" w:rsidR="00391479" w:rsidRDefault="00391479" w:rsidP="00391479">
      <w:r>
        <w:t>В последние годы вопросы корпоративного управления являются предметом большого числа научных и практико-ориентированных исследований</w:t>
      </w:r>
      <w:r w:rsidRPr="00A72FED">
        <w:t>.</w:t>
      </w:r>
      <w:r>
        <w:t xml:space="preserve"> Корпоративное управление играет особенную роль для стран с развивающейся экономикой, так как эффективная система корпоративного управления способствует снижению уязвимости к финансовым кризисам, укреплению права собственности, а также развитию рынков капитала </w:t>
      </w:r>
      <w:r w:rsidRPr="0027379D">
        <w:t>[The World Bank, 2013].</w:t>
      </w:r>
      <w:r>
        <w:t xml:space="preserve"> В ряде исследований делается вывод о том, что внедрение «хороших практик» корпоративного управления способствует увеличению рыночной ценности компании и также снижению затрат на привлечение капитала и более высокой прибыльности </w:t>
      </w:r>
      <w:r w:rsidRPr="0027379D">
        <w:t>[Black, Jang &amp; Kim, 2006; Claessen, 2006]</w:t>
      </w:r>
      <w:r>
        <w:t xml:space="preserve">, если же фирма характеризуется слабой системой корпоративного управления, то её операционные показатели деятельности, в частности прирост объема продаж и чистая рентабельность, также ниже </w:t>
      </w:r>
      <w:r w:rsidRPr="0027379D">
        <w:t>[Gompers et al., 2003].</w:t>
      </w:r>
    </w:p>
    <w:p w14:paraId="2CD394A5" w14:textId="179BA07F" w:rsidR="00391479" w:rsidRDefault="00391479" w:rsidP="00391479">
      <w:r>
        <w:t xml:space="preserve">В России тема корпоративного управления до относительно недавнего времени играла скорее второстепенную роль, однако затем ситуация стала меняться, это во многом связано с тем, что в России начал происходить процесс отделения собственности от оперативного управления. Российские предприниматели, создавшие в 1990-е года крупные компании, отходят от оперативного управления, так как вопросы повышения эффективности деятельности им не так интересны, и начинают занимать позиции активных акционеров </w:t>
      </w:r>
      <w:r w:rsidRPr="00E523F0">
        <w:t>[</w:t>
      </w:r>
      <w:r>
        <w:t>Макаров, 2012</w:t>
      </w:r>
      <w:r w:rsidRPr="00E523F0">
        <w:t>]</w:t>
      </w:r>
      <w:r>
        <w:t>.</w:t>
      </w:r>
      <w:r w:rsidRPr="002411B2">
        <w:t xml:space="preserve"> </w:t>
      </w:r>
      <w:r>
        <w:t xml:space="preserve">Внедрение эффективной системы корпоративного управления в России также усложняется, во-первых, высокой турбулентностью экономической среды, за последние 15 лет произошел целый ряд экономических кризисов (2008-2009 гг., 2014 г., 2020 г., 2022 г.). </w:t>
      </w:r>
      <w:r w:rsidR="00B21CB3">
        <w:t>Для</w:t>
      </w:r>
      <w:r>
        <w:t xml:space="preserve"> российских компаний характерна структура собственности, при которой имеется 2–3 мажоритарных акционера, контролирующих менеджмент и влияющих на деятельность компаний, а миноритарные акционеры играют минимальную роль в </w:t>
      </w:r>
      <w:r>
        <w:lastRenderedPageBreak/>
        <w:t xml:space="preserve">процессе принятия решений компании. Также можно сказать, что роль банковского кредитования все еще выше, чем фондового рынка </w:t>
      </w:r>
      <w:r w:rsidRPr="00D22724">
        <w:t>[</w:t>
      </w:r>
      <w:r w:rsidRPr="00727ED1">
        <w:rPr>
          <w:rFonts w:eastAsia="Times New Roman" w:cs="Times New Roman"/>
          <w:szCs w:val="24"/>
          <w:lang w:eastAsia="ru-RU"/>
        </w:rPr>
        <w:t>Русская школа управления, 2019</w:t>
      </w:r>
      <w:r w:rsidRPr="00D22724">
        <w:t>].</w:t>
      </w:r>
      <w:r>
        <w:t xml:space="preserve"> Согласно Кодексу корпоративного управления, принятому Центральным Банком РФ в 2014 году, «Совершенствование корпоративного управления в Российской Федерации — важнейшая мера, необходимая для повышения устойчивости, эффективности деятельности акционерных обществ, увеличения притока инвестиций во все отрасли российской экономики как из источников внутри страны, так и от зарубежных инвесторов».</w:t>
      </w:r>
    </w:p>
    <w:p w14:paraId="4868E86D" w14:textId="5CA7621B" w:rsidR="00B21CB3" w:rsidRPr="00D22724" w:rsidRDefault="00B21CB3" w:rsidP="00391479">
      <w:r>
        <w:t>Среди выгод эффективной системы корпоративного управления можно выделить высокий уровень прозрачности, максимизацию ценности для заинтересованных сторон, более высокую репутацию компании, снижение риска мошенничества.</w:t>
      </w:r>
    </w:p>
    <w:p w14:paraId="4BFA4B91" w14:textId="77777777" w:rsidR="00391479" w:rsidRDefault="00391479" w:rsidP="00391479">
      <w:pPr>
        <w:pStyle w:val="Heading2"/>
        <w:numPr>
          <w:ilvl w:val="1"/>
          <w:numId w:val="16"/>
        </w:numPr>
      </w:pPr>
      <w:bookmarkStart w:id="3" w:name="_Toc104803024"/>
      <w:r>
        <w:t xml:space="preserve">Место </w:t>
      </w:r>
      <w:r>
        <w:rPr>
          <w:lang w:val="en-US"/>
        </w:rPr>
        <w:t>CEO</w:t>
      </w:r>
      <w:r w:rsidR="00C40F5D">
        <w:t xml:space="preserve"> в управлении компанией</w:t>
      </w:r>
      <w:r w:rsidRPr="006354CC">
        <w:t xml:space="preserve">, </w:t>
      </w:r>
      <w:r>
        <w:t>его роль и функции</w:t>
      </w:r>
      <w:bookmarkEnd w:id="3"/>
    </w:p>
    <w:p w14:paraId="5C31DA68" w14:textId="77777777" w:rsidR="0067319D" w:rsidRDefault="00391479" w:rsidP="00391479">
      <w:r>
        <w:t xml:space="preserve">Одним из инструментов корпоративного управления является структура органов управления организацией. Требования к структуре органов управления для публичных компаний представлены в Федеральном законе «Об акционерных обществах», согласно нему высшим органом управления общества является общее собрание акционеров. </w:t>
      </w:r>
      <w:r w:rsidR="00016F3F">
        <w:t xml:space="preserve">Именно к его компетенции относятся принятие решений о реорганизации и ликвидации общества, </w:t>
      </w:r>
      <w:r w:rsidR="00157872">
        <w:t xml:space="preserve">о выплате дивидендов, </w:t>
      </w:r>
      <w:r w:rsidR="00C430F8">
        <w:t xml:space="preserve">принятие решений о согласии на совершение или о последующем одобрении крупных сделок, </w:t>
      </w:r>
      <w:r w:rsidR="00016F3F">
        <w:t>определение состава совета директоров, определение количественного состава совета директоров (наблюдательного совета) общества, избрание его членов и досрочное прекращение их полномочий, а также образование исполнительного органа общества, досрочное прекращение его полномочий, если уставом общества решение этих вопросов не отнесено к компетенции совета директоров (наблюдательного совета) общества</w:t>
      </w:r>
      <w:r w:rsidR="0067319D">
        <w:t xml:space="preserve"> </w:t>
      </w:r>
      <w:r w:rsidR="00C430F8" w:rsidRPr="00C430F8">
        <w:t>[</w:t>
      </w:r>
      <w:r w:rsidR="0067319D">
        <w:t>Федеральный закон «Об акционерных обществах», статья 47–48</w:t>
      </w:r>
      <w:r w:rsidR="0067319D" w:rsidRPr="0067319D">
        <w:t>]</w:t>
      </w:r>
      <w:r w:rsidR="00016F3F">
        <w:t>.</w:t>
      </w:r>
    </w:p>
    <w:p w14:paraId="7F94B4B9" w14:textId="77777777" w:rsidR="0005090A" w:rsidRPr="0067319D" w:rsidRDefault="00391479" w:rsidP="00157872">
      <w:r>
        <w:t>Общее руководство деятельностью общества, за исключением решения вопросов, отнесенных к компетенции общего собрания акционеров, осуществляется советом директоров (наблюдательным советом).</w:t>
      </w:r>
      <w:r w:rsidR="00016F3F">
        <w:t xml:space="preserve"> </w:t>
      </w:r>
      <w:r w:rsidR="0067319D">
        <w:t xml:space="preserve">К его компетенции относятся такие вопросы, как определение приоритетных направлений деятельности общества, созыв годового и внеочередного собрания акционеров, утверждение решения о выпуске акций общества и эмиссионных ценных бумаг общества, конвертируемых в его акции, формирование комитетов совета директоров, </w:t>
      </w:r>
      <w:r w:rsidR="00157872">
        <w:t xml:space="preserve">создание филиалов и открытие представительств общества, если уставом общества это не отнесено к компетенции коллегиального исполнительного органа общества, согласие на совершение или последующее одобрение сделок в ряде случаев и др. </w:t>
      </w:r>
      <w:r w:rsidR="00157872" w:rsidRPr="0005090A">
        <w:t>[</w:t>
      </w:r>
      <w:r w:rsidR="00157872">
        <w:t xml:space="preserve">Федеральный закон «Об акционерных обществах», статья </w:t>
      </w:r>
      <w:r w:rsidR="00157872" w:rsidRPr="0005090A">
        <w:t>64–65]</w:t>
      </w:r>
      <w:r w:rsidR="00157872">
        <w:t>.</w:t>
      </w:r>
    </w:p>
    <w:p w14:paraId="06E62176" w14:textId="77777777" w:rsidR="00391479" w:rsidRDefault="00391479" w:rsidP="0005090A">
      <w:r>
        <w:t>Согласно кодексу корпоративного управления,</w:t>
      </w:r>
      <w:r w:rsidR="0005090A" w:rsidRPr="0005090A">
        <w:t xml:space="preserve"> </w:t>
      </w:r>
      <w:r w:rsidRPr="003A7716">
        <w:t xml:space="preserve">«Совет директоров осуществляет стратегическое управление обществом, определяет основные принципы и подходы к </w:t>
      </w:r>
      <w:r w:rsidRPr="003A7716">
        <w:lastRenderedPageBreak/>
        <w:t>организации в обществе системы управления рисками и внутреннего контроля, контролирует деятельность исполнительных органов общества, а также реализует иные ключевые функции.»</w:t>
      </w:r>
      <w:r w:rsidR="0005090A">
        <w:t xml:space="preserve"> </w:t>
      </w:r>
      <w:r w:rsidR="0005090A" w:rsidRPr="00016F3F">
        <w:t>[</w:t>
      </w:r>
      <w:r w:rsidR="0005090A">
        <w:t>Кодекс корпоративного управления, 2014</w:t>
      </w:r>
      <w:r w:rsidR="0005090A" w:rsidRPr="00016F3F">
        <w:t>]</w:t>
      </w:r>
      <w:r>
        <w:t>.</w:t>
      </w:r>
    </w:p>
    <w:p w14:paraId="459E4FE8" w14:textId="77777777" w:rsidR="0041633E" w:rsidRPr="0005090A" w:rsidRDefault="00391479" w:rsidP="0041633E">
      <w:r>
        <w:t>Далее, согласно ФЗ «Об акционерных обществах», руководство текущей деятельностью общества осуществляется единоличным исполнительным органом общества (директором, генеральным директором) или единоличным исполнительным органом общества (директором, генеральным директором) и коллегиальным исполнительным органом общества (правлением, дирекцией). Исполнительные органы подотчетны совету директоров (наблюдательному совету) общества и общему собранию акционеров.</w:t>
      </w:r>
      <w:r w:rsidR="0005090A" w:rsidRPr="0005090A">
        <w:t xml:space="preserve"> </w:t>
      </w:r>
      <w:r w:rsidR="00157872">
        <w:t xml:space="preserve">«К компетенции исполнительного органа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или совета директоров (наблюдательного совета) общества. Исполнительный орган общества организует выполнение решений общего собрания акционеров и совета директоров (наблюдательного совета) общества. Единоличный исполнительный орган общества (директор, генеральный директор) 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общества.» </w:t>
      </w:r>
      <w:r w:rsidR="0005090A" w:rsidRPr="0005090A">
        <w:t>[</w:t>
      </w:r>
      <w:r w:rsidR="0005090A">
        <w:t xml:space="preserve">Федеральный закон «Об акционерных обществах», статья </w:t>
      </w:r>
      <w:r w:rsidR="0005090A" w:rsidRPr="0005090A">
        <w:t>69-70].</w:t>
      </w:r>
    </w:p>
    <w:p w14:paraId="656C5F48" w14:textId="77777777" w:rsidR="00391479" w:rsidRDefault="00391479" w:rsidP="00391479">
      <w:r>
        <w:t>Схема органов управления компанией представлена на рисунке ниже.</w:t>
      </w:r>
    </w:p>
    <w:p w14:paraId="09902B7F" w14:textId="77777777" w:rsidR="007F7788" w:rsidRDefault="00391479" w:rsidP="0079380B">
      <w:pPr>
        <w:pStyle w:val="a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2B47AB" wp14:editId="34693916">
            <wp:simplePos x="0" y="0"/>
            <wp:positionH relativeFrom="column">
              <wp:posOffset>-18107</wp:posOffset>
            </wp:positionH>
            <wp:positionV relativeFrom="paragraph">
              <wp:posOffset>383</wp:posOffset>
            </wp:positionV>
            <wp:extent cx="5915660" cy="3529965"/>
            <wp:effectExtent l="0" t="0" r="8890" b="32385"/>
            <wp:wrapTopAndBottom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Структура органов управления компанией</w:t>
      </w:r>
    </w:p>
    <w:p w14:paraId="7AE14E8C" w14:textId="77777777" w:rsidR="0005090A" w:rsidRPr="00157872" w:rsidRDefault="00157872" w:rsidP="0005090A">
      <w:pPr>
        <w:pStyle w:val="a"/>
        <w:numPr>
          <w:ilvl w:val="0"/>
          <w:numId w:val="0"/>
        </w:numPr>
        <w:ind w:left="720" w:hanging="360"/>
        <w:jc w:val="both"/>
      </w:pPr>
      <w:r w:rsidRPr="00157872">
        <w:lastRenderedPageBreak/>
        <w:t>[</w:t>
      </w:r>
      <w:r w:rsidR="0005090A">
        <w:t>Источник: составлено автором</w:t>
      </w:r>
      <w:r w:rsidRPr="00157872">
        <w:t xml:space="preserve"> </w:t>
      </w:r>
      <w:r>
        <w:t>на основании ФЗ «Об акционерных обществах»</w:t>
      </w:r>
      <w:r w:rsidR="0005090A">
        <w:t>.</w:t>
      </w:r>
      <w:r w:rsidRPr="00157872">
        <w:t>]</w:t>
      </w:r>
    </w:p>
    <w:p w14:paraId="028502D3" w14:textId="77777777" w:rsidR="00391479" w:rsidRDefault="00391479" w:rsidP="00391479">
      <w:r>
        <w:t>Предметом исследования данной выпускной квалификационной работы является единоличный исполнительный орган. Наименование должности данного органа в различных организациях также может быть разным: СЕО (</w:t>
      </w:r>
      <w:r>
        <w:rPr>
          <w:lang w:val="en-US"/>
        </w:rPr>
        <w:t>Chief</w:t>
      </w:r>
      <w:r w:rsidRPr="00325619">
        <w:t xml:space="preserve"> </w:t>
      </w:r>
      <w:r>
        <w:rPr>
          <w:lang w:val="en-US"/>
        </w:rPr>
        <w:t>Executive</w:t>
      </w:r>
      <w:r w:rsidRPr="00325619">
        <w:t xml:space="preserve"> </w:t>
      </w:r>
      <w:r>
        <w:rPr>
          <w:lang w:val="en-US"/>
        </w:rPr>
        <w:t>Officer</w:t>
      </w:r>
      <w:r>
        <w:t>), генеральный директор, исполнительный директор, президент и пр. В данной работе данные наименования будут считаться синонимичными.</w:t>
      </w:r>
    </w:p>
    <w:p w14:paraId="0D3A77A0" w14:textId="77777777" w:rsidR="00196D1E" w:rsidRDefault="00196D1E" w:rsidP="00196D1E">
      <w:pPr>
        <w:pStyle w:val="Heading2"/>
        <w:numPr>
          <w:ilvl w:val="1"/>
          <w:numId w:val="16"/>
        </w:numPr>
      </w:pPr>
      <w:bookmarkStart w:id="4" w:name="_Toc104803025"/>
      <w:r>
        <w:t>Рынок труда СЕО</w:t>
      </w:r>
      <w:r w:rsidR="005A2D8F">
        <w:t xml:space="preserve"> в России</w:t>
      </w:r>
      <w:bookmarkEnd w:id="4"/>
    </w:p>
    <w:p w14:paraId="170BE861" w14:textId="77777777" w:rsidR="00C430F8" w:rsidRDefault="00C430F8" w:rsidP="00C430F8">
      <w:r>
        <w:t xml:space="preserve">Рынок труда топ-менеджмента в России можно назвать молодым, так как его развитие началось лишь </w:t>
      </w:r>
      <w:r w:rsidR="00856CFB">
        <w:t xml:space="preserve">в 1990-х годах. После кризиса 1998 года российские компании начали становиться все более открытыми, в том числе стали проводить </w:t>
      </w:r>
      <w:r w:rsidR="00856CFB">
        <w:rPr>
          <w:lang w:val="en-US"/>
        </w:rPr>
        <w:t>IPO</w:t>
      </w:r>
      <w:r w:rsidR="00856CFB" w:rsidRPr="00856CFB">
        <w:t xml:space="preserve"> </w:t>
      </w:r>
      <w:r w:rsidR="00856CFB">
        <w:t>на российских и зарубежных биржах. В связи с ростом правовой защиты собственности владельцы компаний стали переходить от стремления к получению краткосрочной выгоды к получению долгосрочных доходов. Эти факторы способствовали росту спроса на квалифицированных наемных менеджеров</w:t>
      </w:r>
      <w:r w:rsidR="00856CFB" w:rsidRPr="00856CFB">
        <w:t>.</w:t>
      </w:r>
      <w:r w:rsidR="005A2D8F" w:rsidRPr="005A2D8F">
        <w:t xml:space="preserve"> </w:t>
      </w:r>
      <w:r w:rsidR="005A2D8F">
        <w:t xml:space="preserve">Параллельно с этим в России стали появляться профессиональные менеджеры, имеющие успешный опыт работы на управленческих позициях, в том числе и в иностранных компаниях. Также компаниями стали привлекаться иностранные топ-менеджеры для работы в России. Таким образом, за счет роста спроса и предложения на рынке труда топ-менеджмента произошло его динамичное развитие </w:t>
      </w:r>
      <w:r w:rsidR="005A2D8F" w:rsidRPr="00856CFB">
        <w:t>[</w:t>
      </w:r>
      <w:r w:rsidR="005A2D8F">
        <w:t>Рощин, Солнцев, 2005</w:t>
      </w:r>
      <w:r w:rsidR="005A2D8F" w:rsidRPr="00856CFB">
        <w:t>]</w:t>
      </w:r>
      <w:r w:rsidR="005A2D8F">
        <w:t>.</w:t>
      </w:r>
    </w:p>
    <w:p w14:paraId="3EDE8E01" w14:textId="77777777" w:rsidR="00C1732A" w:rsidRDefault="00C1732A" w:rsidP="00C430F8">
      <w:r>
        <w:t xml:space="preserve">При этом согласно исследованию </w:t>
      </w:r>
      <w:r>
        <w:rPr>
          <w:lang w:val="en-US"/>
        </w:rPr>
        <w:t>HeadHunter</w:t>
      </w:r>
      <w:r>
        <w:t>, проведенному в 2017, именно топ-менеджеры являются одними из самых уязвимых на рынке труда. В связи со стагнацией рынков собственники компаний требуют от её руководителей повышения прибыльности бизнеса различными способами, такими как, например, снижение затрат и использование новых технологий и методик. Акционерами ожидается, что менеджер будет обладать системным мышлением, умением поощрять необычные взгляды и идеи, эффективно управлять командами, внедрять инновации</w:t>
      </w:r>
      <w:r w:rsidR="004C3EDC">
        <w:t xml:space="preserve"> </w:t>
      </w:r>
      <w:r w:rsidR="004C3EDC" w:rsidRPr="004C3EDC">
        <w:t>[</w:t>
      </w:r>
      <w:r w:rsidR="004C3EDC">
        <w:t>Ведомости, 2017</w:t>
      </w:r>
      <w:r w:rsidR="004C3EDC" w:rsidRPr="004C3EDC">
        <w:t>].</w:t>
      </w:r>
      <w:r w:rsidR="004C3EDC">
        <w:t xml:space="preserve"> Именно поэтому наиболее востребованными типами СЕО являются:</w:t>
      </w:r>
    </w:p>
    <w:p w14:paraId="7AFAA21D" w14:textId="77777777" w:rsidR="004C3EDC" w:rsidRDefault="004C3EDC" w:rsidP="004C3EDC">
      <w:pPr>
        <w:pStyle w:val="ListParagraph"/>
        <w:numPr>
          <w:ilvl w:val="0"/>
          <w:numId w:val="33"/>
        </w:numPr>
      </w:pPr>
      <w:r>
        <w:rPr>
          <w:lang w:val="en-US"/>
        </w:rPr>
        <w:t>CEO</w:t>
      </w:r>
      <w:r w:rsidRPr="00450E38">
        <w:t>-</w:t>
      </w:r>
      <w:r>
        <w:t>финансист</w:t>
      </w:r>
      <w:r w:rsidR="00450E38">
        <w:t xml:space="preserve"> – руководитель с опытом работы в финансовом секторе.</w:t>
      </w:r>
    </w:p>
    <w:p w14:paraId="7C2A25FF" w14:textId="77777777" w:rsidR="004C3EDC" w:rsidRDefault="004C3EDC" w:rsidP="004C3EDC">
      <w:pPr>
        <w:pStyle w:val="ListParagraph"/>
        <w:numPr>
          <w:ilvl w:val="0"/>
          <w:numId w:val="33"/>
        </w:numPr>
      </w:pPr>
      <w:r>
        <w:rPr>
          <w:lang w:val="en-US"/>
        </w:rPr>
        <w:t>CEO-</w:t>
      </w:r>
      <w:r>
        <w:t>коммерсант</w:t>
      </w:r>
      <w:r w:rsidR="00450E38">
        <w:t>.</w:t>
      </w:r>
    </w:p>
    <w:p w14:paraId="7800A464" w14:textId="77777777" w:rsidR="004C3EDC" w:rsidRDefault="004C3EDC" w:rsidP="004C3EDC">
      <w:pPr>
        <w:pStyle w:val="ListParagraph"/>
        <w:numPr>
          <w:ilvl w:val="0"/>
          <w:numId w:val="33"/>
        </w:numPr>
      </w:pPr>
      <w:r>
        <w:rPr>
          <w:lang w:val="en-US"/>
        </w:rPr>
        <w:t>CEO</w:t>
      </w:r>
      <w:r w:rsidRPr="00450E38">
        <w:t>-</w:t>
      </w:r>
      <w:r>
        <w:t>инженер</w:t>
      </w:r>
      <w:r w:rsidR="00450E38">
        <w:t xml:space="preserve"> – руководитель со знанием точных наук, устройства технических процессов, востребован в случае необходимости технологической реорганизации компании.</w:t>
      </w:r>
    </w:p>
    <w:p w14:paraId="4BAF7ACD" w14:textId="77777777" w:rsidR="004C3EDC" w:rsidRDefault="004C3EDC" w:rsidP="004C3EDC">
      <w:pPr>
        <w:pStyle w:val="ListParagraph"/>
        <w:numPr>
          <w:ilvl w:val="0"/>
          <w:numId w:val="33"/>
        </w:numPr>
      </w:pPr>
      <w:r>
        <w:rPr>
          <w:lang w:val="en-US"/>
        </w:rPr>
        <w:t>CEO</w:t>
      </w:r>
      <w:r w:rsidRPr="00450E38">
        <w:t>-</w:t>
      </w:r>
      <w:r>
        <w:t>чиновник</w:t>
      </w:r>
      <w:r w:rsidR="00450E38">
        <w:t xml:space="preserve"> – руководитель с опытом госслужбы.</w:t>
      </w:r>
    </w:p>
    <w:p w14:paraId="2606E8A9" w14:textId="77777777" w:rsidR="004C3EDC" w:rsidRPr="004C3EDC" w:rsidRDefault="004C3EDC" w:rsidP="004C3EDC">
      <w:pPr>
        <w:pStyle w:val="ListParagraph"/>
        <w:numPr>
          <w:ilvl w:val="0"/>
          <w:numId w:val="33"/>
        </w:numPr>
      </w:pPr>
      <w:r>
        <w:rPr>
          <w:lang w:val="en-US"/>
        </w:rPr>
        <w:t>CEO-HR</w:t>
      </w:r>
      <w:r w:rsidR="00450E38">
        <w:t>.</w:t>
      </w:r>
    </w:p>
    <w:p w14:paraId="72185B3B" w14:textId="77777777" w:rsidR="0041633E" w:rsidRDefault="004C3EDC" w:rsidP="00964EAE">
      <w:pPr>
        <w:pStyle w:val="ListParagraph"/>
        <w:numPr>
          <w:ilvl w:val="0"/>
          <w:numId w:val="33"/>
        </w:numPr>
      </w:pPr>
      <w:r>
        <w:lastRenderedPageBreak/>
        <w:t>СЕО-инноватор</w:t>
      </w:r>
      <w:r w:rsidR="00450E38">
        <w:t xml:space="preserve"> – наиболее востребованный тип руководителя, при этом точных характеристик его опыта и образования не выделяется </w:t>
      </w:r>
      <w:r w:rsidR="00450E38" w:rsidRPr="00450E38">
        <w:t>[</w:t>
      </w:r>
      <w:r w:rsidR="00450E38">
        <w:rPr>
          <w:lang w:val="en-US"/>
        </w:rPr>
        <w:t>Forbes</w:t>
      </w:r>
      <w:r w:rsidR="00450E38" w:rsidRPr="00450E38">
        <w:t>, 2018]</w:t>
      </w:r>
      <w:r w:rsidR="00450E38">
        <w:t>.</w:t>
      </w:r>
    </w:p>
    <w:p w14:paraId="2B70DD59" w14:textId="77777777" w:rsidR="00964EAE" w:rsidRDefault="003C0E47" w:rsidP="003C0E47">
      <w:r>
        <w:t xml:space="preserve">Аналитической компанией </w:t>
      </w:r>
      <w:r>
        <w:rPr>
          <w:lang w:val="en-US"/>
        </w:rPr>
        <w:t>Spencer</w:t>
      </w:r>
      <w:r w:rsidRPr="003C0E47">
        <w:t xml:space="preserve"> </w:t>
      </w:r>
      <w:r>
        <w:rPr>
          <w:lang w:val="en-US"/>
        </w:rPr>
        <w:t>Stuart</w:t>
      </w:r>
      <w:r>
        <w:t xml:space="preserve"> в 2019 году</w:t>
      </w:r>
      <w:r w:rsidRPr="003C0E47">
        <w:t xml:space="preserve"> </w:t>
      </w:r>
      <w:r>
        <w:t>было проведено исследование карьеры СЕО в России на выборке из 93 крупнейших по капитализации компаний. Согласно его результатам, средний возраст СЕО составил 51,2 года, в то время как в США и Великобритании средний возраст СЕО составлял 58,3 и 54,3 года соответственно. 59% из СЕО были назначены на должность изнутри компании, при</w:t>
      </w:r>
      <w:r w:rsidR="001A2097">
        <w:t>чем среди тех, кто назначен на должность извне, 38% не имеет отраслевого опыта.</w:t>
      </w:r>
    </w:p>
    <w:p w14:paraId="23E85D00" w14:textId="77777777" w:rsidR="00964EAE" w:rsidRDefault="001A2097" w:rsidP="00964EAE">
      <w:r>
        <w:t>Продолжительность работы</w:t>
      </w:r>
      <w:r w:rsidR="00964EAE">
        <w:t xml:space="preserve"> СЕО на по</w:t>
      </w:r>
      <w:r>
        <w:t>зиции</w:t>
      </w:r>
      <w:r w:rsidR="00964EAE">
        <w:t xml:space="preserve"> </w:t>
      </w:r>
      <w:r>
        <w:t>постепенно сокращается, на 2017 год она составляла</w:t>
      </w:r>
      <w:r w:rsidR="00964EAE">
        <w:t xml:space="preserve"> 7,3 лет</w:t>
      </w:r>
      <w:r>
        <w:t xml:space="preserve">, а на 2019 год - </w:t>
      </w:r>
      <w:r w:rsidR="00964EAE">
        <w:t>6,7 лет</w:t>
      </w:r>
      <w:r>
        <w:t>, что является проявлением общего глобального тренда. Доля женщин-СЕО относительно невелика, но при этом она увеличилась с 3% в 2017 году до 5% в 2019 году.</w:t>
      </w:r>
    </w:p>
    <w:p w14:paraId="24448F49" w14:textId="77777777" w:rsidR="00C430F8" w:rsidRPr="00C430F8" w:rsidRDefault="00964EAE" w:rsidP="00964EAE">
      <w:r>
        <w:rPr>
          <w:rStyle w:val="Hyperlink"/>
          <w:color w:val="auto"/>
          <w:szCs w:val="24"/>
          <w:u w:val="none"/>
        </w:rPr>
        <w:t>Таким образом, можно сказать, что п</w:t>
      </w:r>
      <w:r w:rsidRPr="00C430F8">
        <w:rPr>
          <w:rStyle w:val="Hyperlink"/>
          <w:color w:val="auto"/>
          <w:szCs w:val="24"/>
          <w:u w:val="none"/>
        </w:rPr>
        <w:t xml:space="preserve">роцесс найма </w:t>
      </w:r>
      <w:r w:rsidRPr="00C430F8">
        <w:rPr>
          <w:rStyle w:val="Hyperlink"/>
          <w:color w:val="auto"/>
          <w:szCs w:val="24"/>
          <w:u w:val="none"/>
          <w:lang w:val="en-US"/>
        </w:rPr>
        <w:t>CEO</w:t>
      </w:r>
      <w:r w:rsidRPr="00C430F8">
        <w:rPr>
          <w:rStyle w:val="Hyperlink"/>
          <w:color w:val="auto"/>
          <w:szCs w:val="24"/>
          <w:u w:val="none"/>
        </w:rPr>
        <w:t xml:space="preserve"> является сложной процедурой, состоящей из нескольких этапов и включающей в себя оценку самых различных характеристик кандидата, таких как его образование, опыт работы, квалификация и пр.</w:t>
      </w:r>
      <w:r w:rsidRPr="00C6705F">
        <w:t xml:space="preserve"> </w:t>
      </w:r>
      <w:r w:rsidRPr="00233C74">
        <w:t>[</w:t>
      </w:r>
      <w:r>
        <w:t>Солнцев, 2009</w:t>
      </w:r>
      <w:r w:rsidRPr="00233C74">
        <w:t>]</w:t>
      </w:r>
      <w:r>
        <w:t>. Вопросу о том, а</w:t>
      </w:r>
      <w:r w:rsidR="001A2097">
        <w:t xml:space="preserve"> какими характеристиками должен обладать СЕО для способствования росту инновационности и результативности деятельности компании, </w:t>
      </w:r>
      <w:r>
        <w:t>посвящен целый ряд исследований, обзор которых будет далее проведен.</w:t>
      </w:r>
    </w:p>
    <w:p w14:paraId="7539A587" w14:textId="77777777" w:rsidR="00196D1E" w:rsidRDefault="00196D1E" w:rsidP="00196D1E">
      <w:pPr>
        <w:pStyle w:val="Heading2"/>
        <w:numPr>
          <w:ilvl w:val="1"/>
          <w:numId w:val="16"/>
        </w:numPr>
      </w:pPr>
      <w:bookmarkStart w:id="5" w:name="_Toc104803026"/>
      <w:r>
        <w:t>Показатели инновационности и результативности деятельности компании</w:t>
      </w:r>
      <w:bookmarkEnd w:id="5"/>
    </w:p>
    <w:p w14:paraId="19239CE1" w14:textId="77777777" w:rsidR="00196D1E" w:rsidRDefault="001A2097" w:rsidP="00196D1E">
      <w:r>
        <w:t>Однако п</w:t>
      </w:r>
      <w:r w:rsidR="00196D1E">
        <w:t>еред тем, как перейти к обзору литературы и формулированию гипотез о взаимосвязи между характеристиками СЕО и инновационностью, а также результативностью деятельности компаний, необходимо определить, что именно под ними понимается и каким образом они рассчитываются.</w:t>
      </w:r>
    </w:p>
    <w:p w14:paraId="06462DEC" w14:textId="77777777" w:rsidR="00196D1E" w:rsidRDefault="00196D1E" w:rsidP="00196D1E">
      <w:pPr>
        <w:rPr>
          <w:i/>
          <w:iCs/>
        </w:rPr>
      </w:pPr>
      <w:r w:rsidRPr="0040589A">
        <w:rPr>
          <w:i/>
          <w:iCs/>
        </w:rPr>
        <w:t>Инновационность</w:t>
      </w:r>
    </w:p>
    <w:p w14:paraId="4D5C6377" w14:textId="77777777" w:rsidR="00196D1E" w:rsidRDefault="00196D1E" w:rsidP="00441CA2">
      <w:r>
        <w:t>В исследованиях, посвященных вопросам инноваций, выделяется ряд показателей, используемых для измерения инноваций, в их числе: расходы компании на НИОКР, количество патентов, зарегистрированных компаний, а также интенсивность инвестиций в НИОКР (</w:t>
      </w:r>
      <w:r w:rsidRPr="00441CA2">
        <w:rPr>
          <w:lang w:val="en-US"/>
        </w:rPr>
        <w:t>R</w:t>
      </w:r>
      <w:r w:rsidRPr="008B4296">
        <w:t>&amp;</w:t>
      </w:r>
      <w:r w:rsidRPr="00441CA2">
        <w:rPr>
          <w:lang w:val="en-US"/>
        </w:rPr>
        <w:t>D</w:t>
      </w:r>
      <w:r w:rsidRPr="008B4296">
        <w:t xml:space="preserve"> </w:t>
      </w:r>
      <w:r w:rsidRPr="00441CA2">
        <w:rPr>
          <w:lang w:val="en-US"/>
        </w:rPr>
        <w:t>intensity</w:t>
      </w:r>
      <w:r w:rsidRPr="008B4296">
        <w:t>)</w:t>
      </w:r>
      <w:r w:rsidR="00441CA2">
        <w:t xml:space="preserve"> </w:t>
      </w:r>
      <w:r w:rsidR="00441CA2" w:rsidRPr="00441CA2">
        <w:t>[</w:t>
      </w:r>
      <w:r w:rsidR="00441CA2" w:rsidRPr="00441CA2">
        <w:rPr>
          <w:lang w:val="en-US"/>
        </w:rPr>
        <w:t>Ahn</w:t>
      </w:r>
      <w:r w:rsidR="00441CA2" w:rsidRPr="00441CA2">
        <w:t xml:space="preserve">, 2020; </w:t>
      </w:r>
      <w:r w:rsidR="00441CA2" w:rsidRPr="00441CA2">
        <w:rPr>
          <w:lang w:val="en-US"/>
        </w:rPr>
        <w:t>Barker</w:t>
      </w:r>
      <w:r w:rsidR="00441CA2" w:rsidRPr="00441CA2">
        <w:t xml:space="preserve">, </w:t>
      </w:r>
      <w:r w:rsidR="00441CA2" w:rsidRPr="00441CA2">
        <w:rPr>
          <w:lang w:val="en-US"/>
        </w:rPr>
        <w:t>Mueller</w:t>
      </w:r>
      <w:r w:rsidR="00441CA2" w:rsidRPr="00441CA2">
        <w:t xml:space="preserve">, 2002; </w:t>
      </w:r>
      <w:r w:rsidR="00441CA2" w:rsidRPr="00441CA2">
        <w:rPr>
          <w:lang w:val="en-US"/>
        </w:rPr>
        <w:t>Yunlu</w:t>
      </w:r>
      <w:r w:rsidR="00441CA2" w:rsidRPr="00441CA2">
        <w:t xml:space="preserve">, </w:t>
      </w:r>
      <w:r w:rsidR="00441CA2" w:rsidRPr="00441CA2">
        <w:rPr>
          <w:lang w:val="en-US"/>
        </w:rPr>
        <w:t>Murphy</w:t>
      </w:r>
      <w:r w:rsidR="00441CA2" w:rsidRPr="00441CA2">
        <w:t xml:space="preserve">, 2012; </w:t>
      </w:r>
      <w:r w:rsidR="00441CA2" w:rsidRPr="00441CA2">
        <w:rPr>
          <w:lang w:val="en-US"/>
        </w:rPr>
        <w:t>Sarto</w:t>
      </w:r>
      <w:r w:rsidR="00441CA2" w:rsidRPr="00441CA2">
        <w:t>, 2019]</w:t>
      </w:r>
      <w:r>
        <w:t>.</w:t>
      </w:r>
    </w:p>
    <w:p w14:paraId="6C60B6ED" w14:textId="77777777" w:rsidR="00196D1E" w:rsidRDefault="00196D1E" w:rsidP="00196D1E">
      <w:r>
        <w:t xml:space="preserve">В данной работе было принято решение остановиться на таком показателе, как интенсивность инвестиций в НИОКР. Он рассчитывается путем деления расходов на НИОКР на выручку компании. Был выбран именно данный показатель, так как он является относительным, то есть его значения для разных компаний можно сравнивать, в то время как значения расходов на НИОКР могут различаться в зависимости от масштаба компании </w:t>
      </w:r>
      <w:r>
        <w:lastRenderedPageBreak/>
        <w:t>и иных факторов. Показатель числа зарегистрированных патентов не будет использоваться в силу труднодоступности данных для российских компаний.</w:t>
      </w:r>
    </w:p>
    <w:p w14:paraId="5556951D" w14:textId="77777777" w:rsidR="00196D1E" w:rsidRDefault="00196D1E" w:rsidP="00196D1E"/>
    <w:p w14:paraId="75A34C7A" w14:textId="77777777" w:rsidR="00196D1E" w:rsidRDefault="00196D1E" w:rsidP="00196D1E">
      <w:pPr>
        <w:rPr>
          <w:i/>
          <w:iCs/>
        </w:rPr>
      </w:pPr>
      <w:r w:rsidRPr="008B4296">
        <w:rPr>
          <w:i/>
          <w:iCs/>
        </w:rPr>
        <w:t>Результативность деятельности</w:t>
      </w:r>
    </w:p>
    <w:p w14:paraId="14B9E773" w14:textId="77777777" w:rsidR="00196D1E" w:rsidRDefault="00196D1E" w:rsidP="00196D1E">
      <w:r>
        <w:t>Что касается результативности деятельности компании, в исследованиях используется широкий спектр как рыночных, так и бухгалтерских показателей. В данной работе было принято решение остановиться на последних.</w:t>
      </w:r>
    </w:p>
    <w:p w14:paraId="3AF0D575" w14:textId="77777777" w:rsidR="00196D1E" w:rsidRPr="0082762C" w:rsidRDefault="00196D1E" w:rsidP="0082762C">
      <w:pPr>
        <w:rPr>
          <w:rFonts w:eastAsia="Times New Roman" w:cs="Times New Roman"/>
          <w:sz w:val="26"/>
          <w:szCs w:val="26"/>
          <w:lang w:eastAsia="ru-RU"/>
        </w:rPr>
      </w:pPr>
      <w:r>
        <w:t>Во-первых, было принято решение взять в качестве показателя результативности деятельности компании рентабельность активов (</w:t>
      </w:r>
      <w:r>
        <w:rPr>
          <w:lang w:val="en-US"/>
        </w:rPr>
        <w:t>ROA</w:t>
      </w:r>
      <w:r w:rsidRPr="00142CD0">
        <w:t>)</w:t>
      </w:r>
      <w:r>
        <w:t>, так как именно он</w:t>
      </w:r>
      <w:r w:rsidR="0082762C">
        <w:t xml:space="preserve"> наряду с </w:t>
      </w:r>
      <w:r w:rsidR="0082762C">
        <w:rPr>
          <w:lang w:val="en-US"/>
        </w:rPr>
        <w:t>ROE</w:t>
      </w:r>
      <w:r>
        <w:t xml:space="preserve"> наиболее часто используется исследователями для проверки гипотез</w:t>
      </w:r>
      <w:r w:rsidR="00827F9F" w:rsidRPr="00827F9F">
        <w:t xml:space="preserve"> [</w:t>
      </w:r>
      <w:r w:rsidR="00827F9F">
        <w:rPr>
          <w:lang w:val="en-US"/>
        </w:rPr>
        <w:t>Peni</w:t>
      </w:r>
      <w:r w:rsidR="00827F9F" w:rsidRPr="00827F9F">
        <w:t xml:space="preserve">, 2012; </w:t>
      </w:r>
      <w:r>
        <w:t>.</w:t>
      </w:r>
      <w:r w:rsidR="00827F9F">
        <w:rPr>
          <w:lang w:val="en-US"/>
        </w:rPr>
        <w:t>Gold</w:t>
      </w:r>
      <w:r w:rsidR="00827F9F" w:rsidRPr="00827F9F">
        <w:t xml:space="preserve"> </w:t>
      </w:r>
      <w:r w:rsidR="00827F9F">
        <w:rPr>
          <w:lang w:val="en-US"/>
        </w:rPr>
        <w:t>et</w:t>
      </w:r>
      <w:r w:rsidR="00827F9F" w:rsidRPr="00827F9F">
        <w:t xml:space="preserve"> </w:t>
      </w:r>
      <w:r w:rsidR="00827F9F">
        <w:rPr>
          <w:lang w:val="en-US"/>
        </w:rPr>
        <w:t>al</w:t>
      </w:r>
      <w:r w:rsidR="00827F9F" w:rsidRPr="00827F9F">
        <w:t xml:space="preserve">., 2001; </w:t>
      </w:r>
      <w:r w:rsidR="00827F9F">
        <w:rPr>
          <w:lang w:val="en-US"/>
        </w:rPr>
        <w:t>Cheng</w:t>
      </w:r>
      <w:r w:rsidR="00827F9F" w:rsidRPr="00827F9F">
        <w:t xml:space="preserve"> </w:t>
      </w:r>
      <w:r w:rsidR="00827F9F">
        <w:rPr>
          <w:lang w:val="en-US"/>
        </w:rPr>
        <w:t>et</w:t>
      </w:r>
      <w:r w:rsidR="00827F9F" w:rsidRPr="00827F9F">
        <w:t xml:space="preserve"> </w:t>
      </w:r>
      <w:r w:rsidR="00827F9F">
        <w:rPr>
          <w:lang w:val="en-US"/>
        </w:rPr>
        <w:t>al</w:t>
      </w:r>
      <w:r w:rsidR="00827F9F" w:rsidRPr="00827F9F">
        <w:t xml:space="preserve">., 2010 </w:t>
      </w:r>
      <w:r w:rsidR="00827F9F">
        <w:t>и пр.</w:t>
      </w:r>
      <w:r w:rsidR="00827F9F" w:rsidRPr="00827F9F">
        <w:t>]</w:t>
      </w:r>
      <w:r w:rsidR="0082762C">
        <w:t xml:space="preserve">, так как </w:t>
      </w:r>
      <w:r w:rsidR="0082762C">
        <w:rPr>
          <w:rFonts w:eastAsia="Times New Roman" w:cs="Times New Roman"/>
          <w:sz w:val="26"/>
          <w:szCs w:val="26"/>
          <w:lang w:eastAsia="ru-RU"/>
        </w:rPr>
        <w:t xml:space="preserve">данные показатели </w:t>
      </w:r>
      <w:r w:rsidR="0082762C" w:rsidRPr="0082762C">
        <w:rPr>
          <w:rFonts w:eastAsia="Times New Roman" w:cs="Times New Roman"/>
          <w:sz w:val="26"/>
          <w:szCs w:val="26"/>
          <w:lang w:eastAsia="ru-RU"/>
        </w:rPr>
        <w:t>отображают два основных момента: во-первых, насколько эффективно используются активы; во-вторых, какая доходность обеспечивается держателям собственного капитала компании</w:t>
      </w:r>
      <w:r w:rsidR="0082762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2762C" w:rsidRPr="0082762C">
        <w:rPr>
          <w:rFonts w:eastAsia="Times New Roman" w:cs="Times New Roman"/>
          <w:sz w:val="26"/>
          <w:szCs w:val="26"/>
          <w:lang w:eastAsia="ru-RU"/>
        </w:rPr>
        <w:t>[</w:t>
      </w:r>
      <w:r w:rsidR="0082762C">
        <w:rPr>
          <w:rFonts w:eastAsia="Times New Roman" w:cs="Times New Roman"/>
          <w:sz w:val="26"/>
          <w:szCs w:val="26"/>
          <w:lang w:eastAsia="ru-RU"/>
        </w:rPr>
        <w:t>Ованесова, Житихин, 2020</w:t>
      </w:r>
      <w:r w:rsidR="0082762C" w:rsidRPr="0082762C">
        <w:rPr>
          <w:rFonts w:eastAsia="Times New Roman" w:cs="Times New Roman"/>
          <w:sz w:val="26"/>
          <w:szCs w:val="26"/>
          <w:lang w:eastAsia="ru-RU"/>
        </w:rPr>
        <w:t>].</w:t>
      </w:r>
    </w:p>
    <w:p w14:paraId="4439C990" w14:textId="77777777" w:rsidR="00196D1E" w:rsidRPr="00325619" w:rsidRDefault="00196D1E" w:rsidP="00196D1E">
      <w:r>
        <w:t xml:space="preserve">Во-вторых, было решено также использовать рентабельность по </w:t>
      </w:r>
      <w:r>
        <w:rPr>
          <w:lang w:val="en-US"/>
        </w:rPr>
        <w:t>EBITDA</w:t>
      </w:r>
      <w:r w:rsidRPr="00142CD0">
        <w:t xml:space="preserve">, </w:t>
      </w:r>
      <w:r>
        <w:t>так как данный показатель часто используется в практике компаний</w:t>
      </w:r>
      <w:r w:rsidRPr="00142CD0">
        <w:t xml:space="preserve"> (</w:t>
      </w:r>
      <w:r>
        <w:t>был проанализирован ряд годовых отчетов крупных российских компаний</w:t>
      </w:r>
      <w:r w:rsidR="00827F9F" w:rsidRPr="00827F9F">
        <w:t>)</w:t>
      </w:r>
      <w:r>
        <w:t xml:space="preserve"> для оценки эффективности её операционной деятельности и для сравнения со значениями прошлых лет и значениями других компаний.</w:t>
      </w:r>
    </w:p>
    <w:p w14:paraId="77F66DE7" w14:textId="77777777" w:rsidR="00391479" w:rsidRDefault="00391479" w:rsidP="00196D1E">
      <w:pPr>
        <w:pStyle w:val="Heading2"/>
        <w:numPr>
          <w:ilvl w:val="1"/>
          <w:numId w:val="16"/>
        </w:numPr>
      </w:pPr>
      <w:bookmarkStart w:id="6" w:name="_Toc104803027"/>
      <w:r>
        <w:t>Обзор литературы</w:t>
      </w:r>
      <w:r w:rsidR="00C40F5D">
        <w:t xml:space="preserve"> и гипотезы исследования</w:t>
      </w:r>
      <w:bookmarkEnd w:id="6"/>
    </w:p>
    <w:p w14:paraId="43E339E5" w14:textId="77777777" w:rsidR="00391479" w:rsidRPr="00E80184" w:rsidRDefault="00391479" w:rsidP="00391479">
      <w:pPr>
        <w:rPr>
          <w:rFonts w:cs="Times New Roman"/>
          <w:color w:val="000000"/>
          <w:szCs w:val="24"/>
        </w:rPr>
      </w:pPr>
      <w:r>
        <w:t>Первые исследования, посвященные взаимосвязи характеристик топ-менеджеров компании и ее результативности, были опубликованы в 80-х годах 20 века. В 1984 году была опубликована статья Хэмбрика и Мейсона, послужившая толчком к целому ряду последующих исследований. Именно в ней исследователи представили свою теорию высших эшелонов (</w:t>
      </w:r>
      <w:r>
        <w:rPr>
          <w:lang w:val="en-US"/>
        </w:rPr>
        <w:t>upper</w:t>
      </w:r>
      <w:r w:rsidRPr="007F7819">
        <w:t xml:space="preserve"> </w:t>
      </w:r>
      <w:r>
        <w:rPr>
          <w:lang w:val="en-US"/>
        </w:rPr>
        <w:t>echelon</w:t>
      </w:r>
      <w:r w:rsidRPr="007F7819">
        <w:t xml:space="preserve"> </w:t>
      </w:r>
      <w:r>
        <w:rPr>
          <w:lang w:val="en-US"/>
        </w:rPr>
        <w:t>theory</w:t>
      </w:r>
      <w:r w:rsidRPr="007F7819">
        <w:t xml:space="preserve">), </w:t>
      </w:r>
      <w:r>
        <w:t xml:space="preserve">согласно которой </w:t>
      </w:r>
      <w:r w:rsidRPr="00E80184">
        <w:rPr>
          <w:rFonts w:cs="Times New Roman"/>
          <w:color w:val="000000"/>
          <w:szCs w:val="24"/>
        </w:rPr>
        <w:t>существует взаимосвязь между организационными результатами и наблюдаемыми характеристиками топ-менеджеров, такими как возраст, образование, опыт работы, финансовое положение и пр. Под организационными результатами понимается вывод нового продукта или совершенствование существующего, диверсификация, слияния/поглощения, вертикальная интеграция и пр., что далее отражается в финансовых, рыночных и других показателях компании</w:t>
      </w:r>
      <w:r>
        <w:rPr>
          <w:rFonts w:cs="Times New Roman"/>
          <w:color w:val="000000"/>
          <w:szCs w:val="24"/>
        </w:rPr>
        <w:t xml:space="preserve"> </w:t>
      </w:r>
      <w:r w:rsidRPr="00E80184">
        <w:rPr>
          <w:rFonts w:cs="Times New Roman"/>
          <w:lang w:eastAsia="ru-RU"/>
        </w:rPr>
        <w:t>[</w:t>
      </w:r>
      <w:r w:rsidRPr="00E80184">
        <w:rPr>
          <w:rFonts w:cs="Times New Roman"/>
          <w:szCs w:val="24"/>
          <w:lang w:val="en-US"/>
        </w:rPr>
        <w:t>Hambrick</w:t>
      </w:r>
      <w:r w:rsidRPr="00E80184">
        <w:rPr>
          <w:rFonts w:cs="Times New Roman"/>
          <w:szCs w:val="24"/>
        </w:rPr>
        <w:t xml:space="preserve"> </w:t>
      </w:r>
      <w:r w:rsidRPr="00E80184">
        <w:rPr>
          <w:rFonts w:cs="Times New Roman"/>
          <w:szCs w:val="24"/>
          <w:lang w:val="en-US"/>
        </w:rPr>
        <w:t>D</w:t>
      </w:r>
      <w:r w:rsidRPr="00E80184">
        <w:rPr>
          <w:rFonts w:cs="Times New Roman"/>
          <w:szCs w:val="24"/>
        </w:rPr>
        <w:t xml:space="preserve">. </w:t>
      </w:r>
      <w:r w:rsidRPr="00E80184">
        <w:rPr>
          <w:rFonts w:cs="Times New Roman"/>
          <w:szCs w:val="24"/>
          <w:lang w:val="en-US"/>
        </w:rPr>
        <w:t>C</w:t>
      </w:r>
      <w:r w:rsidRPr="00E80184">
        <w:rPr>
          <w:rFonts w:cs="Times New Roman"/>
          <w:szCs w:val="24"/>
        </w:rPr>
        <w:t xml:space="preserve">., </w:t>
      </w:r>
      <w:r w:rsidRPr="00E80184">
        <w:rPr>
          <w:rFonts w:cs="Times New Roman"/>
          <w:szCs w:val="24"/>
          <w:lang w:val="en-US"/>
        </w:rPr>
        <w:t>Mason</w:t>
      </w:r>
      <w:r w:rsidRPr="00E80184">
        <w:rPr>
          <w:rFonts w:cs="Times New Roman"/>
          <w:szCs w:val="24"/>
        </w:rPr>
        <w:t xml:space="preserve"> </w:t>
      </w:r>
      <w:r w:rsidRPr="00E80184">
        <w:rPr>
          <w:rFonts w:cs="Times New Roman"/>
          <w:szCs w:val="24"/>
          <w:lang w:val="en-US"/>
        </w:rPr>
        <w:t>P</w:t>
      </w:r>
      <w:r w:rsidRPr="00E80184">
        <w:rPr>
          <w:rFonts w:cs="Times New Roman"/>
          <w:szCs w:val="24"/>
        </w:rPr>
        <w:t xml:space="preserve">. </w:t>
      </w:r>
      <w:r w:rsidRPr="00E80184">
        <w:rPr>
          <w:rFonts w:cs="Times New Roman"/>
          <w:szCs w:val="24"/>
          <w:lang w:val="en-US"/>
        </w:rPr>
        <w:t>A</w:t>
      </w:r>
      <w:r w:rsidRPr="00E80184">
        <w:rPr>
          <w:rFonts w:cs="Times New Roman"/>
          <w:szCs w:val="24"/>
        </w:rPr>
        <w:t>.</w:t>
      </w:r>
      <w:r w:rsidRPr="00E80184">
        <w:rPr>
          <w:rFonts w:cs="Times New Roman"/>
          <w:color w:val="000000"/>
          <w:szCs w:val="24"/>
        </w:rPr>
        <w:t>, 1984].</w:t>
      </w:r>
    </w:p>
    <w:p w14:paraId="349C7C33" w14:textId="7CC978E9" w:rsidR="00150C52" w:rsidRPr="00A00F48" w:rsidRDefault="00391479" w:rsidP="00A00F48">
      <w:r>
        <w:t xml:space="preserve">Так как объем последующих исследований очень велик, то исследователями </w:t>
      </w:r>
      <w:r>
        <w:rPr>
          <w:lang w:val="en-US"/>
        </w:rPr>
        <w:t>Ya</w:t>
      </w:r>
      <w:r w:rsidRPr="001403FF">
        <w:t xml:space="preserve"> </w:t>
      </w:r>
      <w:r>
        <w:rPr>
          <w:lang w:val="en-US"/>
        </w:rPr>
        <w:t>Yu</w:t>
      </w:r>
      <w:r w:rsidRPr="001403FF">
        <w:t xml:space="preserve"> </w:t>
      </w:r>
      <w:r>
        <w:t xml:space="preserve">и др. </w:t>
      </w:r>
      <w:r w:rsidRPr="001403FF">
        <w:t>[</w:t>
      </w:r>
      <w:r>
        <w:t>You Y. et al.</w:t>
      </w:r>
      <w:r w:rsidRPr="001403FF">
        <w:t xml:space="preserve">, 2020] </w:t>
      </w:r>
      <w:r>
        <w:t xml:space="preserve">была составлена концептуальная схема, которая позволяет систематизировать все исследования, посвященные вопросам взаимосвязи характеристик </w:t>
      </w:r>
      <w:r>
        <w:rPr>
          <w:lang w:val="en-US"/>
        </w:rPr>
        <w:lastRenderedPageBreak/>
        <w:t>CEO</w:t>
      </w:r>
      <w:r w:rsidRPr="00FA63B0">
        <w:t xml:space="preserve"> </w:t>
      </w:r>
      <w:r>
        <w:t xml:space="preserve">и инновационной активности компании, а также её финансовой результативности. </w:t>
      </w:r>
      <w:r w:rsidR="003A53AA">
        <w:t>В разработанной авторами схеме выделяются такие виды характеристик СЕО, как: личность СЕО, демографические характеристики СЕО, опыт СЕО и вознаграждение СЕО.</w:t>
      </w:r>
    </w:p>
    <w:p w14:paraId="0E3B052C" w14:textId="2406BA2F" w:rsidR="00391479" w:rsidRPr="00D81DD4" w:rsidRDefault="00391479" w:rsidP="0017740E">
      <w:pPr>
        <w:ind w:firstLine="0"/>
        <w:rPr>
          <w:b/>
          <w:bCs/>
        </w:rPr>
      </w:pPr>
      <w:r w:rsidRPr="00D81DD4">
        <w:rPr>
          <w:b/>
          <w:bCs/>
        </w:rPr>
        <w:t>Демографи</w:t>
      </w:r>
      <w:r>
        <w:rPr>
          <w:b/>
          <w:bCs/>
        </w:rPr>
        <w:t>ческие характеристики</w:t>
      </w:r>
      <w:r w:rsidRPr="00D81DD4">
        <w:rPr>
          <w:b/>
          <w:bCs/>
        </w:rPr>
        <w:t xml:space="preserve"> СЕО</w:t>
      </w:r>
    </w:p>
    <w:p w14:paraId="09421EDD" w14:textId="77777777" w:rsidR="00391479" w:rsidRDefault="003A53AA" w:rsidP="00391479">
      <w:r>
        <w:t>К демографическим характеристикам СЕО относятся его возраст, пол и образование. Остановимся на каждой из них отдельно.</w:t>
      </w:r>
    </w:p>
    <w:p w14:paraId="48A6A867" w14:textId="77777777" w:rsidR="00391479" w:rsidRDefault="00391479" w:rsidP="00391479">
      <w:pPr>
        <w:ind w:firstLine="0"/>
        <w:rPr>
          <w:i/>
          <w:iCs/>
        </w:rPr>
      </w:pPr>
      <w:r w:rsidRPr="00124F1C">
        <w:rPr>
          <w:i/>
          <w:iCs/>
        </w:rPr>
        <w:t>Возраст СЕО</w:t>
      </w:r>
    </w:p>
    <w:p w14:paraId="3C974006" w14:textId="10BC3DA4" w:rsidR="00391479" w:rsidRDefault="00391479" w:rsidP="00391479">
      <w:r>
        <w:t xml:space="preserve">Возраст можно назвать важным индикатором личного опыта каждого человека. Ряд исследователей приходит к выводу о том, что возраст СЕО имеет обратную взаимосвязь с инновационностью компании </w:t>
      </w:r>
      <w:r w:rsidRPr="00AE6B3F">
        <w:t>[</w:t>
      </w:r>
      <w:r>
        <w:rPr>
          <w:rFonts w:eastAsia="Times New Roman" w:cs="Times New Roman"/>
          <w:szCs w:val="24"/>
        </w:rPr>
        <w:t>например</w:t>
      </w:r>
      <w:r w:rsidRPr="00AE6B3F">
        <w:rPr>
          <w:rFonts w:eastAsia="Times New Roman" w:cs="Times New Roman"/>
          <w:szCs w:val="24"/>
        </w:rPr>
        <w:t xml:space="preserve">, </w:t>
      </w:r>
      <w:r w:rsidRPr="00AE6B3F">
        <w:rPr>
          <w:rFonts w:eastAsia="Times New Roman" w:cs="Times New Roman"/>
          <w:szCs w:val="24"/>
          <w:lang w:val="en-US"/>
        </w:rPr>
        <w:t>Barker</w:t>
      </w:r>
      <w:r w:rsidRPr="00AE6B3F">
        <w:rPr>
          <w:rFonts w:eastAsia="Times New Roman" w:cs="Times New Roman"/>
          <w:szCs w:val="24"/>
        </w:rPr>
        <w:t xml:space="preserve"> </w:t>
      </w:r>
      <w:r w:rsidRPr="00AE6B3F">
        <w:rPr>
          <w:rFonts w:eastAsia="Times New Roman" w:cs="Times New Roman"/>
          <w:szCs w:val="24"/>
          <w:lang w:val="en-US"/>
        </w:rPr>
        <w:t>and</w:t>
      </w:r>
      <w:r w:rsidRPr="00AE6B3F">
        <w:rPr>
          <w:rFonts w:eastAsia="Times New Roman" w:cs="Times New Roman"/>
          <w:szCs w:val="24"/>
        </w:rPr>
        <w:t xml:space="preserve"> </w:t>
      </w:r>
      <w:r w:rsidRPr="00AE6B3F">
        <w:rPr>
          <w:rFonts w:eastAsia="Times New Roman" w:cs="Times New Roman"/>
          <w:szCs w:val="24"/>
          <w:lang w:val="en-US"/>
        </w:rPr>
        <w:t>Mueller</w:t>
      </w:r>
      <w:r w:rsidRPr="00AE6B3F">
        <w:rPr>
          <w:rFonts w:eastAsia="Times New Roman" w:cs="Times New Roman"/>
          <w:szCs w:val="24"/>
        </w:rPr>
        <w:t xml:space="preserve"> 2002; </w:t>
      </w:r>
      <w:r w:rsidRPr="00AE6B3F">
        <w:rPr>
          <w:rFonts w:eastAsia="Times New Roman" w:cs="Times New Roman"/>
          <w:szCs w:val="24"/>
          <w:lang w:val="en-US"/>
        </w:rPr>
        <w:t>Bertrand</w:t>
      </w:r>
      <w:r w:rsidRPr="00AE6B3F">
        <w:rPr>
          <w:rFonts w:eastAsia="Times New Roman" w:cs="Times New Roman"/>
          <w:szCs w:val="24"/>
        </w:rPr>
        <w:t xml:space="preserve"> </w:t>
      </w:r>
      <w:r w:rsidRPr="00AE6B3F">
        <w:rPr>
          <w:rFonts w:eastAsia="Times New Roman" w:cs="Times New Roman"/>
          <w:szCs w:val="24"/>
          <w:lang w:val="en-US"/>
        </w:rPr>
        <w:t>and</w:t>
      </w:r>
      <w:r w:rsidRPr="00AE6B3F">
        <w:rPr>
          <w:rFonts w:eastAsia="Times New Roman" w:cs="Times New Roman"/>
          <w:szCs w:val="24"/>
        </w:rPr>
        <w:t xml:space="preserve"> </w:t>
      </w:r>
      <w:r w:rsidRPr="00AE6B3F">
        <w:rPr>
          <w:rFonts w:eastAsia="Times New Roman" w:cs="Times New Roman"/>
          <w:szCs w:val="24"/>
          <w:lang w:val="en-US"/>
        </w:rPr>
        <w:t>Schoar</w:t>
      </w:r>
      <w:r w:rsidRPr="00AE6B3F">
        <w:rPr>
          <w:rFonts w:eastAsia="Times New Roman" w:cs="Times New Roman"/>
          <w:szCs w:val="24"/>
        </w:rPr>
        <w:t xml:space="preserve"> 2003; </w:t>
      </w:r>
      <w:r w:rsidRPr="00AE6B3F">
        <w:rPr>
          <w:rFonts w:eastAsia="Times New Roman" w:cs="Times New Roman"/>
          <w:szCs w:val="24"/>
          <w:lang w:val="en-US"/>
        </w:rPr>
        <w:t>Serfling</w:t>
      </w:r>
      <w:r w:rsidRPr="00AE6B3F">
        <w:rPr>
          <w:rFonts w:eastAsia="Times New Roman" w:cs="Times New Roman"/>
          <w:szCs w:val="24"/>
        </w:rPr>
        <w:t xml:space="preserve"> 2014;</w:t>
      </w:r>
      <w:r w:rsidRPr="00AE6B3F">
        <w:rPr>
          <w:rFonts w:eastAsia="Calibri" w:cs="Times New Roman"/>
        </w:rPr>
        <w:t xml:space="preserve"> </w:t>
      </w:r>
      <w:r w:rsidRPr="00AE6B3F">
        <w:rPr>
          <w:rFonts w:eastAsia="Times New Roman" w:cs="Times New Roman"/>
          <w:szCs w:val="24"/>
          <w:lang w:val="en-US"/>
        </w:rPr>
        <w:t>Zhang</w:t>
      </w:r>
      <w:r w:rsidRPr="00AE6B3F">
        <w:rPr>
          <w:rFonts w:eastAsia="Times New Roman" w:cs="Times New Roman"/>
          <w:szCs w:val="24"/>
        </w:rPr>
        <w:t xml:space="preserve"> </w:t>
      </w:r>
      <w:r w:rsidRPr="00AE6B3F">
        <w:rPr>
          <w:rFonts w:eastAsia="Times New Roman" w:cs="Times New Roman"/>
          <w:szCs w:val="24"/>
          <w:lang w:val="en-US"/>
        </w:rPr>
        <w:t>and</w:t>
      </w:r>
      <w:r w:rsidRPr="00AE6B3F">
        <w:rPr>
          <w:rFonts w:eastAsia="Times New Roman" w:cs="Times New Roman"/>
          <w:szCs w:val="24"/>
        </w:rPr>
        <w:t xml:space="preserve"> </w:t>
      </w:r>
      <w:r w:rsidRPr="00AE6B3F">
        <w:rPr>
          <w:rFonts w:eastAsia="Times New Roman" w:cs="Times New Roman"/>
          <w:szCs w:val="24"/>
          <w:lang w:val="en-US"/>
        </w:rPr>
        <w:t>Sun</w:t>
      </w:r>
      <w:r w:rsidRPr="00AE6B3F">
        <w:rPr>
          <w:rFonts w:eastAsia="Times New Roman" w:cs="Times New Roman"/>
          <w:szCs w:val="24"/>
        </w:rPr>
        <w:t xml:space="preserve"> 2017]. </w:t>
      </w:r>
      <w:r>
        <w:rPr>
          <w:rFonts w:eastAsia="Times New Roman" w:cs="Times New Roman"/>
          <w:szCs w:val="24"/>
        </w:rPr>
        <w:t xml:space="preserve">Баркер и Мюллер </w:t>
      </w:r>
      <w:r w:rsidRPr="00124F1C">
        <w:rPr>
          <w:rFonts w:eastAsia="Times New Roman" w:cs="Times New Roman"/>
          <w:szCs w:val="24"/>
        </w:rPr>
        <w:t>[2002]</w:t>
      </w:r>
      <w:r>
        <w:rPr>
          <w:rFonts w:eastAsia="Times New Roman" w:cs="Times New Roman"/>
          <w:szCs w:val="24"/>
        </w:rPr>
        <w:t xml:space="preserve"> в своей работе обнаруживают, что затраты на НИОКР выше в компаниях с более молодыми СЕО. В продолжение данного исследования, Серфлинг </w:t>
      </w:r>
      <w:r w:rsidRPr="00124F1C">
        <w:rPr>
          <w:rFonts w:eastAsia="Times New Roman" w:cs="Times New Roman"/>
          <w:szCs w:val="24"/>
        </w:rPr>
        <w:t xml:space="preserve">[2014] </w:t>
      </w:r>
      <w:r>
        <w:rPr>
          <w:rFonts w:eastAsia="Times New Roman" w:cs="Times New Roman"/>
          <w:szCs w:val="24"/>
        </w:rPr>
        <w:t xml:space="preserve">приходит к выводу о том, что компании с более взрослыми СЕО меньше инвестируют в НИОКР. </w:t>
      </w:r>
      <w:r w:rsidRPr="00655BA8">
        <w:t>Это может быть связано с тем, что молодые руководители пытаются продемонстрировать рынку свои превосходные возможности, активно инвестируя в инновации [</w:t>
      </w:r>
      <w:r w:rsidRPr="00086D15">
        <w:rPr>
          <w:rFonts w:eastAsia="Times New Roman" w:cs="Times New Roman"/>
          <w:szCs w:val="24"/>
        </w:rPr>
        <w:t>Prendergast and Stole</w:t>
      </w:r>
      <w:r w:rsidRPr="00655BA8">
        <w:rPr>
          <w:rFonts w:eastAsia="Times New Roman" w:cs="Times New Roman"/>
          <w:szCs w:val="24"/>
        </w:rPr>
        <w:t>,</w:t>
      </w:r>
      <w:r w:rsidRPr="00086D15">
        <w:rPr>
          <w:rFonts w:eastAsia="Times New Roman" w:cs="Times New Roman"/>
          <w:szCs w:val="24"/>
        </w:rPr>
        <w:t xml:space="preserve"> 1996</w:t>
      </w:r>
      <w:r w:rsidRPr="00655BA8">
        <w:t>]. Напротив, руководители старшего возраста могут проявлять большую приверженность статус</w:t>
      </w:r>
      <w:r>
        <w:t>у</w:t>
      </w:r>
      <w:r w:rsidRPr="00655BA8">
        <w:t>-кво фирмы и больше беспокоиться о собственной финансовой и карьерной безопасности и, следовательно, менее склонны воспринимать новые идеи для инноваций [</w:t>
      </w:r>
      <w:r w:rsidRPr="00086D15">
        <w:rPr>
          <w:rFonts w:eastAsia="Times New Roman" w:cs="Times New Roman"/>
          <w:szCs w:val="24"/>
        </w:rPr>
        <w:t>Hambrick and Mason</w:t>
      </w:r>
      <w:r>
        <w:rPr>
          <w:rFonts w:eastAsia="Times New Roman" w:cs="Times New Roman"/>
          <w:szCs w:val="24"/>
        </w:rPr>
        <w:t xml:space="preserve">, </w:t>
      </w:r>
      <w:r w:rsidRPr="00086D15">
        <w:rPr>
          <w:rFonts w:eastAsia="Times New Roman" w:cs="Times New Roman"/>
          <w:szCs w:val="24"/>
        </w:rPr>
        <w:t>1984; Yim</w:t>
      </w:r>
      <w:r>
        <w:rPr>
          <w:rFonts w:eastAsia="Times New Roman" w:cs="Times New Roman"/>
          <w:szCs w:val="24"/>
        </w:rPr>
        <w:t>,</w:t>
      </w:r>
      <w:r w:rsidRPr="00086D15">
        <w:rPr>
          <w:rFonts w:eastAsia="Times New Roman" w:cs="Times New Roman"/>
          <w:szCs w:val="24"/>
        </w:rPr>
        <w:t xml:space="preserve"> 2013</w:t>
      </w:r>
      <w:r w:rsidRPr="00655BA8">
        <w:t>]. Более того, они медленнее осваивают новые технологии и с меньшей вероятностью стремятся к росту с помощью инновационных стратегий в попытке воспользоваться предполагаемыми возможностями [</w:t>
      </w:r>
      <w:r w:rsidRPr="00086D15">
        <w:rPr>
          <w:rFonts w:eastAsia="Times New Roman" w:cs="Times New Roman"/>
          <w:szCs w:val="24"/>
        </w:rPr>
        <w:t>Grund and Westerg</w:t>
      </w:r>
      <w:r w:rsidRPr="00086D15">
        <w:rPr>
          <w:rFonts w:eastAsia="Calibri"/>
          <w:sz w:val="22"/>
        </w:rPr>
        <w:t>å</w:t>
      </w:r>
      <w:r w:rsidRPr="00086D15">
        <w:rPr>
          <w:rFonts w:eastAsia="Times New Roman" w:cs="Times New Roman"/>
          <w:szCs w:val="24"/>
        </w:rPr>
        <w:t>rd-Nielsen 2008; Hambrick and Mason</w:t>
      </w:r>
      <w:r w:rsidR="00531F70" w:rsidRPr="00531F70">
        <w:rPr>
          <w:rFonts w:eastAsia="Times New Roman" w:cs="Times New Roman"/>
          <w:szCs w:val="24"/>
        </w:rPr>
        <w:t>,</w:t>
      </w:r>
      <w:r w:rsidRPr="00086D15">
        <w:rPr>
          <w:rFonts w:eastAsia="Times New Roman" w:cs="Times New Roman"/>
          <w:szCs w:val="24"/>
        </w:rPr>
        <w:t xml:space="preserve"> 1984</w:t>
      </w:r>
      <w:r w:rsidRPr="00655BA8">
        <w:t xml:space="preserve">]. </w:t>
      </w:r>
      <w:r>
        <w:t>Поэтому</w:t>
      </w:r>
      <w:r w:rsidR="00C40F5D">
        <w:t xml:space="preserve"> можно сформулировать следующую гипотезу исследования:</w:t>
      </w:r>
    </w:p>
    <w:p w14:paraId="11800066" w14:textId="77777777" w:rsidR="00391479" w:rsidRPr="00B3595E" w:rsidRDefault="00391479" w:rsidP="00391479">
      <w:pPr>
        <w:ind w:firstLine="0"/>
        <w:rPr>
          <w:i/>
          <w:iCs/>
        </w:rPr>
      </w:pPr>
      <w:r w:rsidRPr="00B3595E">
        <w:rPr>
          <w:i/>
          <w:iCs/>
        </w:rPr>
        <w:t>Гипотеза 1</w:t>
      </w:r>
      <w:r w:rsidRPr="00B3595E">
        <w:rPr>
          <w:i/>
          <w:iCs/>
          <w:lang w:val="en-US"/>
        </w:rPr>
        <w:t>a</w:t>
      </w:r>
      <w:r w:rsidRPr="00B3595E">
        <w:rPr>
          <w:i/>
          <w:iCs/>
        </w:rPr>
        <w:t>. Существует обратная взаимосвязь между возрастом СЕО и инновационностью компании</w:t>
      </w:r>
    </w:p>
    <w:p w14:paraId="769BF0D7" w14:textId="77777777" w:rsidR="00391479" w:rsidRPr="00B3595E" w:rsidRDefault="00391479" w:rsidP="00391479">
      <w:pPr>
        <w:ind w:firstLine="0"/>
      </w:pPr>
    </w:p>
    <w:p w14:paraId="57735340" w14:textId="2D28C938" w:rsidR="00391479" w:rsidRDefault="00391479" w:rsidP="00391479">
      <w:r>
        <w:t xml:space="preserve">Результаты исследований, посвященных взаимосвязи возраста СЕО и финансовой результативности компании, более неоднозначны. К примеру, </w:t>
      </w:r>
      <w:r w:rsidR="00531F70" w:rsidRPr="00531F70">
        <w:t>[</w:t>
      </w:r>
      <w:r w:rsidR="00531F70">
        <w:rPr>
          <w:lang w:val="en-US"/>
        </w:rPr>
        <w:t>Moressi</w:t>
      </w:r>
      <w:r w:rsidR="00531F70" w:rsidRPr="00531F70">
        <w:t xml:space="preserve">, </w:t>
      </w:r>
      <w:r>
        <w:t>2017</w:t>
      </w:r>
      <w:r w:rsidRPr="00655BA8">
        <w:t xml:space="preserve">] </w:t>
      </w:r>
      <w:r>
        <w:t xml:space="preserve">в своей работе показывает, что возраст генерального директора имеет обратную взаимосвязь с результативностью фирмы, измеряемой рентабельностью активов (ROA), рентабельностью собственного капитала (ROE) и доходностью акций. Аналогичным образом, Серфлинг </w:t>
      </w:r>
      <w:r w:rsidRPr="000E5925">
        <w:t>[</w:t>
      </w:r>
      <w:r>
        <w:t>2014</w:t>
      </w:r>
      <w:r w:rsidRPr="000E5925">
        <w:t>]</w:t>
      </w:r>
      <w:r>
        <w:t xml:space="preserve"> обнаружил, что фирмы, управляемые более молодыми руководителями, получают значительно более высокую доходность акций с поправкой на риск. Предыдущие исследования показывают, что руководители в молодом возрасте с большей вероятностью бросают вызов существующему положению вещей и сообщают о большем давлении, </w:t>
      </w:r>
      <w:r>
        <w:lastRenderedPageBreak/>
        <w:t xml:space="preserve">требующем изменений в их компаниях, и поэтому они пытаются применять новые и инновационные подходы </w:t>
      </w:r>
      <w:r w:rsidRPr="000E5925">
        <w:t>[</w:t>
      </w:r>
      <w:r>
        <w:rPr>
          <w:rFonts w:eastAsia="Times New Roman" w:cs="Times New Roman"/>
          <w:szCs w:val="24"/>
        </w:rPr>
        <w:t>Child 1975; Hambrick and Mason 1984</w:t>
      </w:r>
      <w:r w:rsidRPr="000E5925">
        <w:t>]</w:t>
      </w:r>
      <w:r>
        <w:t xml:space="preserve">. </w:t>
      </w:r>
      <w:r w:rsidR="00531F70">
        <w:t>Внедрение и</w:t>
      </w:r>
      <w:r>
        <w:t>нноваци</w:t>
      </w:r>
      <w:r w:rsidR="00531F70">
        <w:t>й</w:t>
      </w:r>
      <w:r>
        <w:t xml:space="preserve"> могут способствовать увеличению будущих денежных потоков компании что, в свою очередь, увеличивает доходность акций </w:t>
      </w:r>
      <w:r w:rsidRPr="000E5925">
        <w:t>[</w:t>
      </w:r>
      <w:r w:rsidRPr="00EE1D06">
        <w:t xml:space="preserve">Srinivasan et al. 2009; Warren </w:t>
      </w:r>
      <w:r>
        <w:t xml:space="preserve">and </w:t>
      </w:r>
      <w:r w:rsidRPr="00A100BB">
        <w:t xml:space="preserve">Sorescu </w:t>
      </w:r>
      <w:r w:rsidRPr="00EE1D06">
        <w:t>2017; Warren</w:t>
      </w:r>
      <w:r>
        <w:t xml:space="preserve"> et al.</w:t>
      </w:r>
      <w:r w:rsidRPr="00EE1D06">
        <w:t xml:space="preserve"> 2019</w:t>
      </w:r>
      <w:r w:rsidRPr="000E5925">
        <w:t>]</w:t>
      </w:r>
      <w:r>
        <w:t>.</w:t>
      </w:r>
    </w:p>
    <w:p w14:paraId="7E4DB4DC" w14:textId="21F563DF" w:rsidR="00391479" w:rsidRDefault="00391479" w:rsidP="00391479">
      <w:r>
        <w:t xml:space="preserve">Ченг и др. </w:t>
      </w:r>
      <w:r w:rsidRPr="000E5925">
        <w:t>[</w:t>
      </w:r>
      <w:r>
        <w:t>2010</w:t>
      </w:r>
      <w:r w:rsidRPr="000E5925">
        <w:t>]</w:t>
      </w:r>
      <w:r>
        <w:t xml:space="preserve"> обнаружили, что компании с топ-менеджерами старшего возраста с большей вероятностью генерируют более высокие денежные потоки, что приводит к более высокой рентабельности инвестиций и доходности акций в китайских компаниях. Нгуен и др. </w:t>
      </w:r>
      <w:r w:rsidRPr="000E5925">
        <w:t>[</w:t>
      </w:r>
      <w:r>
        <w:t>2015</w:t>
      </w:r>
      <w:r w:rsidRPr="000E5925">
        <w:t>]</w:t>
      </w:r>
      <w:r>
        <w:t xml:space="preserve"> обнаружили, что возраст генерального директора положительно и значительно связан с доходностью акций в банковском секторе США. С точки зрения организационного обучения, пожилые руководители могут иметь более богатый опыт работы и жизни, что помогает в решении сложных бизнес-задач и в результате приводит к более стабильным денежным потокам и способствует более высокой доходности акций </w:t>
      </w:r>
      <w:r w:rsidRPr="000E5925">
        <w:t>[</w:t>
      </w:r>
      <w:r w:rsidRPr="00086D15">
        <w:rPr>
          <w:rFonts w:eastAsia="Times New Roman" w:cs="Times New Roman"/>
          <w:szCs w:val="24"/>
        </w:rPr>
        <w:t>Reed and DeFillippi 1990; Worthy</w:t>
      </w:r>
      <w:r w:rsidRPr="00E60975">
        <w:t xml:space="preserve"> </w:t>
      </w:r>
      <w:r>
        <w:t>et al.</w:t>
      </w:r>
      <w:r>
        <w:rPr>
          <w:rFonts w:eastAsia="Times New Roman" w:cs="Times New Roman"/>
          <w:szCs w:val="24"/>
        </w:rPr>
        <w:t xml:space="preserve"> </w:t>
      </w:r>
      <w:r w:rsidRPr="00086D15">
        <w:rPr>
          <w:rFonts w:eastAsia="Times New Roman" w:cs="Times New Roman"/>
          <w:szCs w:val="24"/>
        </w:rPr>
        <w:t>2011</w:t>
      </w:r>
      <w:r w:rsidRPr="000E5925">
        <w:t>]</w:t>
      </w:r>
      <w:r>
        <w:t xml:space="preserve">. </w:t>
      </w:r>
      <w:r w:rsidR="00C40F5D">
        <w:t>Поэтому можно сформулировать следующую гипотезу исследования:</w:t>
      </w:r>
    </w:p>
    <w:p w14:paraId="06204A5F" w14:textId="22474E40" w:rsidR="00391479" w:rsidRPr="00B3595E" w:rsidRDefault="00391479" w:rsidP="00391479">
      <w:pPr>
        <w:ind w:firstLine="0"/>
        <w:rPr>
          <w:i/>
          <w:iCs/>
        </w:rPr>
      </w:pPr>
      <w:r w:rsidRPr="00B3595E">
        <w:rPr>
          <w:i/>
          <w:iCs/>
        </w:rPr>
        <w:t>Гипотеза 1</w:t>
      </w:r>
      <w:r w:rsidRPr="00B3595E">
        <w:rPr>
          <w:i/>
          <w:iCs/>
          <w:lang w:val="en-US"/>
        </w:rPr>
        <w:t>b</w:t>
      </w:r>
      <w:r w:rsidRPr="00B3595E">
        <w:rPr>
          <w:i/>
          <w:iCs/>
        </w:rPr>
        <w:t xml:space="preserve">. Существует </w:t>
      </w:r>
      <w:r w:rsidR="0017740E">
        <w:rPr>
          <w:i/>
          <w:iCs/>
        </w:rPr>
        <w:t>прямая</w:t>
      </w:r>
      <w:r w:rsidRPr="00B3595E">
        <w:rPr>
          <w:i/>
          <w:iCs/>
        </w:rPr>
        <w:t xml:space="preserve"> взаимосвязь между</w:t>
      </w:r>
      <w:r w:rsidR="00760B4C">
        <w:rPr>
          <w:i/>
          <w:iCs/>
        </w:rPr>
        <w:t xml:space="preserve"> </w:t>
      </w:r>
      <w:r w:rsidRPr="00B3595E">
        <w:rPr>
          <w:i/>
          <w:iCs/>
        </w:rPr>
        <w:t>возрастом СЕО и результативностью деятельности компании</w:t>
      </w:r>
    </w:p>
    <w:p w14:paraId="1FD1C819" w14:textId="77777777" w:rsidR="00391479" w:rsidRDefault="00391479" w:rsidP="00391479">
      <w:pPr>
        <w:ind w:firstLine="0"/>
        <w:rPr>
          <w:i/>
          <w:iCs/>
        </w:rPr>
      </w:pPr>
    </w:p>
    <w:p w14:paraId="4DF639A7" w14:textId="77777777" w:rsidR="00391479" w:rsidRPr="004F0578" w:rsidRDefault="00391479" w:rsidP="00391479">
      <w:pPr>
        <w:ind w:firstLine="0"/>
        <w:rPr>
          <w:i/>
          <w:iCs/>
        </w:rPr>
      </w:pPr>
      <w:r w:rsidRPr="004F0578">
        <w:rPr>
          <w:i/>
          <w:iCs/>
        </w:rPr>
        <w:t>Образование СЕО</w:t>
      </w:r>
    </w:p>
    <w:p w14:paraId="7A0E9BF3" w14:textId="77777777" w:rsidR="00391479" w:rsidRDefault="00391479" w:rsidP="00391479">
      <w:r>
        <w:t xml:space="preserve">Образование может служить показателем знаний, навыков и когнитивных способностей человека. Уровень образования (т.е. количество формальных образований, полученных человеком), тип образования (бакалавриат, магистратура, </w:t>
      </w:r>
      <w:r>
        <w:rPr>
          <w:lang w:val="en-US"/>
        </w:rPr>
        <w:t>MBA</w:t>
      </w:r>
      <w:r w:rsidRPr="004F0578">
        <w:t xml:space="preserve">, </w:t>
      </w:r>
      <w:r>
        <w:rPr>
          <w:lang w:val="en-US"/>
        </w:rPr>
        <w:t>phD</w:t>
      </w:r>
      <w:r w:rsidRPr="004F0578">
        <w:t xml:space="preserve"> </w:t>
      </w:r>
      <w:r>
        <w:t xml:space="preserve">и др.) и качество образования (престиж университета) являются наиболее важными показателями уровня образования СЕО, и вопрос их взаимосвязи с результативностью деятельности компаний не раз поднимался в исследовательской литературе. В то время, как Баркер и Мюллер </w:t>
      </w:r>
      <w:r w:rsidRPr="004F0578">
        <w:t>[</w:t>
      </w:r>
      <w:r>
        <w:t>2002</w:t>
      </w:r>
      <w:r w:rsidRPr="004F0578">
        <w:t>]</w:t>
      </w:r>
      <w:r>
        <w:t xml:space="preserve"> не обнаружили взаимосвязи между уровнем образования СЕО и инновациями фирмы, другие исследования показывают, что более инновационными организациями руководят руководители с более высоким уровнем образования </w:t>
      </w:r>
      <w:r w:rsidRPr="004F0578">
        <w:t>[</w:t>
      </w:r>
      <w:r>
        <w:t xml:space="preserve">например, </w:t>
      </w:r>
      <w:r w:rsidRPr="00086D15">
        <w:rPr>
          <w:rFonts w:eastAsia="Times New Roman" w:cs="Times New Roman"/>
          <w:szCs w:val="24"/>
        </w:rPr>
        <w:t>Camelo</w:t>
      </w:r>
      <w:r w:rsidRPr="00FA3A5C">
        <w:t xml:space="preserve"> </w:t>
      </w:r>
      <w:r>
        <w:t>et al.</w:t>
      </w:r>
      <w:r w:rsidRPr="00086D15">
        <w:rPr>
          <w:rFonts w:eastAsia="Times New Roman" w:cs="Times New Roman"/>
          <w:szCs w:val="24"/>
        </w:rPr>
        <w:t xml:space="preserve"> 2010; Lin</w:t>
      </w:r>
      <w:r w:rsidRPr="00FA3A5C">
        <w:t xml:space="preserve"> </w:t>
      </w:r>
      <w:r>
        <w:t>et al.</w:t>
      </w:r>
      <w:r>
        <w:rPr>
          <w:rFonts w:eastAsia="Times New Roman" w:cs="Times New Roman"/>
          <w:szCs w:val="24"/>
        </w:rPr>
        <w:t xml:space="preserve"> </w:t>
      </w:r>
      <w:r w:rsidRPr="00086D15">
        <w:rPr>
          <w:rFonts w:eastAsia="Times New Roman" w:cs="Times New Roman"/>
          <w:szCs w:val="24"/>
        </w:rPr>
        <w:t>2011; Zhang and Sun 2017</w:t>
      </w:r>
      <w:r w:rsidRPr="004F0578">
        <w:t>]</w:t>
      </w:r>
      <w:r>
        <w:t xml:space="preserve">. Камело и др. </w:t>
      </w:r>
      <w:r w:rsidRPr="004F0578">
        <w:t>[</w:t>
      </w:r>
      <w:r>
        <w:t>2010</w:t>
      </w:r>
      <w:r w:rsidRPr="004F0578">
        <w:t>]</w:t>
      </w:r>
      <w:r>
        <w:t xml:space="preserve"> обнаружили положительную взаимосвязь между уровнем образования руководителей высшего звена и инновациями, измеряемыми количеством новых/улучшенных продуктов и количеством зарегистрированных патентов. Аналогичным образом, Лин и др. </w:t>
      </w:r>
      <w:r w:rsidRPr="004F0578">
        <w:t>[</w:t>
      </w:r>
      <w:r>
        <w:t>2011</w:t>
      </w:r>
      <w:r w:rsidRPr="004F0578">
        <w:t>]</w:t>
      </w:r>
      <w:r>
        <w:t xml:space="preserve"> показывают, что уровень образования генерального директора положительно связан с интенсивностью инвестиций в НИОКР фирм. Они утверждают, что руководители с лучшим образованием имеют большие способности к получению и обработке сложной информации и также к </w:t>
      </w:r>
      <w:r>
        <w:lastRenderedPageBreak/>
        <w:t xml:space="preserve">быстрому принятию решений </w:t>
      </w:r>
      <w:r w:rsidRPr="00F50283">
        <w:t>[</w:t>
      </w:r>
      <w:r w:rsidRPr="00086D15">
        <w:rPr>
          <w:rFonts w:eastAsia="Times New Roman" w:cs="Times New Roman"/>
          <w:szCs w:val="24"/>
        </w:rPr>
        <w:t>Wally and Baum</w:t>
      </w:r>
      <w:r w:rsidRPr="00966E22">
        <w:rPr>
          <w:rFonts w:eastAsia="Times New Roman" w:cs="Times New Roman"/>
          <w:szCs w:val="24"/>
        </w:rPr>
        <w:t>;</w:t>
      </w:r>
      <w:r w:rsidRPr="00086D15">
        <w:rPr>
          <w:rFonts w:eastAsia="Times New Roman" w:cs="Times New Roman"/>
          <w:szCs w:val="24"/>
        </w:rPr>
        <w:t xml:space="preserve"> 1994</w:t>
      </w:r>
      <w:r w:rsidRPr="00F50283">
        <w:t>]</w:t>
      </w:r>
      <w:r>
        <w:t xml:space="preserve">. Кроме того, более образованные руководители могут быть более любознательными и открытыми для новых концепций и с большей вероятностью будут восприимчивы к новым идеям и изменениям </w:t>
      </w:r>
      <w:r w:rsidRPr="00966E22">
        <w:t>[</w:t>
      </w:r>
      <w:r w:rsidRPr="00086D15">
        <w:rPr>
          <w:rFonts w:eastAsia="Times New Roman" w:cs="Times New Roman"/>
          <w:szCs w:val="24"/>
        </w:rPr>
        <w:t>Kimberly and Evanisko</w:t>
      </w:r>
      <w:r w:rsidRPr="00966E22">
        <w:rPr>
          <w:rFonts w:eastAsia="Times New Roman" w:cs="Times New Roman"/>
          <w:szCs w:val="24"/>
        </w:rPr>
        <w:t>,</w:t>
      </w:r>
      <w:r w:rsidRPr="00086D15">
        <w:rPr>
          <w:rFonts w:eastAsia="Times New Roman" w:cs="Times New Roman"/>
          <w:szCs w:val="24"/>
        </w:rPr>
        <w:t xml:space="preserve"> 1981; Thomas</w:t>
      </w:r>
      <w:r w:rsidRPr="00FA3A5C">
        <w:t xml:space="preserve"> </w:t>
      </w:r>
      <w:r>
        <w:t>et al.</w:t>
      </w:r>
      <w:r w:rsidRPr="00966E22">
        <w:t>,</w:t>
      </w:r>
      <w:r w:rsidRPr="00086D15">
        <w:rPr>
          <w:rFonts w:eastAsia="Times New Roman" w:cs="Times New Roman"/>
          <w:szCs w:val="24"/>
        </w:rPr>
        <w:t xml:space="preserve"> 1991</w:t>
      </w:r>
      <w:r w:rsidRPr="00966E22">
        <w:t>]</w:t>
      </w:r>
      <w:r>
        <w:t>.</w:t>
      </w:r>
    </w:p>
    <w:p w14:paraId="1D81A2C7" w14:textId="77777777" w:rsidR="00391479" w:rsidRPr="00966E22" w:rsidRDefault="00391479" w:rsidP="00391479">
      <w:r>
        <w:t xml:space="preserve">Что касается взаимосвязи между типом образования генеральных директоров и инновациями, Баркер и Мюллер </w:t>
      </w:r>
      <w:r w:rsidRPr="00966E22">
        <w:t>[2</w:t>
      </w:r>
      <w:r>
        <w:t>002</w:t>
      </w:r>
      <w:r w:rsidRPr="00966E22">
        <w:t>]</w:t>
      </w:r>
      <w:r>
        <w:t xml:space="preserve"> не смогли найти существенной связи. Однако более поздние исследования, такие как исследования Бертрана и Шоара </w:t>
      </w:r>
      <w:r w:rsidRPr="00966E22">
        <w:t>[</w:t>
      </w:r>
      <w:r>
        <w:t>2003</w:t>
      </w:r>
      <w:r w:rsidRPr="00966E22">
        <w:t>]</w:t>
      </w:r>
      <w:r>
        <w:t xml:space="preserve"> и Кинга и др. </w:t>
      </w:r>
      <w:r w:rsidRPr="00966E22">
        <w:t>[</w:t>
      </w:r>
      <w:r>
        <w:t>2016</w:t>
      </w:r>
      <w:r w:rsidRPr="00966E22">
        <w:t>]</w:t>
      </w:r>
      <w:r>
        <w:t xml:space="preserve">, показывают, что генеральные директора со степенью MBA выбирают более рискованные корпоративные стратегии и инновационные бизнес-модели. Это может быть связано с вероятным положительным эффектом профессиональной подготовки руководителей по менеджменту, полученной благодаря степени MBA, на управление рисками и административную сложность фирм </w:t>
      </w:r>
      <w:r w:rsidRPr="00966E22">
        <w:t>[</w:t>
      </w:r>
      <w:r w:rsidRPr="00086D15">
        <w:rPr>
          <w:rFonts w:eastAsia="Times New Roman" w:cs="Times New Roman"/>
          <w:szCs w:val="24"/>
        </w:rPr>
        <w:t>Hambrick and Mason 1984</w:t>
      </w:r>
      <w:r w:rsidRPr="00966E22">
        <w:t>]</w:t>
      </w:r>
      <w:r>
        <w:t xml:space="preserve">. </w:t>
      </w:r>
      <w:r w:rsidR="00C40F5D">
        <w:t>Поэтому можно сформулировать следующую гипотезу исследования:</w:t>
      </w:r>
    </w:p>
    <w:p w14:paraId="114E7C8B" w14:textId="6415F935" w:rsidR="00391479" w:rsidRDefault="00391479" w:rsidP="00391479">
      <w:pPr>
        <w:ind w:firstLine="0"/>
        <w:rPr>
          <w:i/>
          <w:iCs/>
        </w:rPr>
      </w:pPr>
      <w:r w:rsidRPr="00B3595E">
        <w:rPr>
          <w:i/>
          <w:iCs/>
        </w:rPr>
        <w:t xml:space="preserve">Гипотеза 2а. </w:t>
      </w:r>
      <w:r>
        <w:rPr>
          <w:i/>
          <w:iCs/>
        </w:rPr>
        <w:t xml:space="preserve">Существует прямая взаимосвязь между </w:t>
      </w:r>
      <w:r w:rsidR="003A53AA">
        <w:rPr>
          <w:i/>
          <w:iCs/>
        </w:rPr>
        <w:t>количеством</w:t>
      </w:r>
      <w:r w:rsidR="00CB099C">
        <w:rPr>
          <w:i/>
          <w:iCs/>
        </w:rPr>
        <w:t xml:space="preserve"> дипломов о</w:t>
      </w:r>
      <w:r w:rsidR="003A53AA">
        <w:rPr>
          <w:i/>
          <w:iCs/>
        </w:rPr>
        <w:t xml:space="preserve"> высш</w:t>
      </w:r>
      <w:r w:rsidR="00CB099C">
        <w:rPr>
          <w:i/>
          <w:iCs/>
        </w:rPr>
        <w:t>ем</w:t>
      </w:r>
      <w:r w:rsidR="003A53AA">
        <w:rPr>
          <w:i/>
          <w:iCs/>
        </w:rPr>
        <w:t xml:space="preserve"> образовани</w:t>
      </w:r>
      <w:r w:rsidR="00CB099C">
        <w:rPr>
          <w:i/>
          <w:iCs/>
        </w:rPr>
        <w:t>и</w:t>
      </w:r>
      <w:r w:rsidR="00936425">
        <w:rPr>
          <w:i/>
          <w:iCs/>
        </w:rPr>
        <w:t>, имеющихся у</w:t>
      </w:r>
      <w:r>
        <w:rPr>
          <w:i/>
          <w:iCs/>
        </w:rPr>
        <w:t xml:space="preserve"> СЕО</w:t>
      </w:r>
      <w:r w:rsidR="0092052A">
        <w:rPr>
          <w:i/>
          <w:iCs/>
        </w:rPr>
        <w:t>,</w:t>
      </w:r>
      <w:r>
        <w:rPr>
          <w:i/>
          <w:iCs/>
        </w:rPr>
        <w:t xml:space="preserve"> и и</w:t>
      </w:r>
      <w:r w:rsidRPr="00B3595E">
        <w:rPr>
          <w:i/>
          <w:iCs/>
        </w:rPr>
        <w:t>нновационность</w:t>
      </w:r>
      <w:r>
        <w:rPr>
          <w:i/>
          <w:iCs/>
        </w:rPr>
        <w:t>ю</w:t>
      </w:r>
      <w:r w:rsidRPr="00B3595E">
        <w:rPr>
          <w:i/>
          <w:iCs/>
        </w:rPr>
        <w:t xml:space="preserve"> компаний</w:t>
      </w:r>
    </w:p>
    <w:p w14:paraId="055E5050" w14:textId="77777777" w:rsidR="00391479" w:rsidRPr="00966E22" w:rsidRDefault="00391479" w:rsidP="00391479">
      <w:pPr>
        <w:ind w:firstLine="0"/>
        <w:rPr>
          <w:i/>
          <w:iCs/>
        </w:rPr>
      </w:pPr>
    </w:p>
    <w:p w14:paraId="0E3BCF3A" w14:textId="77777777" w:rsidR="00391479" w:rsidRDefault="00391479" w:rsidP="00391479">
      <w:r>
        <w:t xml:space="preserve">Кроме того, в ряде исследований делается вывод о существовании прямой взаимосвязи между уровнем образования генерального директора и доходностью акций. Например, Ченг и др. </w:t>
      </w:r>
      <w:r w:rsidRPr="00966E22">
        <w:t>[</w:t>
      </w:r>
      <w:r>
        <w:t>2010</w:t>
      </w:r>
      <w:r w:rsidRPr="00966E22">
        <w:t>]</w:t>
      </w:r>
      <w:r>
        <w:t xml:space="preserve"> обнаружили, что фирмы с руководителями, имеющими степень бакалавра или выше, имеют более высокие значения </w:t>
      </w:r>
      <w:r>
        <w:rPr>
          <w:lang w:val="en-US"/>
        </w:rPr>
        <w:t>ROA</w:t>
      </w:r>
      <w:r>
        <w:t xml:space="preserve"> и доходности акций, чем прочие компании. Они утверждают, что интеллектуальная компетентность руководителей, которая может быть обусловлена образованием, является важным компонентом в формировании новых управленческих навыков для достижения конкурентных преимуществ для своих брендов, что приводит к увеличению денежных потоков. Кроме того, руководители с более престижным образованием имеют больше “слабых связей” с чиновниками и другими ключевыми лицами, принимающими решения, для эффективного ведения своего бизнеса </w:t>
      </w:r>
      <w:r w:rsidRPr="00473BC5">
        <w:t>[</w:t>
      </w:r>
      <w:r w:rsidRPr="002B418E">
        <w:rPr>
          <w:rFonts w:eastAsia="Times New Roman" w:cs="Times New Roman"/>
          <w:szCs w:val="24"/>
        </w:rPr>
        <w:t>Gottesman and Morey 2006</w:t>
      </w:r>
      <w:r w:rsidRPr="00473BC5">
        <w:t>]</w:t>
      </w:r>
      <w:r>
        <w:t xml:space="preserve">, и, таким образом, такое образование является важным человеческим и социальным капиталом для фирмы, который также увеличивает денежные потоки. Более того, Голл и др. </w:t>
      </w:r>
      <w:r w:rsidRPr="00473BC5">
        <w:t>[</w:t>
      </w:r>
      <w:r>
        <w:t>2001</w:t>
      </w:r>
      <w:r w:rsidRPr="00473BC5">
        <w:t>]</w:t>
      </w:r>
      <w:r>
        <w:t xml:space="preserve"> показывают, что генеральные директора с более высоким уровнем образования могут повысить такие показатели деятельности фирмы, как </w:t>
      </w:r>
      <w:r>
        <w:rPr>
          <w:lang w:val="en-US"/>
        </w:rPr>
        <w:t>ROA</w:t>
      </w:r>
      <w:r w:rsidRPr="00473BC5">
        <w:t xml:space="preserve">, </w:t>
      </w:r>
      <w:r>
        <w:rPr>
          <w:lang w:val="en-US"/>
        </w:rPr>
        <w:t>ROE</w:t>
      </w:r>
      <w:r>
        <w:t xml:space="preserve"> и прибыль на акцию (EPS).</w:t>
      </w:r>
    </w:p>
    <w:p w14:paraId="2789A675" w14:textId="77777777" w:rsidR="00391479" w:rsidRDefault="00391479" w:rsidP="00391479">
      <w:r>
        <w:t xml:space="preserve">Что касается взаимосвязи между наличием степени </w:t>
      </w:r>
      <w:r>
        <w:rPr>
          <w:lang w:val="en-US"/>
        </w:rPr>
        <w:t>e</w:t>
      </w:r>
      <w:r>
        <w:t xml:space="preserve">MBA руководителей и результативностью деятельности компании, в то время как Нгуен и др. </w:t>
      </w:r>
      <w:r w:rsidR="009C4B5D" w:rsidRPr="009C4B5D">
        <w:t>[</w:t>
      </w:r>
      <w:r>
        <w:t>2015</w:t>
      </w:r>
      <w:r w:rsidR="009C4B5D" w:rsidRPr="009C4B5D">
        <w:t xml:space="preserve">] </w:t>
      </w:r>
      <w:r>
        <w:t xml:space="preserve">считают, что наличие степени </w:t>
      </w:r>
      <w:r>
        <w:rPr>
          <w:lang w:val="en-US"/>
        </w:rPr>
        <w:t>e</w:t>
      </w:r>
      <w:r>
        <w:t xml:space="preserve">MBA не имеет взаимосвязи с доходностью акций фирм, несколько исследований </w:t>
      </w:r>
      <w:r w:rsidR="009C4B5D" w:rsidRPr="009C4B5D">
        <w:t>[</w:t>
      </w:r>
      <w:r>
        <w:t xml:space="preserve">например, </w:t>
      </w:r>
      <w:r w:rsidR="009C4B5D" w:rsidRPr="00AE6B3F">
        <w:rPr>
          <w:rFonts w:eastAsia="Times New Roman" w:cs="Times New Roman"/>
          <w:szCs w:val="24"/>
          <w:lang w:val="en-US"/>
        </w:rPr>
        <w:t>Bertrand</w:t>
      </w:r>
      <w:r w:rsidR="009C4B5D" w:rsidRPr="00AE6B3F">
        <w:rPr>
          <w:rFonts w:eastAsia="Times New Roman" w:cs="Times New Roman"/>
          <w:szCs w:val="24"/>
        </w:rPr>
        <w:t xml:space="preserve"> </w:t>
      </w:r>
      <w:r w:rsidR="009C4B5D" w:rsidRPr="00AE6B3F">
        <w:rPr>
          <w:rFonts w:eastAsia="Times New Roman" w:cs="Times New Roman"/>
          <w:szCs w:val="24"/>
          <w:lang w:val="en-US"/>
        </w:rPr>
        <w:t>and</w:t>
      </w:r>
      <w:r w:rsidR="009C4B5D" w:rsidRPr="00AE6B3F">
        <w:rPr>
          <w:rFonts w:eastAsia="Times New Roman" w:cs="Times New Roman"/>
          <w:szCs w:val="24"/>
        </w:rPr>
        <w:t xml:space="preserve"> </w:t>
      </w:r>
      <w:r w:rsidR="009C4B5D" w:rsidRPr="00AE6B3F">
        <w:rPr>
          <w:rFonts w:eastAsia="Times New Roman" w:cs="Times New Roman"/>
          <w:szCs w:val="24"/>
          <w:lang w:val="en-US"/>
        </w:rPr>
        <w:t>Schoar</w:t>
      </w:r>
      <w:r w:rsidR="009C4B5D">
        <w:rPr>
          <w:rFonts w:eastAsia="Times New Roman" w:cs="Times New Roman"/>
          <w:szCs w:val="24"/>
        </w:rPr>
        <w:t xml:space="preserve">, </w:t>
      </w:r>
      <w:r w:rsidR="009C4B5D" w:rsidRPr="00AE6B3F">
        <w:rPr>
          <w:rFonts w:eastAsia="Times New Roman" w:cs="Times New Roman"/>
          <w:szCs w:val="24"/>
        </w:rPr>
        <w:t>2003</w:t>
      </w:r>
      <w:r>
        <w:t xml:space="preserve">; </w:t>
      </w:r>
      <w:r w:rsidR="009C4B5D">
        <w:rPr>
          <w:lang w:val="en-US"/>
        </w:rPr>
        <w:t>Bhagat</w:t>
      </w:r>
      <w:r w:rsidR="009C4B5D" w:rsidRPr="009C4B5D">
        <w:t xml:space="preserve"> </w:t>
      </w:r>
      <w:r w:rsidR="009C4B5D">
        <w:rPr>
          <w:lang w:val="en-US"/>
        </w:rPr>
        <w:t>et</w:t>
      </w:r>
      <w:r w:rsidR="009C4B5D" w:rsidRPr="009C4B5D">
        <w:t xml:space="preserve"> </w:t>
      </w:r>
      <w:r w:rsidR="009C4B5D">
        <w:rPr>
          <w:lang w:val="en-US"/>
        </w:rPr>
        <w:t>al</w:t>
      </w:r>
      <w:r w:rsidR="009C4B5D" w:rsidRPr="009C4B5D">
        <w:t>.,</w:t>
      </w:r>
      <w:r>
        <w:t xml:space="preserve"> 2010</w:t>
      </w:r>
      <w:r w:rsidR="009C4B5D" w:rsidRPr="009C4B5D">
        <w:t>]</w:t>
      </w:r>
      <w:r>
        <w:t xml:space="preserve"> документируют, что </w:t>
      </w:r>
      <w:r>
        <w:lastRenderedPageBreak/>
        <w:t>фирмы, возглавляемые руководителями со степенью MBA, имеют более высокую доходность акций. Таким образом</w:t>
      </w:r>
      <w:r w:rsidR="00C40F5D">
        <w:t>, можно сформулировать следующую гипотезу исследования:</w:t>
      </w:r>
    </w:p>
    <w:p w14:paraId="66C3ADCB" w14:textId="2CA82B3B" w:rsidR="00391479" w:rsidRDefault="00391479" w:rsidP="00391479">
      <w:pPr>
        <w:ind w:firstLine="0"/>
        <w:rPr>
          <w:i/>
          <w:iCs/>
        </w:rPr>
      </w:pPr>
      <w:r w:rsidRPr="00B3595E">
        <w:rPr>
          <w:i/>
          <w:iCs/>
        </w:rPr>
        <w:t>Гипотеза 2</w:t>
      </w:r>
      <w:r w:rsidR="00A012C3">
        <w:rPr>
          <w:i/>
          <w:iCs/>
          <w:lang w:val="en-US"/>
        </w:rPr>
        <w:t>b</w:t>
      </w:r>
      <w:r w:rsidRPr="00B3595E">
        <w:rPr>
          <w:i/>
          <w:iCs/>
        </w:rPr>
        <w:t xml:space="preserve">. </w:t>
      </w:r>
      <w:r>
        <w:rPr>
          <w:i/>
          <w:iCs/>
        </w:rPr>
        <w:t>Существует прямая взаимосвязь между</w:t>
      </w:r>
      <w:r w:rsidR="0092052A">
        <w:rPr>
          <w:i/>
          <w:iCs/>
        </w:rPr>
        <w:t xml:space="preserve"> количеством </w:t>
      </w:r>
      <w:r w:rsidR="00CB099C">
        <w:rPr>
          <w:i/>
          <w:iCs/>
        </w:rPr>
        <w:t xml:space="preserve">дипломов о </w:t>
      </w:r>
      <w:r w:rsidR="0092052A">
        <w:rPr>
          <w:i/>
          <w:iCs/>
        </w:rPr>
        <w:t>высш</w:t>
      </w:r>
      <w:r w:rsidR="00CB099C">
        <w:rPr>
          <w:i/>
          <w:iCs/>
        </w:rPr>
        <w:t>ем</w:t>
      </w:r>
      <w:r w:rsidR="0092052A">
        <w:rPr>
          <w:i/>
          <w:iCs/>
        </w:rPr>
        <w:t xml:space="preserve"> образовани</w:t>
      </w:r>
      <w:r w:rsidR="00CB099C">
        <w:rPr>
          <w:i/>
          <w:iCs/>
        </w:rPr>
        <w:t>и</w:t>
      </w:r>
      <w:r w:rsidR="0092052A">
        <w:rPr>
          <w:i/>
          <w:iCs/>
        </w:rPr>
        <w:t xml:space="preserve">, имеющихся у СЕО, </w:t>
      </w:r>
      <w:r>
        <w:rPr>
          <w:i/>
          <w:iCs/>
        </w:rPr>
        <w:t>и р</w:t>
      </w:r>
      <w:r w:rsidRPr="00B3595E">
        <w:rPr>
          <w:i/>
          <w:iCs/>
        </w:rPr>
        <w:t>езультативность</w:t>
      </w:r>
      <w:r>
        <w:rPr>
          <w:i/>
          <w:iCs/>
        </w:rPr>
        <w:t>ю деятельности</w:t>
      </w:r>
      <w:r w:rsidRPr="00B3595E">
        <w:rPr>
          <w:i/>
          <w:iCs/>
        </w:rPr>
        <w:t xml:space="preserve"> компаний</w:t>
      </w:r>
    </w:p>
    <w:p w14:paraId="4A4990A8" w14:textId="77777777" w:rsidR="00A012C3" w:rsidRDefault="00A012C3" w:rsidP="00391479">
      <w:pPr>
        <w:ind w:firstLine="0"/>
        <w:rPr>
          <w:i/>
          <w:iCs/>
        </w:rPr>
      </w:pPr>
    </w:p>
    <w:p w14:paraId="57B0F3DE" w14:textId="586232F4" w:rsidR="00391479" w:rsidRDefault="00391479" w:rsidP="00391479">
      <w:pPr>
        <w:ind w:firstLine="0"/>
        <w:rPr>
          <w:i/>
          <w:iCs/>
        </w:rPr>
      </w:pPr>
      <w:r>
        <w:rPr>
          <w:i/>
          <w:iCs/>
        </w:rPr>
        <w:t>Пол СЕО</w:t>
      </w:r>
    </w:p>
    <w:p w14:paraId="3A885D8C" w14:textId="77777777" w:rsidR="00391479" w:rsidRPr="00025D1C" w:rsidRDefault="00391479" w:rsidP="00391479">
      <w:pPr>
        <w:rPr>
          <w:rStyle w:val="jlqj4b"/>
        </w:rPr>
      </w:pPr>
      <w:r>
        <w:rPr>
          <w:rStyle w:val="jlqj4b"/>
        </w:rPr>
        <w:t xml:space="preserve">Вопросам взаимосвязи между полом СЕО и инновациями компании, а также ее результативностью посвящен целый ряд исследований, выводы которых неоднозначны: в одних работах делается вывод о том, что у компаний с женщиной-СЕО показатели инноваций выше </w:t>
      </w:r>
      <w:r w:rsidR="006C2FB9" w:rsidRPr="006C2FB9">
        <w:rPr>
          <w:rStyle w:val="jlqj4b"/>
        </w:rPr>
        <w:t>[</w:t>
      </w:r>
      <w:r>
        <w:rPr>
          <w:rStyle w:val="jlqj4b"/>
        </w:rPr>
        <w:t>например, Yao, 2015</w:t>
      </w:r>
      <w:r w:rsidR="006C2FB9" w:rsidRPr="006C2FB9">
        <w:rPr>
          <w:rStyle w:val="jlqj4b"/>
        </w:rPr>
        <w:t>]</w:t>
      </w:r>
      <w:r>
        <w:rPr>
          <w:rStyle w:val="jlqj4b"/>
        </w:rPr>
        <w:t xml:space="preserve">, в других же о том, что данные показатели ниже </w:t>
      </w:r>
      <w:r w:rsidR="006C2FB9" w:rsidRPr="006C2FB9">
        <w:rPr>
          <w:rStyle w:val="jlqj4b"/>
        </w:rPr>
        <w:t>[</w:t>
      </w:r>
      <w:r>
        <w:rPr>
          <w:rStyle w:val="jlqj4b"/>
        </w:rPr>
        <w:t>например, Strohmeyer et al., 2017</w:t>
      </w:r>
      <w:r w:rsidR="006C2FB9" w:rsidRPr="006C2FB9">
        <w:rPr>
          <w:rStyle w:val="jlqj4b"/>
        </w:rPr>
        <w:t>]</w:t>
      </w:r>
      <w:r>
        <w:rPr>
          <w:rStyle w:val="jlqj4b"/>
        </w:rPr>
        <w:t xml:space="preserve"> или что взаимосвязь отсутствует </w:t>
      </w:r>
      <w:r w:rsidR="006C2FB9" w:rsidRPr="006C2FB9">
        <w:rPr>
          <w:rStyle w:val="jlqj4b"/>
        </w:rPr>
        <w:t>[</w:t>
      </w:r>
      <w:r>
        <w:rPr>
          <w:rStyle w:val="jlqj4b"/>
        </w:rPr>
        <w:t>например, Zhang and Sun, 2017</w:t>
      </w:r>
      <w:r w:rsidR="006C2FB9" w:rsidRPr="006C2FB9">
        <w:rPr>
          <w:rStyle w:val="jlqj4b"/>
        </w:rPr>
        <w:t>]</w:t>
      </w:r>
      <w:r>
        <w:rPr>
          <w:rStyle w:val="jlqj4b"/>
        </w:rPr>
        <w:t>.</w:t>
      </w:r>
    </w:p>
    <w:p w14:paraId="1C798BCB" w14:textId="77777777" w:rsidR="00391479" w:rsidRDefault="00391479" w:rsidP="00391479">
      <w:pPr>
        <w:rPr>
          <w:rStyle w:val="jlqj4b"/>
        </w:rPr>
      </w:pPr>
      <w:r>
        <w:rPr>
          <w:rStyle w:val="jlqj4b"/>
        </w:rPr>
        <w:t xml:space="preserve">В целом гендерное разнообразие может способствовать более высокому уровню творчества и инноваций </w:t>
      </w:r>
      <w:r w:rsidR="00E6525A" w:rsidRPr="00E6525A">
        <w:rPr>
          <w:rStyle w:val="jlqj4b"/>
        </w:rPr>
        <w:t>[</w:t>
      </w:r>
      <w:r w:rsidR="00E6525A" w:rsidRPr="00E6525A">
        <w:t xml:space="preserve">Hoffman </w:t>
      </w:r>
      <w:r w:rsidR="00E6525A">
        <w:rPr>
          <w:lang w:val="en-US"/>
        </w:rPr>
        <w:t>and</w:t>
      </w:r>
      <w:r w:rsidR="00E6525A" w:rsidRPr="00E6525A">
        <w:t xml:space="preserve"> Maier, 1961</w:t>
      </w:r>
      <w:r>
        <w:rPr>
          <w:rStyle w:val="jlqj4b"/>
        </w:rPr>
        <w:t xml:space="preserve">; </w:t>
      </w:r>
      <w:r w:rsidR="00E6525A" w:rsidRPr="00E6525A">
        <w:t xml:space="preserve">Wiersema </w:t>
      </w:r>
      <w:r w:rsidR="00E6525A">
        <w:rPr>
          <w:lang w:val="en-US"/>
        </w:rPr>
        <w:t>and</w:t>
      </w:r>
      <w:r w:rsidR="00E6525A" w:rsidRPr="00E6525A">
        <w:t xml:space="preserve"> Bantel</w:t>
      </w:r>
      <w:r w:rsidRPr="00E6525A">
        <w:t>, 1992</w:t>
      </w:r>
      <w:r w:rsidR="00E6525A" w:rsidRPr="00E6525A">
        <w:rPr>
          <w:rStyle w:val="jlqj4b"/>
        </w:rPr>
        <w:t>]</w:t>
      </w:r>
      <w:r>
        <w:rPr>
          <w:rStyle w:val="jlqj4b"/>
        </w:rPr>
        <w:t xml:space="preserve">. Команда топ-менеджмента нередко состоит преимущественно или исключительно из мужчин, но женщины-руководители могут обеспечить более тщательную обработку информации и предоставить фирмам иные точки зрения и иные методы решения проблем. Исследования показали, что в целом женщины лучше мужчин умеют способствовать обмену идеями и знаниями, разрешать конфликты, адаптироваться к изменениям, а также мотивировать и вдохновлять других, что имеет решающее значение для инноваций </w:t>
      </w:r>
      <w:r w:rsidR="00860CCD" w:rsidRPr="00860CCD">
        <w:rPr>
          <w:rStyle w:val="jlqj4b"/>
        </w:rPr>
        <w:t>[</w:t>
      </w:r>
      <w:r>
        <w:rPr>
          <w:rStyle w:val="jlqj4b"/>
        </w:rPr>
        <w:t xml:space="preserve">Dezsö and Ross 2012; Krishnan </w:t>
      </w:r>
      <w:r w:rsidR="00860CCD">
        <w:rPr>
          <w:rStyle w:val="jlqj4b"/>
          <w:lang w:val="en-US"/>
        </w:rPr>
        <w:t>and</w:t>
      </w:r>
      <w:r w:rsidR="00860CCD" w:rsidRPr="00860CCD">
        <w:rPr>
          <w:rStyle w:val="jlqj4b"/>
        </w:rPr>
        <w:t xml:space="preserve"> </w:t>
      </w:r>
      <w:r w:rsidR="00860CCD">
        <w:rPr>
          <w:rStyle w:val="jlqj4b"/>
          <w:lang w:val="en-US"/>
        </w:rPr>
        <w:t>Park</w:t>
      </w:r>
      <w:r w:rsidR="00860CCD" w:rsidRPr="00F45B76">
        <w:rPr>
          <w:rStyle w:val="jlqj4b"/>
        </w:rPr>
        <w:t>,</w:t>
      </w:r>
      <w:r>
        <w:rPr>
          <w:rStyle w:val="jlqj4b"/>
        </w:rPr>
        <w:t xml:space="preserve"> 2005</w:t>
      </w:r>
      <w:r w:rsidR="00860CCD" w:rsidRPr="00860CCD">
        <w:rPr>
          <w:rStyle w:val="jlqj4b"/>
        </w:rPr>
        <w:t>]</w:t>
      </w:r>
      <w:r>
        <w:rPr>
          <w:rStyle w:val="jlqj4b"/>
        </w:rPr>
        <w:t xml:space="preserve">. Напротив, Strohmeyer et al. </w:t>
      </w:r>
      <w:r w:rsidR="00F45B76" w:rsidRPr="00F45B76">
        <w:rPr>
          <w:rStyle w:val="jlqj4b"/>
        </w:rPr>
        <w:t>[</w:t>
      </w:r>
      <w:r>
        <w:rPr>
          <w:rStyle w:val="jlqj4b"/>
        </w:rPr>
        <w:t>2017</w:t>
      </w:r>
      <w:r w:rsidR="00F45B76" w:rsidRPr="00F45B76">
        <w:rPr>
          <w:rStyle w:val="jlqj4b"/>
        </w:rPr>
        <w:t>]</w:t>
      </w:r>
      <w:r>
        <w:rPr>
          <w:rStyle w:val="jlqj4b"/>
        </w:rPr>
        <w:t xml:space="preserve"> показывают, что фирмы, возглавляемые женщинами, демонстрируют меньшую широту и глубину инноваций, чем фирмы, возглавляемые мужчинами. Этот вывод подтверждается исследованиями в психологии/экономике, которые показывают, что женщины менее склонны к риску и менее уверены в себе, чем мужчины, при принятии инвестиционных </w:t>
      </w:r>
      <w:r w:rsidRPr="00F45B76">
        <w:t xml:space="preserve">решений </w:t>
      </w:r>
      <w:r w:rsidR="00F45B76" w:rsidRPr="00F45B76">
        <w:t>[</w:t>
      </w:r>
      <w:r w:rsidR="00F45B76" w:rsidRPr="00F45B76">
        <w:rPr>
          <w:lang w:val="en-US"/>
        </w:rPr>
        <w:t>Bernasek</w:t>
      </w:r>
      <w:r w:rsidR="00F45B76" w:rsidRPr="00F45B76">
        <w:t xml:space="preserve"> </w:t>
      </w:r>
      <w:r w:rsidR="00F45B76">
        <w:rPr>
          <w:lang w:val="en-US"/>
        </w:rPr>
        <w:t>and</w:t>
      </w:r>
      <w:r w:rsidR="00F45B76" w:rsidRPr="00F45B76">
        <w:t xml:space="preserve"> </w:t>
      </w:r>
      <w:r w:rsidR="00F45B76" w:rsidRPr="00F45B76">
        <w:rPr>
          <w:lang w:val="en-US"/>
        </w:rPr>
        <w:t>Shwiff</w:t>
      </w:r>
      <w:r w:rsidRPr="00F45B76">
        <w:t xml:space="preserve">, 2001; </w:t>
      </w:r>
      <w:r w:rsidR="00F45B76">
        <w:rPr>
          <w:lang w:val="en-US"/>
        </w:rPr>
        <w:t>Byrnes</w:t>
      </w:r>
      <w:r w:rsidR="00F45B76" w:rsidRPr="00F45B76">
        <w:t xml:space="preserve"> </w:t>
      </w:r>
      <w:r w:rsidR="00F45B76">
        <w:rPr>
          <w:lang w:val="en-US"/>
        </w:rPr>
        <w:t>et</w:t>
      </w:r>
      <w:r w:rsidR="00F45B76" w:rsidRPr="00F45B76">
        <w:t xml:space="preserve"> </w:t>
      </w:r>
      <w:r w:rsidR="00F45B76">
        <w:rPr>
          <w:lang w:val="en-US"/>
        </w:rPr>
        <w:t>al</w:t>
      </w:r>
      <w:r w:rsidR="00F45B76" w:rsidRPr="00F45B76">
        <w:t>.</w:t>
      </w:r>
      <w:r w:rsidRPr="00F45B76">
        <w:t>, 1999</w:t>
      </w:r>
      <w:r w:rsidR="00F45B76" w:rsidRPr="00E904A6">
        <w:t>]</w:t>
      </w:r>
      <w:r w:rsidRPr="00F45B76">
        <w:t xml:space="preserve">. </w:t>
      </w:r>
      <w:r w:rsidR="00C40F5D">
        <w:t>Можно сформулировать следующую гипотезу исследования:</w:t>
      </w:r>
    </w:p>
    <w:p w14:paraId="7DF4AC9B" w14:textId="77777777" w:rsidR="00391479" w:rsidRDefault="00391479" w:rsidP="00391479">
      <w:pPr>
        <w:ind w:firstLine="0"/>
        <w:rPr>
          <w:rStyle w:val="jlqj4b"/>
          <w:i/>
          <w:iCs/>
        </w:rPr>
      </w:pPr>
      <w:r w:rsidRPr="007876F8">
        <w:rPr>
          <w:rStyle w:val="jlqj4b"/>
          <w:i/>
          <w:iCs/>
        </w:rPr>
        <w:t>Гипотеза 3а. Нет различий между инновационностью компани</w:t>
      </w:r>
      <w:r w:rsidR="00C03241">
        <w:rPr>
          <w:rStyle w:val="jlqj4b"/>
          <w:i/>
          <w:iCs/>
        </w:rPr>
        <w:t>й</w:t>
      </w:r>
      <w:r w:rsidRPr="007876F8">
        <w:rPr>
          <w:rStyle w:val="jlqj4b"/>
          <w:i/>
          <w:iCs/>
        </w:rPr>
        <w:t xml:space="preserve"> с женщиной-СЕО и компани</w:t>
      </w:r>
      <w:r w:rsidR="00C03241">
        <w:rPr>
          <w:rStyle w:val="jlqj4b"/>
          <w:i/>
          <w:iCs/>
        </w:rPr>
        <w:t>й, в которых СЕО – мужчина</w:t>
      </w:r>
    </w:p>
    <w:p w14:paraId="2E8EA98D" w14:textId="77777777" w:rsidR="00391479" w:rsidRPr="007876F8" w:rsidRDefault="00391479" w:rsidP="00391479">
      <w:pPr>
        <w:ind w:firstLine="0"/>
        <w:rPr>
          <w:rStyle w:val="jlqj4b"/>
          <w:i/>
          <w:iCs/>
        </w:rPr>
      </w:pPr>
    </w:p>
    <w:p w14:paraId="320B47C9" w14:textId="5B32B5A9" w:rsidR="00391479" w:rsidRDefault="00391479" w:rsidP="00391479">
      <w:pPr>
        <w:rPr>
          <w:rStyle w:val="jlqj4b"/>
        </w:rPr>
      </w:pPr>
      <w:r>
        <w:rPr>
          <w:rStyle w:val="jlqj4b"/>
        </w:rPr>
        <w:t xml:space="preserve">Помимо инноваций, результаты исследований о взаимосвязи между полом генерального директора и финансовой результативностью также неоднозначны. </w:t>
      </w:r>
      <w:r w:rsidR="00366D1A">
        <w:rPr>
          <w:rStyle w:val="jlqj4b"/>
        </w:rPr>
        <w:t xml:space="preserve">В то время, как одни </w:t>
      </w:r>
      <w:r w:rsidR="004213EA">
        <w:rPr>
          <w:rStyle w:val="jlqj4b"/>
        </w:rPr>
        <w:t>и</w:t>
      </w:r>
      <w:r>
        <w:rPr>
          <w:rStyle w:val="jlqj4b"/>
        </w:rPr>
        <w:t>сследователи выявили п</w:t>
      </w:r>
      <w:r w:rsidR="00531F70">
        <w:rPr>
          <w:rStyle w:val="jlqj4b"/>
        </w:rPr>
        <w:t>рямую</w:t>
      </w:r>
      <w:r w:rsidR="004213EA">
        <w:rPr>
          <w:rStyle w:val="jlqj4b"/>
        </w:rPr>
        <w:t xml:space="preserve"> взаимосвязь</w:t>
      </w:r>
      <w:r>
        <w:rPr>
          <w:rStyle w:val="jlqj4b"/>
        </w:rPr>
        <w:t xml:space="preserve"> </w:t>
      </w:r>
      <w:r w:rsidR="00366D1A" w:rsidRPr="00366D1A">
        <w:rPr>
          <w:rStyle w:val="jlqj4b"/>
        </w:rPr>
        <w:t>[</w:t>
      </w:r>
      <w:r>
        <w:rPr>
          <w:rStyle w:val="jlqj4b"/>
        </w:rPr>
        <w:t>например, Jalbert et al., 2013; Khan</w:t>
      </w:r>
      <w:r w:rsidR="00366D1A" w:rsidRPr="00366D1A">
        <w:rPr>
          <w:rStyle w:val="jlqj4b"/>
        </w:rPr>
        <w:t>,</w:t>
      </w:r>
      <w:r>
        <w:rPr>
          <w:rStyle w:val="jlqj4b"/>
        </w:rPr>
        <w:t xml:space="preserve"> Vieito, 2013; Moreno-Gómez et al., 2018; Peni, 2014; Strøm et al., 2014</w:t>
      </w:r>
      <w:r w:rsidR="00366D1A" w:rsidRPr="00366D1A">
        <w:rPr>
          <w:rStyle w:val="jlqj4b"/>
        </w:rPr>
        <w:t>]</w:t>
      </w:r>
      <w:r>
        <w:rPr>
          <w:rStyle w:val="jlqj4b"/>
        </w:rPr>
        <w:t>,</w:t>
      </w:r>
      <w:r w:rsidR="004213EA">
        <w:rPr>
          <w:rStyle w:val="jlqj4b"/>
        </w:rPr>
        <w:t xml:space="preserve"> в других работах </w:t>
      </w:r>
      <w:r w:rsidR="004213EA">
        <w:rPr>
          <w:rStyle w:val="jlqj4b"/>
        </w:rPr>
        <w:lastRenderedPageBreak/>
        <w:t>обнаружена</w:t>
      </w:r>
      <w:r>
        <w:rPr>
          <w:rStyle w:val="jlqj4b"/>
        </w:rPr>
        <w:t xml:space="preserve"> о</w:t>
      </w:r>
      <w:r w:rsidR="00531F70">
        <w:rPr>
          <w:rStyle w:val="jlqj4b"/>
        </w:rPr>
        <w:t>братна</w:t>
      </w:r>
      <w:r w:rsidR="004213EA">
        <w:rPr>
          <w:rStyle w:val="jlqj4b"/>
        </w:rPr>
        <w:t>я</w:t>
      </w:r>
      <w:r>
        <w:rPr>
          <w:rStyle w:val="jlqj4b"/>
        </w:rPr>
        <w:t xml:space="preserve"> </w:t>
      </w:r>
      <w:r w:rsidR="004213EA" w:rsidRPr="004213EA">
        <w:rPr>
          <w:rStyle w:val="jlqj4b"/>
        </w:rPr>
        <w:t>[</w:t>
      </w:r>
      <w:r>
        <w:rPr>
          <w:rStyle w:val="jlqj4b"/>
        </w:rPr>
        <w:t>например, Lee and James, 2007</w:t>
      </w:r>
      <w:r w:rsidR="004213EA" w:rsidRPr="004213EA">
        <w:rPr>
          <w:rStyle w:val="jlqj4b"/>
        </w:rPr>
        <w:t xml:space="preserve">] </w:t>
      </w:r>
      <w:r>
        <w:rPr>
          <w:rStyle w:val="jlqj4b"/>
        </w:rPr>
        <w:t>или незначительн</w:t>
      </w:r>
      <w:r w:rsidR="004213EA">
        <w:rPr>
          <w:rStyle w:val="jlqj4b"/>
        </w:rPr>
        <w:t xml:space="preserve">ая </w:t>
      </w:r>
      <w:r w:rsidR="004213EA" w:rsidRPr="004213EA">
        <w:rPr>
          <w:rStyle w:val="jlqj4b"/>
        </w:rPr>
        <w:t>[</w:t>
      </w:r>
      <w:r>
        <w:rPr>
          <w:rStyle w:val="jlqj4b"/>
        </w:rPr>
        <w:t xml:space="preserve">например, например, </w:t>
      </w:r>
      <w:r w:rsidR="004213EA">
        <w:rPr>
          <w:rStyle w:val="jlqj4b"/>
          <w:lang w:val="en-US"/>
        </w:rPr>
        <w:t>Nguyen</w:t>
      </w:r>
      <w:r w:rsidR="004213EA" w:rsidRPr="004213EA">
        <w:rPr>
          <w:rStyle w:val="jlqj4b"/>
        </w:rPr>
        <w:t xml:space="preserve"> </w:t>
      </w:r>
      <w:r w:rsidR="004213EA">
        <w:rPr>
          <w:rStyle w:val="jlqj4b"/>
          <w:lang w:val="en-US"/>
        </w:rPr>
        <w:t>et</w:t>
      </w:r>
      <w:r w:rsidR="004213EA" w:rsidRPr="004213EA">
        <w:rPr>
          <w:rStyle w:val="jlqj4b"/>
        </w:rPr>
        <w:t xml:space="preserve"> </w:t>
      </w:r>
      <w:r w:rsidR="004213EA">
        <w:rPr>
          <w:rStyle w:val="jlqj4b"/>
          <w:lang w:val="en-US"/>
        </w:rPr>
        <w:t>al</w:t>
      </w:r>
      <w:r>
        <w:rPr>
          <w:rStyle w:val="jlqj4b"/>
        </w:rPr>
        <w:t>., 2015</w:t>
      </w:r>
      <w:r w:rsidR="004213EA" w:rsidRPr="004213EA">
        <w:rPr>
          <w:rStyle w:val="jlqj4b"/>
        </w:rPr>
        <w:t>]</w:t>
      </w:r>
      <w:r>
        <w:rPr>
          <w:rStyle w:val="jlqj4b"/>
        </w:rPr>
        <w:t xml:space="preserve"> взаимосвязь между полом генерального директора и финансовой результативностью компании. </w:t>
      </w:r>
      <w:r w:rsidR="004213EA">
        <w:rPr>
          <w:rStyle w:val="jlqj4b"/>
        </w:rPr>
        <w:t>Так</w:t>
      </w:r>
      <w:r>
        <w:rPr>
          <w:rStyle w:val="jlqj4b"/>
        </w:rPr>
        <w:t xml:space="preserve">, Джалберт и др. </w:t>
      </w:r>
      <w:r w:rsidR="004213EA" w:rsidRPr="004213EA">
        <w:rPr>
          <w:rStyle w:val="jlqj4b"/>
        </w:rPr>
        <w:t>[</w:t>
      </w:r>
      <w:r>
        <w:rPr>
          <w:rStyle w:val="jlqj4b"/>
        </w:rPr>
        <w:t>2013</w:t>
      </w:r>
      <w:r w:rsidR="004213EA" w:rsidRPr="004213EA">
        <w:rPr>
          <w:rStyle w:val="jlqj4b"/>
        </w:rPr>
        <w:t xml:space="preserve">] </w:t>
      </w:r>
      <w:r>
        <w:rPr>
          <w:rStyle w:val="jlqj4b"/>
        </w:rPr>
        <w:t xml:space="preserve">и Peni </w:t>
      </w:r>
      <w:r w:rsidR="004213EA" w:rsidRPr="004213EA">
        <w:rPr>
          <w:rStyle w:val="jlqj4b"/>
        </w:rPr>
        <w:t>[</w:t>
      </w:r>
      <w:r>
        <w:rPr>
          <w:rStyle w:val="jlqj4b"/>
        </w:rPr>
        <w:t>2014</w:t>
      </w:r>
      <w:r w:rsidR="004213EA" w:rsidRPr="004213EA">
        <w:rPr>
          <w:rStyle w:val="jlqj4b"/>
        </w:rPr>
        <w:t>]</w:t>
      </w:r>
      <w:r>
        <w:rPr>
          <w:rStyle w:val="jlqj4b"/>
        </w:rPr>
        <w:t xml:space="preserve"> </w:t>
      </w:r>
      <w:r w:rsidR="004213EA">
        <w:rPr>
          <w:rStyle w:val="jlqj4b"/>
        </w:rPr>
        <w:t>в своих работах</w:t>
      </w:r>
      <w:r>
        <w:rPr>
          <w:rStyle w:val="jlqj4b"/>
        </w:rPr>
        <w:t xml:space="preserve"> подтверждают, что женщины-руководители имеют прямое положительное отношение к ROA </w:t>
      </w:r>
      <w:r w:rsidRPr="009B7BA5">
        <w:rPr>
          <w:rStyle w:val="jlqj4b"/>
        </w:rPr>
        <w:t xml:space="preserve">фирм. Peni </w:t>
      </w:r>
      <w:r w:rsidR="004213EA" w:rsidRPr="004213EA">
        <w:rPr>
          <w:rStyle w:val="jlqj4b"/>
        </w:rPr>
        <w:t>[</w:t>
      </w:r>
      <w:r w:rsidRPr="009B7BA5">
        <w:rPr>
          <w:rStyle w:val="jlqj4b"/>
        </w:rPr>
        <w:t>2014</w:t>
      </w:r>
      <w:r w:rsidR="004213EA" w:rsidRPr="004213EA">
        <w:rPr>
          <w:rStyle w:val="jlqj4b"/>
        </w:rPr>
        <w:t>]</w:t>
      </w:r>
      <w:r w:rsidRPr="009B7BA5">
        <w:rPr>
          <w:rStyle w:val="jlqj4b"/>
        </w:rPr>
        <w:t xml:space="preserve"> утверждает, что женщины-руководители могут предложить дополнительные идеи для построения и поддержания отношений с потребителями и деловыми партнерами</w:t>
      </w:r>
      <w:r w:rsidR="00E62850" w:rsidRPr="00E62850">
        <w:rPr>
          <w:rStyle w:val="jlqj4b"/>
        </w:rPr>
        <w:t xml:space="preserve">? </w:t>
      </w:r>
      <w:r w:rsidRPr="009B7BA5">
        <w:rPr>
          <w:rStyle w:val="jlqj4b"/>
        </w:rPr>
        <w:t xml:space="preserve">что приводит к более стабильным денежным потокам и остаточной стоимости денежных потоков. Таким образом, женщины-руководители могут повысить доходность акций фирмы. Тем не менее, Ли и Джеймс </w:t>
      </w:r>
      <w:r w:rsidR="00E62850" w:rsidRPr="00E62850">
        <w:rPr>
          <w:rStyle w:val="jlqj4b"/>
        </w:rPr>
        <w:t>[</w:t>
      </w:r>
      <w:r w:rsidRPr="009B7BA5">
        <w:rPr>
          <w:rStyle w:val="jlqj4b"/>
        </w:rPr>
        <w:t>2007</w:t>
      </w:r>
      <w:r w:rsidR="00E62850" w:rsidRPr="00E62850">
        <w:rPr>
          <w:rStyle w:val="jlqj4b"/>
        </w:rPr>
        <w:t xml:space="preserve">] </w:t>
      </w:r>
      <w:r w:rsidRPr="009B7BA5">
        <w:rPr>
          <w:rStyle w:val="jlqj4b"/>
        </w:rPr>
        <w:t>в своей работе делают вывод о более низкой эффективности женщин-руководителей по сравнению с их коллегами-мужчинами. Они обнаружили, что объявления о назначении женщин на пост генерального директора напрямую связаны с более негативной реакцией фондового рынка, чем объявления о назначении генеральным директором-мужчиной.</w:t>
      </w:r>
    </w:p>
    <w:p w14:paraId="75CDC162" w14:textId="77777777" w:rsidR="00C40F5D" w:rsidRDefault="00C40F5D" w:rsidP="00391479">
      <w:pPr>
        <w:ind w:firstLine="0"/>
      </w:pPr>
      <w:r>
        <w:t>Можно сформулировать следующую гипотезу исследования:</w:t>
      </w:r>
    </w:p>
    <w:p w14:paraId="7180C4DC" w14:textId="77777777" w:rsidR="00391479" w:rsidRDefault="00391479" w:rsidP="00391479">
      <w:pPr>
        <w:ind w:firstLine="0"/>
        <w:rPr>
          <w:rStyle w:val="jlqj4b"/>
          <w:i/>
          <w:iCs/>
        </w:rPr>
      </w:pPr>
      <w:r w:rsidRPr="007876F8">
        <w:rPr>
          <w:rStyle w:val="jlqj4b"/>
          <w:i/>
          <w:iCs/>
        </w:rPr>
        <w:t>Гипотеза 3</w:t>
      </w:r>
      <w:r w:rsidRPr="007876F8">
        <w:rPr>
          <w:rStyle w:val="jlqj4b"/>
          <w:i/>
          <w:iCs/>
          <w:lang w:val="en-US"/>
        </w:rPr>
        <w:t>b</w:t>
      </w:r>
      <w:r w:rsidRPr="007876F8">
        <w:rPr>
          <w:rStyle w:val="jlqj4b"/>
          <w:i/>
          <w:iCs/>
        </w:rPr>
        <w:t>. Нет различий между результативностью деятельности компани</w:t>
      </w:r>
      <w:r w:rsidR="00C03241">
        <w:rPr>
          <w:rStyle w:val="jlqj4b"/>
          <w:i/>
          <w:iCs/>
        </w:rPr>
        <w:t>й</w:t>
      </w:r>
      <w:r w:rsidRPr="007876F8">
        <w:rPr>
          <w:rStyle w:val="jlqj4b"/>
          <w:i/>
          <w:iCs/>
        </w:rPr>
        <w:t xml:space="preserve"> с женщиной-СЕО и компани</w:t>
      </w:r>
      <w:r w:rsidR="00C03241">
        <w:rPr>
          <w:rStyle w:val="jlqj4b"/>
          <w:i/>
          <w:iCs/>
        </w:rPr>
        <w:t>й, в которых СЕО-</w:t>
      </w:r>
      <w:r w:rsidRPr="007876F8">
        <w:rPr>
          <w:rStyle w:val="jlqj4b"/>
          <w:i/>
          <w:iCs/>
        </w:rPr>
        <w:t xml:space="preserve"> мужчин</w:t>
      </w:r>
      <w:r w:rsidR="00C03241">
        <w:rPr>
          <w:rStyle w:val="jlqj4b"/>
          <w:i/>
          <w:iCs/>
        </w:rPr>
        <w:t>а</w:t>
      </w:r>
    </w:p>
    <w:p w14:paraId="740D1A4A" w14:textId="77777777" w:rsidR="00391479" w:rsidRPr="007876F8" w:rsidRDefault="00391479" w:rsidP="00391479">
      <w:pPr>
        <w:ind w:firstLine="0"/>
        <w:rPr>
          <w:rStyle w:val="jlqj4b"/>
          <w:i/>
          <w:iCs/>
        </w:rPr>
      </w:pPr>
    </w:p>
    <w:p w14:paraId="35B67827" w14:textId="77777777" w:rsidR="00391479" w:rsidRDefault="00391479" w:rsidP="00391479">
      <w:pPr>
        <w:ind w:firstLine="0"/>
        <w:rPr>
          <w:rStyle w:val="jlqj4b"/>
          <w:b/>
          <w:bCs/>
        </w:rPr>
      </w:pPr>
      <w:r w:rsidRPr="00022345">
        <w:rPr>
          <w:rStyle w:val="jlqj4b"/>
          <w:b/>
          <w:bCs/>
        </w:rPr>
        <w:t>Опыт СЕО</w:t>
      </w:r>
    </w:p>
    <w:p w14:paraId="342C3FF8" w14:textId="77777777" w:rsidR="00E62850" w:rsidRDefault="00FC3206" w:rsidP="00E62850">
      <w:r>
        <w:t xml:space="preserve">Опыт СЕО в большинстве исследований </w:t>
      </w:r>
      <w:r w:rsidR="00391479">
        <w:t>характеризуется двумя показателями: продолжительностью работы СЕО на позиции в данной компании (</w:t>
      </w:r>
      <w:r w:rsidR="00391479">
        <w:rPr>
          <w:lang w:val="en-US"/>
        </w:rPr>
        <w:t>tenure</w:t>
      </w:r>
      <w:r w:rsidR="00391479" w:rsidRPr="001670EF">
        <w:t xml:space="preserve">) </w:t>
      </w:r>
      <w:r w:rsidR="00391479">
        <w:t>и также его опытом работы в сфере деятельности компании.</w:t>
      </w:r>
    </w:p>
    <w:p w14:paraId="209ED1BB" w14:textId="77777777" w:rsidR="00391479" w:rsidRPr="0017481A" w:rsidRDefault="00391479" w:rsidP="00391479">
      <w:pPr>
        <w:ind w:firstLine="0"/>
        <w:rPr>
          <w:i/>
          <w:iCs/>
        </w:rPr>
      </w:pPr>
      <w:r w:rsidRPr="0017481A">
        <w:rPr>
          <w:i/>
          <w:iCs/>
        </w:rPr>
        <w:t>Продолжительность работы на позиции СЕО в данной компании</w:t>
      </w:r>
    </w:p>
    <w:p w14:paraId="07E0B519" w14:textId="60DF0E30" w:rsidR="00391479" w:rsidRDefault="00391479" w:rsidP="00391479">
      <w:pPr>
        <w:rPr>
          <w:rStyle w:val="jlqj4b"/>
        </w:rPr>
      </w:pPr>
      <w:r>
        <w:t>Еще</w:t>
      </w:r>
      <w:r w:rsidRPr="001670EF">
        <w:t xml:space="preserve"> </w:t>
      </w:r>
      <w:r w:rsidR="00531F70">
        <w:rPr>
          <w:rStyle w:val="jlqj4b"/>
        </w:rPr>
        <w:t>Хембрик и Мейсон</w:t>
      </w:r>
      <w:r w:rsidRPr="001670EF">
        <w:rPr>
          <w:rStyle w:val="jlqj4b"/>
        </w:rPr>
        <w:t xml:space="preserve"> </w:t>
      </w:r>
      <w:r w:rsidR="00E62850" w:rsidRPr="00E62850">
        <w:rPr>
          <w:rStyle w:val="jlqj4b"/>
        </w:rPr>
        <w:t>[</w:t>
      </w:r>
      <w:r w:rsidRPr="001670EF">
        <w:rPr>
          <w:rStyle w:val="jlqj4b"/>
        </w:rPr>
        <w:t>1984</w:t>
      </w:r>
      <w:r w:rsidR="00E62850" w:rsidRPr="00E62850">
        <w:rPr>
          <w:rStyle w:val="jlqj4b"/>
        </w:rPr>
        <w:t>]</w:t>
      </w:r>
      <w:r w:rsidRPr="001670EF">
        <w:rPr>
          <w:rStyle w:val="jlqj4b"/>
        </w:rPr>
        <w:t xml:space="preserve"> писали о том, что люди, в том числе и руководители компаний, принимают решения в соответствии со своим видением ситуаций, с которыми они сталкиваются</w:t>
      </w:r>
      <w:r>
        <w:rPr>
          <w:rStyle w:val="jlqj4b"/>
        </w:rPr>
        <w:t>, которое отчасти развивается в процессе трудовой деятельности.</w:t>
      </w:r>
    </w:p>
    <w:p w14:paraId="52904278" w14:textId="77777777" w:rsidR="00391479" w:rsidRDefault="00391479" w:rsidP="00391479">
      <w:r>
        <w:rPr>
          <w:rStyle w:val="jlqj4b"/>
        </w:rPr>
        <w:t xml:space="preserve">Исследования, посвященные взаимосвязи продолжительности работы СЕО на данной позиции и инновационности, приходят к неоднозначным результатам. В части работ существенной взаимосвязи обнаружить не удалось </w:t>
      </w:r>
      <w:r w:rsidR="00E62850" w:rsidRPr="00E62850">
        <w:rPr>
          <w:rStyle w:val="jlqj4b"/>
        </w:rPr>
        <w:t>[</w:t>
      </w:r>
      <w:r w:rsidRPr="009E5D94">
        <w:rPr>
          <w:rStyle w:val="jlqj4b"/>
        </w:rPr>
        <w:t>например, Barker and Mueller, 2002; Daellenbach et al., 1999</w:t>
      </w:r>
      <w:r w:rsidR="00E62850" w:rsidRPr="00E62850">
        <w:rPr>
          <w:rStyle w:val="jlqj4b"/>
        </w:rPr>
        <w:t>]</w:t>
      </w:r>
      <w:r>
        <w:rPr>
          <w:rStyle w:val="jlqj4b"/>
        </w:rPr>
        <w:t xml:space="preserve">, в других же работах делается вывод о наличии обратной взаимосвязи или о наличии нелинейной связи </w:t>
      </w:r>
      <w:r w:rsidR="002A198B" w:rsidRPr="002A198B">
        <w:rPr>
          <w:rStyle w:val="jlqj4b"/>
        </w:rPr>
        <w:t>[</w:t>
      </w:r>
      <w:r>
        <w:rPr>
          <w:rStyle w:val="jlqj4b"/>
        </w:rPr>
        <w:t xml:space="preserve">напр., </w:t>
      </w:r>
      <w:r w:rsidRPr="00003992">
        <w:rPr>
          <w:rStyle w:val="jlqj4b"/>
        </w:rPr>
        <w:t xml:space="preserve">Balsmeier and Buchwald, 2014, </w:t>
      </w:r>
      <w:r w:rsidRPr="00003992">
        <w:rPr>
          <w:rStyle w:val="jlqj4b"/>
          <w:lang w:val="en-US"/>
        </w:rPr>
        <w:t>Chen</w:t>
      </w:r>
      <w:r w:rsidRPr="00003992">
        <w:rPr>
          <w:rStyle w:val="jlqj4b"/>
        </w:rPr>
        <w:t>, 2013</w:t>
      </w:r>
      <w:r w:rsidR="002A198B" w:rsidRPr="002A198B">
        <w:rPr>
          <w:rStyle w:val="jlqj4b"/>
        </w:rPr>
        <w:t>]</w:t>
      </w:r>
      <w:r>
        <w:rPr>
          <w:rStyle w:val="jlqj4b"/>
        </w:rPr>
        <w:t xml:space="preserve"> между продолжительностью работы на позиции СЕО в данной компании и её инновационностью</w:t>
      </w:r>
      <w:r w:rsidRPr="00003992">
        <w:rPr>
          <w:rStyle w:val="jlqj4b"/>
        </w:rPr>
        <w:t>.</w:t>
      </w:r>
      <w:r>
        <w:rPr>
          <w:rStyle w:val="jlqj4b"/>
        </w:rPr>
        <w:t xml:space="preserve"> Исследователи полагают, что менеджерам, которые были недавно </w:t>
      </w:r>
      <w:r w:rsidRPr="00D110B8">
        <w:rPr>
          <w:rStyle w:val="jlqj4b"/>
        </w:rPr>
        <w:t>назначены на работу в организации, проще инициировать ключевые стратегические изменения [Hambrick and Fukutomi, 1991].</w:t>
      </w:r>
      <w:r w:rsidRPr="006E2CC4">
        <w:rPr>
          <w:rStyle w:val="jlqj4b"/>
        </w:rPr>
        <w:t xml:space="preserve"> </w:t>
      </w:r>
      <w:r>
        <w:rPr>
          <w:rStyle w:val="jlqj4b"/>
        </w:rPr>
        <w:t xml:space="preserve">Новые менеджеры склонны чаще инициировать </w:t>
      </w:r>
      <w:r w:rsidRPr="006E2CC4">
        <w:rPr>
          <w:rStyle w:val="jlqj4b"/>
        </w:rPr>
        <w:t xml:space="preserve">разработку новых продуктов и выход на новые рынки, так как они не так привержены и не </w:t>
      </w:r>
      <w:r w:rsidRPr="006E2CC4">
        <w:rPr>
          <w:rStyle w:val="jlqj4b"/>
        </w:rPr>
        <w:lastRenderedPageBreak/>
        <w:t xml:space="preserve">соответствуют статусу-кво [Westphal and Fredrickson, 2001]. </w:t>
      </w:r>
      <w:r>
        <w:rPr>
          <w:rStyle w:val="jlqj4b"/>
        </w:rPr>
        <w:t xml:space="preserve">Кор </w:t>
      </w:r>
      <w:r w:rsidR="002A198B" w:rsidRPr="002A198B">
        <w:rPr>
          <w:rStyle w:val="jlqj4b"/>
        </w:rPr>
        <w:t>[</w:t>
      </w:r>
      <w:r>
        <w:rPr>
          <w:rStyle w:val="jlqj4b"/>
        </w:rPr>
        <w:t>2006</w:t>
      </w:r>
      <w:r w:rsidR="002A198B" w:rsidRPr="002A198B">
        <w:rPr>
          <w:rStyle w:val="jlqj4b"/>
        </w:rPr>
        <w:t>]</w:t>
      </w:r>
      <w:r>
        <w:rPr>
          <w:rStyle w:val="jlqj4b"/>
        </w:rPr>
        <w:t xml:space="preserve"> в своем исследовании делает вывод об обратной взаимосвязи между интенсивностью инвестиций в НИОКР и продолжительностью работы СЕО на данной позиции в компании. По мере того, как срок работы СЕО в </w:t>
      </w:r>
      <w:r w:rsidRPr="00F70C93">
        <w:rPr>
          <w:rStyle w:val="jlqj4b"/>
        </w:rPr>
        <w:t xml:space="preserve">должности увеличивается, его восприимчивость и стремление к стратегическим изменениям снижается [Henderson et al., 2006]. </w:t>
      </w:r>
      <w:r>
        <w:rPr>
          <w:rStyle w:val="jlqj4b"/>
        </w:rPr>
        <w:t xml:space="preserve">Постепенно склонность руководителя компании к риску снижается, так как он ограничивает себя предыдущим успешным опытом, что приводит к спаду объема инвестиций в НИОКР </w:t>
      </w:r>
      <w:r w:rsidRPr="00F70C93">
        <w:rPr>
          <w:rStyle w:val="jlqj4b"/>
        </w:rPr>
        <w:t>[</w:t>
      </w:r>
      <w:r>
        <w:rPr>
          <w:rStyle w:val="jlqj4b"/>
          <w:lang w:val="en-US"/>
        </w:rPr>
        <w:t>Chen</w:t>
      </w:r>
      <w:r w:rsidRPr="00F70C93">
        <w:rPr>
          <w:rStyle w:val="jlqj4b"/>
        </w:rPr>
        <w:t>, 2013].</w:t>
      </w:r>
      <w:r w:rsidRPr="00D7756B">
        <w:rPr>
          <w:rStyle w:val="jlqj4b"/>
        </w:rPr>
        <w:t xml:space="preserve"> </w:t>
      </w:r>
      <w:r>
        <w:rPr>
          <w:rStyle w:val="jlqj4b"/>
        </w:rPr>
        <w:t xml:space="preserve">Однако затем, при более длительной продолжительности работы на позиции, СЕО постепенно накапливает знания и опыт, а также обретает доверие акционеров и может инициировать различные инновационные проекты </w:t>
      </w:r>
      <w:r w:rsidRPr="00D7756B">
        <w:rPr>
          <w:rStyle w:val="jlqj4b"/>
        </w:rPr>
        <w:t>[</w:t>
      </w:r>
      <w:r w:rsidRPr="00D7756B">
        <w:t xml:space="preserve">Balsmeier, B., &amp; Buchwald A., 2014]. </w:t>
      </w:r>
      <w:r>
        <w:t>Таким образом,</w:t>
      </w:r>
      <w:r w:rsidR="00C40F5D" w:rsidRPr="00C40F5D">
        <w:t xml:space="preserve"> </w:t>
      </w:r>
      <w:r w:rsidR="00C40F5D">
        <w:t>можно сформулировать следующую гипотезу исследования:</w:t>
      </w:r>
    </w:p>
    <w:p w14:paraId="0352CCE4" w14:textId="43088261" w:rsidR="00391479" w:rsidRPr="007876F8" w:rsidRDefault="00391479" w:rsidP="00391479">
      <w:pPr>
        <w:ind w:firstLine="0"/>
        <w:rPr>
          <w:rStyle w:val="jlqj4b"/>
          <w:i/>
          <w:iCs/>
        </w:rPr>
      </w:pPr>
      <w:r w:rsidRPr="007876F8">
        <w:rPr>
          <w:i/>
          <w:iCs/>
        </w:rPr>
        <w:t>Гипотеза 4</w:t>
      </w:r>
      <w:r w:rsidRPr="007876F8">
        <w:rPr>
          <w:i/>
          <w:iCs/>
          <w:lang w:val="en-US"/>
        </w:rPr>
        <w:t>a</w:t>
      </w:r>
      <w:r w:rsidRPr="007876F8">
        <w:rPr>
          <w:i/>
          <w:iCs/>
        </w:rPr>
        <w:t xml:space="preserve">. Существует </w:t>
      </w:r>
      <w:r w:rsidR="00150C52">
        <w:rPr>
          <w:i/>
          <w:iCs/>
        </w:rPr>
        <w:t>обратная</w:t>
      </w:r>
      <w:r w:rsidRPr="007876F8">
        <w:rPr>
          <w:i/>
          <w:iCs/>
        </w:rPr>
        <w:t xml:space="preserve"> взаимосвязь между продолжительностью работы на позиции СЕО в данной компании и инновационностью деятельности компании</w:t>
      </w:r>
    </w:p>
    <w:p w14:paraId="1A8AEB65" w14:textId="77777777" w:rsidR="00391479" w:rsidRPr="0017481A" w:rsidRDefault="00391479" w:rsidP="00391479">
      <w:pPr>
        <w:ind w:firstLine="0"/>
        <w:rPr>
          <w:i/>
          <w:iCs/>
        </w:rPr>
      </w:pPr>
    </w:p>
    <w:p w14:paraId="5E754DBF" w14:textId="16EC4423" w:rsidR="00391479" w:rsidRDefault="00391479" w:rsidP="00391479">
      <w:r>
        <w:t>Результаты исследований о взаимосвязи</w:t>
      </w:r>
      <w:r w:rsidR="00531F70">
        <w:t xml:space="preserve"> между </w:t>
      </w:r>
      <w:r>
        <w:t>продолжительност</w:t>
      </w:r>
      <w:r w:rsidR="00531F70">
        <w:t>ью</w:t>
      </w:r>
      <w:r>
        <w:t xml:space="preserve"> работы СЕО в должности и результативност</w:t>
      </w:r>
      <w:r w:rsidR="00531F70">
        <w:t>ью</w:t>
      </w:r>
      <w:r>
        <w:t xml:space="preserve"> деятельности компании также неоднозначны. С одной стороны, чем больше руководитель работает на своей позиции, тем больше его знания и опыт, а также тем глубже становится его понимание фирмы в частности и рынка в целом, то есть его компетентность растет </w:t>
      </w:r>
      <w:r w:rsidRPr="006869E4">
        <w:t>[</w:t>
      </w:r>
      <w:r w:rsidRPr="00B81DCC">
        <w:rPr>
          <w:lang w:val="en-US"/>
        </w:rPr>
        <w:t>Finkelstein</w:t>
      </w:r>
      <w:r w:rsidRPr="002B099F">
        <w:t xml:space="preserve"> </w:t>
      </w:r>
      <w:r>
        <w:rPr>
          <w:lang w:val="en-US"/>
        </w:rPr>
        <w:t>S</w:t>
      </w:r>
      <w:r w:rsidRPr="002B099F">
        <w:t xml:space="preserve">., </w:t>
      </w:r>
      <w:r w:rsidRPr="00902216">
        <w:t>1992</w:t>
      </w:r>
      <w:r w:rsidRPr="006869E4">
        <w:t>].</w:t>
      </w:r>
      <w:r w:rsidRPr="00B0147E">
        <w:t xml:space="preserve"> </w:t>
      </w:r>
      <w:r>
        <w:t xml:space="preserve">Также СЕО с большей продолжительностью работы имеет большую сеть деловых контактов в среде, что он может использовать для выгоды компании </w:t>
      </w:r>
      <w:r w:rsidRPr="00B0147E">
        <w:t>[</w:t>
      </w:r>
      <w:r>
        <w:t>Baysinger B., Hoskisson R. E.</w:t>
      </w:r>
      <w:r w:rsidRPr="005422DB">
        <w:t>, 1990</w:t>
      </w:r>
      <w:r w:rsidRPr="00B0147E">
        <w:t xml:space="preserve">]. </w:t>
      </w:r>
      <w:r>
        <w:t xml:space="preserve">Таким образом, можно предположить, что взаимосвязь между результативностью деятельности компании и продолжительностью работы СЕО на позиции прямая. Однако, в ряде исследований говорится о том, что с приходом нового СЕО в компанию результативность её деятельности увеличивается в связи с увеличением качества управления </w:t>
      </w:r>
      <w:r w:rsidRPr="00B0147E">
        <w:t>[</w:t>
      </w:r>
      <w:r>
        <w:rPr>
          <w:color w:val="000000"/>
        </w:rPr>
        <w:t>Huson et al. 2004</w:t>
      </w:r>
      <w:r w:rsidRPr="00B0147E">
        <w:t xml:space="preserve">]. </w:t>
      </w:r>
      <w:r>
        <w:t>Поэтому</w:t>
      </w:r>
      <w:r w:rsidR="00C40F5D">
        <w:t xml:space="preserve"> можно сформулировать следующую гипотезу исследования:</w:t>
      </w:r>
    </w:p>
    <w:p w14:paraId="553470E0" w14:textId="6F2C8D93" w:rsidR="00391479" w:rsidRDefault="00391479" w:rsidP="00391479">
      <w:pPr>
        <w:ind w:firstLine="0"/>
        <w:rPr>
          <w:i/>
          <w:iCs/>
        </w:rPr>
      </w:pPr>
      <w:r w:rsidRPr="007876F8">
        <w:rPr>
          <w:rStyle w:val="jlqj4b"/>
          <w:i/>
          <w:iCs/>
        </w:rPr>
        <w:t>Гипотеза 4</w:t>
      </w:r>
      <w:r w:rsidRPr="007876F8">
        <w:rPr>
          <w:rStyle w:val="jlqj4b"/>
          <w:i/>
          <w:iCs/>
          <w:lang w:val="en-US"/>
        </w:rPr>
        <w:t>b</w:t>
      </w:r>
      <w:r w:rsidRPr="007876F8">
        <w:rPr>
          <w:rStyle w:val="jlqj4b"/>
          <w:i/>
          <w:iCs/>
        </w:rPr>
        <w:t xml:space="preserve">. Существует </w:t>
      </w:r>
      <w:r w:rsidR="00416096">
        <w:rPr>
          <w:i/>
          <w:iCs/>
        </w:rPr>
        <w:t>обратная</w:t>
      </w:r>
      <w:r w:rsidRPr="007876F8">
        <w:rPr>
          <w:i/>
          <w:iCs/>
        </w:rPr>
        <w:t xml:space="preserve"> взаимосвязь между продолжительностью работы на позиции СЕО в данной компании и результативностью деятельности компании</w:t>
      </w:r>
    </w:p>
    <w:p w14:paraId="57DB2F12" w14:textId="77777777" w:rsidR="00391479" w:rsidRPr="004774A8" w:rsidRDefault="00391479" w:rsidP="00391479">
      <w:pPr>
        <w:ind w:firstLine="0"/>
        <w:rPr>
          <w:rStyle w:val="jlqj4b"/>
          <w:i/>
          <w:iCs/>
        </w:rPr>
      </w:pPr>
    </w:p>
    <w:p w14:paraId="0EA99C62" w14:textId="77777777" w:rsidR="00391479" w:rsidRDefault="00391479" w:rsidP="00391479">
      <w:pPr>
        <w:ind w:firstLine="0"/>
        <w:rPr>
          <w:rStyle w:val="jlqj4b"/>
          <w:i/>
          <w:iCs/>
        </w:rPr>
      </w:pPr>
      <w:r w:rsidRPr="0017481A">
        <w:rPr>
          <w:rStyle w:val="jlqj4b"/>
          <w:i/>
          <w:iCs/>
        </w:rPr>
        <w:t xml:space="preserve">Опыт работы </w:t>
      </w:r>
      <w:r>
        <w:rPr>
          <w:rStyle w:val="jlqj4b"/>
          <w:i/>
          <w:iCs/>
        </w:rPr>
        <w:t xml:space="preserve">СЕО </w:t>
      </w:r>
      <w:r w:rsidRPr="0017481A">
        <w:rPr>
          <w:rStyle w:val="jlqj4b"/>
          <w:i/>
          <w:iCs/>
        </w:rPr>
        <w:t xml:space="preserve">в </w:t>
      </w:r>
      <w:r w:rsidRPr="0017740E">
        <w:rPr>
          <w:rStyle w:val="jlqj4b"/>
          <w:i/>
          <w:iCs/>
        </w:rPr>
        <w:t>сфере</w:t>
      </w:r>
      <w:r w:rsidRPr="0017481A">
        <w:rPr>
          <w:rStyle w:val="jlqj4b"/>
          <w:i/>
          <w:iCs/>
        </w:rPr>
        <w:t xml:space="preserve"> деятельности</w:t>
      </w:r>
      <w:r>
        <w:rPr>
          <w:rStyle w:val="jlqj4b"/>
          <w:i/>
          <w:iCs/>
        </w:rPr>
        <w:t xml:space="preserve"> компании</w:t>
      </w:r>
    </w:p>
    <w:p w14:paraId="1BE12316" w14:textId="77777777" w:rsidR="00391479" w:rsidRPr="00881A77" w:rsidRDefault="00391479" w:rsidP="00391479">
      <w:pPr>
        <w:rPr>
          <w:rStyle w:val="jlqj4b"/>
        </w:rPr>
      </w:pPr>
      <w:r>
        <w:rPr>
          <w:rStyle w:val="jlqj4b"/>
        </w:rPr>
        <w:t>Исследований, посвященных взаимосвязи опыта работы СЕО в сфере деятельности компании</w:t>
      </w:r>
      <w:r w:rsidR="005600BC">
        <w:rPr>
          <w:rStyle w:val="jlqj4b"/>
        </w:rPr>
        <w:t xml:space="preserve"> с её инновационностью</w:t>
      </w:r>
      <w:r>
        <w:rPr>
          <w:rStyle w:val="jlqj4b"/>
        </w:rPr>
        <w:t xml:space="preserve">, было проведено относительно немного. Считается, что не так важен функциональный опыт одного человека, как разнообразие команды топ-менеджмента с точки зрения их опыта. В ряде исследований делается вывод о том, что при более функционально-разнообразной команде топ-менеджмента компания более склонна к </w:t>
      </w:r>
      <w:r>
        <w:rPr>
          <w:rStyle w:val="jlqj4b"/>
        </w:rPr>
        <w:lastRenderedPageBreak/>
        <w:t xml:space="preserve">инновациям и также более результативна </w:t>
      </w:r>
      <w:r w:rsidRPr="00881A77">
        <w:rPr>
          <w:rStyle w:val="jlqj4b"/>
        </w:rPr>
        <w:t>[</w:t>
      </w:r>
      <w:r w:rsidRPr="003F25D2">
        <w:rPr>
          <w:rFonts w:eastAsia="Times New Roman" w:cs="Times New Roman"/>
          <w:szCs w:val="24"/>
        </w:rPr>
        <w:t>Barker and M</w:t>
      </w:r>
      <w:r>
        <w:rPr>
          <w:rFonts w:eastAsia="Times New Roman" w:cs="Times New Roman"/>
          <w:szCs w:val="24"/>
        </w:rPr>
        <w:t>ue</w:t>
      </w:r>
      <w:r w:rsidRPr="003F25D2">
        <w:rPr>
          <w:rFonts w:eastAsia="Times New Roman" w:cs="Times New Roman"/>
          <w:szCs w:val="24"/>
        </w:rPr>
        <w:t>ller</w:t>
      </w:r>
      <w:r w:rsidR="00EC1484" w:rsidRPr="00EC1484">
        <w:rPr>
          <w:rFonts w:eastAsia="Times New Roman" w:cs="Times New Roman"/>
          <w:szCs w:val="24"/>
        </w:rPr>
        <w:t>,</w:t>
      </w:r>
      <w:r w:rsidRPr="003F25D2">
        <w:rPr>
          <w:rFonts w:eastAsia="Times New Roman" w:cs="Times New Roman"/>
          <w:szCs w:val="24"/>
        </w:rPr>
        <w:t xml:space="preserve"> 2002; Talke</w:t>
      </w:r>
      <w:r>
        <w:rPr>
          <w:rFonts w:eastAsia="Times New Roman" w:cs="Times New Roman"/>
          <w:szCs w:val="24"/>
        </w:rPr>
        <w:t xml:space="preserve"> et al.</w:t>
      </w:r>
      <w:r w:rsidR="00EC1484" w:rsidRPr="00EC1484">
        <w:rPr>
          <w:rFonts w:eastAsia="Times New Roman" w:cs="Times New Roman"/>
          <w:szCs w:val="24"/>
        </w:rPr>
        <w:t>,</w:t>
      </w:r>
      <w:r w:rsidRPr="003F25D2">
        <w:rPr>
          <w:rFonts w:eastAsia="Times New Roman" w:cs="Times New Roman"/>
          <w:szCs w:val="24"/>
        </w:rPr>
        <w:t xml:space="preserve"> 2011</w:t>
      </w:r>
      <w:r w:rsidRPr="00881A77">
        <w:rPr>
          <w:rFonts w:eastAsia="Times New Roman" w:cs="Times New Roman"/>
          <w:szCs w:val="24"/>
        </w:rPr>
        <w:t xml:space="preserve">]. </w:t>
      </w:r>
      <w:r>
        <w:rPr>
          <w:rFonts w:eastAsia="Times New Roman" w:cs="Times New Roman"/>
          <w:szCs w:val="24"/>
        </w:rPr>
        <w:t xml:space="preserve">В данной работе будет проверена гипотеза о существовании прямой взаимосвязи между опытом работы СЕО в сфере деятельности компании и её инновационностью, так как автор предполагает, что руководитель, более глубоко разбирающийся в данной отрасли в общем имеет более </w:t>
      </w:r>
      <w:r w:rsidRPr="00725A78">
        <w:rPr>
          <w:rFonts w:eastAsia="Times New Roman" w:cs="Times New Roman"/>
          <w:szCs w:val="24"/>
        </w:rPr>
        <w:t>четкое представление о том, какие именно инновации возможно внедрить, руководители же с меньшим опытом могут отклонить потенциальные проекты в силу непонимания их ценности [</w:t>
      </w:r>
      <w:r w:rsidRPr="00725A78">
        <w:rPr>
          <w:rStyle w:val="jlqj4b"/>
        </w:rPr>
        <w:t>Hambrick</w:t>
      </w:r>
      <w:r w:rsidR="00EC1484" w:rsidRPr="00EC1484">
        <w:rPr>
          <w:rStyle w:val="jlqj4b"/>
        </w:rPr>
        <w:t>,</w:t>
      </w:r>
      <w:r w:rsidRPr="00725A78">
        <w:rPr>
          <w:rStyle w:val="jlqj4b"/>
        </w:rPr>
        <w:t xml:space="preserve"> 2007]</w:t>
      </w:r>
      <w:r w:rsidRPr="00725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Также руководители с большим опытом работы в отрасли лучше способны представить, каким образом можно использовать инновационные ресурсы для получения конкурентного преимущества </w:t>
      </w:r>
      <w:r w:rsidRPr="00725A78">
        <w:rPr>
          <w:rFonts w:eastAsia="Times New Roman" w:cs="Times New Roman"/>
          <w:szCs w:val="24"/>
        </w:rPr>
        <w:t>[</w:t>
      </w:r>
      <w:r w:rsidRPr="003F25D2">
        <w:rPr>
          <w:rFonts w:eastAsia="Times New Roman" w:cs="Times New Roman"/>
          <w:szCs w:val="24"/>
        </w:rPr>
        <w:t>Saboo</w:t>
      </w:r>
      <w:r w:rsidRPr="00ED08E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et al.</w:t>
      </w:r>
      <w:r w:rsidR="00EC1484" w:rsidRPr="00EC1484">
        <w:rPr>
          <w:rFonts w:eastAsia="Times New Roman" w:cs="Times New Roman"/>
          <w:szCs w:val="24"/>
        </w:rPr>
        <w:t>,</w:t>
      </w:r>
      <w:r w:rsidRPr="003F25D2">
        <w:rPr>
          <w:rFonts w:eastAsia="Times New Roman" w:cs="Times New Roman"/>
          <w:szCs w:val="24"/>
        </w:rPr>
        <w:t xml:space="preserve"> 2017</w:t>
      </w:r>
      <w:r w:rsidRPr="00725A78">
        <w:rPr>
          <w:rFonts w:eastAsia="Times New Roman" w:cs="Times New Roman"/>
          <w:szCs w:val="24"/>
        </w:rPr>
        <w:t xml:space="preserve">]. </w:t>
      </w:r>
      <w:r>
        <w:rPr>
          <w:rFonts w:eastAsia="Times New Roman" w:cs="Times New Roman"/>
          <w:szCs w:val="24"/>
        </w:rPr>
        <w:t>Таким образом,</w:t>
      </w:r>
      <w:r w:rsidR="00C40F5D">
        <w:rPr>
          <w:rFonts w:eastAsia="Times New Roman" w:cs="Times New Roman"/>
          <w:szCs w:val="24"/>
        </w:rPr>
        <w:t xml:space="preserve"> </w:t>
      </w:r>
      <w:r w:rsidR="00C40F5D">
        <w:t>можно сформулировать следующую гипотезу исследования:</w:t>
      </w:r>
    </w:p>
    <w:p w14:paraId="270BC169" w14:textId="77777777" w:rsidR="00391479" w:rsidRDefault="00391479" w:rsidP="00391479">
      <w:pPr>
        <w:ind w:firstLine="0"/>
        <w:rPr>
          <w:rStyle w:val="jlqj4b"/>
          <w:i/>
          <w:iCs/>
        </w:rPr>
      </w:pPr>
      <w:r w:rsidRPr="00D7756B">
        <w:rPr>
          <w:rStyle w:val="jlqj4b"/>
          <w:i/>
          <w:iCs/>
        </w:rPr>
        <w:t xml:space="preserve">Гипотеза </w:t>
      </w:r>
      <w:r w:rsidR="00760B4C">
        <w:rPr>
          <w:rStyle w:val="jlqj4b"/>
          <w:i/>
          <w:iCs/>
        </w:rPr>
        <w:t>5</w:t>
      </w:r>
      <w:r w:rsidRPr="00D7756B">
        <w:rPr>
          <w:rStyle w:val="jlqj4b"/>
          <w:i/>
          <w:iCs/>
          <w:lang w:val="en-US"/>
        </w:rPr>
        <w:t>a</w:t>
      </w:r>
      <w:r w:rsidRPr="00725A78">
        <w:rPr>
          <w:rStyle w:val="jlqj4b"/>
          <w:i/>
          <w:iCs/>
        </w:rPr>
        <w:t xml:space="preserve">. </w:t>
      </w:r>
      <w:r>
        <w:rPr>
          <w:rStyle w:val="jlqj4b"/>
          <w:i/>
          <w:iCs/>
        </w:rPr>
        <w:t>Существует прямая взаимосвязь между опытом работы СЕО в сфере деятельности компании и её инновационностью</w:t>
      </w:r>
    </w:p>
    <w:p w14:paraId="09079863" w14:textId="77777777" w:rsidR="00391479" w:rsidRPr="00725A78" w:rsidRDefault="00391479" w:rsidP="00391479">
      <w:pPr>
        <w:ind w:firstLine="0"/>
        <w:rPr>
          <w:rStyle w:val="jlqj4b"/>
          <w:i/>
          <w:iCs/>
        </w:rPr>
      </w:pPr>
    </w:p>
    <w:p w14:paraId="036DCD22" w14:textId="77777777" w:rsidR="00391479" w:rsidRPr="00EA53D9" w:rsidRDefault="00391479" w:rsidP="00391479">
      <w:pPr>
        <w:rPr>
          <w:rStyle w:val="jlqj4b"/>
          <w:highlight w:val="yellow"/>
        </w:rPr>
      </w:pPr>
      <w:r>
        <w:rPr>
          <w:rStyle w:val="jlqj4b"/>
        </w:rPr>
        <w:t xml:space="preserve">Переходя к взаимосвязи между результативностью деятельности компании и опытом работы СЕО в сфере деятельности компании, исследователи делают вывод о том, что последний является необходимостью </w:t>
      </w:r>
      <w:r w:rsidRPr="00EA53D9">
        <w:rPr>
          <w:rStyle w:val="jlqj4b"/>
        </w:rPr>
        <w:t>[</w:t>
      </w:r>
      <w:r>
        <w:t>Datta D. K., Guthrie J. P., 1994</w:t>
      </w:r>
      <w:r w:rsidRPr="00EA53D9">
        <w:t xml:space="preserve">], </w:t>
      </w:r>
      <w:r>
        <w:t xml:space="preserve">более высокая компетентность СЕО с большим опытом в сфере деятельности компании способствует повышению её результативности </w:t>
      </w:r>
      <w:r w:rsidRPr="00EA53D9">
        <w:t>[</w:t>
      </w:r>
      <w:r>
        <w:t>Baysinger B., Hoskisson R. E.</w:t>
      </w:r>
      <w:r w:rsidRPr="005422DB">
        <w:t>, 1990</w:t>
      </w:r>
      <w:r>
        <w:t xml:space="preserve">; </w:t>
      </w:r>
      <w:r w:rsidRPr="00B81DCC">
        <w:rPr>
          <w:rStyle w:val="extendedtext-short"/>
          <w:szCs w:val="24"/>
          <w:lang w:val="en-US"/>
        </w:rPr>
        <w:t>Peni</w:t>
      </w:r>
      <w:r w:rsidRPr="00B81DCC">
        <w:rPr>
          <w:rStyle w:val="extendedtext-short"/>
          <w:szCs w:val="24"/>
        </w:rPr>
        <w:t xml:space="preserve"> </w:t>
      </w:r>
      <w:r w:rsidRPr="00B81DCC">
        <w:rPr>
          <w:rStyle w:val="extendedtext-short"/>
          <w:szCs w:val="24"/>
          <w:lang w:val="en-US"/>
        </w:rPr>
        <w:t>E</w:t>
      </w:r>
      <w:r w:rsidRPr="00B81DCC">
        <w:rPr>
          <w:rStyle w:val="extendedtext-short"/>
          <w:szCs w:val="24"/>
        </w:rPr>
        <w:t>., 201</w:t>
      </w:r>
      <w:r>
        <w:rPr>
          <w:rStyle w:val="extendedtext-short"/>
          <w:szCs w:val="24"/>
        </w:rPr>
        <w:t>4</w:t>
      </w:r>
      <w:r w:rsidRPr="00EA53D9">
        <w:t>].</w:t>
      </w:r>
      <w:r w:rsidR="00C03241">
        <w:t xml:space="preserve"> Можно сформулировать следующую гипотезу исследования:</w:t>
      </w:r>
    </w:p>
    <w:p w14:paraId="2663498D" w14:textId="77777777" w:rsidR="00391479" w:rsidRPr="00C12DD1" w:rsidRDefault="00391479" w:rsidP="00391479">
      <w:pPr>
        <w:ind w:firstLine="0"/>
        <w:rPr>
          <w:rStyle w:val="jlqj4b"/>
          <w:i/>
          <w:iCs/>
        </w:rPr>
      </w:pPr>
      <w:r w:rsidRPr="00D7756B">
        <w:rPr>
          <w:rStyle w:val="jlqj4b"/>
          <w:i/>
          <w:iCs/>
        </w:rPr>
        <w:t xml:space="preserve">Гипотеза </w:t>
      </w:r>
      <w:r w:rsidR="00760B4C">
        <w:rPr>
          <w:rStyle w:val="jlqj4b"/>
          <w:i/>
          <w:iCs/>
        </w:rPr>
        <w:t>5</w:t>
      </w:r>
      <w:r w:rsidRPr="00D7756B">
        <w:rPr>
          <w:rStyle w:val="jlqj4b"/>
          <w:i/>
          <w:iCs/>
          <w:lang w:val="en-US"/>
        </w:rPr>
        <w:t>b</w:t>
      </w:r>
      <w:r w:rsidRPr="00C12DD1">
        <w:rPr>
          <w:rStyle w:val="jlqj4b"/>
          <w:i/>
          <w:iCs/>
        </w:rPr>
        <w:t>.</w:t>
      </w:r>
      <w:r>
        <w:rPr>
          <w:rStyle w:val="jlqj4b"/>
          <w:i/>
          <w:iCs/>
        </w:rPr>
        <w:t xml:space="preserve"> </w:t>
      </w:r>
      <w:r w:rsidRPr="00727ED1">
        <w:rPr>
          <w:i/>
          <w:iCs/>
        </w:rPr>
        <w:t xml:space="preserve">Существует прямая взаимосвязь между опытом работы </w:t>
      </w:r>
      <w:r w:rsidRPr="00727ED1">
        <w:rPr>
          <w:i/>
          <w:iCs/>
          <w:lang w:val="en-US"/>
        </w:rPr>
        <w:t>CEO</w:t>
      </w:r>
      <w:r w:rsidRPr="00727ED1">
        <w:rPr>
          <w:i/>
          <w:iCs/>
        </w:rPr>
        <w:t xml:space="preserve"> в отрасли деятельности компании и её результативностью</w:t>
      </w:r>
    </w:p>
    <w:p w14:paraId="4A09628A" w14:textId="77777777" w:rsidR="00391479" w:rsidRDefault="00391479" w:rsidP="00391479">
      <w:pPr>
        <w:ind w:firstLine="0"/>
        <w:rPr>
          <w:rFonts w:cs="Times New Roman"/>
          <w:i/>
          <w:iCs/>
          <w:szCs w:val="24"/>
        </w:rPr>
      </w:pPr>
    </w:p>
    <w:p w14:paraId="65162A70" w14:textId="77777777" w:rsidR="00DC7DA5" w:rsidRPr="00DC7DA5" w:rsidRDefault="00DC7DA5" w:rsidP="00391479">
      <w:pPr>
        <w:ind w:firstLine="0"/>
        <w:rPr>
          <w:rFonts w:cs="Times New Roman"/>
          <w:b/>
          <w:bCs/>
          <w:szCs w:val="24"/>
        </w:rPr>
      </w:pPr>
      <w:r w:rsidRPr="00DC7DA5">
        <w:rPr>
          <w:rFonts w:cs="Times New Roman"/>
          <w:b/>
          <w:bCs/>
          <w:szCs w:val="24"/>
        </w:rPr>
        <w:t>Вознаграждение СЕО</w:t>
      </w:r>
    </w:p>
    <w:p w14:paraId="1E66F084" w14:textId="77777777" w:rsidR="00DC7DA5" w:rsidRDefault="00DC7DA5" w:rsidP="00DC7DA5">
      <w:r>
        <w:t>Ряд исследований связывает вознаграждение СЕО с инновационностью и результативностью деятельности компании. В частности, выделяются такие характеристики вознаграждения, как его краткосрочная (оклад, бонус) и долгосрочная (например, опционы на акции) составляющие.</w:t>
      </w:r>
    </w:p>
    <w:p w14:paraId="3B10D460" w14:textId="54E55583" w:rsidR="00DC7DA5" w:rsidRDefault="00DC7DA5" w:rsidP="00A00F48">
      <w:r>
        <w:t>В данной работе не будет проводиться обзор литературы, формулирование и последующая проверка гипотез касательно взаимосвязи вознаграждения СЕО и инновационности, а также результативности деятельности компании в силу недоступности данных о вознаграждении СЕО.</w:t>
      </w:r>
    </w:p>
    <w:p w14:paraId="7D0E5B27" w14:textId="77777777" w:rsidR="00A00F48" w:rsidRPr="00DC7DA5" w:rsidRDefault="00A00F48" w:rsidP="00A00F48"/>
    <w:p w14:paraId="0FB04AC2" w14:textId="77777777" w:rsidR="00391479" w:rsidRDefault="00391479" w:rsidP="00391479">
      <w:pPr>
        <w:ind w:firstLine="0"/>
        <w:rPr>
          <w:rFonts w:cs="Times New Roman"/>
          <w:b/>
          <w:bCs/>
          <w:szCs w:val="24"/>
        </w:rPr>
      </w:pPr>
      <w:r w:rsidRPr="00186EA9">
        <w:rPr>
          <w:rFonts w:cs="Times New Roman"/>
          <w:b/>
          <w:bCs/>
          <w:szCs w:val="24"/>
        </w:rPr>
        <w:t>Доля собственности СЕО</w:t>
      </w:r>
    </w:p>
    <w:p w14:paraId="6BD6606A" w14:textId="63F3BFA3" w:rsidR="00F17D03" w:rsidRPr="009914EE" w:rsidRDefault="00760B4C" w:rsidP="009D2134">
      <w:r>
        <w:t>Целый</w:t>
      </w:r>
      <w:r w:rsidR="00391479" w:rsidRPr="00C75C9B">
        <w:t xml:space="preserve"> ряд исследований посвящен вопросу взаимосвязи между долей собственности СЕО и результативностью деятельности компании.</w:t>
      </w:r>
      <w:r w:rsidR="00391479">
        <w:t xml:space="preserve"> Согласно агентской </w:t>
      </w:r>
      <w:r w:rsidR="00391479">
        <w:lastRenderedPageBreak/>
        <w:t xml:space="preserve">теории, доля собственности СЕО является его мотивом для повышения результативности деятельности компании с целью максимизации личной выгоды от роста стоимости акций компании. Несмотря на то, что существует ряд механизмов для повышения мотивации руководителя компании увеличивать её ценность, именно доля собственности </w:t>
      </w:r>
      <w:r w:rsidR="00391479" w:rsidRPr="0086671E">
        <w:t xml:space="preserve">СЕО может поспособствовать ориентации руководителя на долгосрочный рост. В работе </w:t>
      </w:r>
      <w:r w:rsidR="00EC1484" w:rsidRPr="00EC1484">
        <w:t>[</w:t>
      </w:r>
      <w:r w:rsidR="00391479" w:rsidRPr="0086671E">
        <w:rPr>
          <w:lang w:val="en-US"/>
        </w:rPr>
        <w:t>Sani</w:t>
      </w:r>
      <w:r w:rsidR="00391479" w:rsidRPr="0086671E">
        <w:t>, 2019</w:t>
      </w:r>
      <w:r w:rsidR="00EC1484" w:rsidRPr="00EC1484">
        <w:t>]</w:t>
      </w:r>
      <w:r w:rsidR="00391479">
        <w:t xml:space="preserve"> обнаружена</w:t>
      </w:r>
      <w:r w:rsidR="00391479" w:rsidRPr="0086671E">
        <w:t xml:space="preserve"> </w:t>
      </w:r>
      <w:r w:rsidR="00391479">
        <w:t>прямая</w:t>
      </w:r>
      <w:r w:rsidR="00391479" w:rsidRPr="0086671E">
        <w:t xml:space="preserve"> </w:t>
      </w:r>
      <w:r w:rsidR="00391479">
        <w:t>взаимосвязь</w:t>
      </w:r>
      <w:r w:rsidR="00391479" w:rsidRPr="0086671E">
        <w:t xml:space="preserve"> </w:t>
      </w:r>
      <w:r w:rsidR="00391479">
        <w:t>между</w:t>
      </w:r>
      <w:r w:rsidR="00391479" w:rsidRPr="0086671E">
        <w:t xml:space="preserve"> </w:t>
      </w:r>
      <w:r w:rsidR="00391479">
        <w:t>долей</w:t>
      </w:r>
      <w:r w:rsidR="00391479" w:rsidRPr="0086671E">
        <w:t xml:space="preserve"> </w:t>
      </w:r>
      <w:r w:rsidR="00391479">
        <w:t>собственности</w:t>
      </w:r>
      <w:r w:rsidR="00391479" w:rsidRPr="0086671E">
        <w:t xml:space="preserve"> </w:t>
      </w:r>
      <w:r w:rsidR="00391479">
        <w:t>СЕО</w:t>
      </w:r>
      <w:r w:rsidR="00391479" w:rsidRPr="0086671E">
        <w:t xml:space="preserve"> </w:t>
      </w:r>
      <w:r w:rsidR="00391479">
        <w:t>и</w:t>
      </w:r>
      <w:r w:rsidR="00391479" w:rsidRPr="0086671E">
        <w:t xml:space="preserve"> </w:t>
      </w:r>
      <w:r w:rsidR="00391479">
        <w:t>результативностью</w:t>
      </w:r>
      <w:r w:rsidR="00391479" w:rsidRPr="0086671E">
        <w:t xml:space="preserve"> </w:t>
      </w:r>
      <w:r w:rsidR="00391479">
        <w:t>деятельности компании, измеренн</w:t>
      </w:r>
      <w:r w:rsidR="00EC1484">
        <w:t xml:space="preserve">ой в </w:t>
      </w:r>
      <w:r w:rsidR="00391479">
        <w:rPr>
          <w:lang w:val="en-US"/>
        </w:rPr>
        <w:t>ROA</w:t>
      </w:r>
      <w:r w:rsidR="00391479" w:rsidRPr="0086671E">
        <w:t xml:space="preserve">. </w:t>
      </w:r>
      <w:r w:rsidR="00391479">
        <w:t>В</w:t>
      </w:r>
      <w:r w:rsidR="00391479" w:rsidRPr="0086671E">
        <w:t xml:space="preserve"> </w:t>
      </w:r>
      <w:r w:rsidR="00391479">
        <w:t>то</w:t>
      </w:r>
      <w:r w:rsidR="00391479" w:rsidRPr="0086671E">
        <w:t xml:space="preserve"> </w:t>
      </w:r>
      <w:r w:rsidR="00391479">
        <w:t>же</w:t>
      </w:r>
      <w:r w:rsidR="00391479" w:rsidRPr="0086671E">
        <w:t xml:space="preserve"> </w:t>
      </w:r>
      <w:r w:rsidR="00391479">
        <w:t>время</w:t>
      </w:r>
      <w:r w:rsidR="00391479" w:rsidRPr="0086671E">
        <w:t xml:space="preserve">, </w:t>
      </w:r>
      <w:r w:rsidR="00391479" w:rsidRPr="0086671E">
        <w:rPr>
          <w:lang w:val="en-US"/>
        </w:rPr>
        <w:t>Coles</w:t>
      </w:r>
      <w:r w:rsidR="00391479" w:rsidRPr="0086671E">
        <w:t xml:space="preserve">, </w:t>
      </w:r>
      <w:r w:rsidR="00391479" w:rsidRPr="0086671E">
        <w:rPr>
          <w:lang w:val="en-US"/>
        </w:rPr>
        <w:t>McWiliams</w:t>
      </w:r>
      <w:r w:rsidR="00391479" w:rsidRPr="0086671E">
        <w:t xml:space="preserve"> </w:t>
      </w:r>
      <w:r w:rsidR="00391479" w:rsidRPr="0086671E">
        <w:rPr>
          <w:lang w:val="en-US"/>
        </w:rPr>
        <w:t>and</w:t>
      </w:r>
      <w:r w:rsidR="00391479" w:rsidRPr="0086671E">
        <w:t xml:space="preserve"> </w:t>
      </w:r>
      <w:r w:rsidR="00391479" w:rsidRPr="0086671E">
        <w:rPr>
          <w:lang w:val="en-US"/>
        </w:rPr>
        <w:t>Sen</w:t>
      </w:r>
      <w:r w:rsidR="00391479" w:rsidRPr="0086671E">
        <w:t xml:space="preserve"> </w:t>
      </w:r>
      <w:r w:rsidR="009D434F" w:rsidRPr="009D434F">
        <w:t>[</w:t>
      </w:r>
      <w:r w:rsidR="00391479" w:rsidRPr="0086671E">
        <w:t>2001</w:t>
      </w:r>
      <w:r w:rsidR="009D434F" w:rsidRPr="009D434F">
        <w:t>]</w:t>
      </w:r>
      <w:r w:rsidR="00391479" w:rsidRPr="0086671E">
        <w:t xml:space="preserve"> </w:t>
      </w:r>
      <w:r w:rsidR="00391479">
        <w:t>не обнаружили значимой взаимосвязи.</w:t>
      </w:r>
      <w:r w:rsidR="009D2134">
        <w:t xml:space="preserve"> В данной работе данная характеристика будет включена в качестве контрольной переменной.</w:t>
      </w:r>
    </w:p>
    <w:p w14:paraId="1A3DB1EE" w14:textId="77777777" w:rsidR="00391479" w:rsidRDefault="00391479" w:rsidP="00391479">
      <w:r>
        <w:t>Итоговый список характеристик СЕО и выдвинутых гипотез представлен в таблице ниже:</w:t>
      </w:r>
    </w:p>
    <w:p w14:paraId="4BDFAED5" w14:textId="77777777" w:rsidR="00391479" w:rsidRDefault="00391479" w:rsidP="00391479">
      <w:pPr>
        <w:pStyle w:val="a0"/>
        <w:ind w:hanging="357"/>
      </w:pPr>
      <w:r>
        <w:t>Список характеристик СЕО и гипотез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391479" w14:paraId="5E675CD4" w14:textId="77777777" w:rsidTr="003207AF">
        <w:tc>
          <w:tcPr>
            <w:tcW w:w="2689" w:type="dxa"/>
          </w:tcPr>
          <w:p w14:paraId="5F430422" w14:textId="77777777" w:rsidR="00391479" w:rsidRDefault="00391479" w:rsidP="00F17D03">
            <w:pPr>
              <w:pStyle w:val="a3"/>
            </w:pPr>
            <w:r>
              <w:t>Характеристика СЕО</w:t>
            </w:r>
          </w:p>
        </w:tc>
        <w:tc>
          <w:tcPr>
            <w:tcW w:w="6655" w:type="dxa"/>
          </w:tcPr>
          <w:p w14:paraId="290275A1" w14:textId="77777777" w:rsidR="00391479" w:rsidRDefault="00391479" w:rsidP="00F17D03">
            <w:pPr>
              <w:pStyle w:val="a3"/>
            </w:pPr>
            <w:r>
              <w:t>Гипотезы</w:t>
            </w:r>
          </w:p>
        </w:tc>
      </w:tr>
      <w:tr w:rsidR="00391479" w14:paraId="40386318" w14:textId="77777777" w:rsidTr="003207AF">
        <w:tc>
          <w:tcPr>
            <w:tcW w:w="2689" w:type="dxa"/>
          </w:tcPr>
          <w:p w14:paraId="3E612BD3" w14:textId="77777777" w:rsidR="00391479" w:rsidRPr="00885549" w:rsidRDefault="00391479" w:rsidP="002C56CB">
            <w:pPr>
              <w:ind w:firstLine="0"/>
            </w:pPr>
            <w:r>
              <w:t>Возраст СЕО</w:t>
            </w:r>
          </w:p>
        </w:tc>
        <w:tc>
          <w:tcPr>
            <w:tcW w:w="6655" w:type="dxa"/>
          </w:tcPr>
          <w:p w14:paraId="30DB0C54" w14:textId="77777777" w:rsidR="00391479" w:rsidRPr="00B3595E" w:rsidRDefault="00391479" w:rsidP="002C56CB">
            <w:pPr>
              <w:ind w:firstLine="0"/>
            </w:pPr>
            <w:r w:rsidRPr="00B3595E">
              <w:rPr>
                <w:b/>
                <w:bCs/>
              </w:rPr>
              <w:t>Гипотеза 1</w:t>
            </w:r>
            <w:r w:rsidRPr="00B3595E">
              <w:rPr>
                <w:b/>
                <w:bCs/>
                <w:lang w:val="en-US"/>
              </w:rPr>
              <w:t>a</w:t>
            </w:r>
            <w:r w:rsidRPr="00B3595E">
              <w:t>. Существует обратная взаимосвязь между возрастом СЕО и инновационностью компании</w:t>
            </w:r>
          </w:p>
          <w:p w14:paraId="5E74C1B7" w14:textId="7BD1CD8B" w:rsidR="00391479" w:rsidRPr="00B3595E" w:rsidRDefault="00391479" w:rsidP="002C56CB">
            <w:pPr>
              <w:ind w:firstLine="0"/>
              <w:rPr>
                <w:i/>
                <w:iCs/>
              </w:rPr>
            </w:pPr>
            <w:r w:rsidRPr="00B3595E">
              <w:rPr>
                <w:b/>
                <w:bCs/>
              </w:rPr>
              <w:t>Гипотеза 1</w:t>
            </w:r>
            <w:r w:rsidRPr="00B3595E">
              <w:rPr>
                <w:b/>
                <w:bCs/>
                <w:lang w:val="en-US"/>
              </w:rPr>
              <w:t>b</w:t>
            </w:r>
            <w:r w:rsidRPr="00B3595E">
              <w:rPr>
                <w:b/>
                <w:bCs/>
              </w:rPr>
              <w:t>.</w:t>
            </w:r>
            <w:r w:rsidRPr="00B3595E">
              <w:t xml:space="preserve"> Существует </w:t>
            </w:r>
            <w:r w:rsidR="00FE570D">
              <w:t>прямая</w:t>
            </w:r>
            <w:r w:rsidRPr="00B3595E">
              <w:t xml:space="preserve"> взаимосвязь между возрастом СЕО и результативностью деятельности компании</w:t>
            </w:r>
          </w:p>
        </w:tc>
      </w:tr>
      <w:tr w:rsidR="00391479" w14:paraId="0000237F" w14:textId="77777777" w:rsidTr="003207AF">
        <w:tc>
          <w:tcPr>
            <w:tcW w:w="2689" w:type="dxa"/>
          </w:tcPr>
          <w:p w14:paraId="4E3E72D9" w14:textId="77777777" w:rsidR="00391479" w:rsidRDefault="00391479" w:rsidP="002C56CB">
            <w:pPr>
              <w:ind w:firstLine="0"/>
            </w:pPr>
            <w:r>
              <w:t>Образование СЕО</w:t>
            </w:r>
          </w:p>
        </w:tc>
        <w:tc>
          <w:tcPr>
            <w:tcW w:w="6655" w:type="dxa"/>
          </w:tcPr>
          <w:p w14:paraId="6F0A7A3B" w14:textId="7FA2011A" w:rsidR="00391479" w:rsidRPr="00FE570D" w:rsidRDefault="00A012C3" w:rsidP="002C56CB">
            <w:pPr>
              <w:ind w:firstLine="0"/>
            </w:pPr>
            <w:r w:rsidRPr="00A012C3">
              <w:rPr>
                <w:b/>
                <w:bCs/>
              </w:rPr>
              <w:t>Гипотеза 2а.</w:t>
            </w:r>
            <w:r w:rsidRPr="00A012C3">
              <w:t xml:space="preserve"> </w:t>
            </w:r>
            <w:r w:rsidRPr="00CB099C">
              <w:t xml:space="preserve">Существует прямая взаимосвязь между </w:t>
            </w:r>
            <w:r w:rsidR="00CB099C" w:rsidRPr="00CB099C">
              <w:t>количеством дипломов о высшем образовании</w:t>
            </w:r>
            <w:r w:rsidRPr="00CB099C">
              <w:t>,</w:t>
            </w:r>
            <w:r w:rsidRPr="00A012C3">
              <w:t xml:space="preserve"> имеющихся у СЕО, и инновационностью компаний, а также их результативностью деятельности</w:t>
            </w:r>
          </w:p>
        </w:tc>
      </w:tr>
      <w:tr w:rsidR="00391479" w14:paraId="64EF1DEB" w14:textId="77777777" w:rsidTr="003207AF">
        <w:tc>
          <w:tcPr>
            <w:tcW w:w="2689" w:type="dxa"/>
          </w:tcPr>
          <w:p w14:paraId="205E6E92" w14:textId="77777777" w:rsidR="00391479" w:rsidRDefault="00391479" w:rsidP="002C56CB">
            <w:pPr>
              <w:ind w:firstLine="0"/>
            </w:pPr>
            <w:r>
              <w:t>Пол СЕО</w:t>
            </w:r>
          </w:p>
        </w:tc>
        <w:tc>
          <w:tcPr>
            <w:tcW w:w="6655" w:type="dxa"/>
          </w:tcPr>
          <w:p w14:paraId="4BE32AD5" w14:textId="2DE94637" w:rsidR="00391479" w:rsidRPr="00760B4C" w:rsidRDefault="00760B4C" w:rsidP="002C56CB">
            <w:pPr>
              <w:ind w:firstLine="0"/>
            </w:pPr>
            <w:r w:rsidRPr="00760B4C">
              <w:rPr>
                <w:rStyle w:val="jlqj4b"/>
                <w:b/>
                <w:bCs/>
              </w:rPr>
              <w:t>Гипотеза 3а.</w:t>
            </w:r>
            <w:r w:rsidRPr="00760B4C">
              <w:rPr>
                <w:rStyle w:val="jlqj4b"/>
              </w:rPr>
              <w:t xml:space="preserve"> Нет различий между инновационностью</w:t>
            </w:r>
            <w:r w:rsidR="00FE570D">
              <w:rPr>
                <w:rStyle w:val="jlqj4b"/>
              </w:rPr>
              <w:t xml:space="preserve"> и результативностью деятельности</w:t>
            </w:r>
            <w:r w:rsidRPr="00760B4C">
              <w:rPr>
                <w:rStyle w:val="jlqj4b"/>
              </w:rPr>
              <w:t xml:space="preserve"> компаний с женщиной-СЕО и компаний, в которых СЕО – мужчина</w:t>
            </w:r>
          </w:p>
        </w:tc>
      </w:tr>
      <w:tr w:rsidR="00391479" w14:paraId="4EBFA439" w14:textId="77777777" w:rsidTr="003207AF">
        <w:tc>
          <w:tcPr>
            <w:tcW w:w="2689" w:type="dxa"/>
          </w:tcPr>
          <w:p w14:paraId="445BB9D4" w14:textId="77777777" w:rsidR="00391479" w:rsidRPr="00C84AD3" w:rsidRDefault="00391479" w:rsidP="002C56CB">
            <w:pPr>
              <w:ind w:firstLine="0"/>
            </w:pPr>
            <w:r w:rsidRPr="00C84AD3">
              <w:t>Продолжительность работы на позиции СЕО в данной компании</w:t>
            </w:r>
          </w:p>
        </w:tc>
        <w:tc>
          <w:tcPr>
            <w:tcW w:w="6655" w:type="dxa"/>
          </w:tcPr>
          <w:p w14:paraId="06F70D23" w14:textId="2BEC45A0" w:rsidR="00841952" w:rsidRPr="00841952" w:rsidRDefault="00760B4C" w:rsidP="002C56CB">
            <w:pPr>
              <w:ind w:firstLine="0"/>
            </w:pPr>
            <w:r w:rsidRPr="00760B4C">
              <w:rPr>
                <w:b/>
                <w:bCs/>
              </w:rPr>
              <w:t>Гипотеза 4</w:t>
            </w:r>
            <w:r w:rsidRPr="00760B4C">
              <w:rPr>
                <w:b/>
                <w:bCs/>
                <w:lang w:val="en-US"/>
              </w:rPr>
              <w:t>a</w:t>
            </w:r>
            <w:r w:rsidRPr="00760B4C">
              <w:rPr>
                <w:b/>
                <w:bCs/>
              </w:rPr>
              <w:t>.</w:t>
            </w:r>
            <w:r w:rsidRPr="00760B4C">
              <w:t xml:space="preserve"> Существует </w:t>
            </w:r>
            <w:r w:rsidR="00150C52">
              <w:t>обратная</w:t>
            </w:r>
            <w:r w:rsidRPr="00760B4C">
              <w:t xml:space="preserve"> взаимосвязь между продолжительностью работы на позиции СЕО в данной компании и </w:t>
            </w:r>
            <w:r w:rsidR="00841952">
              <w:t xml:space="preserve">инновационностью </w:t>
            </w:r>
            <w:r w:rsidR="00416096">
              <w:t xml:space="preserve">и результативностью </w:t>
            </w:r>
            <w:r w:rsidRPr="00760B4C">
              <w:t>компании</w:t>
            </w:r>
          </w:p>
        </w:tc>
      </w:tr>
      <w:tr w:rsidR="00391479" w14:paraId="05AD1F13" w14:textId="77777777" w:rsidTr="003207AF">
        <w:tc>
          <w:tcPr>
            <w:tcW w:w="2689" w:type="dxa"/>
          </w:tcPr>
          <w:p w14:paraId="290BF480" w14:textId="77777777" w:rsidR="00391479" w:rsidRPr="00C12DD1" w:rsidRDefault="00DC475B" w:rsidP="002C56CB">
            <w:pPr>
              <w:ind w:firstLine="0"/>
              <w:rPr>
                <w:rFonts w:cs="Times New Roman"/>
                <w:szCs w:val="24"/>
              </w:rPr>
            </w:pPr>
            <w:r>
              <w:t>Опыт работы в сфере деятельности компании</w:t>
            </w:r>
          </w:p>
        </w:tc>
        <w:tc>
          <w:tcPr>
            <w:tcW w:w="6655" w:type="dxa"/>
          </w:tcPr>
          <w:p w14:paraId="36E18B63" w14:textId="2E51B45E" w:rsidR="00391479" w:rsidRPr="00760B4C" w:rsidRDefault="00760B4C" w:rsidP="002C56CB">
            <w:pPr>
              <w:ind w:firstLine="0"/>
            </w:pPr>
            <w:r w:rsidRPr="00760B4C">
              <w:rPr>
                <w:rStyle w:val="jlqj4b"/>
                <w:b/>
                <w:bCs/>
              </w:rPr>
              <w:t>Гипотеза 5</w:t>
            </w:r>
            <w:r w:rsidRPr="00760B4C">
              <w:rPr>
                <w:rStyle w:val="jlqj4b"/>
                <w:b/>
                <w:bCs/>
                <w:lang w:val="en-US"/>
              </w:rPr>
              <w:t>a</w:t>
            </w:r>
            <w:r w:rsidRPr="00760B4C">
              <w:rPr>
                <w:rStyle w:val="jlqj4b"/>
                <w:b/>
                <w:bCs/>
              </w:rPr>
              <w:t>.</w:t>
            </w:r>
            <w:r w:rsidRPr="00760B4C">
              <w:rPr>
                <w:rStyle w:val="jlqj4b"/>
              </w:rPr>
              <w:t xml:space="preserve"> Существует прямая взаимосвязь между опытом работы СЕО в сфере деятельности компании и её инновационностью</w:t>
            </w:r>
            <w:r w:rsidR="00FE570D">
              <w:rPr>
                <w:rStyle w:val="jlqj4b"/>
              </w:rPr>
              <w:t xml:space="preserve"> и результативностью</w:t>
            </w:r>
          </w:p>
        </w:tc>
      </w:tr>
    </w:tbl>
    <w:p w14:paraId="115BBB64" w14:textId="77777777" w:rsidR="00391479" w:rsidRDefault="00391479" w:rsidP="00A012C3">
      <w:pPr>
        <w:ind w:firstLine="0"/>
      </w:pPr>
    </w:p>
    <w:p w14:paraId="71C459ED" w14:textId="77777777" w:rsidR="00391479" w:rsidRDefault="00391479" w:rsidP="00391479">
      <w:pPr>
        <w:pStyle w:val="Heading1"/>
      </w:pPr>
      <w:bookmarkStart w:id="7" w:name="_Toc104803028"/>
      <w:r>
        <w:lastRenderedPageBreak/>
        <w:t>Глава 2</w:t>
      </w:r>
      <w:r w:rsidRPr="0040589A">
        <w:t xml:space="preserve">. </w:t>
      </w:r>
      <w:r>
        <w:t>Эмпирическое исследование</w:t>
      </w:r>
      <w:bookmarkEnd w:id="7"/>
    </w:p>
    <w:p w14:paraId="14BABC75" w14:textId="77777777" w:rsidR="00391479" w:rsidRDefault="00391479" w:rsidP="00391479">
      <w:pPr>
        <w:pStyle w:val="Heading2"/>
      </w:pPr>
      <w:bookmarkStart w:id="8" w:name="_Hlk97550466"/>
      <w:bookmarkStart w:id="9" w:name="_Toc104803029"/>
      <w:r>
        <w:t>2.1. Методология исследования</w:t>
      </w:r>
      <w:bookmarkEnd w:id="9"/>
    </w:p>
    <w:p w14:paraId="5ADC8295" w14:textId="76CED754" w:rsidR="00391479" w:rsidRDefault="00391479" w:rsidP="00391479">
      <w:r>
        <w:t xml:space="preserve">Целью данного исследования является </w:t>
      </w:r>
      <w:r w:rsidR="002C56CB">
        <w:t xml:space="preserve">установление </w:t>
      </w:r>
      <w:r>
        <w:t>взаимосвязи между характеристиками СЕО и инновационностью, а также результативностью деятельности российских публичных компаний.</w:t>
      </w:r>
    </w:p>
    <w:p w14:paraId="588A832A" w14:textId="3BECA89B" w:rsidR="00391479" w:rsidRDefault="00391479" w:rsidP="00391479">
      <w:r>
        <w:t xml:space="preserve">Выбор методологии исследования основан на </w:t>
      </w:r>
      <w:r w:rsidR="002C56CB">
        <w:t>литературе</w:t>
      </w:r>
      <w:r>
        <w:t>, обзор которой сделан в 1 главе. В большинстве работ, посвященным вопросам взаимосвязи характеристик СЕО и результативности деятельности компаний, проверка гипотез производится посредством регрессионного анализа, что будет осуществлено и в данной работе.</w:t>
      </w:r>
    </w:p>
    <w:p w14:paraId="54D6D7D2" w14:textId="77777777" w:rsidR="00391479" w:rsidRDefault="00391479" w:rsidP="00391479">
      <w:r>
        <w:t xml:space="preserve">Выборка была составлена из компаний, входящих в Индекс Мосбиржи широкого рынка на конец </w:t>
      </w:r>
      <w:r w:rsidR="00773CA0">
        <w:t xml:space="preserve">каждого года за период </w:t>
      </w:r>
      <w:r>
        <w:t>201</w:t>
      </w:r>
      <w:r w:rsidRPr="00AE0EF1">
        <w:t>6</w:t>
      </w:r>
      <w:r>
        <w:t>–2019  гг. Данный индекс был выбран по причине того, что он включает топ-100 акций компаний, торгуемых на Московской бирже, по критерию ликвидности и капитализации</w:t>
      </w:r>
      <w:r w:rsidRPr="00502BDF">
        <w:rPr>
          <w:rStyle w:val="FootnoteReference"/>
        </w:rPr>
        <w:footnoteReference w:id="1"/>
      </w:r>
      <w:r>
        <w:t>. Были исключены компании финансового сектора, а также компании, информация о СЕО которых отсутствует или очень ограничена в свободном доступе. Показатели инновационности и результативности деятельности компании берутся за 201</w:t>
      </w:r>
      <w:r w:rsidRPr="00D110B8">
        <w:t>7</w:t>
      </w:r>
      <w:r>
        <w:t>-2020 гг.</w:t>
      </w:r>
    </w:p>
    <w:p w14:paraId="51226CE7" w14:textId="77777777" w:rsidR="00751554" w:rsidRDefault="00751554" w:rsidP="00751554">
      <w:r w:rsidRPr="003649D0">
        <w:t xml:space="preserve">Исследование по взаимосвязи между характеристиками </w:t>
      </w:r>
      <w:r w:rsidRPr="003649D0">
        <w:rPr>
          <w:lang w:val="en-US"/>
        </w:rPr>
        <w:t>CEO</w:t>
      </w:r>
      <w:r w:rsidRPr="003649D0">
        <w:t xml:space="preserve"> и финансовой результативностью компании основывается на регрессионной модели вида:</w:t>
      </w:r>
    </w:p>
    <w:p w14:paraId="30B8BD0D" w14:textId="38BDB392" w:rsidR="00751554" w:rsidRPr="00727ED1" w:rsidRDefault="00751554" w:rsidP="00751554">
      <w:pPr>
        <w:pStyle w:val="a8"/>
        <w:rPr>
          <w:lang w:val="ru-RU"/>
        </w:rPr>
      </w:pPr>
      <w:r w:rsidRPr="00727ED1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*</m:t>
        </m:r>
        <m:r>
          <w:rPr>
            <w:rFonts w:ascii="Cambria Math" w:hAnsi="Cambria Math"/>
          </w:rPr>
          <m:t>CE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  <w:lang w:val="ru-RU"/>
              </w:rPr>
              <m:t>_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  <w:lang w:val="ru-RU"/>
              </w:rPr>
              <m:t>h</m:t>
            </m:r>
            <m:r>
              <w:rPr>
                <w:rFonts w:ascii="Cambria Math" w:hAnsi="Cambria Math"/>
              </w:rPr>
              <m:t>aracteristics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-1</m:t>
            </m:r>
          </m:sub>
        </m:sSub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*</m:t>
        </m:r>
        <m:r>
          <w:rPr>
            <w:rFonts w:ascii="Cambria Math" w:hAnsi="Cambria Math"/>
          </w:rPr>
          <m:t>Control</m:t>
        </m:r>
        <m:r>
          <w:rPr>
            <w:rFonts w:ascii="Cambria Math" w:hAnsi="Cambria Math"/>
            <w:lang w:val="ru-RU"/>
          </w:rPr>
          <m:t>_</m:t>
        </m:r>
        <m:r>
          <w:rPr>
            <w:rFonts w:ascii="Cambria Math" w:hAnsi="Cambria Math"/>
          </w:rPr>
          <m:t>variable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  <w:lang w:val="ru-RU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727ED1">
        <w:rPr>
          <w:lang w:val="ru-RU"/>
        </w:rPr>
        <w:tab/>
        <w:t>(</w:t>
      </w:r>
      <w:r>
        <w:rPr>
          <w:lang w:val="ru-RU"/>
        </w:rPr>
        <w:t>1</w:t>
      </w:r>
      <w:r w:rsidRPr="00727ED1">
        <w:rPr>
          <w:lang w:val="ru-RU"/>
        </w:rPr>
        <w:t>)</w:t>
      </w:r>
    </w:p>
    <w:p w14:paraId="3A395B1D" w14:textId="048E1B70" w:rsidR="00751554" w:rsidRDefault="00751554" w:rsidP="00751554">
      <w:pPr>
        <w:rPr>
          <w:rFonts w:eastAsiaTheme="minorEastAsia"/>
        </w:rPr>
      </w:pPr>
      <w:r w:rsidRPr="0027379D">
        <w:t xml:space="preserve">Вектор зависимых переменных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27379D">
        <w:rPr>
          <w:rFonts w:eastAsiaTheme="minorEastAsia"/>
        </w:rPr>
        <w:t xml:space="preserve"> представляет показатели </w:t>
      </w:r>
      <w:r>
        <w:rPr>
          <w:rFonts w:eastAsiaTheme="minorEastAsia"/>
        </w:rPr>
        <w:t>инновационности и результативности деятельности</w:t>
      </w:r>
      <w:r w:rsidRPr="0027379D"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R</w:t>
      </w:r>
      <w:r w:rsidRPr="00751554">
        <w:rPr>
          <w:rFonts w:eastAsiaTheme="minorEastAsia"/>
        </w:rPr>
        <w:t>&amp;</w:t>
      </w:r>
      <w:r>
        <w:rPr>
          <w:rFonts w:eastAsiaTheme="minorEastAsia"/>
          <w:lang w:val="en-US"/>
        </w:rPr>
        <w:t>D</w:t>
      </w:r>
      <w:r w:rsidRPr="00751554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intensity</w:t>
      </w:r>
      <w:r w:rsidRPr="00751554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ROA</w:t>
      </w:r>
      <w:r w:rsidRPr="00751554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EBITDA</w:t>
      </w:r>
      <w:r w:rsidRPr="00751554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margin</w:t>
      </w:r>
      <w:r w:rsidRPr="0027379D">
        <w:rPr>
          <w:rFonts w:eastAsiaTheme="minorEastAsia"/>
        </w:rPr>
        <w:t xml:space="preserve">) для каждой компании </w:t>
      </w:r>
      <w:r w:rsidRPr="0027379D">
        <w:rPr>
          <w:rFonts w:eastAsiaTheme="minorEastAsia"/>
          <w:lang w:val="en-US"/>
        </w:rPr>
        <w:t>i</w:t>
      </w:r>
      <w:r w:rsidRPr="0027379D">
        <w:rPr>
          <w:rFonts w:eastAsiaTheme="minorEastAsia"/>
        </w:rPr>
        <w:t xml:space="preserve"> из выборки</w:t>
      </w:r>
      <w:r w:rsidR="002C56CB" w:rsidRPr="002C56CB">
        <w:rPr>
          <w:rFonts w:eastAsiaTheme="minorEastAsia"/>
        </w:rPr>
        <w:t xml:space="preserve"> </w:t>
      </w:r>
      <w:r w:rsidR="002C56CB">
        <w:rPr>
          <w:rFonts w:eastAsiaTheme="minorEastAsia"/>
        </w:rPr>
        <w:t xml:space="preserve">в период </w:t>
      </w:r>
      <w:r w:rsidR="002C56CB">
        <w:rPr>
          <w:rFonts w:eastAsiaTheme="minorEastAsia"/>
          <w:lang w:val="en-US"/>
        </w:rPr>
        <w:t>t</w:t>
      </w:r>
      <w:r w:rsidRPr="0027379D">
        <w:rPr>
          <w:rFonts w:eastAsiaTheme="minorEastAsia"/>
        </w:rPr>
        <w:t xml:space="preserve">. Вектор независимых переменных </w:t>
      </w:r>
      <m:oMath>
        <m:r>
          <w:rPr>
            <w:rFonts w:ascii="Cambria Math" w:hAnsi="Cambria Math"/>
          </w:rPr>
          <m:t>CE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O_Characteristics</m:t>
            </m:r>
          </m:e>
          <m:sub>
            <m:r>
              <w:rPr>
                <w:rFonts w:ascii="Cambria Math" w:hAnsi="Cambria Math"/>
              </w:rPr>
              <m:t>i,t-1</m:t>
            </m:r>
          </m:sub>
        </m:sSub>
      </m:oMath>
      <w:r w:rsidRPr="0027379D">
        <w:rPr>
          <w:rFonts w:eastAsiaTheme="minorEastAsia"/>
        </w:rPr>
        <w:t xml:space="preserve"> представляет характеристики </w:t>
      </w:r>
      <w:r w:rsidRPr="0027379D">
        <w:rPr>
          <w:rFonts w:eastAsiaTheme="minorEastAsia"/>
          <w:lang w:val="en-US"/>
        </w:rPr>
        <w:t>CEO</w:t>
      </w:r>
      <w:r w:rsidRPr="0027379D">
        <w:rPr>
          <w:rFonts w:eastAsiaTheme="minorEastAsia"/>
        </w:rPr>
        <w:t xml:space="preserve"> каждой компании </w:t>
      </w:r>
      <w:r w:rsidR="002C56CB">
        <w:rPr>
          <w:rFonts w:eastAsiaTheme="minorEastAsia"/>
          <w:lang w:val="en-US"/>
        </w:rPr>
        <w:t>I</w:t>
      </w:r>
      <w:r w:rsidR="002C56CB" w:rsidRPr="002C56CB">
        <w:rPr>
          <w:rFonts w:eastAsiaTheme="minorEastAsia"/>
        </w:rPr>
        <w:t xml:space="preserve"> </w:t>
      </w:r>
      <w:r w:rsidR="002C56CB">
        <w:rPr>
          <w:rFonts w:eastAsiaTheme="minorEastAsia"/>
        </w:rPr>
        <w:t xml:space="preserve">в период </w:t>
      </w:r>
      <w:r w:rsidR="002C56CB">
        <w:rPr>
          <w:rFonts w:eastAsiaTheme="minorEastAsia"/>
          <w:lang w:val="en-US"/>
        </w:rPr>
        <w:t>t</w:t>
      </w:r>
      <w:r w:rsidR="002C56CB" w:rsidRPr="002C56CB">
        <w:rPr>
          <w:rFonts w:eastAsiaTheme="minorEastAsia"/>
        </w:rPr>
        <w:t>-1</w:t>
      </w:r>
      <w:r w:rsidRPr="0027379D">
        <w:rPr>
          <w:rFonts w:eastAsiaTheme="minorEastAsia"/>
        </w:rPr>
        <w:t xml:space="preserve">. Вектор контрольных переменных </w:t>
      </w:r>
      <m:oMath>
        <m:r>
          <w:rPr>
            <w:rFonts w:ascii="Cambria Math" w:hAnsi="Cambria Math"/>
          </w:rPr>
          <m:t>Control_variable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27379D">
        <w:rPr>
          <w:rFonts w:eastAsiaTheme="minorEastAsia"/>
        </w:rPr>
        <w:t xml:space="preserve"> представляет дополнительные характеристики компании</w:t>
      </w:r>
      <w:r w:rsidR="002C56CB" w:rsidRPr="002C56CB">
        <w:rPr>
          <w:rFonts w:eastAsiaTheme="minorEastAsia"/>
        </w:rPr>
        <w:t xml:space="preserve"> </w:t>
      </w:r>
      <w:r w:rsidR="002C56CB">
        <w:rPr>
          <w:rFonts w:eastAsiaTheme="minorEastAsia"/>
          <w:lang w:val="en-US"/>
        </w:rPr>
        <w:t>i</w:t>
      </w:r>
      <w:r w:rsidR="002C56CB" w:rsidRPr="002C56CB">
        <w:rPr>
          <w:rFonts w:eastAsiaTheme="minorEastAsia"/>
        </w:rPr>
        <w:t xml:space="preserve"> </w:t>
      </w:r>
      <w:r w:rsidR="002C56CB">
        <w:rPr>
          <w:rFonts w:eastAsiaTheme="minorEastAsia"/>
        </w:rPr>
        <w:t xml:space="preserve">в период </w:t>
      </w:r>
      <w:r w:rsidR="002C56CB">
        <w:rPr>
          <w:rFonts w:eastAsiaTheme="minorEastAsia"/>
          <w:lang w:val="en-US"/>
        </w:rPr>
        <w:t>t</w:t>
      </w:r>
      <w:r w:rsidRPr="0027379D"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7379D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7379D">
        <w:rPr>
          <w:rFonts w:eastAsiaTheme="minorEastAsia"/>
        </w:rPr>
        <w:t xml:space="preserve"> – вектора коэффициентов при переменных при построении линейной регрессии.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 w:rsidRPr="0027379D">
        <w:rPr>
          <w:rFonts w:eastAsiaTheme="minorEastAsia"/>
        </w:rPr>
        <w:t xml:space="preserve"> – случайные ошибки модели.</w:t>
      </w:r>
    </w:p>
    <w:p w14:paraId="456934A3" w14:textId="77777777" w:rsidR="00751554" w:rsidRPr="00751554" w:rsidRDefault="00751554" w:rsidP="00751554">
      <w:pPr>
        <w:rPr>
          <w:rFonts w:eastAsiaTheme="minorEastAsia"/>
        </w:rPr>
      </w:pPr>
      <w:r>
        <w:rPr>
          <w:rFonts w:eastAsiaTheme="minorEastAsia"/>
        </w:rPr>
        <w:t>В связи с тем, что значения показателей берутся по ряду компаний за несколько лет, данные для исследования являются панельными</w:t>
      </w:r>
      <w:r w:rsidR="007C5B77">
        <w:rPr>
          <w:rFonts w:eastAsiaTheme="minorEastAsia"/>
        </w:rPr>
        <w:t xml:space="preserve">, и поэтому возникает необходимость выбора между моделью сквозной регрессии, моделью с фиксированными эффектами и </w:t>
      </w:r>
      <w:r w:rsidR="007C5B77">
        <w:rPr>
          <w:rFonts w:eastAsiaTheme="minorEastAsia"/>
        </w:rPr>
        <w:lastRenderedPageBreak/>
        <w:t>моделью со случайными эффектами, что будет сделано далее отдельно для модели с каждой независимой переменной.</w:t>
      </w:r>
    </w:p>
    <w:p w14:paraId="769A6FD5" w14:textId="1D460AC9" w:rsidR="00391479" w:rsidRPr="0085149B" w:rsidRDefault="00391479" w:rsidP="002C56CB">
      <w:r>
        <w:t>В таблице ниже приведено описание переменных, используемых для регрессионного анализа. Они разделены на 3 категории: зависимые переменные, независимые переменные, контрольные переменные. Помимо общего описания переменн</w:t>
      </w:r>
      <w:r w:rsidR="005D0052">
        <w:t>ых</w:t>
      </w:r>
      <w:r>
        <w:t xml:space="preserve"> также приведен метод </w:t>
      </w:r>
      <w:r w:rsidR="002C56CB">
        <w:t xml:space="preserve">их </w:t>
      </w:r>
      <w:r>
        <w:t>расчета.</w:t>
      </w:r>
      <w:r w:rsidR="002C56CB">
        <w:t xml:space="preserve"> </w:t>
      </w:r>
      <w:r>
        <w:t>Перечень контрольных переменных также был составлен на основе обзора литературы, проведенного в 1 главе.</w:t>
      </w:r>
    </w:p>
    <w:p w14:paraId="1DC14015" w14:textId="77777777" w:rsidR="00391479" w:rsidRPr="00246A38" w:rsidRDefault="00391479" w:rsidP="007D6CDB">
      <w:pPr>
        <w:pStyle w:val="a0"/>
      </w:pPr>
      <w:r>
        <w:t>Описание переменных</w:t>
      </w:r>
    </w:p>
    <w:tbl>
      <w:tblPr>
        <w:tblStyle w:val="TableGrid"/>
        <w:tblpPr w:leftFromText="180" w:rightFromText="180" w:vertAnchor="text" w:horzAnchor="margin" w:tblpY="1065"/>
        <w:tblW w:w="0" w:type="auto"/>
        <w:tblLook w:val="04A0" w:firstRow="1" w:lastRow="0" w:firstColumn="1" w:lastColumn="0" w:noHBand="0" w:noVBand="1"/>
      </w:tblPr>
      <w:tblGrid>
        <w:gridCol w:w="1595"/>
        <w:gridCol w:w="2070"/>
        <w:gridCol w:w="5679"/>
      </w:tblGrid>
      <w:tr w:rsidR="00391479" w:rsidRPr="00D3295E" w14:paraId="24E38A75" w14:textId="77777777" w:rsidTr="00683B60">
        <w:tc>
          <w:tcPr>
            <w:tcW w:w="3665" w:type="dxa"/>
            <w:gridSpan w:val="2"/>
          </w:tcPr>
          <w:p w14:paraId="19C4294B" w14:textId="77777777" w:rsidR="00391479" w:rsidRPr="00A22DF4" w:rsidRDefault="00391479" w:rsidP="007D6CDB">
            <w:pPr>
              <w:pStyle w:val="a3"/>
            </w:pPr>
            <w:r w:rsidRPr="00A22DF4">
              <w:t>Переменная</w:t>
            </w:r>
          </w:p>
        </w:tc>
        <w:tc>
          <w:tcPr>
            <w:tcW w:w="5679" w:type="dxa"/>
          </w:tcPr>
          <w:p w14:paraId="1570D68D" w14:textId="77777777" w:rsidR="00391479" w:rsidRPr="00A22DF4" w:rsidRDefault="00391479" w:rsidP="007D6CDB">
            <w:pPr>
              <w:pStyle w:val="a3"/>
            </w:pPr>
            <w:r w:rsidRPr="00A22DF4">
              <w:t>Описание</w:t>
            </w:r>
          </w:p>
        </w:tc>
      </w:tr>
      <w:tr w:rsidR="00391479" w:rsidRPr="00D3295E" w14:paraId="5EA4258C" w14:textId="77777777" w:rsidTr="00683B60">
        <w:trPr>
          <w:trHeight w:val="1616"/>
        </w:trPr>
        <w:tc>
          <w:tcPr>
            <w:tcW w:w="1595" w:type="dxa"/>
            <w:vMerge w:val="restart"/>
          </w:tcPr>
          <w:p w14:paraId="48437CED" w14:textId="77777777" w:rsidR="00391479" w:rsidRPr="006E6A5E" w:rsidRDefault="00391479" w:rsidP="00853782">
            <w:pPr>
              <w:pStyle w:val="a4"/>
              <w:framePr w:hSpace="0" w:wrap="auto" w:vAnchor="margin" w:hAnchor="text" w:yAlign="inline"/>
            </w:pPr>
            <w:r w:rsidRPr="006E6A5E">
              <w:t>Зависимые переменные</w:t>
            </w:r>
          </w:p>
        </w:tc>
        <w:tc>
          <w:tcPr>
            <w:tcW w:w="2070" w:type="dxa"/>
          </w:tcPr>
          <w:p w14:paraId="601C6271" w14:textId="77777777" w:rsidR="00391479" w:rsidRPr="00114AAB" w:rsidRDefault="00391479" w:rsidP="00853782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  <w:r w:rsidRPr="00114AAB">
              <w:rPr>
                <w:lang w:val="ru-RU"/>
              </w:rPr>
              <w:t xml:space="preserve">Рентабельность по </w:t>
            </w:r>
            <w:r w:rsidRPr="00A94319">
              <w:t>EBITDA</w:t>
            </w:r>
            <w:r w:rsidRPr="00114AAB">
              <w:rPr>
                <w:lang w:val="ru-RU"/>
              </w:rPr>
              <w:t xml:space="preserve"> (</w:t>
            </w:r>
            <w:r w:rsidRPr="00A94319">
              <w:t>EBITDA</w:t>
            </w:r>
            <w:r w:rsidRPr="00114AAB">
              <w:rPr>
                <w:lang w:val="ru-RU"/>
              </w:rPr>
              <w:t xml:space="preserve"> </w:t>
            </w:r>
            <w:r w:rsidRPr="00A94319">
              <w:t>margin</w:t>
            </w:r>
            <w:r w:rsidRPr="00114AAB">
              <w:rPr>
                <w:lang w:val="ru-RU"/>
              </w:rPr>
              <w:t>)</w:t>
            </w:r>
          </w:p>
        </w:tc>
        <w:tc>
          <w:tcPr>
            <w:tcW w:w="5679" w:type="dxa"/>
          </w:tcPr>
          <w:p w14:paraId="3BF97ACB" w14:textId="0FE7C8CC" w:rsidR="00391479" w:rsidRPr="002C56C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/>
                <w:lang w:val="ru-RU"/>
              </w:rPr>
            </w:pPr>
            <w:r w:rsidRPr="00114AAB">
              <w:rPr>
                <w:lang w:val="ru-RU"/>
              </w:rPr>
              <w:t xml:space="preserve">Переменная, отражающая рентабельность по </w:t>
            </w:r>
            <w:r w:rsidRPr="00A94319">
              <w:t>EBITDA</w:t>
            </w:r>
            <w:r w:rsidRPr="00114AAB">
              <w:rPr>
                <w:lang w:val="ru-RU"/>
              </w:rPr>
              <w:t xml:space="preserve"> в период </w:t>
            </w:r>
            <w:r w:rsidRPr="00A94319">
              <w:t>t</w:t>
            </w:r>
            <w:r w:rsidR="002C56CB">
              <w:rPr>
                <w:lang w:val="ru-RU"/>
              </w:rPr>
              <w:t>+1</w:t>
            </w:r>
            <w:r w:rsidRPr="00114AAB">
              <w:rPr>
                <w:lang w:val="ru-RU"/>
              </w:rPr>
              <w:t xml:space="preserve">. </w:t>
            </w:r>
            <w:r w:rsidRPr="002C56CB">
              <w:rPr>
                <w:lang w:val="ru-RU"/>
              </w:rPr>
              <w:t>Рассчитывается по следующей формуле:</w:t>
            </w:r>
          </w:p>
          <w:p w14:paraId="6CE88D3E" w14:textId="77777777" w:rsidR="00391479" w:rsidRPr="00A94319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rFonts w:eastAsiaTheme="minorEastAsia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EBITDA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margin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EBITDA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Выручка</m:t>
                    </m:r>
                  </m:den>
                </m:f>
              </m:oMath>
            </m:oMathPara>
          </w:p>
          <w:p w14:paraId="25523ABD" w14:textId="4A0EE232" w:rsidR="00391479" w:rsidRPr="002C56C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Cs/>
                <w:iCs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EBITDA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=Чистая Прибыль+Процентные платежи+Расходы по налогу на прибыль+Износ и Амортизация</m:t>
                </m:r>
              </m:oMath>
            </m:oMathPara>
          </w:p>
        </w:tc>
      </w:tr>
      <w:tr w:rsidR="00391479" w:rsidRPr="00D3295E" w14:paraId="674AC9A8" w14:textId="77777777" w:rsidTr="00683B60">
        <w:trPr>
          <w:trHeight w:val="1616"/>
        </w:trPr>
        <w:tc>
          <w:tcPr>
            <w:tcW w:w="1595" w:type="dxa"/>
            <w:vMerge/>
          </w:tcPr>
          <w:p w14:paraId="5A41513C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</w:p>
        </w:tc>
        <w:tc>
          <w:tcPr>
            <w:tcW w:w="2070" w:type="dxa"/>
          </w:tcPr>
          <w:p w14:paraId="16D661C9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Рентабельность активов (ROA)</w:t>
            </w:r>
          </w:p>
        </w:tc>
        <w:tc>
          <w:tcPr>
            <w:tcW w:w="5679" w:type="dxa"/>
          </w:tcPr>
          <w:p w14:paraId="39722094" w14:textId="77777777" w:rsidR="00391479" w:rsidRPr="00A94319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/>
              </w:rPr>
            </w:pPr>
            <w:r w:rsidRPr="00114AAB">
              <w:rPr>
                <w:lang w:val="ru-RU"/>
              </w:rPr>
              <w:t xml:space="preserve">Переменная, отражающая рентабельность активов компании в период </w:t>
            </w:r>
            <w:r w:rsidRPr="00A94319">
              <w:t>t</w:t>
            </w:r>
            <w:r w:rsidRPr="00114AAB">
              <w:rPr>
                <w:lang w:val="ru-RU"/>
              </w:rPr>
              <w:t xml:space="preserve">+1. </w:t>
            </w:r>
            <w:r w:rsidRPr="00A94319">
              <w:t>Рассчитывается по следующей формуле:</w:t>
            </w:r>
          </w:p>
          <w:p w14:paraId="6A58AF52" w14:textId="77777777" w:rsidR="00391479" w:rsidRPr="00A94319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ROA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Чистая прибыль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Активы</m:t>
                    </m:r>
                  </m:den>
                </m:f>
              </m:oMath>
            </m:oMathPara>
          </w:p>
        </w:tc>
      </w:tr>
      <w:tr w:rsidR="00391479" w:rsidRPr="00D3295E" w14:paraId="17447854" w14:textId="77777777" w:rsidTr="00683B60">
        <w:trPr>
          <w:trHeight w:val="1616"/>
        </w:trPr>
        <w:tc>
          <w:tcPr>
            <w:tcW w:w="1595" w:type="dxa"/>
            <w:vMerge/>
          </w:tcPr>
          <w:p w14:paraId="3B272F50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</w:p>
        </w:tc>
        <w:tc>
          <w:tcPr>
            <w:tcW w:w="2070" w:type="dxa"/>
          </w:tcPr>
          <w:p w14:paraId="694EDE83" w14:textId="77777777" w:rsidR="00391479" w:rsidRPr="00114AAB" w:rsidRDefault="00391479" w:rsidP="00853782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  <w:r w:rsidRPr="00114AAB">
              <w:rPr>
                <w:lang w:val="ru-RU"/>
              </w:rPr>
              <w:t>Интенсивность инвестиций в НИОКР (</w:t>
            </w:r>
            <w:r w:rsidRPr="00A94319">
              <w:t>R</w:t>
            </w:r>
            <w:r w:rsidRPr="00114AAB">
              <w:rPr>
                <w:lang w:val="ru-RU"/>
              </w:rPr>
              <w:t>&amp;</w:t>
            </w:r>
            <w:r w:rsidRPr="00A94319">
              <w:t>D</w:t>
            </w:r>
            <w:r w:rsidRPr="00114AAB">
              <w:rPr>
                <w:lang w:val="ru-RU"/>
              </w:rPr>
              <w:t xml:space="preserve"> </w:t>
            </w:r>
            <w:r w:rsidRPr="00A94319">
              <w:t>intensity</w:t>
            </w:r>
            <w:r w:rsidRPr="00114AAB">
              <w:rPr>
                <w:lang w:val="ru-RU"/>
              </w:rPr>
              <w:t>)</w:t>
            </w:r>
          </w:p>
        </w:tc>
        <w:tc>
          <w:tcPr>
            <w:tcW w:w="5679" w:type="dxa"/>
          </w:tcPr>
          <w:p w14:paraId="11BB2840" w14:textId="77777777" w:rsidR="00391479" w:rsidRPr="00A94319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/>
              </w:rPr>
            </w:pPr>
            <w:r w:rsidRPr="00114AAB">
              <w:rPr>
                <w:lang w:val="ru-RU"/>
              </w:rPr>
              <w:t xml:space="preserve">Переменная, отражающая интенсивность инвестиций в НИОКР компании в период </w:t>
            </w:r>
            <w:r w:rsidRPr="00A94319">
              <w:t>t</w:t>
            </w:r>
            <w:r w:rsidRPr="00114AAB">
              <w:rPr>
                <w:lang w:val="ru-RU"/>
              </w:rPr>
              <w:t xml:space="preserve">+1. </w:t>
            </w:r>
            <w:r w:rsidRPr="00A94319">
              <w:t>Рассчитывается по следующей формуле:</w:t>
            </w:r>
          </w:p>
          <w:p w14:paraId="42BD5533" w14:textId="09A8C751" w:rsidR="00773CA0" w:rsidRDefault="00853782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R&amp;D_intensity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Затраты на инвест.деят-ть*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Выручка</m:t>
                    </m:r>
                  </m:den>
                </m:f>
              </m:oMath>
            </m:oMathPara>
          </w:p>
          <w:p w14:paraId="747A6A14" w14:textId="365BC013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>*Чистые денежные средства, использованные для инвестиционной деятельности</w:t>
            </w:r>
            <w:r w:rsidR="002C56CB">
              <w:rPr>
                <w:lang w:val="ru-RU"/>
              </w:rPr>
              <w:t>.</w:t>
            </w:r>
          </w:p>
        </w:tc>
      </w:tr>
      <w:tr w:rsidR="00391479" w:rsidRPr="00D3295E" w14:paraId="1192D9D1" w14:textId="77777777" w:rsidTr="00683B60">
        <w:tc>
          <w:tcPr>
            <w:tcW w:w="1595" w:type="dxa"/>
            <w:vMerge w:val="restart"/>
          </w:tcPr>
          <w:p w14:paraId="5A3811E7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  <w:rPr>
                <w:b/>
              </w:rPr>
            </w:pPr>
            <w:r w:rsidRPr="00A94319">
              <w:t>Независимые переменные</w:t>
            </w:r>
          </w:p>
        </w:tc>
        <w:tc>
          <w:tcPr>
            <w:tcW w:w="2070" w:type="dxa"/>
          </w:tcPr>
          <w:p w14:paraId="3413BA43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CEO_Gender</w:t>
            </w:r>
          </w:p>
        </w:tc>
        <w:tc>
          <w:tcPr>
            <w:tcW w:w="5679" w:type="dxa"/>
          </w:tcPr>
          <w:p w14:paraId="73DD7307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/>
                <w:lang w:val="ru-RU"/>
              </w:rPr>
            </w:pPr>
            <w:r w:rsidRPr="00114AAB">
              <w:rPr>
                <w:lang w:val="ru-RU"/>
              </w:rPr>
              <w:t xml:space="preserve">Бинарная переменная, отображающая пол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компании в период </w:t>
            </w:r>
            <w:r w:rsidRPr="00A94319">
              <w:t>t</w:t>
            </w:r>
            <w:r w:rsidRPr="00114AAB">
              <w:rPr>
                <w:lang w:val="ru-RU"/>
              </w:rPr>
              <w:t>. 1 – женский, 0 – мужской.</w:t>
            </w:r>
          </w:p>
        </w:tc>
      </w:tr>
      <w:tr w:rsidR="00391479" w:rsidRPr="00D3295E" w14:paraId="64A92B85" w14:textId="77777777" w:rsidTr="00683B60">
        <w:trPr>
          <w:trHeight w:val="1124"/>
        </w:trPr>
        <w:tc>
          <w:tcPr>
            <w:tcW w:w="1595" w:type="dxa"/>
            <w:vMerge/>
          </w:tcPr>
          <w:p w14:paraId="49BAED95" w14:textId="77777777" w:rsidR="00391479" w:rsidRPr="00114AAB" w:rsidRDefault="00391479" w:rsidP="00853782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233951FC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CEO_Age</w:t>
            </w:r>
          </w:p>
        </w:tc>
        <w:tc>
          <w:tcPr>
            <w:tcW w:w="5679" w:type="dxa"/>
          </w:tcPr>
          <w:p w14:paraId="690AF6C1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/>
                <w:lang w:val="ru-RU"/>
              </w:rPr>
            </w:pPr>
            <w:r w:rsidRPr="00114AAB">
              <w:rPr>
                <w:lang w:val="ru-RU"/>
              </w:rPr>
              <w:t xml:space="preserve">Переменная, отображающая возраст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в период </w:t>
            </w:r>
            <w:r w:rsidRPr="00A94319">
              <w:t>t</w:t>
            </w:r>
            <w:r w:rsidRPr="00114AAB">
              <w:rPr>
                <w:lang w:val="ru-RU"/>
              </w:rPr>
              <w:t xml:space="preserve">. Рассчитывается как разница между текущим периодом и годом рождения </w:t>
            </w:r>
            <w:r w:rsidRPr="00A94319">
              <w:t>CEO</w:t>
            </w:r>
            <w:r w:rsidRPr="00114AAB">
              <w:rPr>
                <w:lang w:val="ru-RU"/>
              </w:rPr>
              <w:t>.</w:t>
            </w:r>
          </w:p>
        </w:tc>
      </w:tr>
      <w:tr w:rsidR="00391479" w:rsidRPr="00D3295E" w14:paraId="51D6CD2B" w14:textId="77777777" w:rsidTr="00683B60">
        <w:tc>
          <w:tcPr>
            <w:tcW w:w="1595" w:type="dxa"/>
            <w:vMerge/>
          </w:tcPr>
          <w:p w14:paraId="48F76C40" w14:textId="77777777" w:rsidR="00391479" w:rsidRPr="00114AAB" w:rsidRDefault="00391479" w:rsidP="00853782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5700B268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CEO_Educ</w:t>
            </w:r>
          </w:p>
        </w:tc>
        <w:tc>
          <w:tcPr>
            <w:tcW w:w="5679" w:type="dxa"/>
          </w:tcPr>
          <w:p w14:paraId="50C933D8" w14:textId="47BBA1C5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 xml:space="preserve">Переменная, отображающая </w:t>
            </w:r>
            <w:r w:rsidR="00CB099C" w:rsidRPr="00CB099C">
              <w:rPr>
                <w:lang w:val="ru-RU"/>
              </w:rPr>
              <w:t>количеств</w:t>
            </w:r>
            <w:r w:rsidR="00CB099C">
              <w:rPr>
                <w:lang w:val="ru-RU"/>
              </w:rPr>
              <w:t>о</w:t>
            </w:r>
            <w:r w:rsidR="00CB099C" w:rsidRPr="00CB099C">
              <w:rPr>
                <w:lang w:val="ru-RU"/>
              </w:rPr>
              <w:t xml:space="preserve"> дипломов о высшем образовании</w:t>
            </w:r>
            <w:r w:rsidRPr="00CB099C">
              <w:rPr>
                <w:lang w:val="ru-RU"/>
              </w:rPr>
              <w:t xml:space="preserve">, </w:t>
            </w:r>
            <w:r w:rsidR="00CB099C">
              <w:rPr>
                <w:lang w:val="ru-RU"/>
              </w:rPr>
              <w:t>имеющихся у</w:t>
            </w:r>
            <w:r w:rsidRPr="00114AAB">
              <w:rPr>
                <w:lang w:val="ru-RU"/>
              </w:rPr>
              <w:t xml:space="preserve"> </w:t>
            </w:r>
            <w:r w:rsidRPr="00A94319">
              <w:t>CEO</w:t>
            </w:r>
            <w:r w:rsidRPr="00114AAB">
              <w:rPr>
                <w:lang w:val="ru-RU"/>
              </w:rPr>
              <w:t xml:space="preserve"> (специалитет или магистратура)</w:t>
            </w:r>
            <w:r w:rsidR="002C56CB">
              <w:rPr>
                <w:lang w:val="ru-RU"/>
              </w:rPr>
              <w:t>.</w:t>
            </w:r>
          </w:p>
        </w:tc>
      </w:tr>
      <w:tr w:rsidR="00391479" w:rsidRPr="00D3295E" w14:paraId="3E416ED5" w14:textId="77777777" w:rsidTr="00683B60">
        <w:trPr>
          <w:trHeight w:val="2153"/>
        </w:trPr>
        <w:tc>
          <w:tcPr>
            <w:tcW w:w="1595" w:type="dxa"/>
            <w:vMerge/>
          </w:tcPr>
          <w:p w14:paraId="3889D372" w14:textId="77777777" w:rsidR="00391479" w:rsidRPr="00114AAB" w:rsidRDefault="00391479" w:rsidP="00853782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1A819AAD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CEO_Educ</w:t>
            </w:r>
            <w:r w:rsidRPr="00A94319">
              <w:rPr>
                <w:lang w:val="ru-RU"/>
              </w:rPr>
              <w:t>_</w:t>
            </w:r>
            <w:r w:rsidRPr="00A94319">
              <w:t>indus</w:t>
            </w:r>
          </w:p>
        </w:tc>
        <w:tc>
          <w:tcPr>
            <w:tcW w:w="5679" w:type="dxa"/>
          </w:tcPr>
          <w:p w14:paraId="7917A5A7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 xml:space="preserve">Бинарная переменная, указывающая, есть ли у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образование в сфере деятельности компании в период </w:t>
            </w:r>
            <w:r w:rsidRPr="00A94319">
              <w:t>t</w:t>
            </w:r>
            <w:r w:rsidRPr="00114AAB">
              <w:rPr>
                <w:lang w:val="ru-RU"/>
              </w:rPr>
              <w:t>.</w:t>
            </w:r>
          </w:p>
          <w:p w14:paraId="1B3AEA76" w14:textId="380878D3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>1 – образование связано со сферой деятельности компании, 0 – не связано</w:t>
            </w:r>
            <w:r w:rsidR="002C56CB">
              <w:rPr>
                <w:lang w:val="ru-RU"/>
              </w:rPr>
              <w:t>.</w:t>
            </w:r>
          </w:p>
        </w:tc>
      </w:tr>
      <w:tr w:rsidR="00391479" w:rsidRPr="00D3295E" w14:paraId="5A0F4A12" w14:textId="77777777" w:rsidTr="00683B60">
        <w:trPr>
          <w:trHeight w:val="1262"/>
        </w:trPr>
        <w:tc>
          <w:tcPr>
            <w:tcW w:w="1595" w:type="dxa"/>
            <w:vMerge/>
          </w:tcPr>
          <w:p w14:paraId="6F45C388" w14:textId="77777777" w:rsidR="00391479" w:rsidRPr="00114AAB" w:rsidRDefault="00391479" w:rsidP="00853782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626B36A9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  <w:rPr>
                <w:highlight w:val="yellow"/>
              </w:rPr>
            </w:pPr>
            <w:r w:rsidRPr="00A94319">
              <w:t>CEO_MBA</w:t>
            </w:r>
          </w:p>
        </w:tc>
        <w:tc>
          <w:tcPr>
            <w:tcW w:w="5679" w:type="dxa"/>
          </w:tcPr>
          <w:p w14:paraId="461CCDC8" w14:textId="77777777" w:rsidR="00391479" w:rsidRPr="00A94319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/>
                <w:highlight w:val="yellow"/>
              </w:rPr>
            </w:pPr>
            <w:r w:rsidRPr="00114AAB">
              <w:rPr>
                <w:lang w:val="ru-RU"/>
              </w:rPr>
              <w:t xml:space="preserve">Бинарная переменная, отображающая, есть ли у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в период </w:t>
            </w:r>
            <w:r w:rsidRPr="00A94319">
              <w:t>t</w:t>
            </w:r>
            <w:r w:rsidRPr="00114AAB">
              <w:rPr>
                <w:lang w:val="ru-RU"/>
              </w:rPr>
              <w:t xml:space="preserve"> степень </w:t>
            </w:r>
            <w:r w:rsidRPr="00A94319">
              <w:t>MBA</w:t>
            </w:r>
            <w:r w:rsidRPr="00114AAB">
              <w:rPr>
                <w:lang w:val="ru-RU"/>
              </w:rPr>
              <w:t xml:space="preserve"> или </w:t>
            </w:r>
            <w:r w:rsidRPr="00A94319">
              <w:t>eMBA</w:t>
            </w:r>
            <w:r w:rsidRPr="00114AAB">
              <w:rPr>
                <w:lang w:val="ru-RU"/>
              </w:rPr>
              <w:t xml:space="preserve">. </w:t>
            </w:r>
            <w:r w:rsidRPr="00A94319">
              <w:t>1 – есть MBA/eMBA, 0 – нет.</w:t>
            </w:r>
          </w:p>
        </w:tc>
      </w:tr>
      <w:tr w:rsidR="00391479" w:rsidRPr="00D3295E" w14:paraId="67A10E71" w14:textId="77777777" w:rsidTr="00683B60">
        <w:tc>
          <w:tcPr>
            <w:tcW w:w="1595" w:type="dxa"/>
            <w:vMerge/>
          </w:tcPr>
          <w:p w14:paraId="17997B45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</w:p>
        </w:tc>
        <w:tc>
          <w:tcPr>
            <w:tcW w:w="2070" w:type="dxa"/>
          </w:tcPr>
          <w:p w14:paraId="761ABAAA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CEO_phD</w:t>
            </w:r>
          </w:p>
        </w:tc>
        <w:tc>
          <w:tcPr>
            <w:tcW w:w="5679" w:type="dxa"/>
          </w:tcPr>
          <w:p w14:paraId="7A77F93A" w14:textId="77777777" w:rsidR="00391479" w:rsidRPr="00A94319" w:rsidRDefault="00391479" w:rsidP="002C56CB">
            <w:pPr>
              <w:pStyle w:val="a4"/>
              <w:framePr w:hSpace="0" w:wrap="auto" w:vAnchor="margin" w:hAnchor="text" w:yAlign="inline"/>
              <w:jc w:val="both"/>
            </w:pPr>
            <w:r w:rsidRPr="00114AAB">
              <w:rPr>
                <w:lang w:val="ru-RU"/>
              </w:rPr>
              <w:t xml:space="preserve">Бинарная переменная, отображающая, имеется ли у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в период </w:t>
            </w:r>
            <w:r w:rsidRPr="00A94319">
              <w:t>t</w:t>
            </w:r>
            <w:r w:rsidRPr="00114AAB">
              <w:rPr>
                <w:lang w:val="ru-RU"/>
              </w:rPr>
              <w:t xml:space="preserve"> степень </w:t>
            </w:r>
            <w:r w:rsidRPr="00A94319">
              <w:t>phD</w:t>
            </w:r>
            <w:r w:rsidRPr="00114AAB">
              <w:rPr>
                <w:lang w:val="ru-RU"/>
              </w:rPr>
              <w:t xml:space="preserve"> (кандидат наук и/или доктор). </w:t>
            </w:r>
            <w:r w:rsidRPr="00A94319">
              <w:t>1 – имеется степень phD, 0 – нет.</w:t>
            </w:r>
          </w:p>
        </w:tc>
      </w:tr>
      <w:tr w:rsidR="00391479" w:rsidRPr="00D3295E" w14:paraId="548B80B5" w14:textId="77777777" w:rsidTr="00683B60">
        <w:tc>
          <w:tcPr>
            <w:tcW w:w="1595" w:type="dxa"/>
            <w:vMerge/>
          </w:tcPr>
          <w:p w14:paraId="28B4064E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</w:p>
        </w:tc>
        <w:tc>
          <w:tcPr>
            <w:tcW w:w="2070" w:type="dxa"/>
          </w:tcPr>
          <w:p w14:paraId="1D629E7A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CEO_Tenure</w:t>
            </w:r>
          </w:p>
        </w:tc>
        <w:tc>
          <w:tcPr>
            <w:tcW w:w="5679" w:type="dxa"/>
          </w:tcPr>
          <w:p w14:paraId="6B667460" w14:textId="77777777" w:rsidR="00391479" w:rsidRPr="00A94319" w:rsidRDefault="00391479" w:rsidP="002C56CB">
            <w:pPr>
              <w:pStyle w:val="a4"/>
              <w:framePr w:hSpace="0" w:wrap="auto" w:vAnchor="margin" w:hAnchor="text" w:yAlign="inline"/>
              <w:jc w:val="both"/>
            </w:pPr>
            <w:r w:rsidRPr="00114AAB">
              <w:rPr>
                <w:lang w:val="ru-RU"/>
              </w:rPr>
              <w:t xml:space="preserve">Переменная, отображающая количество лет, которые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проработал на позиции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в данной компании на период </w:t>
            </w:r>
            <w:r w:rsidRPr="00A94319">
              <w:t>t</w:t>
            </w:r>
            <w:r w:rsidRPr="00114AAB">
              <w:rPr>
                <w:lang w:val="ru-RU"/>
              </w:rPr>
              <w:t xml:space="preserve">. Рассчитывается как разница между текущим годом и годом назначения на позицию </w:t>
            </w:r>
            <w:r w:rsidRPr="00A94319">
              <w:t>CEO.</w:t>
            </w:r>
          </w:p>
        </w:tc>
      </w:tr>
      <w:tr w:rsidR="00391479" w:rsidRPr="00D3295E" w14:paraId="00A02A37" w14:textId="77777777" w:rsidTr="00683B60">
        <w:tc>
          <w:tcPr>
            <w:tcW w:w="1595" w:type="dxa"/>
            <w:vMerge/>
          </w:tcPr>
          <w:p w14:paraId="06D58715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</w:p>
        </w:tc>
        <w:tc>
          <w:tcPr>
            <w:tcW w:w="2070" w:type="dxa"/>
          </w:tcPr>
          <w:p w14:paraId="48ABF69D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CEO_indus_exp</w:t>
            </w:r>
          </w:p>
        </w:tc>
        <w:tc>
          <w:tcPr>
            <w:tcW w:w="5679" w:type="dxa"/>
          </w:tcPr>
          <w:p w14:paraId="0820B18A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Cs/>
                <w:lang w:val="ru-RU"/>
              </w:rPr>
            </w:pPr>
            <w:r w:rsidRPr="00114AAB">
              <w:rPr>
                <w:lang w:val="ru-RU"/>
              </w:rPr>
              <w:t xml:space="preserve">Переменная, отображающая опыт работы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в</w:t>
            </w:r>
            <w:r w:rsidRPr="00114AAB">
              <w:rPr>
                <w:bCs/>
                <w:lang w:val="ru-RU"/>
              </w:rPr>
              <w:t xml:space="preserve"> сфере деятельности компании в период </w:t>
            </w:r>
            <w:r w:rsidRPr="00A94319">
              <w:rPr>
                <w:bCs/>
              </w:rPr>
              <w:t>t</w:t>
            </w:r>
            <w:r w:rsidRPr="00114AAB">
              <w:rPr>
                <w:bCs/>
                <w:lang w:val="ru-RU"/>
              </w:rPr>
              <w:t>.</w:t>
            </w:r>
          </w:p>
          <w:p w14:paraId="6947C011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>Рассчитывается как сумма лет, которые СЕО проработал в сфере деятельности компании.</w:t>
            </w:r>
          </w:p>
        </w:tc>
      </w:tr>
      <w:tr w:rsidR="00391479" w:rsidRPr="00D3295E" w14:paraId="5DD937AF" w14:textId="77777777" w:rsidTr="00683B60">
        <w:tc>
          <w:tcPr>
            <w:tcW w:w="1595" w:type="dxa"/>
            <w:vMerge/>
          </w:tcPr>
          <w:p w14:paraId="1B8031E3" w14:textId="77777777" w:rsidR="00391479" w:rsidRPr="00114AAB" w:rsidRDefault="00391479" w:rsidP="00853782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200683E5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CEO_manag_exp</w:t>
            </w:r>
          </w:p>
        </w:tc>
        <w:tc>
          <w:tcPr>
            <w:tcW w:w="5679" w:type="dxa"/>
          </w:tcPr>
          <w:p w14:paraId="34FEB089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Cs/>
                <w:lang w:val="ru-RU"/>
              </w:rPr>
            </w:pPr>
            <w:r w:rsidRPr="00114AAB">
              <w:rPr>
                <w:lang w:val="ru-RU"/>
              </w:rPr>
              <w:t xml:space="preserve">Переменная, отображающая опыт управленческой деятельности на позиции СЕО (генерального директора) </w:t>
            </w:r>
            <w:r w:rsidRPr="00114AAB">
              <w:rPr>
                <w:bCs/>
                <w:lang w:val="ru-RU"/>
              </w:rPr>
              <w:t xml:space="preserve">в период </w:t>
            </w:r>
            <w:r w:rsidRPr="00A94319">
              <w:rPr>
                <w:bCs/>
              </w:rPr>
              <w:t>t</w:t>
            </w:r>
            <w:r w:rsidRPr="00114AAB">
              <w:rPr>
                <w:bCs/>
                <w:lang w:val="ru-RU"/>
              </w:rPr>
              <w:t>.</w:t>
            </w:r>
          </w:p>
          <w:p w14:paraId="29C74CC7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b/>
                <w:lang w:val="ru-RU"/>
              </w:rPr>
            </w:pPr>
            <w:r w:rsidRPr="00114AAB">
              <w:rPr>
                <w:lang w:val="ru-RU"/>
              </w:rPr>
              <w:t>Рассчитывается как сумма лет, которые СЕО занимал данную позицию в различных компаниях.</w:t>
            </w:r>
          </w:p>
        </w:tc>
      </w:tr>
      <w:tr w:rsidR="00391479" w:rsidRPr="00D3295E" w14:paraId="73EEFDD3" w14:textId="77777777" w:rsidTr="00683B60">
        <w:tc>
          <w:tcPr>
            <w:tcW w:w="1595" w:type="dxa"/>
            <w:vMerge/>
          </w:tcPr>
          <w:p w14:paraId="713A1E68" w14:textId="77777777" w:rsidR="00391479" w:rsidRPr="00114AAB" w:rsidRDefault="00391479" w:rsidP="00853782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5DAD7E9B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CEO_rd_exp</w:t>
            </w:r>
          </w:p>
        </w:tc>
        <w:tc>
          <w:tcPr>
            <w:tcW w:w="5679" w:type="dxa"/>
          </w:tcPr>
          <w:p w14:paraId="63DEDFD7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 xml:space="preserve">Бинарная переменная, отображающая, есть ли у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опыт работы в сфере НИОКР.</w:t>
            </w:r>
          </w:p>
          <w:p w14:paraId="783E2BA5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lastRenderedPageBreak/>
              <w:t>1 – имеется опыт в НИОКР (занимал такие позиции как "инженер", "директор по техническим вопросам", "директор по производству и развитию" и пр.).</w:t>
            </w:r>
          </w:p>
          <w:p w14:paraId="041D5267" w14:textId="77777777" w:rsidR="00391479" w:rsidRPr="00A94319" w:rsidRDefault="00391479" w:rsidP="002C56CB">
            <w:pPr>
              <w:pStyle w:val="a4"/>
              <w:framePr w:hSpace="0" w:wrap="auto" w:vAnchor="margin" w:hAnchor="text" w:yAlign="inline"/>
              <w:jc w:val="both"/>
            </w:pPr>
            <w:r w:rsidRPr="00A94319">
              <w:t>0 – опыт в НИОКР отсутствует.</w:t>
            </w:r>
          </w:p>
        </w:tc>
      </w:tr>
      <w:tr w:rsidR="00391479" w:rsidRPr="00D3295E" w14:paraId="55ECDD84" w14:textId="77777777" w:rsidTr="00683B60">
        <w:tc>
          <w:tcPr>
            <w:tcW w:w="1595" w:type="dxa"/>
            <w:vMerge/>
          </w:tcPr>
          <w:p w14:paraId="328C81A3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</w:p>
        </w:tc>
        <w:tc>
          <w:tcPr>
            <w:tcW w:w="2070" w:type="dxa"/>
          </w:tcPr>
          <w:p w14:paraId="535618F7" w14:textId="77777777" w:rsidR="00391479" w:rsidRPr="00A94319" w:rsidRDefault="00391479" w:rsidP="00853782">
            <w:pPr>
              <w:pStyle w:val="a4"/>
              <w:framePr w:hSpace="0" w:wrap="auto" w:vAnchor="margin" w:hAnchor="text" w:yAlign="inline"/>
            </w:pPr>
            <w:r w:rsidRPr="00A94319">
              <w:t>CEO_for_exp</w:t>
            </w:r>
          </w:p>
        </w:tc>
        <w:tc>
          <w:tcPr>
            <w:tcW w:w="5679" w:type="dxa"/>
          </w:tcPr>
          <w:p w14:paraId="290891E6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 xml:space="preserve">Бинарная переменная, отображающая, есть ли у </w:t>
            </w:r>
            <w:r w:rsidRPr="00A94319">
              <w:t>CEO</w:t>
            </w:r>
            <w:r w:rsidRPr="00114AAB">
              <w:rPr>
                <w:lang w:val="ru-RU"/>
              </w:rPr>
              <w:t xml:space="preserve"> опыт работы в международной компании.</w:t>
            </w:r>
          </w:p>
          <w:p w14:paraId="48D1FA0C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>1 – имеется опыт работы в международной компании.</w:t>
            </w:r>
          </w:p>
          <w:p w14:paraId="3A7281DD" w14:textId="77777777" w:rsidR="00391479" w:rsidRPr="00114AAB" w:rsidRDefault="00391479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>0 – опыт работы в международной компании отсутствует.</w:t>
            </w:r>
          </w:p>
        </w:tc>
      </w:tr>
      <w:tr w:rsidR="00683B60" w:rsidRPr="00D3295E" w14:paraId="5E81D6EB" w14:textId="77777777" w:rsidTr="00683B60">
        <w:tc>
          <w:tcPr>
            <w:tcW w:w="1595" w:type="dxa"/>
            <w:vMerge w:val="restart"/>
          </w:tcPr>
          <w:p w14:paraId="23D6C65A" w14:textId="77777777" w:rsidR="00683B60" w:rsidRDefault="00683B60" w:rsidP="009D2134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  <w:r w:rsidRPr="00053294">
              <w:rPr>
                <w:lang w:val="ru-RU"/>
              </w:rPr>
              <w:t>Контрольные переменные</w:t>
            </w:r>
          </w:p>
          <w:p w14:paraId="6414C9CC" w14:textId="77777777" w:rsidR="00683B60" w:rsidRPr="00114AAB" w:rsidRDefault="00683B60" w:rsidP="009D2134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0C8E930B" w14:textId="01844344" w:rsidR="00683B60" w:rsidRPr="00A94319" w:rsidRDefault="00683B60" w:rsidP="009D2134">
            <w:pPr>
              <w:pStyle w:val="a4"/>
              <w:framePr w:hSpace="0" w:wrap="auto" w:vAnchor="margin" w:hAnchor="text" w:yAlign="inline"/>
            </w:pPr>
            <w:r w:rsidRPr="00A94319">
              <w:t>Company_Size</w:t>
            </w:r>
          </w:p>
        </w:tc>
        <w:tc>
          <w:tcPr>
            <w:tcW w:w="5679" w:type="dxa"/>
          </w:tcPr>
          <w:p w14:paraId="54ABD11B" w14:textId="4A152FA4" w:rsidR="00683B60" w:rsidRPr="00114AAB" w:rsidRDefault="00683B60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 xml:space="preserve">Переменная, отображающая размер компании в период </w:t>
            </w:r>
            <w:r w:rsidRPr="00A94319">
              <w:t>t</w:t>
            </w:r>
            <w:r w:rsidRPr="00114AAB">
              <w:rPr>
                <w:lang w:val="ru-RU"/>
              </w:rPr>
              <w:t>+1. Рассчитывается как натуральный логарифм активов компании.</w:t>
            </w:r>
          </w:p>
        </w:tc>
      </w:tr>
      <w:tr w:rsidR="00683B60" w:rsidRPr="00D3295E" w14:paraId="0DA130B6" w14:textId="77777777" w:rsidTr="00683B60">
        <w:tc>
          <w:tcPr>
            <w:tcW w:w="1595" w:type="dxa"/>
            <w:vMerge/>
          </w:tcPr>
          <w:p w14:paraId="5E8CDBB2" w14:textId="77777777" w:rsidR="00683B60" w:rsidRPr="00053294" w:rsidRDefault="00683B60" w:rsidP="009D2134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5CD53605" w14:textId="7BD66731" w:rsidR="00683B60" w:rsidRPr="00A94319" w:rsidRDefault="00683B60" w:rsidP="009D2134">
            <w:pPr>
              <w:pStyle w:val="a4"/>
              <w:framePr w:hSpace="0" w:wrap="auto" w:vAnchor="margin" w:hAnchor="text" w:yAlign="inline"/>
            </w:pPr>
            <w:r w:rsidRPr="00A94319">
              <w:t>Текущая ликвидность (Current_ratio)</w:t>
            </w:r>
          </w:p>
        </w:tc>
        <w:tc>
          <w:tcPr>
            <w:tcW w:w="5679" w:type="dxa"/>
          </w:tcPr>
          <w:p w14:paraId="6B41C207" w14:textId="2A1DC8F6" w:rsidR="00683B60" w:rsidRPr="00114AAB" w:rsidRDefault="00683B60" w:rsidP="002C56CB">
            <w:pPr>
              <w:pStyle w:val="a4"/>
              <w:framePr w:hSpace="0" w:wrap="auto" w:vAnchor="margin" w:hAnchor="text" w:yAlign="inline"/>
              <w:jc w:val="both"/>
              <w:rPr>
                <w:b/>
                <w:lang w:val="ru-RU"/>
              </w:rPr>
            </w:pPr>
            <w:r w:rsidRPr="00114AAB">
              <w:rPr>
                <w:lang w:val="ru-RU"/>
              </w:rPr>
              <w:t xml:space="preserve">Переменная, отображающая текущую ликвидность компании в период </w:t>
            </w:r>
            <w:r w:rsidRPr="00A94319">
              <w:t>t</w:t>
            </w:r>
            <w:r w:rsidRPr="00114AAB">
              <w:rPr>
                <w:lang w:val="ru-RU"/>
              </w:rPr>
              <w:t>+1</w:t>
            </w:r>
            <w:r w:rsidR="006F4E03">
              <w:rPr>
                <w:lang w:val="ru-RU"/>
              </w:rPr>
              <w:t>, рассчитывается по формуле:</w:t>
            </w:r>
          </w:p>
          <w:p w14:paraId="7A864F68" w14:textId="54BD70DE" w:rsidR="00683B60" w:rsidRPr="00114AAB" w:rsidRDefault="00683B60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Current ratio=</m:t>
                </m:r>
                <m:f>
                  <m:fPr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Оборотные активы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Кр/ср обязательства</m:t>
                    </m:r>
                  </m:den>
                </m:f>
              </m:oMath>
            </m:oMathPara>
          </w:p>
        </w:tc>
      </w:tr>
      <w:tr w:rsidR="00683B60" w:rsidRPr="00D3295E" w14:paraId="1248DCEF" w14:textId="77777777" w:rsidTr="00683B60">
        <w:tc>
          <w:tcPr>
            <w:tcW w:w="1595" w:type="dxa"/>
            <w:vMerge/>
          </w:tcPr>
          <w:p w14:paraId="237CE918" w14:textId="77777777" w:rsidR="00683B60" w:rsidRPr="00053294" w:rsidRDefault="00683B60" w:rsidP="009D2134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0A06F6D1" w14:textId="105080CA" w:rsidR="00683B60" w:rsidRPr="00A94319" w:rsidRDefault="00683B60" w:rsidP="009D2134">
            <w:pPr>
              <w:pStyle w:val="a4"/>
              <w:framePr w:hSpace="0" w:wrap="auto" w:vAnchor="margin" w:hAnchor="text" w:yAlign="inline"/>
            </w:pPr>
            <w:r w:rsidRPr="00A94319">
              <w:t>Debt to Equity (D/E ratio)</w:t>
            </w:r>
          </w:p>
        </w:tc>
        <w:tc>
          <w:tcPr>
            <w:tcW w:w="5679" w:type="dxa"/>
          </w:tcPr>
          <w:p w14:paraId="7B696F31" w14:textId="1DE6F88B" w:rsidR="00683B60" w:rsidRPr="00114AAB" w:rsidRDefault="00683B60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 xml:space="preserve">Переменная, отображающая значение коэффициента </w:t>
            </w:r>
            <w:r w:rsidRPr="00A94319">
              <w:t>D</w:t>
            </w:r>
            <w:r w:rsidRPr="00114AAB">
              <w:rPr>
                <w:lang w:val="ru-RU"/>
              </w:rPr>
              <w:t>/</w:t>
            </w:r>
            <w:r w:rsidRPr="00A94319">
              <w:t>E</w:t>
            </w:r>
            <w:r w:rsidRPr="00114AAB">
              <w:rPr>
                <w:lang w:val="ru-RU"/>
              </w:rPr>
              <w:t xml:space="preserve"> (отношение </w:t>
            </w:r>
            <w:r>
              <w:rPr>
                <w:lang w:val="ru-RU"/>
              </w:rPr>
              <w:t>обязательств компании</w:t>
            </w:r>
            <w:r w:rsidRPr="00114AAB">
              <w:rPr>
                <w:lang w:val="ru-RU"/>
              </w:rPr>
              <w:t xml:space="preserve"> к собственному капиталу) в период </w:t>
            </w:r>
            <w:r w:rsidRPr="00A94319">
              <w:t>t</w:t>
            </w:r>
            <w:r w:rsidRPr="00114AAB">
              <w:rPr>
                <w:lang w:val="ru-RU"/>
              </w:rPr>
              <w:t>+1</w:t>
            </w:r>
            <w:r w:rsidR="006F4E03">
              <w:rPr>
                <w:lang w:val="ru-RU"/>
              </w:rPr>
              <w:t>, рассчитывается по формуле:</w:t>
            </w:r>
          </w:p>
          <w:p w14:paraId="48377323" w14:textId="16DB9248" w:rsidR="00683B60" w:rsidRPr="00114AAB" w:rsidRDefault="00907D24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ratio=</m:t>
                </m:r>
                <m:f>
                  <m:fPr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Итого Обязательства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Итого Капитал</m:t>
                    </m:r>
                  </m:den>
                </m:f>
              </m:oMath>
            </m:oMathPara>
          </w:p>
        </w:tc>
      </w:tr>
      <w:tr w:rsidR="00683B60" w:rsidRPr="00D3295E" w14:paraId="5EB64A0A" w14:textId="77777777" w:rsidTr="00683B60">
        <w:tc>
          <w:tcPr>
            <w:tcW w:w="1595" w:type="dxa"/>
            <w:vMerge/>
          </w:tcPr>
          <w:p w14:paraId="1C0F0D6A" w14:textId="77777777" w:rsidR="00683B60" w:rsidRPr="00053294" w:rsidRDefault="00683B60" w:rsidP="009D2134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08826564" w14:textId="12435327" w:rsidR="00683B60" w:rsidRPr="00A94319" w:rsidRDefault="00683B60" w:rsidP="009D2134">
            <w:pPr>
              <w:pStyle w:val="a4"/>
              <w:framePr w:hSpace="0" w:wrap="auto" w:vAnchor="margin" w:hAnchor="text" w:yAlign="inline"/>
            </w:pPr>
            <w:r w:rsidRPr="00A94319">
              <w:t>Company_Industry</w:t>
            </w:r>
          </w:p>
        </w:tc>
        <w:tc>
          <w:tcPr>
            <w:tcW w:w="5679" w:type="dxa"/>
          </w:tcPr>
          <w:p w14:paraId="0D78648E" w14:textId="40D9A178" w:rsidR="00683B60" w:rsidRPr="00114AAB" w:rsidRDefault="00683B60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>Ряд бинарных переменных, идентифицирующих отрасль деятельности компании, список отраслей приведен далее в тексте работы</w:t>
            </w:r>
            <w:r w:rsidR="006F4E03">
              <w:rPr>
                <w:lang w:val="ru-RU"/>
              </w:rPr>
              <w:t>.</w:t>
            </w:r>
          </w:p>
        </w:tc>
      </w:tr>
      <w:tr w:rsidR="00683B60" w:rsidRPr="00D3295E" w14:paraId="0E8A3BD8" w14:textId="77777777" w:rsidTr="00683B60">
        <w:tc>
          <w:tcPr>
            <w:tcW w:w="1595" w:type="dxa"/>
            <w:vMerge/>
          </w:tcPr>
          <w:p w14:paraId="28BF7689" w14:textId="77777777" w:rsidR="00683B60" w:rsidRPr="00053294" w:rsidRDefault="00683B60" w:rsidP="009D2134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543337BD" w14:textId="6826745B" w:rsidR="00683B60" w:rsidRPr="00A94319" w:rsidRDefault="00683B60" w:rsidP="009D2134">
            <w:pPr>
              <w:pStyle w:val="a4"/>
              <w:framePr w:hSpace="0" w:wrap="auto" w:vAnchor="margin" w:hAnchor="text" w:yAlign="inline"/>
            </w:pPr>
            <w:r w:rsidRPr="00A94319">
              <w:t>Company_Age</w:t>
            </w:r>
          </w:p>
        </w:tc>
        <w:tc>
          <w:tcPr>
            <w:tcW w:w="5679" w:type="dxa"/>
          </w:tcPr>
          <w:p w14:paraId="4BEE42EC" w14:textId="264AAB51" w:rsidR="00683B60" w:rsidRPr="00114AAB" w:rsidRDefault="00683B60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>Переменная, отображающая общую продолжительность существования компании. Рассчитывается как разница между текущим годом и годом основания компании.</w:t>
            </w:r>
          </w:p>
        </w:tc>
      </w:tr>
      <w:tr w:rsidR="00683B60" w:rsidRPr="00D3295E" w14:paraId="10393E96" w14:textId="77777777" w:rsidTr="00683B60">
        <w:tc>
          <w:tcPr>
            <w:tcW w:w="1595" w:type="dxa"/>
            <w:vMerge/>
          </w:tcPr>
          <w:p w14:paraId="231324C4" w14:textId="77777777" w:rsidR="00683B60" w:rsidRPr="00053294" w:rsidRDefault="00683B60" w:rsidP="009D2134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307625EE" w14:textId="7F22CAF8" w:rsidR="00683B60" w:rsidRPr="00A94319" w:rsidRDefault="00683B60" w:rsidP="009D2134">
            <w:pPr>
              <w:pStyle w:val="a4"/>
              <w:framePr w:hSpace="0" w:wrap="auto" w:vAnchor="margin" w:hAnchor="text" w:yAlign="inline"/>
            </w:pPr>
            <w:r w:rsidRPr="00A94319">
              <w:t>Crisis</w:t>
            </w:r>
          </w:p>
        </w:tc>
        <w:tc>
          <w:tcPr>
            <w:tcW w:w="5679" w:type="dxa"/>
          </w:tcPr>
          <w:p w14:paraId="3F99F42D" w14:textId="7814628A" w:rsidR="00683B60" w:rsidRPr="00114AAB" w:rsidRDefault="00683B60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 xml:space="preserve">Бинарная переменная, равная 1 для наблюдений за 2020 год (кризис в связи с пандемией </w:t>
            </w:r>
            <w:r w:rsidRPr="00A94319">
              <w:t>COVID</w:t>
            </w:r>
            <w:r w:rsidRPr="00114AAB">
              <w:rPr>
                <w:lang w:val="ru-RU"/>
              </w:rPr>
              <w:t>-19) и 0 в прочие годы</w:t>
            </w:r>
            <w:r w:rsidR="006F4E03">
              <w:rPr>
                <w:lang w:val="ru-RU"/>
              </w:rPr>
              <w:t>.</w:t>
            </w:r>
          </w:p>
        </w:tc>
      </w:tr>
      <w:tr w:rsidR="00683B60" w:rsidRPr="00D3295E" w14:paraId="65DFD3EE" w14:textId="77777777" w:rsidTr="00683B60">
        <w:tc>
          <w:tcPr>
            <w:tcW w:w="1595" w:type="dxa"/>
            <w:vMerge/>
          </w:tcPr>
          <w:p w14:paraId="0611E54D" w14:textId="77777777" w:rsidR="00683B60" w:rsidRPr="00053294" w:rsidRDefault="00683B60" w:rsidP="009D2134">
            <w:pPr>
              <w:pStyle w:val="a4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2070" w:type="dxa"/>
          </w:tcPr>
          <w:p w14:paraId="77965E43" w14:textId="1EA43D53" w:rsidR="00683B60" w:rsidRPr="00A94319" w:rsidRDefault="00683B60" w:rsidP="009D2134">
            <w:pPr>
              <w:pStyle w:val="a4"/>
              <w:framePr w:hSpace="0" w:wrap="auto" w:vAnchor="margin" w:hAnchor="text" w:yAlign="inline"/>
            </w:pPr>
            <w:r w:rsidRPr="00A94319">
              <w:t>CEO_Share</w:t>
            </w:r>
          </w:p>
        </w:tc>
        <w:tc>
          <w:tcPr>
            <w:tcW w:w="5679" w:type="dxa"/>
          </w:tcPr>
          <w:p w14:paraId="5EAB1F62" w14:textId="1DD16296" w:rsidR="00683B60" w:rsidRPr="00114AAB" w:rsidRDefault="00683B60" w:rsidP="002C56CB">
            <w:pPr>
              <w:pStyle w:val="a4"/>
              <w:framePr w:hSpace="0" w:wrap="auto" w:vAnchor="margin" w:hAnchor="text" w:yAlign="inline"/>
              <w:jc w:val="both"/>
              <w:rPr>
                <w:lang w:val="ru-RU"/>
              </w:rPr>
            </w:pPr>
            <w:r w:rsidRPr="00114AAB">
              <w:rPr>
                <w:lang w:val="ru-RU"/>
              </w:rPr>
              <w:t xml:space="preserve">Переменная, отображающая долю собственности СЕО в капитале компании в процентах в период </w:t>
            </w:r>
            <w:r w:rsidRPr="00A94319">
              <w:t>t</w:t>
            </w:r>
            <w:r w:rsidRPr="00114AAB">
              <w:rPr>
                <w:lang w:val="ru-RU"/>
              </w:rPr>
              <w:t>.</w:t>
            </w:r>
          </w:p>
        </w:tc>
      </w:tr>
    </w:tbl>
    <w:p w14:paraId="58962580" w14:textId="77777777" w:rsidR="009D2134" w:rsidRDefault="009D2134" w:rsidP="00391479"/>
    <w:p w14:paraId="131E39E0" w14:textId="190B10F4" w:rsidR="00391479" w:rsidRDefault="00391479" w:rsidP="00391479">
      <w:r>
        <w:lastRenderedPageBreak/>
        <w:t xml:space="preserve">Сбор информации о характеристиках </w:t>
      </w:r>
      <w:r>
        <w:rPr>
          <w:lang w:val="en-US"/>
        </w:rPr>
        <w:t>CEO</w:t>
      </w:r>
      <w:r w:rsidRPr="002F5063">
        <w:t xml:space="preserve"> </w:t>
      </w:r>
      <w:r>
        <w:t>производился вручную с помощью таких источников, как официальная отчетность компаний, сайты компаний, новостные издания и пр. источники сети Интернет.</w:t>
      </w:r>
    </w:p>
    <w:p w14:paraId="099F07F1" w14:textId="77777777" w:rsidR="00391479" w:rsidRDefault="00391479" w:rsidP="00391479">
      <w:r>
        <w:t xml:space="preserve">Информация о контрольных и зависимых переменных была получена из базы СПАРК. Были выгружены данные по различным строкам финансовой отчетности, подготовленной в соответствии с Международными Стандартами Финансовой Отчетности (МСФО), а далее был выполнен расчет необходимых показателей с помощью программного обеспечения </w:t>
      </w:r>
      <w:r>
        <w:rPr>
          <w:lang w:val="en-US"/>
        </w:rPr>
        <w:t>Excel</w:t>
      </w:r>
      <w:r w:rsidRPr="00210B37">
        <w:t>.</w:t>
      </w:r>
    </w:p>
    <w:p w14:paraId="3500598E" w14:textId="77777777" w:rsidR="00391479" w:rsidRDefault="00391479" w:rsidP="00391479">
      <w:pPr>
        <w:pStyle w:val="Heading2"/>
      </w:pPr>
      <w:bookmarkStart w:id="10" w:name="_Toc104803030"/>
      <w:bookmarkEnd w:id="8"/>
      <w:r>
        <w:t>2.2. Описательная статистика переменных</w:t>
      </w:r>
      <w:bookmarkEnd w:id="10"/>
    </w:p>
    <w:p w14:paraId="69786E7B" w14:textId="77777777" w:rsidR="00391479" w:rsidRPr="009028F8" w:rsidRDefault="00391479" w:rsidP="00391479">
      <w:r>
        <w:t>Итоговая панель после удаления выбросов составляет</w:t>
      </w:r>
      <w:r w:rsidRPr="00202016">
        <w:t xml:space="preserve"> 207 </w:t>
      </w:r>
      <w:r>
        <w:t>наблюдений.</w:t>
      </w:r>
      <w:r w:rsidR="009028F8" w:rsidRPr="009028F8">
        <w:t xml:space="preserve"> </w:t>
      </w:r>
      <w:r w:rsidR="009028F8">
        <w:t>Общая описательная статистика зависимых переменных приведена в таблице ниже.</w:t>
      </w:r>
    </w:p>
    <w:p w14:paraId="4C3352FA" w14:textId="77777777" w:rsidR="00391479" w:rsidRDefault="00391479" w:rsidP="008E799C">
      <w:pPr>
        <w:pStyle w:val="a0"/>
      </w:pPr>
      <w:r>
        <w:t>Описательная статистика зависимых переменных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70"/>
        <w:gridCol w:w="1871"/>
        <w:gridCol w:w="1871"/>
        <w:gridCol w:w="1871"/>
      </w:tblGrid>
      <w:tr w:rsidR="008E799C" w14:paraId="445FED80" w14:textId="77777777" w:rsidTr="008E799C">
        <w:tc>
          <w:tcPr>
            <w:tcW w:w="1861" w:type="dxa"/>
          </w:tcPr>
          <w:p w14:paraId="6803290B" w14:textId="77777777" w:rsidR="008E799C" w:rsidRDefault="008E799C" w:rsidP="008E799C">
            <w:pPr>
              <w:pStyle w:val="a3"/>
            </w:pPr>
            <w:r>
              <w:t>Переменная</w:t>
            </w:r>
          </w:p>
        </w:tc>
        <w:tc>
          <w:tcPr>
            <w:tcW w:w="1870" w:type="dxa"/>
          </w:tcPr>
          <w:p w14:paraId="5C4A7E3C" w14:textId="77777777" w:rsidR="008E799C" w:rsidRDefault="008E799C" w:rsidP="008E799C">
            <w:pPr>
              <w:pStyle w:val="a3"/>
            </w:pPr>
            <w:r>
              <w:t>Среднее значение</w:t>
            </w:r>
          </w:p>
        </w:tc>
        <w:tc>
          <w:tcPr>
            <w:tcW w:w="1871" w:type="dxa"/>
          </w:tcPr>
          <w:p w14:paraId="30D9AB93" w14:textId="77777777" w:rsidR="008E799C" w:rsidRDefault="008E799C" w:rsidP="008E799C">
            <w:pPr>
              <w:pStyle w:val="a3"/>
            </w:pPr>
            <w:r>
              <w:t>Стандартное отклонение</w:t>
            </w:r>
          </w:p>
        </w:tc>
        <w:tc>
          <w:tcPr>
            <w:tcW w:w="1871" w:type="dxa"/>
          </w:tcPr>
          <w:p w14:paraId="2997EFD5" w14:textId="77777777" w:rsidR="008E799C" w:rsidRDefault="008E799C" w:rsidP="008E799C">
            <w:pPr>
              <w:pStyle w:val="a3"/>
            </w:pPr>
            <w:r>
              <w:rPr>
                <w:lang w:val="en-US"/>
              </w:rPr>
              <w:t xml:space="preserve">Min </w:t>
            </w:r>
            <w:r>
              <w:t>значение</w:t>
            </w:r>
          </w:p>
        </w:tc>
        <w:tc>
          <w:tcPr>
            <w:tcW w:w="1871" w:type="dxa"/>
          </w:tcPr>
          <w:p w14:paraId="44D89885" w14:textId="77777777" w:rsidR="008E799C" w:rsidRDefault="008E799C" w:rsidP="008E799C">
            <w:pPr>
              <w:pStyle w:val="a3"/>
            </w:pPr>
            <w:r>
              <w:rPr>
                <w:lang w:val="en-US"/>
              </w:rPr>
              <w:t xml:space="preserve">Max </w:t>
            </w:r>
            <w:r>
              <w:t>значение</w:t>
            </w:r>
          </w:p>
        </w:tc>
      </w:tr>
      <w:tr w:rsidR="008E799C" w14:paraId="16F26583" w14:textId="77777777" w:rsidTr="008E799C">
        <w:tc>
          <w:tcPr>
            <w:tcW w:w="1861" w:type="dxa"/>
          </w:tcPr>
          <w:p w14:paraId="2F271068" w14:textId="77777777" w:rsidR="008E799C" w:rsidRDefault="008E799C" w:rsidP="008E799C">
            <w:pPr>
              <w:pStyle w:val="a4"/>
              <w:framePr w:hSpace="0" w:wrap="auto" w:vAnchor="margin" w:hAnchor="text" w:yAlign="inline"/>
            </w:pPr>
            <w:r>
              <w:t>EBITDA margin</w:t>
            </w:r>
          </w:p>
        </w:tc>
        <w:tc>
          <w:tcPr>
            <w:tcW w:w="1870" w:type="dxa"/>
          </w:tcPr>
          <w:p w14:paraId="08AD3582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0,25143</w:t>
            </w:r>
          </w:p>
        </w:tc>
        <w:tc>
          <w:tcPr>
            <w:tcW w:w="1871" w:type="dxa"/>
          </w:tcPr>
          <w:p w14:paraId="77EA79E4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0,1634671</w:t>
            </w:r>
          </w:p>
        </w:tc>
        <w:tc>
          <w:tcPr>
            <w:tcW w:w="1871" w:type="dxa"/>
          </w:tcPr>
          <w:p w14:paraId="79530C79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-0,1430848</w:t>
            </w:r>
          </w:p>
        </w:tc>
        <w:tc>
          <w:tcPr>
            <w:tcW w:w="1871" w:type="dxa"/>
          </w:tcPr>
          <w:p w14:paraId="0212667C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0,7742249</w:t>
            </w:r>
          </w:p>
        </w:tc>
      </w:tr>
      <w:tr w:rsidR="008E799C" w14:paraId="2680C095" w14:textId="77777777" w:rsidTr="008E799C">
        <w:tc>
          <w:tcPr>
            <w:tcW w:w="1861" w:type="dxa"/>
          </w:tcPr>
          <w:p w14:paraId="6C2D0A7C" w14:textId="77777777" w:rsidR="008E799C" w:rsidRDefault="008E799C" w:rsidP="008E799C">
            <w:pPr>
              <w:pStyle w:val="a4"/>
              <w:framePr w:hSpace="0" w:wrap="auto" w:vAnchor="margin" w:hAnchor="text" w:yAlign="inline"/>
            </w:pPr>
            <w:r>
              <w:t>ROA</w:t>
            </w:r>
          </w:p>
        </w:tc>
        <w:tc>
          <w:tcPr>
            <w:tcW w:w="1870" w:type="dxa"/>
          </w:tcPr>
          <w:p w14:paraId="16F83B39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0,0695651</w:t>
            </w:r>
          </w:p>
        </w:tc>
        <w:tc>
          <w:tcPr>
            <w:tcW w:w="1871" w:type="dxa"/>
          </w:tcPr>
          <w:p w14:paraId="4C04BD11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0,071352</w:t>
            </w:r>
          </w:p>
        </w:tc>
        <w:tc>
          <w:tcPr>
            <w:tcW w:w="1871" w:type="dxa"/>
          </w:tcPr>
          <w:p w14:paraId="6CD61A54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-0,1690121</w:t>
            </w:r>
          </w:p>
        </w:tc>
        <w:tc>
          <w:tcPr>
            <w:tcW w:w="1871" w:type="dxa"/>
          </w:tcPr>
          <w:p w14:paraId="6CBCEA98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0,3063572</w:t>
            </w:r>
          </w:p>
        </w:tc>
      </w:tr>
      <w:tr w:rsidR="008E799C" w14:paraId="54002479" w14:textId="77777777" w:rsidTr="008E799C">
        <w:tc>
          <w:tcPr>
            <w:tcW w:w="1861" w:type="dxa"/>
          </w:tcPr>
          <w:p w14:paraId="3468D53E" w14:textId="77777777" w:rsidR="008E799C" w:rsidRDefault="008E799C" w:rsidP="008E799C">
            <w:pPr>
              <w:pStyle w:val="a4"/>
              <w:framePr w:hSpace="0" w:wrap="auto" w:vAnchor="margin" w:hAnchor="text" w:yAlign="inline"/>
            </w:pPr>
            <w:r>
              <w:t>R&amp;D intensity</w:t>
            </w:r>
          </w:p>
        </w:tc>
        <w:tc>
          <w:tcPr>
            <w:tcW w:w="1870" w:type="dxa"/>
          </w:tcPr>
          <w:p w14:paraId="34C97F72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0,1057318</w:t>
            </w:r>
          </w:p>
        </w:tc>
        <w:tc>
          <w:tcPr>
            <w:tcW w:w="1871" w:type="dxa"/>
          </w:tcPr>
          <w:p w14:paraId="312AFCAD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0,1051096</w:t>
            </w:r>
          </w:p>
        </w:tc>
        <w:tc>
          <w:tcPr>
            <w:tcW w:w="1871" w:type="dxa"/>
          </w:tcPr>
          <w:p w14:paraId="592C3E88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-0,2257384</w:t>
            </w:r>
          </w:p>
        </w:tc>
        <w:tc>
          <w:tcPr>
            <w:tcW w:w="1871" w:type="dxa"/>
          </w:tcPr>
          <w:p w14:paraId="1167BE67" w14:textId="77777777" w:rsidR="008E799C" w:rsidRPr="00202016" w:rsidRDefault="008E799C" w:rsidP="008E799C">
            <w:pPr>
              <w:pStyle w:val="a4"/>
              <w:framePr w:hSpace="0" w:wrap="auto" w:vAnchor="margin" w:hAnchor="text" w:yAlign="inline"/>
            </w:pPr>
            <w:r>
              <w:t>0,464728</w:t>
            </w:r>
          </w:p>
        </w:tc>
      </w:tr>
    </w:tbl>
    <w:p w14:paraId="2484127F" w14:textId="77777777" w:rsidR="008E799C" w:rsidRDefault="008E799C" w:rsidP="008E799C">
      <w:pPr>
        <w:ind w:firstLine="0"/>
      </w:pPr>
    </w:p>
    <w:p w14:paraId="79C6521F" w14:textId="4E471A11" w:rsidR="00A127FE" w:rsidRDefault="008E799C" w:rsidP="008E799C">
      <w:pPr>
        <w:rPr>
          <w:rFonts w:cs="Times New Roman"/>
          <w:szCs w:val="24"/>
        </w:rPr>
      </w:pPr>
      <w:r w:rsidRPr="002E4EED">
        <w:t>К</w:t>
      </w:r>
      <w:r>
        <w:t xml:space="preserve">ак видно из таблицы, ряд компаний выборки характеризуется отрицательной интенсивностью инвестиций в НИОКР. </w:t>
      </w:r>
      <w:r w:rsidR="002E4EED">
        <w:t xml:space="preserve">Это </w:t>
      </w:r>
      <w:r w:rsidR="002E4EED" w:rsidRPr="002F0A98">
        <w:rPr>
          <w:rFonts w:cs="Times New Roman"/>
          <w:szCs w:val="24"/>
        </w:rPr>
        <w:t xml:space="preserve">возможно в том случае, если </w:t>
      </w:r>
      <w:r w:rsidR="00A127FE" w:rsidRPr="002F0A98">
        <w:rPr>
          <w:rFonts w:cs="Times New Roman"/>
          <w:szCs w:val="24"/>
        </w:rPr>
        <w:t>выручка от реализации старых активов превышает затраты на новые активы. Отдельно посмотрим на изменение среднего значения зависимых переменных по годам, оно приведено на рисунке ниже.</w:t>
      </w:r>
    </w:p>
    <w:p w14:paraId="44F831F6" w14:textId="77777777" w:rsidR="00C46B97" w:rsidRPr="002F0A98" w:rsidRDefault="00C46B97" w:rsidP="00E22146">
      <w:pPr>
        <w:pStyle w:val="a5"/>
        <w:rPr>
          <w:rFonts w:cs="Times New Roman"/>
          <w:szCs w:val="24"/>
        </w:rPr>
      </w:pPr>
      <w:r w:rsidRPr="002F0A98">
        <w:rPr>
          <w:rFonts w:cs="Times New Roman"/>
          <w:noProof/>
          <w:szCs w:val="24"/>
          <w:lang w:val="en-US"/>
        </w:rPr>
        <w:lastRenderedPageBreak/>
        <w:drawing>
          <wp:inline distT="0" distB="0" distL="0" distR="0" wp14:anchorId="43BFC793" wp14:editId="2F58304A">
            <wp:extent cx="5740400" cy="3444240"/>
            <wp:effectExtent l="0" t="0" r="12700" b="381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D9FD2CE-B2D0-4535-8CF2-4FDA50C01D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A17167" w14:textId="77777777" w:rsidR="00E22146" w:rsidRPr="002F0A98" w:rsidRDefault="00E22146" w:rsidP="00E22146">
      <w:pPr>
        <w:pStyle w:val="a"/>
        <w:rPr>
          <w:rFonts w:cs="Times New Roman"/>
          <w:szCs w:val="24"/>
        </w:rPr>
      </w:pPr>
      <w:r w:rsidRPr="002F0A98">
        <w:rPr>
          <w:rFonts w:cs="Times New Roman"/>
          <w:szCs w:val="24"/>
        </w:rPr>
        <w:t>Среднее значение зависимых переменных по годам</w:t>
      </w:r>
    </w:p>
    <w:p w14:paraId="4C883763" w14:textId="77777777" w:rsidR="007C5B77" w:rsidRDefault="00A127FE" w:rsidP="001706B2">
      <w:r>
        <w:t>Видно</w:t>
      </w:r>
      <w:r w:rsidR="007C5B77">
        <w:t xml:space="preserve">, что средние значения показателя </w:t>
      </w:r>
      <w:r w:rsidR="007C5B77">
        <w:rPr>
          <w:lang w:val="en-US"/>
        </w:rPr>
        <w:t>R</w:t>
      </w:r>
      <w:r w:rsidR="007C5B77" w:rsidRPr="007C5B77">
        <w:t>&amp;</w:t>
      </w:r>
      <w:r w:rsidR="007C5B77">
        <w:rPr>
          <w:lang w:val="en-US"/>
        </w:rPr>
        <w:t>D</w:t>
      </w:r>
      <w:r w:rsidR="007C5B77" w:rsidRPr="007C5B77">
        <w:t xml:space="preserve"> </w:t>
      </w:r>
      <w:r w:rsidR="007C5B77">
        <w:rPr>
          <w:lang w:val="en-US"/>
        </w:rPr>
        <w:t>intensity</w:t>
      </w:r>
      <w:r w:rsidR="007C5B77" w:rsidRPr="007C5B77">
        <w:t xml:space="preserve"> </w:t>
      </w:r>
      <w:r w:rsidR="007C5B77">
        <w:t>для всех лет выборки находятся в диапазоне от 0,09 до 0,12, то есть разбор значений составляет 0,03 или 3%. Наименьшее среднее значение показателя наблюдается в 2018 году, а наибольшее – в 2020 году</w:t>
      </w:r>
      <w:r w:rsidR="009028F8">
        <w:t>, в целом нельзя сказать, что наблюдается какая-то тенденция на данном временном промежутке.</w:t>
      </w:r>
    </w:p>
    <w:p w14:paraId="20C1A8EF" w14:textId="77777777" w:rsidR="007C5B77" w:rsidRPr="009028F8" w:rsidRDefault="007C5B77" w:rsidP="001706B2">
      <w:r>
        <w:t xml:space="preserve">Что касается </w:t>
      </w:r>
      <w:r>
        <w:rPr>
          <w:lang w:val="en-US"/>
        </w:rPr>
        <w:t>ROA</w:t>
      </w:r>
      <w:r w:rsidRPr="007C5B77">
        <w:t xml:space="preserve">, </w:t>
      </w:r>
      <w:r>
        <w:t xml:space="preserve">его средние значения находятся в диапазоне 0,05-0,08, разброс также составляет 0,03 или 3%. </w:t>
      </w:r>
      <w:r w:rsidR="009028F8">
        <w:t xml:space="preserve">При этом наибольшие значения наблюдаются в 2017-2018 гг., затем же происходит спад, а минимальное значение соответствует 2020 году, что может быть связано с тем, что именно в данном году чистая прибыль многих компаний снизилась в связи с пандемией </w:t>
      </w:r>
      <w:r w:rsidR="009028F8">
        <w:rPr>
          <w:lang w:val="en-US"/>
        </w:rPr>
        <w:t>COVID</w:t>
      </w:r>
      <w:r w:rsidR="009028F8" w:rsidRPr="009028F8">
        <w:t>-19.</w:t>
      </w:r>
    </w:p>
    <w:p w14:paraId="407AA135" w14:textId="77777777" w:rsidR="001706B2" w:rsidRPr="00230541" w:rsidRDefault="001706B2" w:rsidP="001706B2">
      <w:r>
        <w:t xml:space="preserve">Так как значения зависимых переменных </w:t>
      </w:r>
      <w:r w:rsidR="00E22146">
        <w:t xml:space="preserve">также </w:t>
      </w:r>
      <w:r>
        <w:t>могут существенно различаться в зависимости от отрасли, в которой компания ведет деятельность, проанализируем средние значения переменных в каждой отрасли отдельно.</w:t>
      </w:r>
      <w:r w:rsidR="00A127FE">
        <w:t xml:space="preserve"> Значения приведены в таблице ниже. Определение отрасли компании определялось согласно центру раскрытия корпоративной информации (</w:t>
      </w:r>
      <w:r w:rsidR="00A127FE">
        <w:rPr>
          <w:lang w:val="en-US"/>
        </w:rPr>
        <w:t>e</w:t>
      </w:r>
      <w:r w:rsidR="00A127FE" w:rsidRPr="00A127FE">
        <w:t>-</w:t>
      </w:r>
      <w:r w:rsidR="00A127FE">
        <w:rPr>
          <w:lang w:val="en-US"/>
        </w:rPr>
        <w:t>disclosure</w:t>
      </w:r>
      <w:r w:rsidR="00A127FE" w:rsidRPr="00A127FE">
        <w:t>).</w:t>
      </w:r>
      <w:r>
        <w:t xml:space="preserve"> </w:t>
      </w:r>
    </w:p>
    <w:p w14:paraId="3B873390" w14:textId="77777777" w:rsidR="001706B2" w:rsidRPr="00AD2053" w:rsidRDefault="001706B2" w:rsidP="00AD2053">
      <w:pPr>
        <w:pStyle w:val="a0"/>
      </w:pPr>
      <w:r w:rsidRPr="00AD2053">
        <w:lastRenderedPageBreak/>
        <w:t>Среднее значение зависимых переменных в зависимости от отрасли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6379"/>
        <w:gridCol w:w="1276"/>
        <w:gridCol w:w="1134"/>
        <w:gridCol w:w="1984"/>
      </w:tblGrid>
      <w:tr w:rsidR="001706B2" w:rsidRPr="00D30D92" w14:paraId="6D67B6DB" w14:textId="77777777" w:rsidTr="002D0EA4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5D3" w14:textId="77777777" w:rsidR="001706B2" w:rsidRPr="00D30D92" w:rsidRDefault="001706B2" w:rsidP="002A3B68">
            <w:pPr>
              <w:pStyle w:val="a3"/>
              <w:rPr>
                <w:lang w:eastAsia="ru-RU"/>
              </w:rPr>
            </w:pPr>
            <w:r w:rsidRPr="00D30D92">
              <w:rPr>
                <w:lang w:eastAsia="ru-RU"/>
              </w:rPr>
              <w:t> </w:t>
            </w:r>
            <w:r>
              <w:rPr>
                <w:lang w:eastAsia="ru-RU"/>
              </w:rPr>
              <w:t>Отрасль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9AD" w14:textId="77777777" w:rsidR="001706B2" w:rsidRPr="00D30D92" w:rsidRDefault="001706B2" w:rsidP="002A3B68">
            <w:pPr>
              <w:pStyle w:val="a3"/>
              <w:rPr>
                <w:bCs/>
                <w:lang w:eastAsia="ru-RU"/>
              </w:rPr>
            </w:pPr>
            <w:r w:rsidRPr="00D30D92">
              <w:rPr>
                <w:bCs/>
                <w:lang w:eastAsia="ru-RU"/>
              </w:rPr>
              <w:t>EBITDA margin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8C83" w14:textId="77777777" w:rsidR="001706B2" w:rsidRPr="00D30D92" w:rsidRDefault="001706B2" w:rsidP="002A3B68">
            <w:pPr>
              <w:pStyle w:val="a3"/>
              <w:rPr>
                <w:bCs/>
                <w:lang w:eastAsia="ru-RU"/>
              </w:rPr>
            </w:pPr>
            <w:r w:rsidRPr="00D30D92">
              <w:rPr>
                <w:bCs/>
                <w:lang w:eastAsia="ru-RU"/>
              </w:rPr>
              <w:t>ROA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F2F" w14:textId="77777777" w:rsidR="001706B2" w:rsidRPr="00D30D92" w:rsidRDefault="001706B2" w:rsidP="002A3B68">
            <w:pPr>
              <w:pStyle w:val="a3"/>
              <w:rPr>
                <w:bCs/>
                <w:lang w:eastAsia="ru-RU"/>
              </w:rPr>
            </w:pPr>
            <w:r w:rsidRPr="00D30D92">
              <w:rPr>
                <w:bCs/>
                <w:lang w:eastAsia="ru-RU"/>
              </w:rPr>
              <w:t>R&amp;D Intensity</w:t>
            </w:r>
          </w:p>
        </w:tc>
      </w:tr>
      <w:tr w:rsidR="001706B2" w:rsidRPr="00D30D92" w14:paraId="3525B134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845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Холдинги и управляющие компании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indus_holdings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A86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6C8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03659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5806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03487</w:t>
            </w:r>
          </w:p>
        </w:tc>
      </w:tr>
      <w:tr w:rsidR="001706B2" w:rsidRPr="00D30D92" w14:paraId="63E9AD71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543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indus_transport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15C0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13099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940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08655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634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0397</w:t>
            </w:r>
          </w:p>
        </w:tc>
      </w:tr>
      <w:tr w:rsidR="001706B2" w:rsidRPr="00D30D92" w14:paraId="77652F9D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BF1D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Пищевая промышленность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indus_food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70F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33021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4E40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16947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436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14228</w:t>
            </w:r>
          </w:p>
        </w:tc>
      </w:tr>
      <w:tr w:rsidR="001706B2" w:rsidRPr="00D30D92" w14:paraId="3B4CBCAA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C7B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Химическая промышленность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indus_chemistry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406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2758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86F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11335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6A3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09514</w:t>
            </w:r>
          </w:p>
        </w:tc>
      </w:tr>
      <w:tr w:rsidR="001706B2" w:rsidRPr="00D30D92" w14:paraId="74EB6571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A3F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Иное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indus_other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71D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31838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EE2B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09998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7CC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0659</w:t>
            </w:r>
          </w:p>
        </w:tc>
      </w:tr>
      <w:tr w:rsidR="001706B2" w:rsidRPr="00D30D92" w14:paraId="7A9375D4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9578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Черная и цветная металлургия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indus_metals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C1FB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26696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AC86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11642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190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08033</w:t>
            </w:r>
          </w:p>
        </w:tc>
      </w:tr>
      <w:tr w:rsidR="001706B2" w:rsidRPr="00D30D92" w14:paraId="30C75DF5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4207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Машиностроение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indus_machin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B56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02562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CD6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-0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93B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0232</w:t>
            </w:r>
          </w:p>
        </w:tc>
      </w:tr>
      <w:tr w:rsidR="001706B2" w:rsidRPr="00D30D92" w14:paraId="36DADCFA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B74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Нефтегазодобыча и нефтепереработка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indus_oil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DF9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28524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49C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0778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5A1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18455</w:t>
            </w:r>
          </w:p>
        </w:tc>
      </w:tr>
      <w:tr w:rsidR="001706B2" w:rsidRPr="00D30D92" w14:paraId="7EEC71B5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459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Связь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indus_telecom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F6C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45997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8B3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07601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C64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15602</w:t>
            </w:r>
          </w:p>
        </w:tc>
      </w:tr>
      <w:tr w:rsidR="001706B2" w:rsidRPr="00D30D92" w14:paraId="4233B25E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6D9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Торговля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indus_retail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3AD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10697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3AE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03487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932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05167</w:t>
            </w:r>
          </w:p>
        </w:tc>
      </w:tr>
      <w:tr w:rsidR="001706B2" w:rsidRPr="00D30D92" w14:paraId="4A0F952A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AA9F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Электроэн</w:t>
            </w:r>
            <w:r w:rsidR="002A2FD6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ргетика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indus_electro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73DF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22078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140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04507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28F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13045</w:t>
            </w:r>
          </w:p>
        </w:tc>
      </w:tr>
      <w:tr w:rsidR="001706B2" w:rsidRPr="00D30D92" w14:paraId="0D280EC1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575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indus_construction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443F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08145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717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01495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BA9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00086</w:t>
            </w:r>
          </w:p>
        </w:tc>
      </w:tr>
      <w:tr w:rsidR="001706B2" w:rsidRPr="00D30D92" w14:paraId="1A273B59" w14:textId="77777777" w:rsidTr="002D0EA4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9F8" w14:textId="77777777" w:rsidR="001706B2" w:rsidRPr="002F4B1C" w:rsidRDefault="002A3B68" w:rsidP="002A3B6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Инвестиционные компании (</w:t>
            </w:r>
            <w:r w:rsidR="001706B2"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indus_invest</w:t>
            </w:r>
            <w:r w:rsidRPr="002F4B1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105B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1DB2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03191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6B5" w14:textId="77777777" w:rsidR="001706B2" w:rsidRPr="00D30D92" w:rsidRDefault="001706B2" w:rsidP="002A3B6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A127FE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30D92">
              <w:rPr>
                <w:rFonts w:eastAsia="Times New Roman" w:cs="Times New Roman"/>
                <w:color w:val="000000"/>
                <w:szCs w:val="24"/>
                <w:lang w:eastAsia="ru-RU"/>
              </w:rPr>
              <w:t>02063</w:t>
            </w:r>
          </w:p>
        </w:tc>
      </w:tr>
    </w:tbl>
    <w:p w14:paraId="6E1C84A5" w14:textId="77777777" w:rsidR="007A0570" w:rsidRDefault="007A0570" w:rsidP="007A0570"/>
    <w:p w14:paraId="57199A70" w14:textId="77777777" w:rsidR="007A0570" w:rsidRDefault="007A0570" w:rsidP="007A0570">
      <w:r>
        <w:t xml:space="preserve">Видно, что наименьшее среднее значение рентабельности по </w:t>
      </w:r>
      <w:r>
        <w:rPr>
          <w:lang w:val="en-US"/>
        </w:rPr>
        <w:t>EBITDA</w:t>
      </w:r>
      <w:r w:rsidRPr="007A0570">
        <w:t xml:space="preserve"> </w:t>
      </w:r>
      <w:r>
        <w:t xml:space="preserve">наблюдается в сфере машиностроения, здесь значение составляет 0,02562%, наибольшее же значение – в сфере связи, оно составляет 45,997%. Что касается </w:t>
      </w:r>
      <w:r>
        <w:rPr>
          <w:lang w:val="en-US"/>
        </w:rPr>
        <w:t>ROA</w:t>
      </w:r>
      <w:r w:rsidRPr="007A0570">
        <w:t xml:space="preserve">, </w:t>
      </w:r>
      <w:r w:rsidR="002F0A98">
        <w:t>его наименьшее среднее значение наблюдается в</w:t>
      </w:r>
      <w:r>
        <w:t xml:space="preserve"> пищевой промышленности</w:t>
      </w:r>
      <w:r w:rsidR="002F0A98" w:rsidRPr="002F0A98">
        <w:t xml:space="preserve"> (16,947%), </w:t>
      </w:r>
      <w:r w:rsidR="002F0A98">
        <w:t>а наименьшее – также в машиностроении (-8,45%). Наименьшая интенсивность инвестиций в НИОКР наблюдается в строительстве (0,086%), наибольшая – в нефтегазодобыче и нефтепереработке (18,455%).</w:t>
      </w:r>
    </w:p>
    <w:p w14:paraId="0C469521" w14:textId="77777777" w:rsidR="00EB5C08" w:rsidRDefault="00EB5C08" w:rsidP="007A0570">
      <w:r>
        <w:t>Распределение компаний выборки по отраслям приведено на графике ниже. Из него видно, что наибольшую часть выборки составляют холдинги.</w:t>
      </w:r>
    </w:p>
    <w:p w14:paraId="0AD3CFAF" w14:textId="77777777" w:rsidR="00EB5C08" w:rsidRDefault="00EB5C08" w:rsidP="00EB5C08">
      <w:pPr>
        <w:pStyle w:val="a5"/>
      </w:pPr>
      <w:r w:rsidRPr="00EB5C08">
        <w:rPr>
          <w:noProof/>
          <w:lang w:val="en-US"/>
        </w:rPr>
        <w:lastRenderedPageBreak/>
        <w:drawing>
          <wp:inline distT="0" distB="0" distL="0" distR="0" wp14:anchorId="65415136" wp14:editId="15D565A7">
            <wp:extent cx="5939790" cy="3180080"/>
            <wp:effectExtent l="0" t="0" r="3810" b="127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90B985B5-7573-44DB-87C6-6F0342EF8E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 </w:t>
      </w:r>
    </w:p>
    <w:p w14:paraId="7AD324FE" w14:textId="77777777" w:rsidR="00EB5C08" w:rsidRDefault="00EB5C08" w:rsidP="00EB5C08">
      <w:pPr>
        <w:pStyle w:val="a"/>
        <w:numPr>
          <w:ilvl w:val="0"/>
          <w:numId w:val="29"/>
        </w:numPr>
      </w:pPr>
      <w:r>
        <w:t>Распределение компаний по отраслям</w:t>
      </w:r>
    </w:p>
    <w:p w14:paraId="64A17F7E" w14:textId="77777777" w:rsidR="009914EE" w:rsidRDefault="009914EE" w:rsidP="009914EE">
      <w:r>
        <w:t>Теперь рассмотрим описательную статистику независимых переменных, она приведена в таблице ниже.</w:t>
      </w:r>
    </w:p>
    <w:p w14:paraId="22A4DEB1" w14:textId="77777777" w:rsidR="009914EE" w:rsidRPr="00004EB0" w:rsidRDefault="009914EE" w:rsidP="009914EE">
      <w:pPr>
        <w:pStyle w:val="a0"/>
      </w:pPr>
      <w:r>
        <w:t>Описательная статистика независимых переменных</w:t>
      </w:r>
    </w:p>
    <w:tbl>
      <w:tblPr>
        <w:tblStyle w:val="TableGrid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50"/>
        <w:gridCol w:w="1840"/>
        <w:gridCol w:w="1882"/>
        <w:gridCol w:w="1836"/>
        <w:gridCol w:w="1836"/>
      </w:tblGrid>
      <w:tr w:rsidR="009914EE" w14:paraId="417215BB" w14:textId="77777777" w:rsidTr="00053294">
        <w:tc>
          <w:tcPr>
            <w:tcW w:w="1950" w:type="dxa"/>
          </w:tcPr>
          <w:p w14:paraId="29FFDE94" w14:textId="77777777" w:rsidR="009914EE" w:rsidRPr="00890A86" w:rsidRDefault="009914EE" w:rsidP="00053294">
            <w:pPr>
              <w:pStyle w:val="a3"/>
            </w:pPr>
            <w:r>
              <w:t>Переменная</w:t>
            </w:r>
          </w:p>
        </w:tc>
        <w:tc>
          <w:tcPr>
            <w:tcW w:w="1840" w:type="dxa"/>
          </w:tcPr>
          <w:p w14:paraId="580AA908" w14:textId="77777777" w:rsidR="009914EE" w:rsidRPr="00890A86" w:rsidRDefault="009914EE" w:rsidP="00053294">
            <w:pPr>
              <w:pStyle w:val="a3"/>
            </w:pPr>
            <w:r>
              <w:t>Среднее значение</w:t>
            </w:r>
          </w:p>
        </w:tc>
        <w:tc>
          <w:tcPr>
            <w:tcW w:w="1882" w:type="dxa"/>
          </w:tcPr>
          <w:p w14:paraId="2C038CDF" w14:textId="77777777" w:rsidR="009914EE" w:rsidRPr="00890A86" w:rsidRDefault="009914EE" w:rsidP="00053294">
            <w:pPr>
              <w:pStyle w:val="a3"/>
            </w:pPr>
            <w:r>
              <w:t>Стандартное отклонение</w:t>
            </w:r>
          </w:p>
        </w:tc>
        <w:tc>
          <w:tcPr>
            <w:tcW w:w="1836" w:type="dxa"/>
          </w:tcPr>
          <w:p w14:paraId="1F400F3F" w14:textId="77777777" w:rsidR="009914EE" w:rsidRPr="00890A86" w:rsidRDefault="009914EE" w:rsidP="00053294">
            <w:pPr>
              <w:pStyle w:val="a3"/>
            </w:pPr>
            <w:r>
              <w:t>Min значение</w:t>
            </w:r>
          </w:p>
        </w:tc>
        <w:tc>
          <w:tcPr>
            <w:tcW w:w="1836" w:type="dxa"/>
          </w:tcPr>
          <w:p w14:paraId="77959B41" w14:textId="77777777" w:rsidR="009914EE" w:rsidRPr="00890A86" w:rsidRDefault="009914EE" w:rsidP="00053294">
            <w:pPr>
              <w:pStyle w:val="a3"/>
            </w:pPr>
            <w:r>
              <w:t>Max значение</w:t>
            </w:r>
          </w:p>
        </w:tc>
      </w:tr>
      <w:tr w:rsidR="009914EE" w14:paraId="3666F0DA" w14:textId="77777777" w:rsidTr="00053294">
        <w:tc>
          <w:tcPr>
            <w:tcW w:w="1950" w:type="dxa"/>
          </w:tcPr>
          <w:p w14:paraId="50B8905B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CEO_Gender</w:t>
            </w:r>
          </w:p>
        </w:tc>
        <w:tc>
          <w:tcPr>
            <w:tcW w:w="1840" w:type="dxa"/>
          </w:tcPr>
          <w:p w14:paraId="5386E2B3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0,0241546</w:t>
            </w:r>
          </w:p>
        </w:tc>
        <w:tc>
          <w:tcPr>
            <w:tcW w:w="1882" w:type="dxa"/>
          </w:tcPr>
          <w:p w14:paraId="78B3DF97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0,1539012</w:t>
            </w:r>
          </w:p>
        </w:tc>
        <w:tc>
          <w:tcPr>
            <w:tcW w:w="1836" w:type="dxa"/>
          </w:tcPr>
          <w:p w14:paraId="279599A5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31341719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</w:t>
            </w:r>
          </w:p>
        </w:tc>
      </w:tr>
      <w:tr w:rsidR="009914EE" w14:paraId="23A03E01" w14:textId="77777777" w:rsidTr="00053294">
        <w:tc>
          <w:tcPr>
            <w:tcW w:w="1950" w:type="dxa"/>
          </w:tcPr>
          <w:p w14:paraId="26329BB6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CEO_Age</w:t>
            </w:r>
          </w:p>
        </w:tc>
        <w:tc>
          <w:tcPr>
            <w:tcW w:w="1840" w:type="dxa"/>
          </w:tcPr>
          <w:p w14:paraId="7E8C57A6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50,25121</w:t>
            </w:r>
          </w:p>
        </w:tc>
        <w:tc>
          <w:tcPr>
            <w:tcW w:w="1882" w:type="dxa"/>
          </w:tcPr>
          <w:p w14:paraId="690B86E5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8,653227</w:t>
            </w:r>
          </w:p>
        </w:tc>
        <w:tc>
          <w:tcPr>
            <w:tcW w:w="1836" w:type="dxa"/>
          </w:tcPr>
          <w:p w14:paraId="7A42E850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34</w:t>
            </w:r>
          </w:p>
        </w:tc>
        <w:tc>
          <w:tcPr>
            <w:tcW w:w="1836" w:type="dxa"/>
          </w:tcPr>
          <w:p w14:paraId="73D73F31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71</w:t>
            </w:r>
          </w:p>
        </w:tc>
      </w:tr>
      <w:tr w:rsidR="009914EE" w14:paraId="4D92E46D" w14:textId="77777777" w:rsidTr="00053294">
        <w:tc>
          <w:tcPr>
            <w:tcW w:w="1950" w:type="dxa"/>
          </w:tcPr>
          <w:p w14:paraId="557761F0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CEO_Educ</w:t>
            </w:r>
          </w:p>
        </w:tc>
        <w:tc>
          <w:tcPr>
            <w:tcW w:w="1840" w:type="dxa"/>
          </w:tcPr>
          <w:p w14:paraId="5FF50928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1,434783</w:t>
            </w:r>
          </w:p>
        </w:tc>
        <w:tc>
          <w:tcPr>
            <w:tcW w:w="1882" w:type="dxa"/>
          </w:tcPr>
          <w:p w14:paraId="566D1C9F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0,516098</w:t>
            </w:r>
          </w:p>
        </w:tc>
        <w:tc>
          <w:tcPr>
            <w:tcW w:w="1836" w:type="dxa"/>
          </w:tcPr>
          <w:p w14:paraId="32EFD87A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</w:t>
            </w:r>
          </w:p>
        </w:tc>
        <w:tc>
          <w:tcPr>
            <w:tcW w:w="1836" w:type="dxa"/>
          </w:tcPr>
          <w:p w14:paraId="36509C8F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3</w:t>
            </w:r>
          </w:p>
        </w:tc>
      </w:tr>
      <w:tr w:rsidR="009914EE" w14:paraId="359AD70D" w14:textId="77777777" w:rsidTr="00053294">
        <w:tc>
          <w:tcPr>
            <w:tcW w:w="1950" w:type="dxa"/>
          </w:tcPr>
          <w:p w14:paraId="17521892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CEO_Educ_indus</w:t>
            </w:r>
          </w:p>
        </w:tc>
        <w:tc>
          <w:tcPr>
            <w:tcW w:w="1840" w:type="dxa"/>
          </w:tcPr>
          <w:p w14:paraId="43854CE4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0,5169082</w:t>
            </w:r>
          </w:p>
        </w:tc>
        <w:tc>
          <w:tcPr>
            <w:tcW w:w="1882" w:type="dxa"/>
          </w:tcPr>
          <w:p w14:paraId="6BE394FA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0,5009255</w:t>
            </w:r>
          </w:p>
        </w:tc>
        <w:tc>
          <w:tcPr>
            <w:tcW w:w="1836" w:type="dxa"/>
          </w:tcPr>
          <w:p w14:paraId="14D725F9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1CD86B58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</w:t>
            </w:r>
          </w:p>
        </w:tc>
      </w:tr>
      <w:tr w:rsidR="009914EE" w14:paraId="28BA59B1" w14:textId="77777777" w:rsidTr="00053294">
        <w:tc>
          <w:tcPr>
            <w:tcW w:w="1950" w:type="dxa"/>
          </w:tcPr>
          <w:p w14:paraId="1038DD86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CEO_MBA</w:t>
            </w:r>
          </w:p>
        </w:tc>
        <w:tc>
          <w:tcPr>
            <w:tcW w:w="1840" w:type="dxa"/>
          </w:tcPr>
          <w:p w14:paraId="70972250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0,1545894</w:t>
            </w:r>
          </w:p>
        </w:tc>
        <w:tc>
          <w:tcPr>
            <w:tcW w:w="1882" w:type="dxa"/>
          </w:tcPr>
          <w:p w14:paraId="710C3F96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0,4125056</w:t>
            </w:r>
          </w:p>
        </w:tc>
        <w:tc>
          <w:tcPr>
            <w:tcW w:w="1836" w:type="dxa"/>
          </w:tcPr>
          <w:p w14:paraId="7DF04650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05C66FC4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</w:t>
            </w:r>
          </w:p>
        </w:tc>
      </w:tr>
      <w:tr w:rsidR="009914EE" w14:paraId="27123D87" w14:textId="77777777" w:rsidTr="00053294">
        <w:tc>
          <w:tcPr>
            <w:tcW w:w="1950" w:type="dxa"/>
          </w:tcPr>
          <w:p w14:paraId="100FAA94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CEO_phD</w:t>
            </w:r>
          </w:p>
        </w:tc>
        <w:tc>
          <w:tcPr>
            <w:tcW w:w="1840" w:type="dxa"/>
          </w:tcPr>
          <w:p w14:paraId="440FA9FC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0,352657</w:t>
            </w:r>
          </w:p>
        </w:tc>
        <w:tc>
          <w:tcPr>
            <w:tcW w:w="1882" w:type="dxa"/>
          </w:tcPr>
          <w:p w14:paraId="27F9078F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0,4789554</w:t>
            </w:r>
          </w:p>
        </w:tc>
        <w:tc>
          <w:tcPr>
            <w:tcW w:w="1836" w:type="dxa"/>
          </w:tcPr>
          <w:p w14:paraId="17A3B8B7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7EF20E0E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</w:t>
            </w:r>
          </w:p>
        </w:tc>
      </w:tr>
      <w:tr w:rsidR="009914EE" w14:paraId="25D0B291" w14:textId="77777777" w:rsidTr="00053294">
        <w:tc>
          <w:tcPr>
            <w:tcW w:w="1950" w:type="dxa"/>
          </w:tcPr>
          <w:p w14:paraId="01CF2310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CEO_Tenure</w:t>
            </w:r>
          </w:p>
        </w:tc>
        <w:tc>
          <w:tcPr>
            <w:tcW w:w="1840" w:type="dxa"/>
          </w:tcPr>
          <w:p w14:paraId="0280C713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4,555556</w:t>
            </w:r>
          </w:p>
        </w:tc>
        <w:tc>
          <w:tcPr>
            <w:tcW w:w="1882" w:type="dxa"/>
          </w:tcPr>
          <w:p w14:paraId="2161E877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3,943233</w:t>
            </w:r>
          </w:p>
        </w:tc>
        <w:tc>
          <w:tcPr>
            <w:tcW w:w="1836" w:type="dxa"/>
          </w:tcPr>
          <w:p w14:paraId="441FEF6C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1830DE66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18</w:t>
            </w:r>
          </w:p>
        </w:tc>
      </w:tr>
      <w:tr w:rsidR="009914EE" w14:paraId="15420895" w14:textId="77777777" w:rsidTr="00053294">
        <w:tc>
          <w:tcPr>
            <w:tcW w:w="1950" w:type="dxa"/>
          </w:tcPr>
          <w:p w14:paraId="525F3167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CEO_indus_exp</w:t>
            </w:r>
          </w:p>
        </w:tc>
        <w:tc>
          <w:tcPr>
            <w:tcW w:w="1840" w:type="dxa"/>
          </w:tcPr>
          <w:p w14:paraId="28F71642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19,24155</w:t>
            </w:r>
          </w:p>
        </w:tc>
        <w:tc>
          <w:tcPr>
            <w:tcW w:w="1882" w:type="dxa"/>
          </w:tcPr>
          <w:p w14:paraId="2A1DB3A6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11,48657</w:t>
            </w:r>
          </w:p>
        </w:tc>
        <w:tc>
          <w:tcPr>
            <w:tcW w:w="1836" w:type="dxa"/>
          </w:tcPr>
          <w:p w14:paraId="5081C0B2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1CCA3AE4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48</w:t>
            </w:r>
          </w:p>
        </w:tc>
      </w:tr>
      <w:tr w:rsidR="009914EE" w14:paraId="194C11E9" w14:textId="77777777" w:rsidTr="00053294">
        <w:tc>
          <w:tcPr>
            <w:tcW w:w="1950" w:type="dxa"/>
          </w:tcPr>
          <w:p w14:paraId="2150081C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CEO_manag_exp</w:t>
            </w:r>
          </w:p>
        </w:tc>
        <w:tc>
          <w:tcPr>
            <w:tcW w:w="1840" w:type="dxa"/>
          </w:tcPr>
          <w:p w14:paraId="1653D4B2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9,898551</w:t>
            </w:r>
          </w:p>
        </w:tc>
        <w:tc>
          <w:tcPr>
            <w:tcW w:w="1882" w:type="dxa"/>
          </w:tcPr>
          <w:p w14:paraId="29135ED2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7,174276</w:t>
            </w:r>
          </w:p>
        </w:tc>
        <w:tc>
          <w:tcPr>
            <w:tcW w:w="1836" w:type="dxa"/>
          </w:tcPr>
          <w:p w14:paraId="672973EE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3C5162E7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32</w:t>
            </w:r>
          </w:p>
        </w:tc>
      </w:tr>
      <w:tr w:rsidR="009914EE" w14:paraId="3AA1E480" w14:textId="77777777" w:rsidTr="00053294">
        <w:tc>
          <w:tcPr>
            <w:tcW w:w="1950" w:type="dxa"/>
          </w:tcPr>
          <w:p w14:paraId="1657D0E5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CEO_rd_exp</w:t>
            </w:r>
          </w:p>
        </w:tc>
        <w:tc>
          <w:tcPr>
            <w:tcW w:w="1840" w:type="dxa"/>
          </w:tcPr>
          <w:p w14:paraId="41F58BFA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0,5120773</w:t>
            </w:r>
          </w:p>
        </w:tc>
        <w:tc>
          <w:tcPr>
            <w:tcW w:w="1882" w:type="dxa"/>
          </w:tcPr>
          <w:p w14:paraId="0407C4CC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0,5010659</w:t>
            </w:r>
          </w:p>
        </w:tc>
        <w:tc>
          <w:tcPr>
            <w:tcW w:w="1836" w:type="dxa"/>
          </w:tcPr>
          <w:p w14:paraId="39158AD2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0A7B636C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</w:t>
            </w:r>
          </w:p>
        </w:tc>
      </w:tr>
      <w:tr w:rsidR="009914EE" w14:paraId="490B918A" w14:textId="77777777" w:rsidTr="00053294">
        <w:tc>
          <w:tcPr>
            <w:tcW w:w="1950" w:type="dxa"/>
          </w:tcPr>
          <w:p w14:paraId="6FC7DA2A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CEO_for_exp</w:t>
            </w:r>
          </w:p>
        </w:tc>
        <w:tc>
          <w:tcPr>
            <w:tcW w:w="1840" w:type="dxa"/>
          </w:tcPr>
          <w:p w14:paraId="61096B07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0,1594203</w:t>
            </w:r>
          </w:p>
        </w:tc>
        <w:tc>
          <w:tcPr>
            <w:tcW w:w="1882" w:type="dxa"/>
          </w:tcPr>
          <w:p w14:paraId="415BC96E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0,366955</w:t>
            </w:r>
          </w:p>
        </w:tc>
        <w:tc>
          <w:tcPr>
            <w:tcW w:w="1836" w:type="dxa"/>
          </w:tcPr>
          <w:p w14:paraId="794B4B49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589436EA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1</w:t>
            </w:r>
          </w:p>
        </w:tc>
      </w:tr>
      <w:tr w:rsidR="009914EE" w14:paraId="7ABA3FA6" w14:textId="77777777" w:rsidTr="00053294">
        <w:tc>
          <w:tcPr>
            <w:tcW w:w="1950" w:type="dxa"/>
          </w:tcPr>
          <w:p w14:paraId="5BDB2F80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CEO_Share</w:t>
            </w:r>
          </w:p>
        </w:tc>
        <w:tc>
          <w:tcPr>
            <w:tcW w:w="1840" w:type="dxa"/>
          </w:tcPr>
          <w:p w14:paraId="02BA2F93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0,024868</w:t>
            </w:r>
          </w:p>
        </w:tc>
        <w:tc>
          <w:tcPr>
            <w:tcW w:w="1882" w:type="dxa"/>
          </w:tcPr>
          <w:p w14:paraId="3BBFC75C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0,1191641</w:t>
            </w:r>
          </w:p>
        </w:tc>
        <w:tc>
          <w:tcPr>
            <w:tcW w:w="1836" w:type="dxa"/>
          </w:tcPr>
          <w:p w14:paraId="474FEDAA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</w:t>
            </w:r>
          </w:p>
        </w:tc>
        <w:tc>
          <w:tcPr>
            <w:tcW w:w="1836" w:type="dxa"/>
          </w:tcPr>
          <w:p w14:paraId="605D6A0C" w14:textId="77777777" w:rsidR="009914EE" w:rsidRPr="008F5F42" w:rsidRDefault="009914EE" w:rsidP="00053294">
            <w:pPr>
              <w:pStyle w:val="a4"/>
              <w:framePr w:hSpace="0" w:wrap="auto" w:vAnchor="margin" w:hAnchor="text" w:yAlign="inline"/>
            </w:pPr>
            <w:r w:rsidRPr="008F5F42">
              <w:t>0,7459</w:t>
            </w:r>
          </w:p>
        </w:tc>
      </w:tr>
    </w:tbl>
    <w:p w14:paraId="5628B5B8" w14:textId="77777777" w:rsidR="009914EE" w:rsidRDefault="009914EE" w:rsidP="009914EE">
      <w:pPr>
        <w:pStyle w:val="a3"/>
        <w:tabs>
          <w:tab w:val="left" w:pos="1580"/>
        </w:tabs>
        <w:jc w:val="both"/>
      </w:pPr>
    </w:p>
    <w:p w14:paraId="72D03BC4" w14:textId="77777777" w:rsidR="009914EE" w:rsidRDefault="009914EE" w:rsidP="009914EE">
      <w:r>
        <w:t xml:space="preserve">Что касается пола генерального директора, видно, что лишь в 2,42% компаний выборки генеральным директором является женщина. Средний возраст генерального </w:t>
      </w:r>
      <w:r>
        <w:lastRenderedPageBreak/>
        <w:t>директора составляет 50 лет, при этом наиболее молодому СЕО 34 года а наиболее взрослому – 71 год.</w:t>
      </w:r>
    </w:p>
    <w:p w14:paraId="3991CBEF" w14:textId="77777777" w:rsidR="009914EE" w:rsidRDefault="009914EE" w:rsidP="009914EE">
      <w:r>
        <w:t>В среднем у генеральных директоров имеется 1 высшее образование, что примечательно, СЕО вообще без него отсутствуют, при этом имеются те, у кого насчитывается 3 высших образования. Шафигуллин Лутфулла Нурисламович, генеральный директор ПАО «Таттелеком» в 2006-2019 гг., окончил Камышинское высшее военное строительно-командное училище по специальности «военный строитель» (1975 г.), Международную академию менеджмента, квалификация «финансовый менеджмент» (1992 г.), Челябинский государственный университет по специальности «финансы и кредит» (1999 г.), а также Поволжскую государственную академию телекоммуникаций и информатики по специальности «многоканальные телекоммуникационные системы»</w:t>
      </w:r>
      <w:r>
        <w:rPr>
          <w:rStyle w:val="FootnoteReference"/>
        </w:rPr>
        <w:footnoteReference w:id="2"/>
      </w:r>
      <w:r>
        <w:t>.</w:t>
      </w:r>
    </w:p>
    <w:p w14:paraId="294961DF" w14:textId="617FA3AD" w:rsidR="009914EE" w:rsidRDefault="009914EE" w:rsidP="009914EE">
      <w:r>
        <w:t xml:space="preserve">У примерно половины генеральных директоров имеется высшее образование в сфере деятельности компании. Что интересно, степень </w:t>
      </w:r>
      <w:r>
        <w:rPr>
          <w:lang w:val="en-US"/>
        </w:rPr>
        <w:t>MBA</w:t>
      </w:r>
      <w:r w:rsidRPr="00117056">
        <w:t xml:space="preserve"> </w:t>
      </w:r>
      <w:r>
        <w:t xml:space="preserve">или </w:t>
      </w:r>
      <w:r>
        <w:rPr>
          <w:lang w:val="en-US"/>
        </w:rPr>
        <w:t>MBA</w:t>
      </w:r>
      <w:r w:rsidRPr="00117056">
        <w:t xml:space="preserve"> </w:t>
      </w:r>
      <w:r>
        <w:t>есть всего у 15,46% СЕО, а степень кандидата или доктора наук – у 35,27%, причем имеются даже те, у кого есть степень кандидата</w:t>
      </w:r>
      <w:r w:rsidR="006F4E03">
        <w:t xml:space="preserve"> и</w:t>
      </w:r>
      <w:r w:rsidR="006F4E03" w:rsidRPr="006F4E03">
        <w:t>/</w:t>
      </w:r>
      <w:r w:rsidR="006F4E03">
        <w:t>или доктора</w:t>
      </w:r>
      <w:r>
        <w:t xml:space="preserve"> более чем в </w:t>
      </w:r>
      <w:r w:rsidR="006F4E03">
        <w:t>одной области</w:t>
      </w:r>
      <w:r>
        <w:t>.</w:t>
      </w:r>
    </w:p>
    <w:p w14:paraId="7F3C7DE0" w14:textId="7734D673" w:rsidR="009914EE" w:rsidRDefault="009914EE" w:rsidP="009914EE">
      <w:r>
        <w:t xml:space="preserve">Средняя продолжительность работы на позиции СЕО составляет около 5 лет, при этом есть те, кто руководит компанией на протяжении 18 лет, в то время как у ряда СЕО только начинается работа на данной позиции (значение </w:t>
      </w:r>
      <w:r w:rsidR="006F4E03">
        <w:rPr>
          <w:lang w:val="en-US"/>
        </w:rPr>
        <w:t>CEO</w:t>
      </w:r>
      <w:r w:rsidR="006F4E03" w:rsidRPr="006F4E03">
        <w:t>_</w:t>
      </w:r>
      <w:r>
        <w:rPr>
          <w:lang w:val="en-US"/>
        </w:rPr>
        <w:t>Tenure</w:t>
      </w:r>
      <w:r w:rsidRPr="00117056">
        <w:t xml:space="preserve"> </w:t>
      </w:r>
      <w:r>
        <w:t>равно 0). Видно, что средний опыт работы в сфере деятельности компании превышает 10 лет, есть и те, кто работает в индустрии практически 50 лет. При этом и средний опыт управленческой деятельности на позиции СЕО также приближается к 10 годам.</w:t>
      </w:r>
    </w:p>
    <w:p w14:paraId="4EB600B9" w14:textId="77777777" w:rsidR="009914EE" w:rsidRDefault="009914EE" w:rsidP="009914EE">
      <w:r>
        <w:t>Остановимся на отдельном примере. Михельсон Леонид Викторович, председатель правления ПАО «Новатэк» с 2003 года, родился в 1955 году и сразу же после окончания университета в 1977 году начал работать в сфере строительства газопроводов, таким образом на 2019 год его опыт работы в сфере составлял 42 года. В 1987 году началась его карьера управленца, то есть опыт управленческой деятельности на позиции СЕО на 2019 год составил 32 года. Его же возраст на 2019 год был 64 года.</w:t>
      </w:r>
    </w:p>
    <w:p w14:paraId="17103A83" w14:textId="18BFE102" w:rsidR="009914EE" w:rsidRPr="003207AF" w:rsidRDefault="009914EE" w:rsidP="003207AF">
      <w:pPr>
        <w:rPr>
          <w:sz w:val="36"/>
        </w:rPr>
      </w:pPr>
      <w:r>
        <w:t>У 51% СЕО есть опыт работы, связанный с инновационной и</w:t>
      </w:r>
      <w:r w:rsidRPr="00534A71">
        <w:t>/</w:t>
      </w:r>
      <w:r>
        <w:t>или технической деятельностью, при этом лишь у 15% есть опыт работы в зарубежных компаниях, наибольшая доля акций, принадлежащих СЕО составляет 74,59%, среднее же значение менее 3%.</w:t>
      </w:r>
    </w:p>
    <w:p w14:paraId="113F1BDD" w14:textId="425557D7" w:rsidR="00EB5C08" w:rsidRDefault="00770039" w:rsidP="00EB5C08">
      <w:r>
        <w:t>Далее рассмотрим описательную статистику контрольных переменных, она приведена в таблице ниже.</w:t>
      </w:r>
    </w:p>
    <w:p w14:paraId="0DBAB13D" w14:textId="642DB481" w:rsidR="00770039" w:rsidRPr="00770039" w:rsidRDefault="009914EE" w:rsidP="00BE1238">
      <w:pPr>
        <w:pStyle w:val="a0"/>
      </w:pPr>
      <w:r>
        <w:lastRenderedPageBreak/>
        <w:t>Описательная контрольных переменных</w:t>
      </w: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1885"/>
        <w:gridCol w:w="1855"/>
        <w:gridCol w:w="1890"/>
        <w:gridCol w:w="1859"/>
        <w:gridCol w:w="1855"/>
      </w:tblGrid>
      <w:tr w:rsidR="00770039" w14:paraId="103C2A25" w14:textId="77777777" w:rsidTr="00770039">
        <w:tc>
          <w:tcPr>
            <w:tcW w:w="1885" w:type="dxa"/>
          </w:tcPr>
          <w:p w14:paraId="4E2E3AAA" w14:textId="77777777" w:rsidR="00770039" w:rsidRDefault="00770039" w:rsidP="00770039">
            <w:pPr>
              <w:pStyle w:val="a3"/>
            </w:pPr>
            <w:r>
              <w:t>Переменная</w:t>
            </w:r>
          </w:p>
        </w:tc>
        <w:tc>
          <w:tcPr>
            <w:tcW w:w="1855" w:type="dxa"/>
          </w:tcPr>
          <w:p w14:paraId="5E8D6CDD" w14:textId="77777777" w:rsidR="00770039" w:rsidRDefault="00770039" w:rsidP="00770039">
            <w:pPr>
              <w:pStyle w:val="a3"/>
            </w:pPr>
            <w:r>
              <w:t>Среднее значение</w:t>
            </w:r>
          </w:p>
        </w:tc>
        <w:tc>
          <w:tcPr>
            <w:tcW w:w="1890" w:type="dxa"/>
          </w:tcPr>
          <w:p w14:paraId="729643B5" w14:textId="77777777" w:rsidR="00770039" w:rsidRDefault="00770039" w:rsidP="00770039">
            <w:pPr>
              <w:pStyle w:val="a3"/>
            </w:pPr>
            <w:r>
              <w:t>Стандартное отклонение</w:t>
            </w:r>
          </w:p>
        </w:tc>
        <w:tc>
          <w:tcPr>
            <w:tcW w:w="1859" w:type="dxa"/>
          </w:tcPr>
          <w:p w14:paraId="09B06667" w14:textId="77777777" w:rsidR="00770039" w:rsidRPr="00254C9D" w:rsidRDefault="00770039" w:rsidP="00770039">
            <w:pPr>
              <w:pStyle w:val="a3"/>
            </w:pPr>
            <w:r>
              <w:rPr>
                <w:lang w:val="en-US"/>
              </w:rPr>
              <w:t xml:space="preserve">Min </w:t>
            </w:r>
            <w:r>
              <w:t>значение</w:t>
            </w:r>
          </w:p>
        </w:tc>
        <w:tc>
          <w:tcPr>
            <w:tcW w:w="1855" w:type="dxa"/>
          </w:tcPr>
          <w:p w14:paraId="4F552368" w14:textId="77777777" w:rsidR="00770039" w:rsidRPr="00254C9D" w:rsidRDefault="00770039" w:rsidP="00770039">
            <w:pPr>
              <w:pStyle w:val="a3"/>
            </w:pPr>
            <w:r>
              <w:rPr>
                <w:lang w:val="en-US"/>
              </w:rPr>
              <w:t xml:space="preserve">Max </w:t>
            </w:r>
            <w:r>
              <w:t>значение</w:t>
            </w:r>
          </w:p>
        </w:tc>
      </w:tr>
      <w:tr w:rsidR="00770039" w14:paraId="7E7E4507" w14:textId="77777777" w:rsidTr="00770039">
        <w:tc>
          <w:tcPr>
            <w:tcW w:w="1885" w:type="dxa"/>
          </w:tcPr>
          <w:p w14:paraId="6F298D5A" w14:textId="77777777" w:rsidR="00770039" w:rsidRDefault="00770039" w:rsidP="00853782">
            <w:pPr>
              <w:pStyle w:val="a4"/>
              <w:framePr w:hSpace="0" w:wrap="auto" w:vAnchor="margin" w:hAnchor="text" w:yAlign="inline"/>
            </w:pPr>
            <w:r>
              <w:t>Company size</w:t>
            </w:r>
          </w:p>
        </w:tc>
        <w:tc>
          <w:tcPr>
            <w:tcW w:w="1855" w:type="dxa"/>
          </w:tcPr>
          <w:p w14:paraId="2820B394" w14:textId="77777777" w:rsidR="00770039" w:rsidRPr="00202016" w:rsidRDefault="00770039" w:rsidP="00853782">
            <w:pPr>
              <w:pStyle w:val="a4"/>
              <w:framePr w:hSpace="0" w:wrap="auto" w:vAnchor="margin" w:hAnchor="text" w:yAlign="inline"/>
            </w:pPr>
            <w:r>
              <w:t>26,17324</w:t>
            </w:r>
          </w:p>
        </w:tc>
        <w:tc>
          <w:tcPr>
            <w:tcW w:w="1890" w:type="dxa"/>
          </w:tcPr>
          <w:p w14:paraId="0995EE3D" w14:textId="77777777" w:rsidR="00770039" w:rsidRPr="00202016" w:rsidRDefault="00770039" w:rsidP="00853782">
            <w:pPr>
              <w:pStyle w:val="a4"/>
              <w:framePr w:hSpace="0" w:wrap="auto" w:vAnchor="margin" w:hAnchor="text" w:yAlign="inline"/>
            </w:pPr>
            <w:r>
              <w:t>1,589918</w:t>
            </w:r>
          </w:p>
        </w:tc>
        <w:tc>
          <w:tcPr>
            <w:tcW w:w="1859" w:type="dxa"/>
          </w:tcPr>
          <w:p w14:paraId="57E159D9" w14:textId="77777777" w:rsidR="00770039" w:rsidRPr="00202016" w:rsidRDefault="00770039" w:rsidP="00853782">
            <w:pPr>
              <w:pStyle w:val="a4"/>
              <w:framePr w:hSpace="0" w:wrap="auto" w:vAnchor="margin" w:hAnchor="text" w:yAlign="inline"/>
            </w:pPr>
            <w:r>
              <w:t>22,06326</w:t>
            </w:r>
          </w:p>
        </w:tc>
        <w:tc>
          <w:tcPr>
            <w:tcW w:w="1855" w:type="dxa"/>
          </w:tcPr>
          <w:p w14:paraId="7B40C2CE" w14:textId="77777777" w:rsidR="00770039" w:rsidRPr="00202016" w:rsidRDefault="00770039" w:rsidP="00853782">
            <w:pPr>
              <w:pStyle w:val="a4"/>
              <w:framePr w:hSpace="0" w:wrap="auto" w:vAnchor="margin" w:hAnchor="text" w:yAlign="inline"/>
            </w:pPr>
            <w:r>
              <w:t>30,78171</w:t>
            </w:r>
          </w:p>
        </w:tc>
      </w:tr>
      <w:tr w:rsidR="00770039" w14:paraId="10B3283A" w14:textId="77777777" w:rsidTr="00770039">
        <w:tc>
          <w:tcPr>
            <w:tcW w:w="1885" w:type="dxa"/>
          </w:tcPr>
          <w:p w14:paraId="4D2B28D6" w14:textId="77777777" w:rsidR="00770039" w:rsidRDefault="00770039" w:rsidP="00853782">
            <w:pPr>
              <w:pStyle w:val="a4"/>
              <w:framePr w:hSpace="0" w:wrap="auto" w:vAnchor="margin" w:hAnchor="text" w:yAlign="inline"/>
            </w:pPr>
            <w:r>
              <w:t>Current ratio</w:t>
            </w:r>
          </w:p>
        </w:tc>
        <w:tc>
          <w:tcPr>
            <w:tcW w:w="1855" w:type="dxa"/>
          </w:tcPr>
          <w:p w14:paraId="0BCA66FF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1,388121</w:t>
            </w:r>
          </w:p>
        </w:tc>
        <w:tc>
          <w:tcPr>
            <w:tcW w:w="1890" w:type="dxa"/>
          </w:tcPr>
          <w:p w14:paraId="6EDE0286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0,8001554</w:t>
            </w:r>
          </w:p>
        </w:tc>
        <w:tc>
          <w:tcPr>
            <w:tcW w:w="1859" w:type="dxa"/>
          </w:tcPr>
          <w:p w14:paraId="5613D03B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0,1393417</w:t>
            </w:r>
          </w:p>
        </w:tc>
        <w:tc>
          <w:tcPr>
            <w:tcW w:w="1855" w:type="dxa"/>
          </w:tcPr>
          <w:p w14:paraId="51284385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3,85339</w:t>
            </w:r>
          </w:p>
        </w:tc>
      </w:tr>
      <w:tr w:rsidR="00770039" w14:paraId="133865D8" w14:textId="77777777" w:rsidTr="00770039">
        <w:tc>
          <w:tcPr>
            <w:tcW w:w="1885" w:type="dxa"/>
          </w:tcPr>
          <w:p w14:paraId="441AE38E" w14:textId="77777777" w:rsidR="00770039" w:rsidRDefault="00770039" w:rsidP="00853782">
            <w:pPr>
              <w:pStyle w:val="a4"/>
              <w:framePr w:hSpace="0" w:wrap="auto" w:vAnchor="margin" w:hAnchor="text" w:yAlign="inline"/>
            </w:pPr>
            <w:r>
              <w:t>D/E</w:t>
            </w:r>
          </w:p>
        </w:tc>
        <w:tc>
          <w:tcPr>
            <w:tcW w:w="1855" w:type="dxa"/>
          </w:tcPr>
          <w:p w14:paraId="5698980D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1,310207</w:t>
            </w:r>
          </w:p>
        </w:tc>
        <w:tc>
          <w:tcPr>
            <w:tcW w:w="1890" w:type="dxa"/>
          </w:tcPr>
          <w:p w14:paraId="370DFFEB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1,420873</w:t>
            </w:r>
          </w:p>
        </w:tc>
        <w:tc>
          <w:tcPr>
            <w:tcW w:w="1859" w:type="dxa"/>
          </w:tcPr>
          <w:p w14:paraId="2F1FA201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-2,701275</w:t>
            </w:r>
          </w:p>
        </w:tc>
        <w:tc>
          <w:tcPr>
            <w:tcW w:w="1855" w:type="dxa"/>
          </w:tcPr>
          <w:p w14:paraId="6B96CCB6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6,244137</w:t>
            </w:r>
          </w:p>
        </w:tc>
      </w:tr>
      <w:tr w:rsidR="00770039" w14:paraId="7905AFBA" w14:textId="77777777" w:rsidTr="00770039">
        <w:tc>
          <w:tcPr>
            <w:tcW w:w="1885" w:type="dxa"/>
          </w:tcPr>
          <w:p w14:paraId="75A7CF88" w14:textId="77777777" w:rsidR="00770039" w:rsidRDefault="00770039" w:rsidP="00853782">
            <w:pPr>
              <w:pStyle w:val="a4"/>
              <w:framePr w:hSpace="0" w:wrap="auto" w:vAnchor="margin" w:hAnchor="text" w:yAlign="inline"/>
            </w:pPr>
            <w:r>
              <w:t>Company Age</w:t>
            </w:r>
          </w:p>
        </w:tc>
        <w:tc>
          <w:tcPr>
            <w:tcW w:w="1855" w:type="dxa"/>
          </w:tcPr>
          <w:p w14:paraId="41D179DC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18,75845</w:t>
            </w:r>
          </w:p>
        </w:tc>
        <w:tc>
          <w:tcPr>
            <w:tcW w:w="1890" w:type="dxa"/>
          </w:tcPr>
          <w:p w14:paraId="1C3CC4AA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5,51429</w:t>
            </w:r>
          </w:p>
        </w:tc>
        <w:tc>
          <w:tcPr>
            <w:tcW w:w="1859" w:type="dxa"/>
          </w:tcPr>
          <w:p w14:paraId="62517C22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1855" w:type="dxa"/>
          </w:tcPr>
          <w:p w14:paraId="6B13FE0A" w14:textId="77777777" w:rsidR="00770039" w:rsidRPr="00DE5E87" w:rsidRDefault="00770039" w:rsidP="00853782">
            <w:pPr>
              <w:pStyle w:val="a4"/>
              <w:framePr w:hSpace="0" w:wrap="auto" w:vAnchor="margin" w:hAnchor="text" w:yAlign="inline"/>
            </w:pPr>
            <w:r>
              <w:t>29</w:t>
            </w:r>
          </w:p>
        </w:tc>
      </w:tr>
    </w:tbl>
    <w:p w14:paraId="6A337A90" w14:textId="77777777" w:rsidR="00EB5C08" w:rsidRDefault="00EB5C08" w:rsidP="00770039">
      <w:pPr>
        <w:ind w:firstLine="0"/>
      </w:pPr>
    </w:p>
    <w:p w14:paraId="53F1DA3A" w14:textId="7ADBA125" w:rsidR="00770039" w:rsidRDefault="00853782" w:rsidP="00853782">
      <w:r>
        <w:t xml:space="preserve">Видно, что наблюдается достаточно широкий разброс значений текущей ликвидности компании, от покрытия текущими активами лишь 13% краткосрочных обязательств компании до почти </w:t>
      </w:r>
      <w:r w:rsidR="006F4E03">
        <w:t>четырех</w:t>
      </w:r>
      <w:r>
        <w:t xml:space="preserve">кратного покрытия. Также широкий разброс наблюдается у коэффициента </w:t>
      </w:r>
      <w:r>
        <w:rPr>
          <w:lang w:val="en-US"/>
        </w:rPr>
        <w:t>Debt</w:t>
      </w:r>
      <w:r w:rsidRPr="00853782">
        <w:t>-</w:t>
      </w:r>
      <w:r>
        <w:rPr>
          <w:lang w:val="en-US"/>
        </w:rPr>
        <w:t>to</w:t>
      </w:r>
      <w:r w:rsidRPr="00853782">
        <w:t>-</w:t>
      </w:r>
      <w:r>
        <w:rPr>
          <w:lang w:val="en-US"/>
        </w:rPr>
        <w:t>Equity</w:t>
      </w:r>
      <w:r w:rsidRPr="00853782">
        <w:t xml:space="preserve">, </w:t>
      </w:r>
      <w:r>
        <w:t>у трех компаний значение коэффициента является отрицательным</w:t>
      </w:r>
      <w:r w:rsidR="00004EB0">
        <w:t xml:space="preserve"> («Автоваз»,</w:t>
      </w:r>
      <w:r w:rsidR="00004EB0" w:rsidRPr="00004EB0">
        <w:t xml:space="preserve"> </w:t>
      </w:r>
      <w:r w:rsidR="00004EB0">
        <w:t>«Мечел» и РБК), также у ряда компаний значение коэффициента существенно превышает 1.</w:t>
      </w:r>
    </w:p>
    <w:p w14:paraId="20592410" w14:textId="16C92F3D" w:rsidR="006F4E03" w:rsidRDefault="00004EB0" w:rsidP="006F4E03">
      <w:r>
        <w:t xml:space="preserve">Что касается возраста компаний, то самая молодая компания выборки, ПАО «Россети», была основана в 2013 году, </w:t>
      </w:r>
      <w:r w:rsidR="00890A86">
        <w:t>самые старые компании были зарегистрированы в 1990-х гг. Это связано с тем, что в базу данных СПАРК внесена именно дата регистрации текущего юридического лица, а именно в 1990-х годах шла приватизация компаний, поэтому компаний с большим возрастом нет.</w:t>
      </w:r>
    </w:p>
    <w:p w14:paraId="67D46071" w14:textId="77777777" w:rsidR="00391479" w:rsidRDefault="00391479" w:rsidP="00391479">
      <w:pPr>
        <w:pStyle w:val="Heading2"/>
      </w:pPr>
      <w:bookmarkStart w:id="11" w:name="_Toc104803031"/>
      <w:r>
        <w:t>2.3. Результаты регрессионного анализа</w:t>
      </w:r>
      <w:bookmarkEnd w:id="11"/>
    </w:p>
    <w:p w14:paraId="5984B673" w14:textId="5BDF7A50" w:rsidR="008E799C" w:rsidRDefault="008E799C" w:rsidP="00830DA5">
      <w:r>
        <w:t>Перейдем к регрессионному анализу.</w:t>
      </w:r>
      <w:r w:rsidR="003D704D">
        <w:t xml:space="preserve"> Перед его проведением была построена корреляционная матрица всех переменных, с ней можно ознакомиться в приложениях к работе. Высоких значений корреляции между зависимыми переменными обнаружено не было. Далее</w:t>
      </w:r>
      <w:r>
        <w:t xml:space="preserve"> </w:t>
      </w:r>
      <w:r w:rsidR="003D704D">
        <w:t>д</w:t>
      </w:r>
      <w:r>
        <w:t>ля определения и анализа взаимосвязи</w:t>
      </w:r>
      <w:r w:rsidRPr="008E799C">
        <w:t xml:space="preserve"> </w:t>
      </w:r>
      <w:r>
        <w:t xml:space="preserve">между характеристиками СЕО в период </w:t>
      </w:r>
      <w:r>
        <w:rPr>
          <w:lang w:val="en-US"/>
        </w:rPr>
        <w:t>t</w:t>
      </w:r>
      <w:r w:rsidRPr="008E799C">
        <w:t xml:space="preserve"> </w:t>
      </w:r>
      <w:r>
        <w:t xml:space="preserve">и инновационностью и результативностью деятельности компаний в период </w:t>
      </w:r>
      <w:r>
        <w:rPr>
          <w:lang w:val="en-US"/>
        </w:rPr>
        <w:t>t</w:t>
      </w:r>
      <w:r w:rsidRPr="008E799C">
        <w:t>+1</w:t>
      </w:r>
      <w:r>
        <w:t xml:space="preserve"> были построены три модели для различных зависимых переменных</w:t>
      </w:r>
      <w:r w:rsidR="0050632A" w:rsidRPr="0050632A">
        <w:t xml:space="preserve"> </w:t>
      </w:r>
      <w:r w:rsidR="0050632A">
        <w:t>–</w:t>
      </w:r>
      <w:r w:rsidR="0050632A" w:rsidRPr="0050632A">
        <w:t xml:space="preserve"> </w:t>
      </w:r>
      <w:r w:rsidR="0050632A">
        <w:t>интенсивность инвестиций в НИОКР (</w:t>
      </w:r>
      <w:r w:rsidR="0050632A">
        <w:rPr>
          <w:lang w:val="en-US"/>
        </w:rPr>
        <w:t>R</w:t>
      </w:r>
      <w:r w:rsidR="0050632A" w:rsidRPr="0050632A">
        <w:t>&amp;</w:t>
      </w:r>
      <w:r w:rsidR="0050632A">
        <w:rPr>
          <w:lang w:val="en-US"/>
        </w:rPr>
        <w:t>D</w:t>
      </w:r>
      <w:r w:rsidR="0050632A" w:rsidRPr="0050632A">
        <w:t xml:space="preserve"> </w:t>
      </w:r>
      <w:r w:rsidR="0050632A">
        <w:rPr>
          <w:lang w:val="en-US"/>
        </w:rPr>
        <w:t>intensity</w:t>
      </w:r>
      <w:r w:rsidR="0050632A" w:rsidRPr="0050632A">
        <w:t xml:space="preserve">), </w:t>
      </w:r>
      <w:r w:rsidR="0050632A">
        <w:t>рентабельность активов (</w:t>
      </w:r>
      <w:r w:rsidR="0050632A">
        <w:rPr>
          <w:lang w:val="en-US"/>
        </w:rPr>
        <w:t>ROA</w:t>
      </w:r>
      <w:r w:rsidR="0050632A" w:rsidRPr="0050632A">
        <w:t xml:space="preserve">) </w:t>
      </w:r>
      <w:r w:rsidR="0050632A">
        <w:t xml:space="preserve">и рентабельность по </w:t>
      </w:r>
      <w:r w:rsidR="0050632A">
        <w:rPr>
          <w:lang w:val="en-US"/>
        </w:rPr>
        <w:t>EBITDA</w:t>
      </w:r>
      <w:r w:rsidR="0050632A" w:rsidRPr="0050632A">
        <w:t xml:space="preserve"> (</w:t>
      </w:r>
      <w:r w:rsidR="0050632A">
        <w:rPr>
          <w:lang w:val="en-US"/>
        </w:rPr>
        <w:t>EBITDA</w:t>
      </w:r>
      <w:r w:rsidR="0050632A" w:rsidRPr="0050632A">
        <w:t xml:space="preserve"> </w:t>
      </w:r>
      <w:r w:rsidR="0050632A">
        <w:rPr>
          <w:lang w:val="en-US"/>
        </w:rPr>
        <w:t>margin</w:t>
      </w:r>
      <w:r w:rsidR="0050632A" w:rsidRPr="0050632A">
        <w:t>).</w:t>
      </w:r>
      <w:r w:rsidR="003D704D">
        <w:t xml:space="preserve"> </w:t>
      </w:r>
    </w:p>
    <w:p w14:paraId="53584D17" w14:textId="1633CDD0" w:rsidR="008E799C" w:rsidRDefault="006F4E03" w:rsidP="00E111CD">
      <w:r>
        <w:t>П</w:t>
      </w:r>
      <w:r w:rsidR="0050632A">
        <w:t xml:space="preserve">ри проведении регрессионного анализа в модель был включен ряд бинарных переменных, идентифицирующих отрасль компании, однако, так как практически все они оказались незначимыми во всех моделях, </w:t>
      </w:r>
      <w:r w:rsidR="006B09C8">
        <w:t xml:space="preserve">в таблицах с целью экономии места будут отражены только </w:t>
      </w:r>
      <w:r w:rsidR="00B62365">
        <w:t xml:space="preserve">значимые </w:t>
      </w:r>
      <w:r>
        <w:t>переменные</w:t>
      </w:r>
      <w:r w:rsidR="0050632A">
        <w:t>.</w:t>
      </w:r>
      <w:r w:rsidR="00C0167A">
        <w:t xml:space="preserve"> В каждую таблицу с результатами регрессионного анализа будут включены </w:t>
      </w:r>
      <w:r w:rsidR="006B09C8">
        <w:t xml:space="preserve">четыре </w:t>
      </w:r>
      <w:r w:rsidR="00C0167A">
        <w:t xml:space="preserve">спецификации: модель с контрольными переменными, модель с контрольными и «базовыми» </w:t>
      </w:r>
      <w:r w:rsidR="00505DB1">
        <w:t>не</w:t>
      </w:r>
      <w:r w:rsidR="00C0167A">
        <w:t>зависимыми переменными</w:t>
      </w:r>
      <w:r w:rsidR="00505DB1">
        <w:t xml:space="preserve"> и модель с </w:t>
      </w:r>
      <w:r w:rsidR="00505DB1">
        <w:lastRenderedPageBreak/>
        <w:t>контрольными и всеми независимыми переменными</w:t>
      </w:r>
      <w:r w:rsidR="006B09C8">
        <w:t xml:space="preserve">, а также третья модель со всеми </w:t>
      </w:r>
      <w:r>
        <w:t xml:space="preserve">контрольными, зависимыми и </w:t>
      </w:r>
      <w:r w:rsidR="006B09C8">
        <w:t>отраслевыми переменными.</w:t>
      </w:r>
    </w:p>
    <w:p w14:paraId="7D925A19" w14:textId="77777777" w:rsidR="00830DA5" w:rsidRDefault="00840206" w:rsidP="00830DA5">
      <w:pPr>
        <w:rPr>
          <w:rFonts w:eastAsiaTheme="minorEastAsia"/>
        </w:rPr>
      </w:pPr>
      <w:r>
        <w:rPr>
          <w:rFonts w:eastAsiaTheme="minorEastAsia"/>
        </w:rPr>
        <w:t xml:space="preserve">Сначала была построена модель для зависимой переменной </w:t>
      </w:r>
      <w:r>
        <w:rPr>
          <w:rFonts w:eastAsiaTheme="minorEastAsia"/>
          <w:lang w:val="en-US"/>
        </w:rPr>
        <w:t>R</w:t>
      </w:r>
      <w:r w:rsidRPr="00840206">
        <w:rPr>
          <w:rFonts w:eastAsiaTheme="minorEastAsia"/>
        </w:rPr>
        <w:t>&amp;</w:t>
      </w:r>
      <w:r>
        <w:rPr>
          <w:rFonts w:eastAsiaTheme="minorEastAsia"/>
          <w:lang w:val="en-US"/>
        </w:rPr>
        <w:t>D</w:t>
      </w:r>
      <w:r w:rsidRPr="00840206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intensity</w:t>
      </w:r>
      <w:r w:rsidRPr="00840206">
        <w:rPr>
          <w:rFonts w:eastAsiaTheme="minorEastAsia"/>
        </w:rPr>
        <w:t xml:space="preserve">. </w:t>
      </w:r>
      <w:r>
        <w:rPr>
          <w:rFonts w:eastAsiaTheme="minorEastAsia"/>
        </w:rPr>
        <w:t>С помощью тестов Вальда, Бреуша-Пагана и Хаусмана был сделан выбор в пользу модели сквозной регрессии.</w:t>
      </w:r>
    </w:p>
    <w:p w14:paraId="72975CC0" w14:textId="77777777" w:rsidR="00840206" w:rsidRPr="003D7679" w:rsidRDefault="00840206" w:rsidP="00830DA5">
      <w:r>
        <w:rPr>
          <w:rFonts w:eastAsiaTheme="minorEastAsia"/>
        </w:rPr>
        <w:t>Результаты регрессионного анализа приведены в таблице ниже</w:t>
      </w:r>
      <w:r w:rsidR="003D7679" w:rsidRPr="003D7679">
        <w:rPr>
          <w:rFonts w:eastAsiaTheme="minorEastAsia"/>
        </w:rPr>
        <w:t>.</w:t>
      </w:r>
    </w:p>
    <w:p w14:paraId="33CE32B4" w14:textId="77777777" w:rsidR="00C10A4F" w:rsidRPr="001B3C29" w:rsidRDefault="00C10A4F" w:rsidP="00E111CD">
      <w:pPr>
        <w:pStyle w:val="a0"/>
      </w:pPr>
      <w:r>
        <w:t xml:space="preserve">Результаты регрессионного анализа для </w:t>
      </w:r>
      <w:r>
        <w:rPr>
          <w:lang w:val="en-US"/>
        </w:rPr>
        <w:t>R</w:t>
      </w:r>
      <w:r w:rsidRPr="00C10A4F">
        <w:t>&amp;</w:t>
      </w:r>
      <w:r>
        <w:rPr>
          <w:lang w:val="en-US"/>
        </w:rPr>
        <w:t>D</w:t>
      </w:r>
      <w:r w:rsidRPr="00C10A4F">
        <w:t xml:space="preserve"> </w:t>
      </w:r>
      <w:r>
        <w:rPr>
          <w:lang w:val="en-US"/>
        </w:rPr>
        <w:t>intensity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1798"/>
        <w:gridCol w:w="1799"/>
        <w:gridCol w:w="1798"/>
        <w:gridCol w:w="1798"/>
      </w:tblGrid>
      <w:tr w:rsidR="00C14919" w14:paraId="1B986149" w14:textId="77777777" w:rsidTr="00524A54">
        <w:tc>
          <w:tcPr>
            <w:tcW w:w="2151" w:type="dxa"/>
            <w:vMerge w:val="restart"/>
          </w:tcPr>
          <w:p w14:paraId="087BEE19" w14:textId="77777777" w:rsidR="00C14919" w:rsidRDefault="00C14919" w:rsidP="00F17D03">
            <w:pPr>
              <w:pStyle w:val="a3"/>
            </w:pPr>
            <w:r>
              <w:t>Переменная</w:t>
            </w:r>
          </w:p>
        </w:tc>
        <w:tc>
          <w:tcPr>
            <w:tcW w:w="7193" w:type="dxa"/>
            <w:gridSpan w:val="4"/>
          </w:tcPr>
          <w:p w14:paraId="1569EC3B" w14:textId="77777777" w:rsidR="00C14919" w:rsidRDefault="00C14919" w:rsidP="00F17D03">
            <w:pPr>
              <w:pStyle w:val="a3"/>
            </w:pPr>
            <w:r>
              <w:t>Спецификация модели</w:t>
            </w:r>
          </w:p>
        </w:tc>
      </w:tr>
      <w:tr w:rsidR="00C14919" w14:paraId="5A56F3AA" w14:textId="77777777" w:rsidTr="00524A54">
        <w:tc>
          <w:tcPr>
            <w:tcW w:w="2151" w:type="dxa"/>
            <w:vMerge/>
          </w:tcPr>
          <w:p w14:paraId="3FD8FCCB" w14:textId="77777777" w:rsidR="00C14919" w:rsidRDefault="00C14919" w:rsidP="00F17D03">
            <w:pPr>
              <w:pStyle w:val="a3"/>
            </w:pPr>
          </w:p>
        </w:tc>
        <w:tc>
          <w:tcPr>
            <w:tcW w:w="1798" w:type="dxa"/>
          </w:tcPr>
          <w:p w14:paraId="0266D855" w14:textId="77777777" w:rsidR="00C14919" w:rsidRDefault="00C14919" w:rsidP="00F17D03">
            <w:pPr>
              <w:pStyle w:val="a3"/>
            </w:pPr>
            <w:r>
              <w:t>1</w:t>
            </w:r>
          </w:p>
        </w:tc>
        <w:tc>
          <w:tcPr>
            <w:tcW w:w="1799" w:type="dxa"/>
          </w:tcPr>
          <w:p w14:paraId="3E85ED86" w14:textId="77777777" w:rsidR="00C14919" w:rsidRDefault="00C14919" w:rsidP="00F17D03">
            <w:pPr>
              <w:pStyle w:val="a3"/>
            </w:pPr>
            <w:r>
              <w:t>2</w:t>
            </w:r>
          </w:p>
        </w:tc>
        <w:tc>
          <w:tcPr>
            <w:tcW w:w="1798" w:type="dxa"/>
          </w:tcPr>
          <w:p w14:paraId="32F613CF" w14:textId="77777777" w:rsidR="00C14919" w:rsidRDefault="00C14919" w:rsidP="00F17D03">
            <w:pPr>
              <w:pStyle w:val="a3"/>
            </w:pPr>
            <w:r>
              <w:t>3</w:t>
            </w:r>
          </w:p>
        </w:tc>
        <w:tc>
          <w:tcPr>
            <w:tcW w:w="1798" w:type="dxa"/>
          </w:tcPr>
          <w:p w14:paraId="2562CCC9" w14:textId="77777777" w:rsidR="00C14919" w:rsidRDefault="00C14919" w:rsidP="00F17D03">
            <w:pPr>
              <w:pStyle w:val="a3"/>
            </w:pPr>
            <w:r>
              <w:t>4</w:t>
            </w:r>
          </w:p>
        </w:tc>
      </w:tr>
      <w:tr w:rsidR="00C14919" w14:paraId="68AA4D4E" w14:textId="77777777" w:rsidTr="00524A54">
        <w:tc>
          <w:tcPr>
            <w:tcW w:w="2151" w:type="dxa"/>
          </w:tcPr>
          <w:p w14:paraId="54CEA6E2" w14:textId="77777777" w:rsidR="00C14919" w:rsidRDefault="00C14919" w:rsidP="00F17D03">
            <w:pPr>
              <w:ind w:firstLine="0"/>
            </w:pPr>
            <w:r>
              <w:t>Company size</w:t>
            </w:r>
          </w:p>
        </w:tc>
        <w:tc>
          <w:tcPr>
            <w:tcW w:w="1798" w:type="dxa"/>
          </w:tcPr>
          <w:p w14:paraId="16E51C0C" w14:textId="77777777" w:rsidR="00C14919" w:rsidRPr="00336AB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0,0212***</w:t>
            </w:r>
          </w:p>
        </w:tc>
        <w:tc>
          <w:tcPr>
            <w:tcW w:w="1799" w:type="dxa"/>
          </w:tcPr>
          <w:p w14:paraId="6E71BA12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,01</w:t>
            </w:r>
            <w:r w:rsidR="003D7679">
              <w:t>69</w:t>
            </w:r>
            <w:r>
              <w:rPr>
                <w:lang w:val="en-US"/>
              </w:rPr>
              <w:t>***</w:t>
            </w:r>
          </w:p>
        </w:tc>
        <w:tc>
          <w:tcPr>
            <w:tcW w:w="1798" w:type="dxa"/>
          </w:tcPr>
          <w:p w14:paraId="1BFC29D8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0,0195***</w:t>
            </w:r>
          </w:p>
        </w:tc>
        <w:tc>
          <w:tcPr>
            <w:tcW w:w="1798" w:type="dxa"/>
          </w:tcPr>
          <w:p w14:paraId="33DE0D20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0,0146**</w:t>
            </w:r>
          </w:p>
        </w:tc>
      </w:tr>
      <w:tr w:rsidR="00C14919" w14:paraId="0DC35843" w14:textId="77777777" w:rsidTr="00524A54">
        <w:tc>
          <w:tcPr>
            <w:tcW w:w="2151" w:type="dxa"/>
          </w:tcPr>
          <w:p w14:paraId="68648A84" w14:textId="77777777" w:rsidR="00C14919" w:rsidRDefault="00C14919" w:rsidP="00F17D03">
            <w:pPr>
              <w:ind w:firstLine="0"/>
            </w:pPr>
            <w:r>
              <w:t>Current ratio</w:t>
            </w:r>
          </w:p>
        </w:tc>
        <w:tc>
          <w:tcPr>
            <w:tcW w:w="1798" w:type="dxa"/>
          </w:tcPr>
          <w:p w14:paraId="7422DA58" w14:textId="77777777" w:rsidR="00C14919" w:rsidRPr="00336AB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-0,014</w:t>
            </w:r>
          </w:p>
        </w:tc>
        <w:tc>
          <w:tcPr>
            <w:tcW w:w="1799" w:type="dxa"/>
          </w:tcPr>
          <w:p w14:paraId="781F4D7D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</w:t>
            </w:r>
            <w:r w:rsidR="003D7679">
              <w:t>80</w:t>
            </w:r>
            <w:r>
              <w:rPr>
                <w:lang w:val="en-US"/>
              </w:rPr>
              <w:t>*</w:t>
            </w:r>
          </w:p>
        </w:tc>
        <w:tc>
          <w:tcPr>
            <w:tcW w:w="1798" w:type="dxa"/>
          </w:tcPr>
          <w:p w14:paraId="63ECA76C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-0,0213**</w:t>
            </w:r>
          </w:p>
        </w:tc>
        <w:tc>
          <w:tcPr>
            <w:tcW w:w="1798" w:type="dxa"/>
          </w:tcPr>
          <w:p w14:paraId="08DFD38C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-0,0192*</w:t>
            </w:r>
          </w:p>
        </w:tc>
      </w:tr>
      <w:tr w:rsidR="00C14919" w14:paraId="591F6414" w14:textId="77777777" w:rsidTr="00524A54">
        <w:tc>
          <w:tcPr>
            <w:tcW w:w="2151" w:type="dxa"/>
          </w:tcPr>
          <w:p w14:paraId="1A1DB0DF" w14:textId="77777777" w:rsidR="00C14919" w:rsidRDefault="00C14919" w:rsidP="00F17D03">
            <w:pPr>
              <w:ind w:firstLine="0"/>
            </w:pPr>
            <w:r>
              <w:t>D/E</w:t>
            </w:r>
          </w:p>
        </w:tc>
        <w:tc>
          <w:tcPr>
            <w:tcW w:w="1798" w:type="dxa"/>
          </w:tcPr>
          <w:p w14:paraId="00172D23" w14:textId="77777777" w:rsidR="00C14919" w:rsidRPr="00483217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-0,012***</w:t>
            </w:r>
          </w:p>
        </w:tc>
        <w:tc>
          <w:tcPr>
            <w:tcW w:w="1799" w:type="dxa"/>
          </w:tcPr>
          <w:p w14:paraId="142B4E31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-0,008</w:t>
            </w:r>
            <w:r w:rsidR="003D7679">
              <w:t>0</w:t>
            </w:r>
            <w:r>
              <w:rPr>
                <w:lang w:val="en-US"/>
              </w:rPr>
              <w:t>*</w:t>
            </w:r>
          </w:p>
        </w:tc>
        <w:tc>
          <w:tcPr>
            <w:tcW w:w="1798" w:type="dxa"/>
          </w:tcPr>
          <w:p w14:paraId="5C63634D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-0,0080</w:t>
            </w:r>
          </w:p>
        </w:tc>
        <w:tc>
          <w:tcPr>
            <w:tcW w:w="1798" w:type="dxa"/>
          </w:tcPr>
          <w:p w14:paraId="6BE55CA0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-0,0049</w:t>
            </w:r>
          </w:p>
        </w:tc>
      </w:tr>
      <w:tr w:rsidR="00C14919" w14:paraId="58A9C476" w14:textId="77777777" w:rsidTr="00524A54">
        <w:tc>
          <w:tcPr>
            <w:tcW w:w="2151" w:type="dxa"/>
          </w:tcPr>
          <w:p w14:paraId="244F3A25" w14:textId="77777777" w:rsidR="00C14919" w:rsidRDefault="00C14919" w:rsidP="00F17D03">
            <w:pPr>
              <w:ind w:firstLine="0"/>
            </w:pPr>
            <w:r>
              <w:t>Company Age</w:t>
            </w:r>
          </w:p>
        </w:tc>
        <w:tc>
          <w:tcPr>
            <w:tcW w:w="1798" w:type="dxa"/>
          </w:tcPr>
          <w:p w14:paraId="0E765FFB" w14:textId="77777777" w:rsidR="00C14919" w:rsidRPr="00483217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-0,002</w:t>
            </w:r>
          </w:p>
        </w:tc>
        <w:tc>
          <w:tcPr>
            <w:tcW w:w="1799" w:type="dxa"/>
          </w:tcPr>
          <w:p w14:paraId="6E4CDF0C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-0,0021</w:t>
            </w:r>
          </w:p>
        </w:tc>
        <w:tc>
          <w:tcPr>
            <w:tcW w:w="1798" w:type="dxa"/>
          </w:tcPr>
          <w:p w14:paraId="1615B869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-0,0018</w:t>
            </w:r>
          </w:p>
        </w:tc>
        <w:tc>
          <w:tcPr>
            <w:tcW w:w="1798" w:type="dxa"/>
          </w:tcPr>
          <w:p w14:paraId="5A506118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-0,0016</w:t>
            </w:r>
          </w:p>
        </w:tc>
      </w:tr>
      <w:tr w:rsidR="00C14919" w14:paraId="7FF1C84D" w14:textId="77777777" w:rsidTr="00524A54">
        <w:tc>
          <w:tcPr>
            <w:tcW w:w="2151" w:type="dxa"/>
          </w:tcPr>
          <w:p w14:paraId="03E2CE8B" w14:textId="77777777" w:rsidR="00C14919" w:rsidRPr="00223450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Crisis</w:t>
            </w:r>
          </w:p>
        </w:tc>
        <w:tc>
          <w:tcPr>
            <w:tcW w:w="1798" w:type="dxa"/>
          </w:tcPr>
          <w:p w14:paraId="2F1A5EA6" w14:textId="77777777" w:rsidR="00C14919" w:rsidRPr="00483217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0,0245</w:t>
            </w:r>
          </w:p>
        </w:tc>
        <w:tc>
          <w:tcPr>
            <w:tcW w:w="1799" w:type="dxa"/>
          </w:tcPr>
          <w:p w14:paraId="21ADC9F8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0,033</w:t>
            </w:r>
            <w:r w:rsidR="003D7679">
              <w:t>3</w:t>
            </w:r>
            <w:r>
              <w:rPr>
                <w:lang w:val="en-US"/>
              </w:rPr>
              <w:t>**</w:t>
            </w:r>
          </w:p>
        </w:tc>
        <w:tc>
          <w:tcPr>
            <w:tcW w:w="1798" w:type="dxa"/>
          </w:tcPr>
          <w:p w14:paraId="2329E365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0,0294*</w:t>
            </w:r>
          </w:p>
        </w:tc>
        <w:tc>
          <w:tcPr>
            <w:tcW w:w="1798" w:type="dxa"/>
          </w:tcPr>
          <w:p w14:paraId="19056B4B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0,0253</w:t>
            </w:r>
          </w:p>
        </w:tc>
      </w:tr>
      <w:tr w:rsidR="00C14919" w14:paraId="6B3A7997" w14:textId="77777777" w:rsidTr="00524A54">
        <w:tc>
          <w:tcPr>
            <w:tcW w:w="2151" w:type="dxa"/>
          </w:tcPr>
          <w:p w14:paraId="799E2AAE" w14:textId="77777777" w:rsidR="00C14919" w:rsidRDefault="00C14919" w:rsidP="00F17D03">
            <w:pPr>
              <w:ind w:firstLine="0"/>
            </w:pPr>
            <w:r>
              <w:t>CEO_Gender</w:t>
            </w:r>
          </w:p>
        </w:tc>
        <w:tc>
          <w:tcPr>
            <w:tcW w:w="1798" w:type="dxa"/>
          </w:tcPr>
          <w:p w14:paraId="43D84707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5B29AE15" w14:textId="77777777" w:rsidR="00C14919" w:rsidRPr="003D7679" w:rsidRDefault="00C14919" w:rsidP="00F17D03">
            <w:pPr>
              <w:ind w:firstLine="0"/>
            </w:pPr>
            <w:r>
              <w:rPr>
                <w:lang w:val="en-US"/>
              </w:rPr>
              <w:t>-0,</w:t>
            </w:r>
            <w:r w:rsidR="003D7679">
              <w:t>2141</w:t>
            </w:r>
            <w:r>
              <w:rPr>
                <w:lang w:val="en-US"/>
              </w:rPr>
              <w:t>**</w:t>
            </w:r>
            <w:r w:rsidR="003D7679">
              <w:t>*</w:t>
            </w:r>
          </w:p>
        </w:tc>
        <w:tc>
          <w:tcPr>
            <w:tcW w:w="1798" w:type="dxa"/>
          </w:tcPr>
          <w:p w14:paraId="690853F6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-0,2355***</w:t>
            </w:r>
          </w:p>
        </w:tc>
        <w:tc>
          <w:tcPr>
            <w:tcW w:w="1798" w:type="dxa"/>
          </w:tcPr>
          <w:p w14:paraId="7F89F9A0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-0,2053***</w:t>
            </w:r>
          </w:p>
        </w:tc>
      </w:tr>
      <w:tr w:rsidR="00C14919" w14:paraId="4A5BD3FA" w14:textId="77777777" w:rsidTr="00524A54">
        <w:tc>
          <w:tcPr>
            <w:tcW w:w="2151" w:type="dxa"/>
          </w:tcPr>
          <w:p w14:paraId="3D578978" w14:textId="77777777" w:rsidR="00C14919" w:rsidRPr="0091107C" w:rsidRDefault="003D7679" w:rsidP="00F17D03">
            <w:pPr>
              <w:ind w:firstLine="0"/>
            </w:pPr>
            <w:r>
              <w:rPr>
                <w:lang w:val="en-US"/>
              </w:rPr>
              <w:t>l</w:t>
            </w:r>
            <w:r w:rsidR="00C14919">
              <w:rPr>
                <w:lang w:val="en-US"/>
              </w:rPr>
              <w:t>n(</w:t>
            </w:r>
            <w:r w:rsidR="00C14919">
              <w:t>CEO_Age</w:t>
            </w:r>
            <w:r w:rsidR="00C14919">
              <w:rPr>
                <w:lang w:val="en-US"/>
              </w:rPr>
              <w:t>)</w:t>
            </w:r>
          </w:p>
        </w:tc>
        <w:tc>
          <w:tcPr>
            <w:tcW w:w="1798" w:type="dxa"/>
          </w:tcPr>
          <w:p w14:paraId="6241A4EC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0B60D3E5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</w:t>
            </w:r>
            <w:r w:rsidR="003D7679">
              <w:t>034</w:t>
            </w:r>
            <w:r>
              <w:rPr>
                <w:lang w:val="en-US"/>
              </w:rPr>
              <w:t>**</w:t>
            </w:r>
          </w:p>
        </w:tc>
        <w:tc>
          <w:tcPr>
            <w:tcW w:w="1798" w:type="dxa"/>
          </w:tcPr>
          <w:p w14:paraId="1CADA9B9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0,1095**</w:t>
            </w:r>
          </w:p>
        </w:tc>
        <w:tc>
          <w:tcPr>
            <w:tcW w:w="1798" w:type="dxa"/>
          </w:tcPr>
          <w:p w14:paraId="4D54D428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0,0295</w:t>
            </w:r>
          </w:p>
        </w:tc>
      </w:tr>
      <w:tr w:rsidR="00C14919" w14:paraId="6A1FAC39" w14:textId="77777777" w:rsidTr="00524A54">
        <w:tc>
          <w:tcPr>
            <w:tcW w:w="2151" w:type="dxa"/>
          </w:tcPr>
          <w:p w14:paraId="3FE008AB" w14:textId="77777777" w:rsidR="00C14919" w:rsidRDefault="00C14919" w:rsidP="00F17D03">
            <w:pPr>
              <w:ind w:firstLine="0"/>
            </w:pPr>
            <w:r>
              <w:t>CEO_Educ</w:t>
            </w:r>
          </w:p>
        </w:tc>
        <w:tc>
          <w:tcPr>
            <w:tcW w:w="1798" w:type="dxa"/>
          </w:tcPr>
          <w:p w14:paraId="10B962B6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330CAABF" w14:textId="77777777" w:rsidR="00C14919" w:rsidRPr="003D7679" w:rsidRDefault="00C14919" w:rsidP="00F17D03">
            <w:pPr>
              <w:ind w:firstLine="0"/>
            </w:pPr>
            <w:r>
              <w:rPr>
                <w:lang w:val="en-US"/>
              </w:rPr>
              <w:t>-0,0</w:t>
            </w:r>
            <w:r w:rsidR="003D7679">
              <w:t>139</w:t>
            </w:r>
          </w:p>
        </w:tc>
        <w:tc>
          <w:tcPr>
            <w:tcW w:w="1798" w:type="dxa"/>
          </w:tcPr>
          <w:p w14:paraId="07FF37EF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-0,0139</w:t>
            </w:r>
          </w:p>
        </w:tc>
        <w:tc>
          <w:tcPr>
            <w:tcW w:w="1798" w:type="dxa"/>
          </w:tcPr>
          <w:p w14:paraId="6511776E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-0,0242</w:t>
            </w:r>
          </w:p>
        </w:tc>
      </w:tr>
      <w:tr w:rsidR="00C14919" w14:paraId="3CBA74CC" w14:textId="77777777" w:rsidTr="00524A54">
        <w:tc>
          <w:tcPr>
            <w:tcW w:w="2151" w:type="dxa"/>
          </w:tcPr>
          <w:p w14:paraId="5C1EEACF" w14:textId="77777777" w:rsidR="00C14919" w:rsidRDefault="00C14919" w:rsidP="00F17D03">
            <w:pPr>
              <w:ind w:firstLine="0"/>
            </w:pPr>
            <w:r>
              <w:t>CEO_Educ_indus</w:t>
            </w:r>
          </w:p>
        </w:tc>
        <w:tc>
          <w:tcPr>
            <w:tcW w:w="1798" w:type="dxa"/>
          </w:tcPr>
          <w:p w14:paraId="2922FAD1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3DFCE1D1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296FEA1D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0,0271*</w:t>
            </w:r>
          </w:p>
        </w:tc>
        <w:tc>
          <w:tcPr>
            <w:tcW w:w="1798" w:type="dxa"/>
          </w:tcPr>
          <w:p w14:paraId="4575368C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0,0050</w:t>
            </w:r>
          </w:p>
        </w:tc>
      </w:tr>
      <w:tr w:rsidR="00C14919" w14:paraId="48808FEC" w14:textId="77777777" w:rsidTr="00524A54">
        <w:tc>
          <w:tcPr>
            <w:tcW w:w="2151" w:type="dxa"/>
          </w:tcPr>
          <w:p w14:paraId="581F8B14" w14:textId="77777777" w:rsidR="00C14919" w:rsidRDefault="00C14919" w:rsidP="00F17D03">
            <w:pPr>
              <w:ind w:firstLine="0"/>
            </w:pPr>
            <w:r>
              <w:t>CEO_MBA</w:t>
            </w:r>
          </w:p>
        </w:tc>
        <w:tc>
          <w:tcPr>
            <w:tcW w:w="1798" w:type="dxa"/>
          </w:tcPr>
          <w:p w14:paraId="4D27575B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794F16C5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6A29862A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-0,0699**</w:t>
            </w:r>
          </w:p>
        </w:tc>
        <w:tc>
          <w:tcPr>
            <w:tcW w:w="1798" w:type="dxa"/>
          </w:tcPr>
          <w:p w14:paraId="560CEA2C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-0,0561*</w:t>
            </w:r>
          </w:p>
        </w:tc>
      </w:tr>
      <w:tr w:rsidR="00C14919" w14:paraId="3A7E41C6" w14:textId="77777777" w:rsidTr="00524A54">
        <w:tc>
          <w:tcPr>
            <w:tcW w:w="2151" w:type="dxa"/>
          </w:tcPr>
          <w:p w14:paraId="071E26D5" w14:textId="77777777" w:rsidR="00C14919" w:rsidRDefault="00C14919" w:rsidP="00F17D03">
            <w:pPr>
              <w:ind w:firstLine="0"/>
            </w:pPr>
            <w:r>
              <w:t>CEO_phD</w:t>
            </w:r>
          </w:p>
        </w:tc>
        <w:tc>
          <w:tcPr>
            <w:tcW w:w="1798" w:type="dxa"/>
          </w:tcPr>
          <w:p w14:paraId="2AC4618B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4ADED2C2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61483E55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0,0044</w:t>
            </w:r>
          </w:p>
        </w:tc>
        <w:tc>
          <w:tcPr>
            <w:tcW w:w="1798" w:type="dxa"/>
          </w:tcPr>
          <w:p w14:paraId="2B8C2543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0,0094</w:t>
            </w:r>
          </w:p>
        </w:tc>
      </w:tr>
      <w:tr w:rsidR="00C14919" w14:paraId="6A4651BB" w14:textId="77777777" w:rsidTr="00524A54">
        <w:tc>
          <w:tcPr>
            <w:tcW w:w="2151" w:type="dxa"/>
          </w:tcPr>
          <w:p w14:paraId="18AE18E2" w14:textId="77777777" w:rsidR="00C14919" w:rsidRPr="00190AD4" w:rsidRDefault="003D767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C14919">
              <w:rPr>
                <w:lang w:val="en-US"/>
              </w:rPr>
              <w:t>n(</w:t>
            </w:r>
            <w:r w:rsidR="00C14919">
              <w:t>CEO_Tenure</w:t>
            </w:r>
            <w:r w:rsidR="00C14919">
              <w:rPr>
                <w:lang w:val="en-US"/>
              </w:rPr>
              <w:t>)</w:t>
            </w:r>
          </w:p>
        </w:tc>
        <w:tc>
          <w:tcPr>
            <w:tcW w:w="1798" w:type="dxa"/>
          </w:tcPr>
          <w:p w14:paraId="69FD424F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33E5B0FC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</w:t>
            </w:r>
            <w:r w:rsidR="003D7679">
              <w:rPr>
                <w:lang w:val="en-US"/>
              </w:rPr>
              <w:t>46</w:t>
            </w:r>
          </w:p>
        </w:tc>
        <w:tc>
          <w:tcPr>
            <w:tcW w:w="1798" w:type="dxa"/>
          </w:tcPr>
          <w:p w14:paraId="0DC376B0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-0,0017</w:t>
            </w:r>
          </w:p>
        </w:tc>
        <w:tc>
          <w:tcPr>
            <w:tcW w:w="1798" w:type="dxa"/>
          </w:tcPr>
          <w:p w14:paraId="1EACE7D3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0,0021</w:t>
            </w:r>
          </w:p>
        </w:tc>
      </w:tr>
      <w:tr w:rsidR="00C14919" w14:paraId="63C93AF1" w14:textId="77777777" w:rsidTr="00524A54">
        <w:tc>
          <w:tcPr>
            <w:tcW w:w="2151" w:type="dxa"/>
          </w:tcPr>
          <w:p w14:paraId="26BA6919" w14:textId="77777777" w:rsidR="00C14919" w:rsidRPr="00190AD4" w:rsidRDefault="003D767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C14919">
              <w:rPr>
                <w:lang w:val="en-US"/>
              </w:rPr>
              <w:t>n(</w:t>
            </w:r>
            <w:r w:rsidR="00C14919">
              <w:t>CEO_indus_exp</w:t>
            </w:r>
            <w:r w:rsidR="00C14919">
              <w:rPr>
                <w:lang w:val="en-US"/>
              </w:rPr>
              <w:t>)</w:t>
            </w:r>
          </w:p>
        </w:tc>
        <w:tc>
          <w:tcPr>
            <w:tcW w:w="1798" w:type="dxa"/>
          </w:tcPr>
          <w:p w14:paraId="585EA8B7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427B5D01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</w:t>
            </w:r>
            <w:r w:rsidR="003D7679">
              <w:rPr>
                <w:lang w:val="en-US"/>
              </w:rPr>
              <w:t>531</w:t>
            </w:r>
            <w:r>
              <w:rPr>
                <w:lang w:val="en-US"/>
              </w:rPr>
              <w:t>***</w:t>
            </w:r>
          </w:p>
        </w:tc>
        <w:tc>
          <w:tcPr>
            <w:tcW w:w="1798" w:type="dxa"/>
          </w:tcPr>
          <w:p w14:paraId="11ABD81E" w14:textId="77777777" w:rsidR="00C14919" w:rsidRPr="009E4DAF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-0,0664***</w:t>
            </w:r>
          </w:p>
        </w:tc>
        <w:tc>
          <w:tcPr>
            <w:tcW w:w="1798" w:type="dxa"/>
          </w:tcPr>
          <w:p w14:paraId="088EA7D5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-0,0436**</w:t>
            </w:r>
          </w:p>
        </w:tc>
      </w:tr>
      <w:tr w:rsidR="00C14919" w14:paraId="1A6939CA" w14:textId="77777777" w:rsidTr="00524A54">
        <w:tc>
          <w:tcPr>
            <w:tcW w:w="2151" w:type="dxa"/>
          </w:tcPr>
          <w:p w14:paraId="39E721F8" w14:textId="77777777" w:rsidR="00C14919" w:rsidRDefault="00C14919" w:rsidP="00F17D03">
            <w:pPr>
              <w:ind w:firstLine="0"/>
            </w:pPr>
            <w:r>
              <w:t>CEO_rd_exp</w:t>
            </w:r>
          </w:p>
        </w:tc>
        <w:tc>
          <w:tcPr>
            <w:tcW w:w="1798" w:type="dxa"/>
          </w:tcPr>
          <w:p w14:paraId="730EE894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1DFD6C88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1E394D23" w14:textId="77777777" w:rsidR="00C14919" w:rsidRPr="00D8474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-0,0075</w:t>
            </w:r>
          </w:p>
        </w:tc>
        <w:tc>
          <w:tcPr>
            <w:tcW w:w="1798" w:type="dxa"/>
          </w:tcPr>
          <w:p w14:paraId="1751063E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-0,0221</w:t>
            </w:r>
          </w:p>
        </w:tc>
      </w:tr>
      <w:tr w:rsidR="00C14919" w14:paraId="06C270AB" w14:textId="77777777" w:rsidTr="00524A54">
        <w:tc>
          <w:tcPr>
            <w:tcW w:w="2151" w:type="dxa"/>
          </w:tcPr>
          <w:p w14:paraId="51DAB5E0" w14:textId="77777777" w:rsidR="00C14919" w:rsidRDefault="00C14919" w:rsidP="00F17D03">
            <w:pPr>
              <w:ind w:firstLine="0"/>
            </w:pPr>
            <w:r>
              <w:t>CEO_for_exp</w:t>
            </w:r>
          </w:p>
        </w:tc>
        <w:tc>
          <w:tcPr>
            <w:tcW w:w="1798" w:type="dxa"/>
          </w:tcPr>
          <w:p w14:paraId="4E8034C1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2774BCE9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44800698" w14:textId="77777777" w:rsidR="00C14919" w:rsidRPr="00D8474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0,0362</w:t>
            </w:r>
          </w:p>
        </w:tc>
        <w:tc>
          <w:tcPr>
            <w:tcW w:w="1798" w:type="dxa"/>
          </w:tcPr>
          <w:p w14:paraId="7E89C7C9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0,0272</w:t>
            </w:r>
          </w:p>
        </w:tc>
      </w:tr>
      <w:tr w:rsidR="00C14919" w14:paraId="08198801" w14:textId="77777777" w:rsidTr="00524A54">
        <w:tc>
          <w:tcPr>
            <w:tcW w:w="2151" w:type="dxa"/>
            <w:vAlign w:val="bottom"/>
          </w:tcPr>
          <w:p w14:paraId="6C691354" w14:textId="77777777" w:rsidR="00C14919" w:rsidRPr="00796813" w:rsidRDefault="00C14919" w:rsidP="00F17D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6813">
              <w:rPr>
                <w:rFonts w:eastAsia="Times New Roman" w:cs="Times New Roman"/>
                <w:color w:val="000000"/>
                <w:szCs w:val="24"/>
                <w:lang w:eastAsia="ru-RU"/>
              </w:rPr>
              <w:t>indus_food</w:t>
            </w:r>
          </w:p>
        </w:tc>
        <w:tc>
          <w:tcPr>
            <w:tcW w:w="1798" w:type="dxa"/>
          </w:tcPr>
          <w:p w14:paraId="16177B19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1DDA320B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56BEA02B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6A137918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24A54">
              <w:rPr>
                <w:lang w:val="en-US"/>
              </w:rPr>
              <w:t>1378</w:t>
            </w:r>
            <w:r>
              <w:rPr>
                <w:lang w:val="en-US"/>
              </w:rPr>
              <w:t>*</w:t>
            </w:r>
          </w:p>
        </w:tc>
      </w:tr>
      <w:tr w:rsidR="00C14919" w14:paraId="09D65818" w14:textId="77777777" w:rsidTr="00524A54">
        <w:tc>
          <w:tcPr>
            <w:tcW w:w="2151" w:type="dxa"/>
            <w:vAlign w:val="bottom"/>
          </w:tcPr>
          <w:p w14:paraId="5683529F" w14:textId="77777777" w:rsidR="00C14919" w:rsidRPr="00796813" w:rsidRDefault="00C14919" w:rsidP="00F17D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6813">
              <w:rPr>
                <w:rFonts w:eastAsia="Times New Roman" w:cs="Times New Roman"/>
                <w:color w:val="000000"/>
                <w:szCs w:val="24"/>
                <w:lang w:eastAsia="ru-RU"/>
              </w:rPr>
              <w:t>indus_oil</w:t>
            </w:r>
          </w:p>
        </w:tc>
        <w:tc>
          <w:tcPr>
            <w:tcW w:w="1798" w:type="dxa"/>
          </w:tcPr>
          <w:p w14:paraId="070589D0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7A84A130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4D28AA38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2C1702E2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24A54">
              <w:rPr>
                <w:lang w:val="en-US"/>
              </w:rPr>
              <w:t>1316</w:t>
            </w:r>
            <w:r>
              <w:rPr>
                <w:lang w:val="en-US"/>
              </w:rPr>
              <w:t>*</w:t>
            </w:r>
          </w:p>
        </w:tc>
      </w:tr>
      <w:tr w:rsidR="00C14919" w14:paraId="2BDC6D63" w14:textId="77777777" w:rsidTr="00524A54">
        <w:tc>
          <w:tcPr>
            <w:tcW w:w="2151" w:type="dxa"/>
            <w:vAlign w:val="bottom"/>
          </w:tcPr>
          <w:p w14:paraId="7EFE48D6" w14:textId="77777777" w:rsidR="00C14919" w:rsidRPr="00796813" w:rsidRDefault="00C14919" w:rsidP="00F17D0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6813">
              <w:rPr>
                <w:rFonts w:eastAsia="Times New Roman" w:cs="Times New Roman"/>
                <w:color w:val="000000"/>
                <w:szCs w:val="24"/>
                <w:lang w:eastAsia="ru-RU"/>
              </w:rPr>
              <w:t>indus_telecom</w:t>
            </w:r>
          </w:p>
        </w:tc>
        <w:tc>
          <w:tcPr>
            <w:tcW w:w="1798" w:type="dxa"/>
          </w:tcPr>
          <w:p w14:paraId="7C3D3BD0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9" w:type="dxa"/>
          </w:tcPr>
          <w:p w14:paraId="542CA75A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501D0D39" w14:textId="77777777" w:rsidR="00C14919" w:rsidRDefault="00C14919" w:rsidP="00F17D03">
            <w:pPr>
              <w:ind w:firstLine="0"/>
            </w:pPr>
            <w:r>
              <w:t>-</w:t>
            </w:r>
          </w:p>
        </w:tc>
        <w:tc>
          <w:tcPr>
            <w:tcW w:w="1798" w:type="dxa"/>
          </w:tcPr>
          <w:p w14:paraId="05912245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</w:t>
            </w:r>
            <w:r w:rsidR="00524A54">
              <w:rPr>
                <w:lang w:val="en-US"/>
              </w:rPr>
              <w:t>633</w:t>
            </w:r>
            <w:r>
              <w:rPr>
                <w:lang w:val="en-US"/>
              </w:rPr>
              <w:t>**</w:t>
            </w:r>
          </w:p>
        </w:tc>
      </w:tr>
      <w:tr w:rsidR="00C14919" w14:paraId="41D15C0C" w14:textId="77777777" w:rsidTr="00524A54">
        <w:tc>
          <w:tcPr>
            <w:tcW w:w="2151" w:type="dxa"/>
            <w:vAlign w:val="bottom"/>
          </w:tcPr>
          <w:p w14:paraId="425D2AE8" w14:textId="77777777" w:rsidR="00C14919" w:rsidRPr="00796813" w:rsidRDefault="00C14919" w:rsidP="00F17D03">
            <w:pPr>
              <w:ind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cons</w:t>
            </w:r>
          </w:p>
        </w:tc>
        <w:tc>
          <w:tcPr>
            <w:tcW w:w="1798" w:type="dxa"/>
          </w:tcPr>
          <w:p w14:paraId="0B43EC1D" w14:textId="77777777" w:rsidR="00C14919" w:rsidRPr="00483217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-0,3855***</w:t>
            </w:r>
          </w:p>
        </w:tc>
        <w:tc>
          <w:tcPr>
            <w:tcW w:w="1799" w:type="dxa"/>
          </w:tcPr>
          <w:p w14:paraId="47C5C23E" w14:textId="77777777" w:rsidR="00C14919" w:rsidRPr="00190AD4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</w:t>
            </w:r>
            <w:r w:rsidR="003D7679">
              <w:rPr>
                <w:lang w:val="en-US"/>
              </w:rPr>
              <w:t>4933</w:t>
            </w:r>
            <w:r>
              <w:rPr>
                <w:lang w:val="en-US"/>
              </w:rPr>
              <w:t>**</w:t>
            </w:r>
          </w:p>
        </w:tc>
        <w:tc>
          <w:tcPr>
            <w:tcW w:w="1798" w:type="dxa"/>
          </w:tcPr>
          <w:p w14:paraId="08B996B9" w14:textId="77777777" w:rsidR="00C14919" w:rsidRPr="00D8474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-0,5540**</w:t>
            </w:r>
          </w:p>
        </w:tc>
        <w:tc>
          <w:tcPr>
            <w:tcW w:w="1798" w:type="dxa"/>
          </w:tcPr>
          <w:p w14:paraId="52D7F4A6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-0,1707</w:t>
            </w:r>
          </w:p>
        </w:tc>
      </w:tr>
      <w:tr w:rsidR="00C14919" w14:paraId="24B74589" w14:textId="77777777" w:rsidTr="00524A54">
        <w:tc>
          <w:tcPr>
            <w:tcW w:w="2151" w:type="dxa"/>
            <w:vAlign w:val="bottom"/>
          </w:tcPr>
          <w:p w14:paraId="17C506BD" w14:textId="77777777" w:rsidR="00C14919" w:rsidRPr="00796813" w:rsidRDefault="00C14919" w:rsidP="00F17D03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Prob&gt;F</w:t>
            </w:r>
          </w:p>
        </w:tc>
        <w:tc>
          <w:tcPr>
            <w:tcW w:w="1798" w:type="dxa"/>
          </w:tcPr>
          <w:p w14:paraId="7CA033FC" w14:textId="77777777" w:rsidR="00C14919" w:rsidRPr="00483217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99" w:type="dxa"/>
          </w:tcPr>
          <w:p w14:paraId="28F734A6" w14:textId="77777777" w:rsidR="00C14919" w:rsidRDefault="00C14919" w:rsidP="00F17D03">
            <w:pPr>
              <w:ind w:firstLine="0"/>
            </w:pPr>
            <w:r>
              <w:t>0,00</w:t>
            </w:r>
          </w:p>
        </w:tc>
        <w:tc>
          <w:tcPr>
            <w:tcW w:w="1798" w:type="dxa"/>
          </w:tcPr>
          <w:p w14:paraId="2EAB7F93" w14:textId="77777777" w:rsidR="00C14919" w:rsidRPr="00D8474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98" w:type="dxa"/>
          </w:tcPr>
          <w:p w14:paraId="0449F7E2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C14919" w14:paraId="3737342E" w14:textId="77777777" w:rsidTr="00524A54">
        <w:tc>
          <w:tcPr>
            <w:tcW w:w="2151" w:type="dxa"/>
            <w:vAlign w:val="bottom"/>
          </w:tcPr>
          <w:p w14:paraId="25F36799" w14:textId="77777777" w:rsidR="00C14919" w:rsidRPr="00796813" w:rsidRDefault="00C14919" w:rsidP="00F17D03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R-Squared</w:t>
            </w:r>
          </w:p>
        </w:tc>
        <w:tc>
          <w:tcPr>
            <w:tcW w:w="1798" w:type="dxa"/>
          </w:tcPr>
          <w:p w14:paraId="05DA0F5C" w14:textId="77777777" w:rsidR="00C14919" w:rsidRPr="00483217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0,1372</w:t>
            </w:r>
          </w:p>
        </w:tc>
        <w:tc>
          <w:tcPr>
            <w:tcW w:w="1799" w:type="dxa"/>
          </w:tcPr>
          <w:p w14:paraId="198BE76F" w14:textId="77777777" w:rsidR="00C14919" w:rsidRPr="008839C2" w:rsidRDefault="00C14919" w:rsidP="00F17D03">
            <w:pPr>
              <w:ind w:firstLine="0"/>
              <w:rPr>
                <w:lang w:val="en-US"/>
              </w:rPr>
            </w:pPr>
            <w:r>
              <w:t>0,</w:t>
            </w:r>
            <w:r w:rsidR="003D7679">
              <w:t>2222</w:t>
            </w:r>
          </w:p>
        </w:tc>
        <w:tc>
          <w:tcPr>
            <w:tcW w:w="1798" w:type="dxa"/>
          </w:tcPr>
          <w:p w14:paraId="273A4AD8" w14:textId="77777777" w:rsidR="00C14919" w:rsidRPr="00D8474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0,2577</w:t>
            </w:r>
          </w:p>
        </w:tc>
        <w:tc>
          <w:tcPr>
            <w:tcW w:w="1798" w:type="dxa"/>
          </w:tcPr>
          <w:p w14:paraId="0255F8D2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0,3554</w:t>
            </w:r>
          </w:p>
        </w:tc>
      </w:tr>
      <w:tr w:rsidR="00C14919" w14:paraId="4E27CC48" w14:textId="77777777" w:rsidTr="00524A54">
        <w:tc>
          <w:tcPr>
            <w:tcW w:w="2151" w:type="dxa"/>
            <w:vAlign w:val="bottom"/>
          </w:tcPr>
          <w:p w14:paraId="5BD9A2C7" w14:textId="77777777" w:rsidR="00C14919" w:rsidRPr="00796813" w:rsidRDefault="00C14919" w:rsidP="00F17D03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Adjusted R-squared</w:t>
            </w:r>
          </w:p>
        </w:tc>
        <w:tc>
          <w:tcPr>
            <w:tcW w:w="1798" w:type="dxa"/>
          </w:tcPr>
          <w:p w14:paraId="47468382" w14:textId="77777777" w:rsidR="00C1491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0,1157</w:t>
            </w:r>
          </w:p>
        </w:tc>
        <w:tc>
          <w:tcPr>
            <w:tcW w:w="1799" w:type="dxa"/>
          </w:tcPr>
          <w:p w14:paraId="772FFC8C" w14:textId="77777777" w:rsidR="00C14919" w:rsidRPr="0059153E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</w:t>
            </w:r>
            <w:r w:rsidR="003D7679">
              <w:rPr>
                <w:lang w:val="en-US"/>
              </w:rPr>
              <w:t>767</w:t>
            </w:r>
          </w:p>
        </w:tc>
        <w:tc>
          <w:tcPr>
            <w:tcW w:w="1798" w:type="dxa"/>
          </w:tcPr>
          <w:p w14:paraId="06F87D66" w14:textId="77777777" w:rsidR="00C1491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0,1907</w:t>
            </w:r>
          </w:p>
        </w:tc>
        <w:tc>
          <w:tcPr>
            <w:tcW w:w="1798" w:type="dxa"/>
          </w:tcPr>
          <w:p w14:paraId="05EF7352" w14:textId="77777777" w:rsidR="00C14919" w:rsidRPr="00B6739A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0,2473</w:t>
            </w:r>
          </w:p>
        </w:tc>
      </w:tr>
      <w:tr w:rsidR="00C14919" w14:paraId="362CC36A" w14:textId="77777777" w:rsidTr="00524A54">
        <w:tc>
          <w:tcPr>
            <w:tcW w:w="2151" w:type="dxa"/>
            <w:vAlign w:val="bottom"/>
          </w:tcPr>
          <w:p w14:paraId="67D4C889" w14:textId="77777777" w:rsidR="00C14919" w:rsidRPr="00796813" w:rsidRDefault="00C14919" w:rsidP="00F17D03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N</w:t>
            </w:r>
          </w:p>
        </w:tc>
        <w:tc>
          <w:tcPr>
            <w:tcW w:w="1798" w:type="dxa"/>
          </w:tcPr>
          <w:p w14:paraId="691E1C90" w14:textId="77777777" w:rsidR="00C14919" w:rsidRPr="00483217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799" w:type="dxa"/>
          </w:tcPr>
          <w:p w14:paraId="433AB6A0" w14:textId="77777777" w:rsidR="00C14919" w:rsidRPr="008839C2" w:rsidRDefault="00C14919" w:rsidP="00F17D03">
            <w:pPr>
              <w:ind w:firstLine="0"/>
              <w:rPr>
                <w:lang w:val="en-US"/>
              </w:rPr>
            </w:pPr>
            <w:r>
              <w:t>182</w:t>
            </w:r>
          </w:p>
        </w:tc>
        <w:tc>
          <w:tcPr>
            <w:tcW w:w="1798" w:type="dxa"/>
          </w:tcPr>
          <w:p w14:paraId="3E7CEAB2" w14:textId="77777777" w:rsidR="00C14919" w:rsidRPr="00D84749" w:rsidRDefault="00C14919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1798" w:type="dxa"/>
          </w:tcPr>
          <w:p w14:paraId="59448EF2" w14:textId="77777777" w:rsidR="00C14919" w:rsidRPr="0059153E" w:rsidRDefault="00C14919" w:rsidP="00F17D03">
            <w:pPr>
              <w:ind w:firstLine="0"/>
            </w:pPr>
            <w:r>
              <w:rPr>
                <w:lang w:val="en-US"/>
              </w:rPr>
              <w:t>182</w:t>
            </w:r>
          </w:p>
        </w:tc>
      </w:tr>
    </w:tbl>
    <w:p w14:paraId="6E5189C1" w14:textId="1427D39C" w:rsidR="00E111CD" w:rsidRDefault="00E111CD" w:rsidP="00114AAB">
      <w:pPr>
        <w:ind w:firstLine="0"/>
      </w:pPr>
      <w:r>
        <w:t>*, **</w:t>
      </w:r>
      <w:r w:rsidR="00114AAB" w:rsidRPr="00114AAB">
        <w:t>,</w:t>
      </w:r>
      <w:r>
        <w:t xml:space="preserve"> *** - значимы на уровне 10, 5 и 1% соответственно.</w:t>
      </w:r>
    </w:p>
    <w:p w14:paraId="56EDBEE5" w14:textId="77777777" w:rsidR="003207AF" w:rsidRDefault="003207AF" w:rsidP="00114AAB">
      <w:pPr>
        <w:ind w:firstLine="0"/>
      </w:pPr>
    </w:p>
    <w:p w14:paraId="491E9F8F" w14:textId="77777777" w:rsidR="008D0947" w:rsidRDefault="008D0947" w:rsidP="008D0947">
      <w:r>
        <w:lastRenderedPageBreak/>
        <w:t xml:space="preserve">Так как </w:t>
      </w:r>
      <w:r>
        <w:rPr>
          <w:lang w:val="en-US"/>
        </w:rPr>
        <w:t>Prob</w:t>
      </w:r>
      <w:r w:rsidRPr="008D0947">
        <w:t>&gt;</w:t>
      </w:r>
      <w:r>
        <w:rPr>
          <w:lang w:val="en-US"/>
        </w:rPr>
        <w:t>F</w:t>
      </w:r>
      <w:r w:rsidRPr="008D0947">
        <w:t xml:space="preserve"> </w:t>
      </w:r>
      <w:r>
        <w:t xml:space="preserve">для всех спецификаций модели равна 0, то все они значимы. Говоря о контрольных переменных, переменная </w:t>
      </w:r>
      <w:r>
        <w:rPr>
          <w:lang w:val="en-US"/>
        </w:rPr>
        <w:t>Company</w:t>
      </w:r>
      <w:r w:rsidRPr="008D0947">
        <w:t>_</w:t>
      </w:r>
      <w:r>
        <w:rPr>
          <w:lang w:val="en-US"/>
        </w:rPr>
        <w:t>Size</w:t>
      </w:r>
      <w:r w:rsidRPr="008D0947">
        <w:t xml:space="preserve"> </w:t>
      </w:r>
      <w:r>
        <w:t>единственная значима во всех спецификациях модели. Можно сделать вывод о том, что существует прямая взаимосвязь между размером компании, измеренным через логарифм активов компании, и её инновационностью.</w:t>
      </w:r>
      <w:r w:rsidR="00D73B76">
        <w:t xml:space="preserve"> Переменная </w:t>
      </w:r>
      <w:r w:rsidR="00D73B76">
        <w:rPr>
          <w:lang w:val="en-US"/>
        </w:rPr>
        <w:t>Current</w:t>
      </w:r>
      <w:r w:rsidR="00D73B76" w:rsidRPr="00D73B76">
        <w:t>_</w:t>
      </w:r>
      <w:r w:rsidR="00D73B76">
        <w:rPr>
          <w:lang w:val="en-US"/>
        </w:rPr>
        <w:t>Ratio</w:t>
      </w:r>
      <w:r w:rsidR="00D73B76" w:rsidRPr="00D73B76">
        <w:t xml:space="preserve"> </w:t>
      </w:r>
      <w:r w:rsidR="00D73B76">
        <w:t xml:space="preserve">значима во 2-4 спецификациях модели, направление взаимосвязи между текущей ликвидностью компании и её интенсивностью инвестиций в НИОКР. Переменные </w:t>
      </w:r>
      <w:r w:rsidR="00D73B76">
        <w:rPr>
          <w:lang w:val="en-US"/>
        </w:rPr>
        <w:t>D</w:t>
      </w:r>
      <w:r w:rsidR="00D73B76" w:rsidRPr="00D73B76">
        <w:t>/</w:t>
      </w:r>
      <w:r w:rsidR="00D73B76">
        <w:rPr>
          <w:lang w:val="en-US"/>
        </w:rPr>
        <w:t>E</w:t>
      </w:r>
      <w:r w:rsidR="00D73B76">
        <w:t xml:space="preserve"> и </w:t>
      </w:r>
      <w:r w:rsidR="00D73B76">
        <w:rPr>
          <w:lang w:val="en-US"/>
        </w:rPr>
        <w:t>Crisis</w:t>
      </w:r>
      <w:r w:rsidR="00D73B76" w:rsidRPr="00D73B76">
        <w:t xml:space="preserve"> (</w:t>
      </w:r>
      <w:r w:rsidR="00D73B76">
        <w:t>равна 1 в 2020 году и 0 в прочих годах)</w:t>
      </w:r>
      <w:r w:rsidR="00D73B76" w:rsidRPr="00D73B76">
        <w:t xml:space="preserve"> </w:t>
      </w:r>
      <w:r w:rsidR="00D73B76">
        <w:t>значимы в 2 спецификациях модели из 4</w:t>
      </w:r>
      <w:r w:rsidR="007562BF">
        <w:t>. Что интересно, можно сделать вывод о том, что в среднем и при прочих равных инновационность компаний в 2020 году была выше, чем в 2017-2019 гг. П</w:t>
      </w:r>
      <w:r w:rsidR="00D73B76">
        <w:t xml:space="preserve">еременная </w:t>
      </w:r>
      <w:r w:rsidR="00D73B76">
        <w:rPr>
          <w:lang w:val="en-US"/>
        </w:rPr>
        <w:t>Company</w:t>
      </w:r>
      <w:r w:rsidR="00D73B76" w:rsidRPr="00D73B76">
        <w:t>_</w:t>
      </w:r>
      <w:r w:rsidR="00D73B76">
        <w:rPr>
          <w:lang w:val="en-US"/>
        </w:rPr>
        <w:t>Age</w:t>
      </w:r>
      <w:r w:rsidR="00D73B76">
        <w:t xml:space="preserve"> не значима ни в одной спецификации.</w:t>
      </w:r>
    </w:p>
    <w:p w14:paraId="36DC00E6" w14:textId="77777777" w:rsidR="00D73B76" w:rsidRDefault="00D73B76" w:rsidP="008D0947">
      <w:r>
        <w:t xml:space="preserve">Далее перейдем к характеристикам СЕО. Переменная </w:t>
      </w:r>
      <w:r>
        <w:rPr>
          <w:lang w:val="en-US"/>
        </w:rPr>
        <w:t>CEO</w:t>
      </w:r>
      <w:r w:rsidRPr="00D73B76">
        <w:t>_</w:t>
      </w:r>
      <w:r>
        <w:rPr>
          <w:lang w:val="en-US"/>
        </w:rPr>
        <w:t>Gender</w:t>
      </w:r>
      <w:r w:rsidRPr="00D73B76">
        <w:t xml:space="preserve"> </w:t>
      </w:r>
      <w:r>
        <w:t xml:space="preserve">значима во всех моделях, можно сделать вывод о том, что в среднем и при прочих равных инновационность компаний, измеренная через </w:t>
      </w:r>
      <w:r>
        <w:rPr>
          <w:lang w:val="en-US"/>
        </w:rPr>
        <w:t>R</w:t>
      </w:r>
      <w:r w:rsidRPr="00D73B76">
        <w:t>&amp;</w:t>
      </w:r>
      <w:r>
        <w:rPr>
          <w:lang w:val="en-US"/>
        </w:rPr>
        <w:t>D</w:t>
      </w:r>
      <w:r w:rsidRPr="00D73B76">
        <w:t xml:space="preserve"> </w:t>
      </w:r>
      <w:r>
        <w:rPr>
          <w:lang w:val="en-US"/>
        </w:rPr>
        <w:t>intensity</w:t>
      </w:r>
      <w:r>
        <w:t>, ниже для компаний, руководителем которых является женщина.</w:t>
      </w:r>
    </w:p>
    <w:p w14:paraId="311B4A20" w14:textId="77777777" w:rsidR="007249E9" w:rsidRDefault="007249E9" w:rsidP="008D0947">
      <w:r>
        <w:t>Что касается возраста СЕО, данную переменную было принято решение логарифмировать, по итогам она значима во 2 и 3 спецификациях модели, направление взаимосвязи – прямое.</w:t>
      </w:r>
    </w:p>
    <w:p w14:paraId="7EF78DE8" w14:textId="77777777" w:rsidR="007249E9" w:rsidRDefault="007249E9" w:rsidP="008D0947">
      <w:r>
        <w:t xml:space="preserve">Переменная </w:t>
      </w:r>
      <w:r>
        <w:rPr>
          <w:lang w:val="en-US"/>
        </w:rPr>
        <w:t>CEO</w:t>
      </w:r>
      <w:r w:rsidRPr="007249E9">
        <w:t>_</w:t>
      </w:r>
      <w:r>
        <w:rPr>
          <w:lang w:val="en-US"/>
        </w:rPr>
        <w:t>Educ</w:t>
      </w:r>
      <w:r w:rsidRPr="007249E9">
        <w:t xml:space="preserve"> </w:t>
      </w:r>
      <w:r>
        <w:t xml:space="preserve">не значима ни в одной спецификации, при этом переменная </w:t>
      </w:r>
      <w:r>
        <w:rPr>
          <w:lang w:val="en-US"/>
        </w:rPr>
        <w:t>CEO</w:t>
      </w:r>
      <w:r w:rsidRPr="007249E9">
        <w:t>_</w:t>
      </w:r>
      <w:r>
        <w:rPr>
          <w:lang w:val="en-US"/>
        </w:rPr>
        <w:t>Educ</w:t>
      </w:r>
      <w:r w:rsidRPr="007249E9">
        <w:t>_</w:t>
      </w:r>
      <w:r>
        <w:rPr>
          <w:lang w:val="en-US"/>
        </w:rPr>
        <w:t>indus</w:t>
      </w:r>
      <w:r w:rsidRPr="007249E9">
        <w:t xml:space="preserve"> </w:t>
      </w:r>
      <w:r>
        <w:t>значима в 3 спецификации модели. Получается, что в среднем и при прочих равных инновационность компаний, СЕО которых имеет высшее образование в сфере деятельности компании, выше. Переменная СЕО_</w:t>
      </w:r>
      <w:r>
        <w:rPr>
          <w:lang w:val="en-US"/>
        </w:rPr>
        <w:t>MBA</w:t>
      </w:r>
      <w:r w:rsidRPr="007249E9">
        <w:t xml:space="preserve"> </w:t>
      </w:r>
      <w:r>
        <w:t xml:space="preserve">значима во всех спецификациях модели, в которые включена, можно заключить, что в среднем и при прочих равных инновационность компаний, у СЕО которых есть степень </w:t>
      </w:r>
      <w:r>
        <w:rPr>
          <w:lang w:val="en-US"/>
        </w:rPr>
        <w:t>MBA</w:t>
      </w:r>
      <w:r w:rsidRPr="007249E9">
        <w:t xml:space="preserve">, </w:t>
      </w:r>
      <w:r>
        <w:t xml:space="preserve">ниже. </w:t>
      </w:r>
      <w:r w:rsidR="007562BF">
        <w:t>При этом</w:t>
      </w:r>
      <w:r>
        <w:t xml:space="preserve"> различия в инновационности компаний в зависимости от наличия степени </w:t>
      </w:r>
      <w:r>
        <w:rPr>
          <w:lang w:val="en-US"/>
        </w:rPr>
        <w:t>phD</w:t>
      </w:r>
      <w:r w:rsidRPr="007249E9">
        <w:t xml:space="preserve"> </w:t>
      </w:r>
      <w:r>
        <w:t>у СЕО отсутствуют.</w:t>
      </w:r>
    </w:p>
    <w:p w14:paraId="7A0BE6C7" w14:textId="77777777" w:rsidR="00243B33" w:rsidRDefault="00243B33" w:rsidP="008D0947">
      <w:r>
        <w:t xml:space="preserve">Логарифмированная переменная </w:t>
      </w:r>
      <w:r>
        <w:rPr>
          <w:lang w:val="en-US"/>
        </w:rPr>
        <w:t>CEO</w:t>
      </w:r>
      <w:r w:rsidRPr="00243B33">
        <w:t>_</w:t>
      </w:r>
      <w:r>
        <w:rPr>
          <w:lang w:val="en-US"/>
        </w:rPr>
        <w:t>Tenure</w:t>
      </w:r>
      <w:r w:rsidRPr="00243B33">
        <w:t xml:space="preserve"> </w:t>
      </w:r>
      <w:r>
        <w:t xml:space="preserve">незначима, а логарифмированная </w:t>
      </w:r>
      <w:r>
        <w:rPr>
          <w:lang w:val="en-US"/>
        </w:rPr>
        <w:t>CEO</w:t>
      </w:r>
      <w:r w:rsidRPr="00243B33">
        <w:t>_</w:t>
      </w:r>
      <w:r>
        <w:rPr>
          <w:lang w:val="en-US"/>
        </w:rPr>
        <w:t>indus</w:t>
      </w:r>
      <w:r w:rsidRPr="00243B33">
        <w:t>_</w:t>
      </w:r>
      <w:r>
        <w:rPr>
          <w:lang w:val="en-US"/>
        </w:rPr>
        <w:t>exp</w:t>
      </w:r>
      <w:r w:rsidRPr="00243B33">
        <w:t xml:space="preserve"> </w:t>
      </w:r>
      <w:r>
        <w:t xml:space="preserve">значима во всех спецификациях модели, в которых присутствует, направление взаимосвязи – обратное. Бинарные переменные </w:t>
      </w:r>
      <w:r>
        <w:rPr>
          <w:lang w:val="en-US"/>
        </w:rPr>
        <w:t>CEO</w:t>
      </w:r>
      <w:r w:rsidRPr="00243B33">
        <w:t>_</w:t>
      </w:r>
      <w:r>
        <w:rPr>
          <w:lang w:val="en-US"/>
        </w:rPr>
        <w:t>for</w:t>
      </w:r>
      <w:r w:rsidRPr="00243B33">
        <w:t>_</w:t>
      </w:r>
      <w:r>
        <w:rPr>
          <w:lang w:val="en-US"/>
        </w:rPr>
        <w:t>exp</w:t>
      </w:r>
      <w:r w:rsidRPr="00243B33">
        <w:t xml:space="preserve"> </w:t>
      </w:r>
      <w:r>
        <w:t xml:space="preserve">и </w:t>
      </w:r>
      <w:r>
        <w:rPr>
          <w:lang w:val="en-US"/>
        </w:rPr>
        <w:t>CEO</w:t>
      </w:r>
      <w:r w:rsidRPr="00243B33">
        <w:t>_</w:t>
      </w:r>
      <w:r>
        <w:rPr>
          <w:lang w:val="en-US"/>
        </w:rPr>
        <w:t>rd</w:t>
      </w:r>
      <w:r w:rsidRPr="00243B33">
        <w:t>_</w:t>
      </w:r>
      <w:r>
        <w:rPr>
          <w:lang w:val="en-US"/>
        </w:rPr>
        <w:t>exp</w:t>
      </w:r>
      <w:r w:rsidRPr="00243B33">
        <w:t xml:space="preserve"> </w:t>
      </w:r>
      <w:r>
        <w:t>незначимы, таким образом, можно заключить, что нет различий в инновационности компаний в зависимости от наличия у СЕО опыта работы в зарубежных компаниях или в сфере инноваций.</w:t>
      </w:r>
    </w:p>
    <w:p w14:paraId="35A156E8" w14:textId="77777777" w:rsidR="00243B33" w:rsidRDefault="00243B33" w:rsidP="008D0947">
      <w:r>
        <w:t>Что касается отраслевых переменных, значимыми получились переменные, идентифицирующие компании, ведущие свою деятельность в сфере пищевой промышленности, нефтегазодобычи и нефтепереработки, а также в сфере связи. Видно, что в среднем и при прочих равных инновационность компаний из данных отраслей выше.</w:t>
      </w:r>
    </w:p>
    <w:p w14:paraId="098FCA71" w14:textId="77777777" w:rsidR="007562BF" w:rsidRDefault="007562BF" w:rsidP="007562B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Далее была построена модель для зависимой переменной </w:t>
      </w:r>
      <w:r>
        <w:rPr>
          <w:rFonts w:eastAsiaTheme="minorEastAsia"/>
          <w:lang w:val="en-US"/>
        </w:rPr>
        <w:t>ROA</w:t>
      </w:r>
      <w:r w:rsidRPr="00840206">
        <w:rPr>
          <w:rFonts w:eastAsiaTheme="minorEastAsia"/>
        </w:rPr>
        <w:t xml:space="preserve">. </w:t>
      </w:r>
      <w:r>
        <w:rPr>
          <w:rFonts w:eastAsiaTheme="minorEastAsia"/>
        </w:rPr>
        <w:t>С помощью тестов Вальда, Бреуша-Пагана и Хаусмана был сделан выбор в пользу модели со случайными эффектами.</w:t>
      </w:r>
    </w:p>
    <w:p w14:paraId="6C560174" w14:textId="77777777" w:rsidR="007562BF" w:rsidRPr="007562BF" w:rsidRDefault="007562BF" w:rsidP="007562BF">
      <w:r>
        <w:rPr>
          <w:rFonts w:eastAsiaTheme="minorEastAsia"/>
        </w:rPr>
        <w:t>Результаты регрессионного анализа приведены в таблице ниже</w:t>
      </w:r>
      <w:r w:rsidRPr="003D7679">
        <w:rPr>
          <w:rFonts w:eastAsiaTheme="minorEastAsia"/>
        </w:rPr>
        <w:t>.</w:t>
      </w:r>
    </w:p>
    <w:p w14:paraId="3A82A605" w14:textId="77777777" w:rsidR="001250BA" w:rsidRPr="00243B33" w:rsidRDefault="001250BA" w:rsidP="001250BA">
      <w:pPr>
        <w:pStyle w:val="a0"/>
      </w:pPr>
      <w:r>
        <w:t xml:space="preserve">Результаты регрессионного анализа для </w:t>
      </w:r>
      <w:r>
        <w:rPr>
          <w:lang w:val="en-US"/>
        </w:rPr>
        <w:t>ROA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749"/>
        <w:gridCol w:w="1749"/>
        <w:gridCol w:w="1749"/>
        <w:gridCol w:w="1748"/>
      </w:tblGrid>
      <w:tr w:rsidR="00B25AB4" w14:paraId="09443DAE" w14:textId="77777777" w:rsidTr="00B25AB4">
        <w:tc>
          <w:tcPr>
            <w:tcW w:w="2349" w:type="dxa"/>
            <w:vMerge w:val="restart"/>
          </w:tcPr>
          <w:p w14:paraId="4127D06E" w14:textId="77777777" w:rsidR="00B25AB4" w:rsidRDefault="00B25AB4" w:rsidP="00F17D03">
            <w:pPr>
              <w:pStyle w:val="a3"/>
            </w:pPr>
            <w:r>
              <w:t>Переменная</w:t>
            </w:r>
          </w:p>
        </w:tc>
        <w:tc>
          <w:tcPr>
            <w:tcW w:w="6995" w:type="dxa"/>
            <w:gridSpan w:val="4"/>
          </w:tcPr>
          <w:p w14:paraId="2F73D1CC" w14:textId="77777777" w:rsidR="00B25AB4" w:rsidRDefault="00B25AB4" w:rsidP="00F17D03">
            <w:pPr>
              <w:pStyle w:val="a3"/>
            </w:pPr>
            <w:r>
              <w:t>Спецификация модели</w:t>
            </w:r>
          </w:p>
        </w:tc>
      </w:tr>
      <w:tr w:rsidR="00B25AB4" w14:paraId="7485CF9F" w14:textId="77777777" w:rsidTr="00B25AB4">
        <w:tc>
          <w:tcPr>
            <w:tcW w:w="2349" w:type="dxa"/>
            <w:vMerge/>
          </w:tcPr>
          <w:p w14:paraId="19FEE307" w14:textId="77777777" w:rsidR="00B25AB4" w:rsidRDefault="00B25AB4" w:rsidP="00F17D03">
            <w:pPr>
              <w:pStyle w:val="a3"/>
            </w:pPr>
          </w:p>
        </w:tc>
        <w:tc>
          <w:tcPr>
            <w:tcW w:w="1749" w:type="dxa"/>
          </w:tcPr>
          <w:p w14:paraId="62583A77" w14:textId="77777777" w:rsidR="00B25AB4" w:rsidRDefault="00B25AB4" w:rsidP="00F17D03">
            <w:pPr>
              <w:pStyle w:val="a3"/>
            </w:pPr>
            <w:r>
              <w:t>1</w:t>
            </w:r>
          </w:p>
        </w:tc>
        <w:tc>
          <w:tcPr>
            <w:tcW w:w="1749" w:type="dxa"/>
          </w:tcPr>
          <w:p w14:paraId="6DC7C689" w14:textId="77777777" w:rsidR="00B25AB4" w:rsidRDefault="00B25AB4" w:rsidP="00F17D03">
            <w:pPr>
              <w:pStyle w:val="a3"/>
            </w:pPr>
            <w:r>
              <w:t>2</w:t>
            </w:r>
          </w:p>
        </w:tc>
        <w:tc>
          <w:tcPr>
            <w:tcW w:w="1749" w:type="dxa"/>
          </w:tcPr>
          <w:p w14:paraId="241877C6" w14:textId="77777777" w:rsidR="00B25AB4" w:rsidRDefault="00B25AB4" w:rsidP="00F17D03">
            <w:pPr>
              <w:pStyle w:val="a3"/>
            </w:pPr>
            <w:r>
              <w:t>3</w:t>
            </w:r>
          </w:p>
        </w:tc>
        <w:tc>
          <w:tcPr>
            <w:tcW w:w="1748" w:type="dxa"/>
          </w:tcPr>
          <w:p w14:paraId="59B7A019" w14:textId="77777777" w:rsidR="00B25AB4" w:rsidRDefault="00B25AB4" w:rsidP="00F17D03">
            <w:pPr>
              <w:pStyle w:val="a3"/>
            </w:pPr>
            <w:r>
              <w:t>4</w:t>
            </w:r>
          </w:p>
        </w:tc>
      </w:tr>
      <w:tr w:rsidR="00B25AB4" w14:paraId="09F0FD56" w14:textId="77777777" w:rsidTr="00B25AB4">
        <w:tc>
          <w:tcPr>
            <w:tcW w:w="2349" w:type="dxa"/>
          </w:tcPr>
          <w:p w14:paraId="4C7B0038" w14:textId="77777777" w:rsidR="00B25AB4" w:rsidRDefault="00B25AB4" w:rsidP="00F17D03">
            <w:pPr>
              <w:ind w:firstLine="0"/>
            </w:pPr>
            <w:r>
              <w:t>Company size</w:t>
            </w:r>
          </w:p>
        </w:tc>
        <w:tc>
          <w:tcPr>
            <w:tcW w:w="1749" w:type="dxa"/>
          </w:tcPr>
          <w:p w14:paraId="25C44F1E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-0,0001</w:t>
            </w:r>
          </w:p>
        </w:tc>
        <w:tc>
          <w:tcPr>
            <w:tcW w:w="1749" w:type="dxa"/>
          </w:tcPr>
          <w:p w14:paraId="771C0584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-0,0034</w:t>
            </w:r>
          </w:p>
        </w:tc>
        <w:tc>
          <w:tcPr>
            <w:tcW w:w="1749" w:type="dxa"/>
          </w:tcPr>
          <w:p w14:paraId="090C8E12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-0,0018</w:t>
            </w:r>
          </w:p>
        </w:tc>
        <w:tc>
          <w:tcPr>
            <w:tcW w:w="1748" w:type="dxa"/>
          </w:tcPr>
          <w:p w14:paraId="41B2F86B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0,0072</w:t>
            </w:r>
          </w:p>
        </w:tc>
      </w:tr>
      <w:tr w:rsidR="00B25AB4" w14:paraId="0C79692B" w14:textId="77777777" w:rsidTr="00B25AB4">
        <w:tc>
          <w:tcPr>
            <w:tcW w:w="2349" w:type="dxa"/>
          </w:tcPr>
          <w:p w14:paraId="7D338542" w14:textId="77777777" w:rsidR="00B25AB4" w:rsidRDefault="00B25AB4" w:rsidP="00F17D03">
            <w:pPr>
              <w:ind w:firstLine="0"/>
            </w:pPr>
            <w:r>
              <w:t>Current ratio</w:t>
            </w:r>
          </w:p>
        </w:tc>
        <w:tc>
          <w:tcPr>
            <w:tcW w:w="1749" w:type="dxa"/>
          </w:tcPr>
          <w:p w14:paraId="3C8C3DF2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0,0321***</w:t>
            </w:r>
          </w:p>
        </w:tc>
        <w:tc>
          <w:tcPr>
            <w:tcW w:w="1749" w:type="dxa"/>
          </w:tcPr>
          <w:p w14:paraId="6B314840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0,0298***</w:t>
            </w:r>
          </w:p>
        </w:tc>
        <w:tc>
          <w:tcPr>
            <w:tcW w:w="1749" w:type="dxa"/>
          </w:tcPr>
          <w:p w14:paraId="5CADA932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0,0291***</w:t>
            </w:r>
          </w:p>
        </w:tc>
        <w:tc>
          <w:tcPr>
            <w:tcW w:w="1748" w:type="dxa"/>
          </w:tcPr>
          <w:p w14:paraId="0D40DD60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0,0244***</w:t>
            </w:r>
          </w:p>
        </w:tc>
      </w:tr>
      <w:tr w:rsidR="00B25AB4" w14:paraId="3E86CC45" w14:textId="77777777" w:rsidTr="00B25AB4">
        <w:tc>
          <w:tcPr>
            <w:tcW w:w="2349" w:type="dxa"/>
          </w:tcPr>
          <w:p w14:paraId="28C4606D" w14:textId="77777777" w:rsidR="00B25AB4" w:rsidRDefault="00B25AB4" w:rsidP="00F17D03">
            <w:pPr>
              <w:ind w:firstLine="0"/>
            </w:pPr>
            <w:r>
              <w:t>D/E</w:t>
            </w:r>
          </w:p>
        </w:tc>
        <w:tc>
          <w:tcPr>
            <w:tcW w:w="1749" w:type="dxa"/>
          </w:tcPr>
          <w:p w14:paraId="10B40C38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-0,0081**</w:t>
            </w:r>
          </w:p>
        </w:tc>
        <w:tc>
          <w:tcPr>
            <w:tcW w:w="1749" w:type="dxa"/>
          </w:tcPr>
          <w:p w14:paraId="664572EB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-0,117**</w:t>
            </w:r>
            <w:r w:rsidR="00524A54">
              <w:rPr>
                <w:lang w:val="en-US"/>
              </w:rPr>
              <w:t>*</w:t>
            </w:r>
          </w:p>
        </w:tc>
        <w:tc>
          <w:tcPr>
            <w:tcW w:w="1749" w:type="dxa"/>
          </w:tcPr>
          <w:p w14:paraId="11569284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-0,0128**</w:t>
            </w:r>
          </w:p>
        </w:tc>
        <w:tc>
          <w:tcPr>
            <w:tcW w:w="1748" w:type="dxa"/>
          </w:tcPr>
          <w:p w14:paraId="413F9012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-0,0194***</w:t>
            </w:r>
          </w:p>
        </w:tc>
      </w:tr>
      <w:tr w:rsidR="00B25AB4" w14:paraId="4604FC83" w14:textId="77777777" w:rsidTr="00B25AB4">
        <w:tc>
          <w:tcPr>
            <w:tcW w:w="2349" w:type="dxa"/>
          </w:tcPr>
          <w:p w14:paraId="545742B7" w14:textId="77777777" w:rsidR="00B25AB4" w:rsidRDefault="00B25AB4" w:rsidP="00F17D03">
            <w:pPr>
              <w:ind w:firstLine="0"/>
            </w:pPr>
            <w:r>
              <w:t>Company Age</w:t>
            </w:r>
          </w:p>
        </w:tc>
        <w:tc>
          <w:tcPr>
            <w:tcW w:w="1749" w:type="dxa"/>
          </w:tcPr>
          <w:p w14:paraId="32A7438B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0,0003</w:t>
            </w:r>
          </w:p>
        </w:tc>
        <w:tc>
          <w:tcPr>
            <w:tcW w:w="1749" w:type="dxa"/>
          </w:tcPr>
          <w:p w14:paraId="55D6F5E6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0,0008</w:t>
            </w:r>
          </w:p>
        </w:tc>
        <w:tc>
          <w:tcPr>
            <w:tcW w:w="1749" w:type="dxa"/>
          </w:tcPr>
          <w:p w14:paraId="32A4608E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0,0011</w:t>
            </w:r>
          </w:p>
        </w:tc>
        <w:tc>
          <w:tcPr>
            <w:tcW w:w="1748" w:type="dxa"/>
          </w:tcPr>
          <w:p w14:paraId="671905EB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-0,0009</w:t>
            </w:r>
          </w:p>
        </w:tc>
      </w:tr>
      <w:tr w:rsidR="00B25AB4" w14:paraId="37E0DFA0" w14:textId="77777777" w:rsidTr="00B25AB4">
        <w:tc>
          <w:tcPr>
            <w:tcW w:w="2349" w:type="dxa"/>
          </w:tcPr>
          <w:p w14:paraId="4857F5E5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Crisis</w:t>
            </w:r>
          </w:p>
        </w:tc>
        <w:tc>
          <w:tcPr>
            <w:tcW w:w="1749" w:type="dxa"/>
          </w:tcPr>
          <w:p w14:paraId="718136E4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-0,0267***</w:t>
            </w:r>
          </w:p>
        </w:tc>
        <w:tc>
          <w:tcPr>
            <w:tcW w:w="1749" w:type="dxa"/>
          </w:tcPr>
          <w:p w14:paraId="0523CDD4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</w:t>
            </w:r>
            <w:r w:rsidR="00523CD3">
              <w:t>0</w:t>
            </w:r>
            <w:r>
              <w:rPr>
                <w:lang w:val="en-US"/>
              </w:rPr>
              <w:t>331***</w:t>
            </w:r>
          </w:p>
        </w:tc>
        <w:tc>
          <w:tcPr>
            <w:tcW w:w="1749" w:type="dxa"/>
          </w:tcPr>
          <w:p w14:paraId="499C0160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-0,0332***</w:t>
            </w:r>
          </w:p>
        </w:tc>
        <w:tc>
          <w:tcPr>
            <w:tcW w:w="1748" w:type="dxa"/>
          </w:tcPr>
          <w:p w14:paraId="00EDA508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-0,0310***</w:t>
            </w:r>
          </w:p>
        </w:tc>
      </w:tr>
      <w:tr w:rsidR="00B25AB4" w14:paraId="26BCF944" w14:textId="77777777" w:rsidTr="00B25AB4">
        <w:tc>
          <w:tcPr>
            <w:tcW w:w="2349" w:type="dxa"/>
          </w:tcPr>
          <w:p w14:paraId="48EFCE0C" w14:textId="77777777" w:rsidR="00B25AB4" w:rsidRDefault="00B25AB4" w:rsidP="00F17D03">
            <w:pPr>
              <w:ind w:firstLine="0"/>
            </w:pPr>
            <w:r>
              <w:t>CEO_Gender</w:t>
            </w:r>
          </w:p>
        </w:tc>
        <w:tc>
          <w:tcPr>
            <w:tcW w:w="1749" w:type="dxa"/>
          </w:tcPr>
          <w:p w14:paraId="32C08E42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201E4309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-0,1291**</w:t>
            </w:r>
          </w:p>
        </w:tc>
        <w:tc>
          <w:tcPr>
            <w:tcW w:w="1749" w:type="dxa"/>
          </w:tcPr>
          <w:p w14:paraId="43FE6791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-0,1267**</w:t>
            </w:r>
          </w:p>
        </w:tc>
        <w:tc>
          <w:tcPr>
            <w:tcW w:w="1748" w:type="dxa"/>
          </w:tcPr>
          <w:p w14:paraId="11D80177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-0,0952*</w:t>
            </w:r>
          </w:p>
        </w:tc>
      </w:tr>
      <w:tr w:rsidR="00B25AB4" w14:paraId="7E196F3B" w14:textId="77777777" w:rsidTr="00B25AB4">
        <w:tc>
          <w:tcPr>
            <w:tcW w:w="2349" w:type="dxa"/>
          </w:tcPr>
          <w:p w14:paraId="3AB360AC" w14:textId="77777777" w:rsidR="00B25AB4" w:rsidRPr="007F586A" w:rsidRDefault="00523CD3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B25AB4">
              <w:rPr>
                <w:lang w:val="en-US"/>
              </w:rPr>
              <w:t>n(</w:t>
            </w:r>
            <w:r w:rsidR="00B25AB4">
              <w:t>CEO_Age</w:t>
            </w:r>
            <w:r w:rsidR="00B25AB4">
              <w:rPr>
                <w:lang w:val="en-US"/>
              </w:rPr>
              <w:t>)</w:t>
            </w:r>
          </w:p>
        </w:tc>
        <w:tc>
          <w:tcPr>
            <w:tcW w:w="1749" w:type="dxa"/>
          </w:tcPr>
          <w:p w14:paraId="0E907E74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584FE50E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0,0583</w:t>
            </w:r>
          </w:p>
        </w:tc>
        <w:tc>
          <w:tcPr>
            <w:tcW w:w="1749" w:type="dxa"/>
          </w:tcPr>
          <w:p w14:paraId="0C133DC7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0,0639</w:t>
            </w:r>
          </w:p>
        </w:tc>
        <w:tc>
          <w:tcPr>
            <w:tcW w:w="1748" w:type="dxa"/>
          </w:tcPr>
          <w:p w14:paraId="5935C027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0,0912**</w:t>
            </w:r>
          </w:p>
        </w:tc>
      </w:tr>
      <w:tr w:rsidR="00B25AB4" w14:paraId="389BDC19" w14:textId="77777777" w:rsidTr="00B25AB4">
        <w:tc>
          <w:tcPr>
            <w:tcW w:w="2349" w:type="dxa"/>
          </w:tcPr>
          <w:p w14:paraId="30CD2D2F" w14:textId="77777777" w:rsidR="00B25AB4" w:rsidRDefault="00B25AB4" w:rsidP="00F17D03">
            <w:pPr>
              <w:ind w:firstLine="0"/>
            </w:pPr>
            <w:r>
              <w:t>CEO_Educ</w:t>
            </w:r>
          </w:p>
        </w:tc>
        <w:tc>
          <w:tcPr>
            <w:tcW w:w="1749" w:type="dxa"/>
          </w:tcPr>
          <w:p w14:paraId="4A4B3C90" w14:textId="77777777" w:rsidR="00B25AB4" w:rsidRPr="009F744A" w:rsidRDefault="00B25AB4" w:rsidP="00F17D03">
            <w:pPr>
              <w:ind w:firstLine="0"/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35F4E02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-0,0461***</w:t>
            </w:r>
          </w:p>
        </w:tc>
        <w:tc>
          <w:tcPr>
            <w:tcW w:w="1749" w:type="dxa"/>
          </w:tcPr>
          <w:p w14:paraId="3A407992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-0,0386**</w:t>
            </w:r>
          </w:p>
        </w:tc>
        <w:tc>
          <w:tcPr>
            <w:tcW w:w="1748" w:type="dxa"/>
          </w:tcPr>
          <w:p w14:paraId="56849D85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-0,0281**</w:t>
            </w:r>
          </w:p>
        </w:tc>
      </w:tr>
      <w:tr w:rsidR="00B25AB4" w14:paraId="08988BB5" w14:textId="77777777" w:rsidTr="00B25AB4">
        <w:tc>
          <w:tcPr>
            <w:tcW w:w="2349" w:type="dxa"/>
          </w:tcPr>
          <w:p w14:paraId="4E576A52" w14:textId="77777777" w:rsidR="00B25AB4" w:rsidRDefault="00B25AB4" w:rsidP="00F17D03">
            <w:pPr>
              <w:ind w:firstLine="0"/>
            </w:pPr>
            <w:r>
              <w:t>CEO_Educ_indus</w:t>
            </w:r>
          </w:p>
        </w:tc>
        <w:tc>
          <w:tcPr>
            <w:tcW w:w="1749" w:type="dxa"/>
          </w:tcPr>
          <w:p w14:paraId="0A96B152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521D4EFC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96BFC3A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0,0019</w:t>
            </w:r>
          </w:p>
        </w:tc>
        <w:tc>
          <w:tcPr>
            <w:tcW w:w="1748" w:type="dxa"/>
          </w:tcPr>
          <w:p w14:paraId="4EB81F60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0,0058</w:t>
            </w:r>
          </w:p>
        </w:tc>
      </w:tr>
      <w:tr w:rsidR="00B25AB4" w14:paraId="058749D5" w14:textId="77777777" w:rsidTr="00B25AB4">
        <w:tc>
          <w:tcPr>
            <w:tcW w:w="2349" w:type="dxa"/>
          </w:tcPr>
          <w:p w14:paraId="5F344C75" w14:textId="77777777" w:rsidR="00B25AB4" w:rsidRDefault="00B25AB4" w:rsidP="00F17D03">
            <w:pPr>
              <w:ind w:firstLine="0"/>
            </w:pPr>
            <w:r>
              <w:t>CEO_MBA</w:t>
            </w:r>
          </w:p>
        </w:tc>
        <w:tc>
          <w:tcPr>
            <w:tcW w:w="1749" w:type="dxa"/>
          </w:tcPr>
          <w:p w14:paraId="74661D10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0C75D29F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1F1DCF24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-0,0238</w:t>
            </w:r>
          </w:p>
        </w:tc>
        <w:tc>
          <w:tcPr>
            <w:tcW w:w="1748" w:type="dxa"/>
          </w:tcPr>
          <w:p w14:paraId="55A06674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-0,0074</w:t>
            </w:r>
          </w:p>
        </w:tc>
      </w:tr>
      <w:tr w:rsidR="00B25AB4" w14:paraId="1F62B173" w14:textId="77777777" w:rsidTr="00B25AB4">
        <w:tc>
          <w:tcPr>
            <w:tcW w:w="2349" w:type="dxa"/>
          </w:tcPr>
          <w:p w14:paraId="3228341E" w14:textId="77777777" w:rsidR="00B25AB4" w:rsidRDefault="00B25AB4" w:rsidP="00F17D03">
            <w:pPr>
              <w:ind w:firstLine="0"/>
            </w:pPr>
            <w:r>
              <w:t>CEO_phD</w:t>
            </w:r>
          </w:p>
        </w:tc>
        <w:tc>
          <w:tcPr>
            <w:tcW w:w="1749" w:type="dxa"/>
          </w:tcPr>
          <w:p w14:paraId="4B641E2B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5AE62518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A2A02E1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-0,0182</w:t>
            </w:r>
          </w:p>
        </w:tc>
        <w:tc>
          <w:tcPr>
            <w:tcW w:w="1748" w:type="dxa"/>
          </w:tcPr>
          <w:p w14:paraId="48BD4090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-0,0277*</w:t>
            </w:r>
          </w:p>
        </w:tc>
      </w:tr>
      <w:tr w:rsidR="00B25AB4" w14:paraId="1FCCA0B9" w14:textId="77777777" w:rsidTr="00B25AB4">
        <w:tc>
          <w:tcPr>
            <w:tcW w:w="2349" w:type="dxa"/>
          </w:tcPr>
          <w:p w14:paraId="283E5A27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ln(</w:t>
            </w:r>
            <w:r>
              <w:t>CEO_Tenure</w:t>
            </w:r>
            <w:r>
              <w:rPr>
                <w:lang w:val="en-US"/>
              </w:rPr>
              <w:t>)</w:t>
            </w:r>
          </w:p>
        </w:tc>
        <w:tc>
          <w:tcPr>
            <w:tcW w:w="1749" w:type="dxa"/>
          </w:tcPr>
          <w:p w14:paraId="7B1547AE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7A6BE348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-0,013</w:t>
            </w:r>
            <w:r w:rsidR="009C6BE6">
              <w:rPr>
                <w:lang w:val="en-US"/>
              </w:rPr>
              <w:t>1</w:t>
            </w:r>
            <w:r>
              <w:rPr>
                <w:lang w:val="en-US"/>
              </w:rPr>
              <w:t>*</w:t>
            </w:r>
          </w:p>
        </w:tc>
        <w:tc>
          <w:tcPr>
            <w:tcW w:w="1749" w:type="dxa"/>
          </w:tcPr>
          <w:p w14:paraId="17FB31C7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-0,0138*</w:t>
            </w:r>
          </w:p>
        </w:tc>
        <w:tc>
          <w:tcPr>
            <w:tcW w:w="1748" w:type="dxa"/>
          </w:tcPr>
          <w:p w14:paraId="1AB15312" w14:textId="77777777" w:rsidR="00B25AB4" w:rsidRPr="00E25A56" w:rsidRDefault="00B25AB4" w:rsidP="00F17D03">
            <w:pPr>
              <w:ind w:firstLine="0"/>
            </w:pPr>
            <w:r>
              <w:rPr>
                <w:lang w:val="en-US"/>
              </w:rPr>
              <w:t>-0,0142</w:t>
            </w:r>
          </w:p>
        </w:tc>
      </w:tr>
      <w:tr w:rsidR="00B25AB4" w14:paraId="5EC57642" w14:textId="77777777" w:rsidTr="00B25AB4">
        <w:tc>
          <w:tcPr>
            <w:tcW w:w="2349" w:type="dxa"/>
          </w:tcPr>
          <w:p w14:paraId="083EA21E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ln(</w:t>
            </w:r>
            <w:r w:rsidRPr="007F586A">
              <w:rPr>
                <w:lang w:val="en-US"/>
              </w:rPr>
              <w:t>CEO_indus_exp</w:t>
            </w:r>
            <w:r>
              <w:rPr>
                <w:lang w:val="en-US"/>
              </w:rPr>
              <w:t>)</w:t>
            </w:r>
          </w:p>
        </w:tc>
        <w:tc>
          <w:tcPr>
            <w:tcW w:w="1749" w:type="dxa"/>
          </w:tcPr>
          <w:p w14:paraId="65DE0242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11098202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-0,0309**</w:t>
            </w:r>
            <w:r w:rsidR="009C6BE6">
              <w:rPr>
                <w:lang w:val="en-US"/>
              </w:rPr>
              <w:t>*</w:t>
            </w:r>
          </w:p>
        </w:tc>
        <w:tc>
          <w:tcPr>
            <w:tcW w:w="1749" w:type="dxa"/>
          </w:tcPr>
          <w:p w14:paraId="34CD4D03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-0,0307**</w:t>
            </w:r>
            <w:r w:rsidR="009C6BE6">
              <w:rPr>
                <w:lang w:val="en-US"/>
              </w:rPr>
              <w:t>*</w:t>
            </w:r>
          </w:p>
        </w:tc>
        <w:tc>
          <w:tcPr>
            <w:tcW w:w="1748" w:type="dxa"/>
          </w:tcPr>
          <w:p w14:paraId="43102E1A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t>-0</w:t>
            </w:r>
            <w:r>
              <w:rPr>
                <w:lang w:val="en-US"/>
              </w:rPr>
              <w:t>,0293**</w:t>
            </w:r>
          </w:p>
        </w:tc>
      </w:tr>
      <w:tr w:rsidR="00B25AB4" w:rsidRPr="0091107C" w14:paraId="37618E75" w14:textId="77777777" w:rsidTr="00B25AB4">
        <w:tc>
          <w:tcPr>
            <w:tcW w:w="2349" w:type="dxa"/>
          </w:tcPr>
          <w:p w14:paraId="5856A182" w14:textId="77777777" w:rsidR="00B25AB4" w:rsidRPr="007F586A" w:rsidRDefault="004A72E8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B25AB4">
              <w:rPr>
                <w:lang w:val="en-US"/>
              </w:rPr>
              <w:t>n(</w:t>
            </w:r>
            <w:r w:rsidR="00B25AB4" w:rsidRPr="0091107C">
              <w:rPr>
                <w:lang w:val="en-US"/>
              </w:rPr>
              <w:t>CEO</w:t>
            </w:r>
            <w:r w:rsidR="00B25AB4" w:rsidRPr="0091107C">
              <w:t>_</w:t>
            </w:r>
            <w:r w:rsidR="00B25AB4" w:rsidRPr="0091107C">
              <w:rPr>
                <w:lang w:val="en-US"/>
              </w:rPr>
              <w:t>manag</w:t>
            </w:r>
            <w:r w:rsidR="00B25AB4" w:rsidRPr="0091107C">
              <w:t>_</w:t>
            </w:r>
            <w:r w:rsidR="00B25AB4" w:rsidRPr="0091107C">
              <w:rPr>
                <w:lang w:val="en-US"/>
              </w:rPr>
              <w:t>exp</w:t>
            </w:r>
            <w:r w:rsidR="00B25AB4">
              <w:rPr>
                <w:lang w:val="en-US"/>
              </w:rPr>
              <w:t>)</w:t>
            </w:r>
          </w:p>
        </w:tc>
        <w:tc>
          <w:tcPr>
            <w:tcW w:w="1749" w:type="dxa"/>
          </w:tcPr>
          <w:p w14:paraId="0E7EE8C6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35B4A0AA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-0,0034</w:t>
            </w:r>
          </w:p>
        </w:tc>
        <w:tc>
          <w:tcPr>
            <w:tcW w:w="1749" w:type="dxa"/>
          </w:tcPr>
          <w:p w14:paraId="6D845E17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-0,0048</w:t>
            </w:r>
          </w:p>
        </w:tc>
        <w:tc>
          <w:tcPr>
            <w:tcW w:w="1748" w:type="dxa"/>
          </w:tcPr>
          <w:p w14:paraId="0A1A8B60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-0,0071</w:t>
            </w:r>
          </w:p>
        </w:tc>
      </w:tr>
      <w:tr w:rsidR="00B25AB4" w14:paraId="7200AFD3" w14:textId="77777777" w:rsidTr="00B25AB4">
        <w:tc>
          <w:tcPr>
            <w:tcW w:w="2349" w:type="dxa"/>
          </w:tcPr>
          <w:p w14:paraId="34A2FB44" w14:textId="77777777" w:rsidR="00B25AB4" w:rsidRDefault="00B25AB4" w:rsidP="00F17D03">
            <w:pPr>
              <w:ind w:firstLine="0"/>
            </w:pPr>
            <w:r>
              <w:t>CEO_for_exp</w:t>
            </w:r>
          </w:p>
        </w:tc>
        <w:tc>
          <w:tcPr>
            <w:tcW w:w="1749" w:type="dxa"/>
          </w:tcPr>
          <w:p w14:paraId="6B8E3498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984A3B4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00890D3B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0,0271*</w:t>
            </w:r>
          </w:p>
        </w:tc>
        <w:tc>
          <w:tcPr>
            <w:tcW w:w="1748" w:type="dxa"/>
          </w:tcPr>
          <w:p w14:paraId="24CD45EF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0,0172</w:t>
            </w:r>
          </w:p>
        </w:tc>
      </w:tr>
      <w:tr w:rsidR="00B25AB4" w14:paraId="53846D44" w14:textId="77777777" w:rsidTr="00B25AB4">
        <w:tc>
          <w:tcPr>
            <w:tcW w:w="2349" w:type="dxa"/>
          </w:tcPr>
          <w:p w14:paraId="1F661A5E" w14:textId="77777777" w:rsidR="00B25AB4" w:rsidRDefault="00B25AB4" w:rsidP="00F17D03">
            <w:pPr>
              <w:ind w:firstLine="0"/>
            </w:pPr>
            <w:r>
              <w:t>CEO_Share</w:t>
            </w:r>
          </w:p>
        </w:tc>
        <w:tc>
          <w:tcPr>
            <w:tcW w:w="1749" w:type="dxa"/>
          </w:tcPr>
          <w:p w14:paraId="2B0E48D0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5E0C2409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0,0338</w:t>
            </w:r>
          </w:p>
        </w:tc>
        <w:tc>
          <w:tcPr>
            <w:tcW w:w="1749" w:type="dxa"/>
          </w:tcPr>
          <w:p w14:paraId="12CF4A42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0,0387</w:t>
            </w:r>
          </w:p>
        </w:tc>
        <w:tc>
          <w:tcPr>
            <w:tcW w:w="1748" w:type="dxa"/>
          </w:tcPr>
          <w:p w14:paraId="3560896A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0,0200</w:t>
            </w:r>
          </w:p>
        </w:tc>
      </w:tr>
      <w:tr w:rsidR="00B62365" w14:paraId="425FD08B" w14:textId="77777777" w:rsidTr="00B25AB4">
        <w:tc>
          <w:tcPr>
            <w:tcW w:w="2349" w:type="dxa"/>
            <w:vAlign w:val="bottom"/>
          </w:tcPr>
          <w:p w14:paraId="1A60A7AA" w14:textId="77777777" w:rsidR="00B62365" w:rsidRPr="009C6BE6" w:rsidRDefault="00B62365" w:rsidP="00B6236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color w:val="000000"/>
                <w:szCs w:val="24"/>
                <w:lang w:eastAsia="ru-RU"/>
              </w:rPr>
              <w:t>indus_food</w:t>
            </w:r>
          </w:p>
        </w:tc>
        <w:tc>
          <w:tcPr>
            <w:tcW w:w="1749" w:type="dxa"/>
          </w:tcPr>
          <w:p w14:paraId="090CF60F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9" w:type="dxa"/>
          </w:tcPr>
          <w:p w14:paraId="514853FF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9" w:type="dxa"/>
          </w:tcPr>
          <w:p w14:paraId="5ECB4077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8" w:type="dxa"/>
          </w:tcPr>
          <w:p w14:paraId="36750579" w14:textId="77777777" w:rsidR="00B62365" w:rsidRPr="00D253DD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0,1229**</w:t>
            </w:r>
          </w:p>
        </w:tc>
      </w:tr>
      <w:tr w:rsidR="00B62365" w14:paraId="6F32E9DA" w14:textId="77777777" w:rsidTr="00B25AB4">
        <w:tc>
          <w:tcPr>
            <w:tcW w:w="2349" w:type="dxa"/>
            <w:vAlign w:val="bottom"/>
          </w:tcPr>
          <w:p w14:paraId="70D03950" w14:textId="77777777" w:rsidR="00B62365" w:rsidRPr="00B62365" w:rsidRDefault="00B62365" w:rsidP="00B6236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color w:val="000000"/>
                <w:szCs w:val="24"/>
                <w:lang w:eastAsia="ru-RU"/>
              </w:rPr>
              <w:t>indus_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metals</w:t>
            </w:r>
          </w:p>
        </w:tc>
        <w:tc>
          <w:tcPr>
            <w:tcW w:w="1749" w:type="dxa"/>
          </w:tcPr>
          <w:p w14:paraId="7F33A393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9" w:type="dxa"/>
          </w:tcPr>
          <w:p w14:paraId="7B1745CB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9" w:type="dxa"/>
          </w:tcPr>
          <w:p w14:paraId="46DD85A4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8" w:type="dxa"/>
          </w:tcPr>
          <w:p w14:paraId="3B5CB906" w14:textId="77777777" w:rsidR="00B62365" w:rsidRPr="00D253DD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0,1070*</w:t>
            </w:r>
          </w:p>
        </w:tc>
      </w:tr>
      <w:tr w:rsidR="00B62365" w14:paraId="1A070617" w14:textId="77777777" w:rsidTr="00B25AB4">
        <w:tc>
          <w:tcPr>
            <w:tcW w:w="2349" w:type="dxa"/>
            <w:vAlign w:val="bottom"/>
          </w:tcPr>
          <w:p w14:paraId="0F4245C3" w14:textId="77777777" w:rsidR="00B62365" w:rsidRPr="00B62365" w:rsidRDefault="00B62365" w:rsidP="00B6236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color w:val="000000"/>
                <w:szCs w:val="24"/>
                <w:lang w:eastAsia="ru-RU"/>
              </w:rPr>
              <w:t>indus_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transport</w:t>
            </w:r>
          </w:p>
        </w:tc>
        <w:tc>
          <w:tcPr>
            <w:tcW w:w="1749" w:type="dxa"/>
          </w:tcPr>
          <w:p w14:paraId="7C7AFD2A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9" w:type="dxa"/>
          </w:tcPr>
          <w:p w14:paraId="154F1E5C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9" w:type="dxa"/>
          </w:tcPr>
          <w:p w14:paraId="174C6AB1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8" w:type="dxa"/>
          </w:tcPr>
          <w:p w14:paraId="69A5D5C6" w14:textId="77777777" w:rsidR="00B62365" w:rsidRPr="00D253DD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0,1103*</w:t>
            </w:r>
          </w:p>
        </w:tc>
      </w:tr>
      <w:tr w:rsidR="00B62365" w14:paraId="06C735D5" w14:textId="77777777" w:rsidTr="00B25AB4">
        <w:tc>
          <w:tcPr>
            <w:tcW w:w="2349" w:type="dxa"/>
            <w:vAlign w:val="bottom"/>
          </w:tcPr>
          <w:p w14:paraId="1A816F2F" w14:textId="77777777" w:rsidR="00B62365" w:rsidRPr="00796813" w:rsidRDefault="00B62365" w:rsidP="00B6236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cons</w:t>
            </w:r>
          </w:p>
        </w:tc>
        <w:tc>
          <w:tcPr>
            <w:tcW w:w="1749" w:type="dxa"/>
          </w:tcPr>
          <w:p w14:paraId="729314D8" w14:textId="77777777" w:rsidR="00B62365" w:rsidRPr="00CF372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0,0374</w:t>
            </w:r>
          </w:p>
        </w:tc>
        <w:tc>
          <w:tcPr>
            <w:tcW w:w="1749" w:type="dxa"/>
          </w:tcPr>
          <w:p w14:paraId="0F939A35" w14:textId="77777777" w:rsidR="00B62365" w:rsidRPr="007F586A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0,0751</w:t>
            </w:r>
          </w:p>
        </w:tc>
        <w:tc>
          <w:tcPr>
            <w:tcW w:w="1749" w:type="dxa"/>
          </w:tcPr>
          <w:p w14:paraId="2C8FA0EC" w14:textId="77777777" w:rsidR="00B62365" w:rsidRPr="003F7AB7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0,0071</w:t>
            </w:r>
          </w:p>
        </w:tc>
        <w:tc>
          <w:tcPr>
            <w:tcW w:w="1748" w:type="dxa"/>
          </w:tcPr>
          <w:p w14:paraId="1D1D4405" w14:textId="77777777" w:rsidR="00B62365" w:rsidRPr="00D253DD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-0,2682</w:t>
            </w:r>
          </w:p>
        </w:tc>
      </w:tr>
      <w:tr w:rsidR="00B62365" w14:paraId="18E64C68" w14:textId="77777777" w:rsidTr="00B25AB4">
        <w:tc>
          <w:tcPr>
            <w:tcW w:w="2349" w:type="dxa"/>
            <w:vAlign w:val="bottom"/>
          </w:tcPr>
          <w:p w14:paraId="2368E0D5" w14:textId="77777777" w:rsidR="00B62365" w:rsidRDefault="00B62365" w:rsidP="00B6236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Prob&gt;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chi-2</w:t>
            </w:r>
          </w:p>
        </w:tc>
        <w:tc>
          <w:tcPr>
            <w:tcW w:w="1749" w:type="dxa"/>
          </w:tcPr>
          <w:p w14:paraId="0986048E" w14:textId="77777777" w:rsidR="00B62365" w:rsidRPr="00CF372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49" w:type="dxa"/>
          </w:tcPr>
          <w:p w14:paraId="75695F66" w14:textId="77777777" w:rsidR="00B62365" w:rsidRPr="007F586A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49" w:type="dxa"/>
          </w:tcPr>
          <w:p w14:paraId="667DC583" w14:textId="77777777" w:rsidR="00B62365" w:rsidRPr="003F7AB7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48" w:type="dxa"/>
          </w:tcPr>
          <w:p w14:paraId="020F1D5E" w14:textId="77777777" w:rsidR="00B62365" w:rsidRPr="00D253DD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62365" w14:paraId="35BB1355" w14:textId="77777777" w:rsidTr="00B25AB4">
        <w:tc>
          <w:tcPr>
            <w:tcW w:w="2349" w:type="dxa"/>
            <w:vAlign w:val="bottom"/>
          </w:tcPr>
          <w:p w14:paraId="560E0088" w14:textId="77777777" w:rsidR="00B62365" w:rsidRPr="00796813" w:rsidRDefault="00B62365" w:rsidP="00B62365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R-Squared</w:t>
            </w:r>
          </w:p>
        </w:tc>
        <w:tc>
          <w:tcPr>
            <w:tcW w:w="1749" w:type="dxa"/>
          </w:tcPr>
          <w:p w14:paraId="72374E93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0,2646</w:t>
            </w:r>
          </w:p>
        </w:tc>
        <w:tc>
          <w:tcPr>
            <w:tcW w:w="1749" w:type="dxa"/>
          </w:tcPr>
          <w:p w14:paraId="4ECE5031" w14:textId="77777777" w:rsidR="00B62365" w:rsidRPr="007F586A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0,3752</w:t>
            </w:r>
          </w:p>
        </w:tc>
        <w:tc>
          <w:tcPr>
            <w:tcW w:w="1749" w:type="dxa"/>
          </w:tcPr>
          <w:p w14:paraId="5BE74C21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0,3882</w:t>
            </w:r>
          </w:p>
        </w:tc>
        <w:tc>
          <w:tcPr>
            <w:tcW w:w="1748" w:type="dxa"/>
          </w:tcPr>
          <w:p w14:paraId="53607025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0,5084</w:t>
            </w:r>
          </w:p>
        </w:tc>
      </w:tr>
      <w:tr w:rsidR="00B62365" w14:paraId="5AAF1842" w14:textId="77777777" w:rsidTr="00B25AB4">
        <w:tc>
          <w:tcPr>
            <w:tcW w:w="2349" w:type="dxa"/>
            <w:vAlign w:val="bottom"/>
          </w:tcPr>
          <w:p w14:paraId="64E18030" w14:textId="77777777" w:rsidR="00B62365" w:rsidRDefault="00B62365" w:rsidP="00B62365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N</w:t>
            </w:r>
          </w:p>
        </w:tc>
        <w:tc>
          <w:tcPr>
            <w:tcW w:w="1749" w:type="dxa"/>
          </w:tcPr>
          <w:p w14:paraId="39FFA940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749" w:type="dxa"/>
          </w:tcPr>
          <w:p w14:paraId="200CC0BD" w14:textId="77777777" w:rsidR="00B62365" w:rsidRPr="003F7AB7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1749" w:type="dxa"/>
          </w:tcPr>
          <w:p w14:paraId="244AC6E3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1748" w:type="dxa"/>
          </w:tcPr>
          <w:p w14:paraId="63BCBD17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</w:tbl>
    <w:p w14:paraId="0A429451" w14:textId="79C12C02" w:rsidR="00D8577B" w:rsidRDefault="00114AAB" w:rsidP="00E811A4">
      <w:pPr>
        <w:ind w:firstLine="0"/>
      </w:pPr>
      <w:r>
        <w:t>*, **</w:t>
      </w:r>
      <w:r w:rsidRPr="00114AAB">
        <w:t>,</w:t>
      </w:r>
      <w:r>
        <w:t xml:space="preserve"> *** - значимы на уровне 10, 5 и 1% соответственно.</w:t>
      </w:r>
    </w:p>
    <w:p w14:paraId="02C23A3F" w14:textId="77777777" w:rsidR="003207AF" w:rsidRPr="00114AAB" w:rsidRDefault="003207AF" w:rsidP="00E811A4">
      <w:pPr>
        <w:ind w:firstLine="0"/>
      </w:pPr>
    </w:p>
    <w:p w14:paraId="37408FF6" w14:textId="77777777" w:rsidR="0091107C" w:rsidRDefault="00D8577B" w:rsidP="007562BF">
      <w:r>
        <w:t xml:space="preserve">Видим, что все 4 спецификации модели значимы. </w:t>
      </w:r>
      <w:r w:rsidR="00833A24">
        <w:t xml:space="preserve">Во-первых, посмотрим на контрольные переменные. Переменные </w:t>
      </w:r>
      <w:r w:rsidR="00833A24">
        <w:rPr>
          <w:lang w:val="en-US"/>
        </w:rPr>
        <w:t>Company</w:t>
      </w:r>
      <w:r w:rsidR="00833A24" w:rsidRPr="00833A24">
        <w:t>_</w:t>
      </w:r>
      <w:r w:rsidR="00833A24">
        <w:rPr>
          <w:lang w:val="en-US"/>
        </w:rPr>
        <w:t>Size</w:t>
      </w:r>
      <w:r w:rsidR="00833A24" w:rsidRPr="00833A24">
        <w:t xml:space="preserve"> </w:t>
      </w:r>
      <w:r w:rsidR="00833A24">
        <w:t xml:space="preserve">и </w:t>
      </w:r>
      <w:r w:rsidR="00833A24">
        <w:rPr>
          <w:lang w:val="en-US"/>
        </w:rPr>
        <w:t>Company</w:t>
      </w:r>
      <w:r w:rsidR="00833A24" w:rsidRPr="00833A24">
        <w:t>_</w:t>
      </w:r>
      <w:r w:rsidR="00833A24">
        <w:rPr>
          <w:lang w:val="en-US"/>
        </w:rPr>
        <w:t>Age</w:t>
      </w:r>
      <w:r w:rsidR="00833A24" w:rsidRPr="00833A24">
        <w:t xml:space="preserve"> </w:t>
      </w:r>
      <w:r w:rsidR="00833A24">
        <w:t xml:space="preserve">незначимы ни в </w:t>
      </w:r>
      <w:r w:rsidR="00833A24">
        <w:lastRenderedPageBreak/>
        <w:t>одной спецификации модели. Переменные</w:t>
      </w:r>
      <w:r w:rsidR="00833A24" w:rsidRPr="00833A24">
        <w:t xml:space="preserve"> </w:t>
      </w:r>
      <w:r w:rsidR="00833A24">
        <w:rPr>
          <w:lang w:val="en-US"/>
        </w:rPr>
        <w:t>Current</w:t>
      </w:r>
      <w:r w:rsidR="00833A24" w:rsidRPr="00833A24">
        <w:t>_</w:t>
      </w:r>
      <w:r w:rsidR="00833A24">
        <w:rPr>
          <w:lang w:val="en-US"/>
        </w:rPr>
        <w:t>Ratio</w:t>
      </w:r>
      <w:r w:rsidR="00833A24" w:rsidRPr="00833A24">
        <w:t xml:space="preserve"> </w:t>
      </w:r>
      <w:r w:rsidR="00833A24">
        <w:t>и</w:t>
      </w:r>
      <w:r w:rsidR="00E811A4" w:rsidRPr="00E811A4">
        <w:t xml:space="preserve"> </w:t>
      </w:r>
      <w:r w:rsidR="00833A24">
        <w:rPr>
          <w:lang w:val="en-US"/>
        </w:rPr>
        <w:t>D</w:t>
      </w:r>
      <w:r w:rsidR="00833A24" w:rsidRPr="00833A24">
        <w:t>/</w:t>
      </w:r>
      <w:r w:rsidR="00833A24">
        <w:rPr>
          <w:lang w:val="en-US"/>
        </w:rPr>
        <w:t>E</w:t>
      </w:r>
      <w:r w:rsidR="00833A24" w:rsidRPr="00833A24">
        <w:t xml:space="preserve"> </w:t>
      </w:r>
      <w:r w:rsidR="00833A24">
        <w:t>при</w:t>
      </w:r>
      <w:r w:rsidR="00833A24" w:rsidRPr="00833A24">
        <w:t xml:space="preserve"> </w:t>
      </w:r>
      <w:r w:rsidR="00833A24">
        <w:t xml:space="preserve">этом значимы во всех спецификациях модели, можно сделать вывод о наличии прямой взаимосвязи между </w:t>
      </w:r>
      <w:r w:rsidR="00833A24">
        <w:rPr>
          <w:lang w:val="en-US"/>
        </w:rPr>
        <w:t>ROA</w:t>
      </w:r>
      <w:r w:rsidR="00833A24" w:rsidRPr="00833A24">
        <w:t xml:space="preserve"> </w:t>
      </w:r>
      <w:r w:rsidR="00833A24">
        <w:t xml:space="preserve">компании и ее коэффициентом текущей ликвидности, а также о наличии </w:t>
      </w:r>
      <w:r w:rsidR="00523CD3">
        <w:t>обратной</w:t>
      </w:r>
      <w:r w:rsidR="00833A24">
        <w:t xml:space="preserve"> взаимосвязи между </w:t>
      </w:r>
      <w:r w:rsidR="00833A24">
        <w:rPr>
          <w:lang w:val="en-US"/>
        </w:rPr>
        <w:t>ROA</w:t>
      </w:r>
      <w:r w:rsidR="00833A24" w:rsidRPr="00833A24">
        <w:t xml:space="preserve"> </w:t>
      </w:r>
      <w:r w:rsidR="00833A24">
        <w:t xml:space="preserve">компании и ее </w:t>
      </w:r>
      <w:r w:rsidR="00523CD3">
        <w:t>соотношением</w:t>
      </w:r>
      <w:r w:rsidR="00833A24">
        <w:t xml:space="preserve"> </w:t>
      </w:r>
      <w:r w:rsidR="00523CD3">
        <w:t xml:space="preserve">заемного капитала к собственному. Контрольная переменная </w:t>
      </w:r>
      <w:r w:rsidR="00523CD3">
        <w:rPr>
          <w:lang w:val="en-US"/>
        </w:rPr>
        <w:t>Crisis</w:t>
      </w:r>
      <w:r w:rsidR="00523CD3" w:rsidRPr="00523CD3">
        <w:t xml:space="preserve"> </w:t>
      </w:r>
      <w:r w:rsidR="00523CD3">
        <w:t xml:space="preserve">также значима во всех спецификациях, можно сделать вывод о том, что в среднем и при прочих равных </w:t>
      </w:r>
      <w:r w:rsidR="00523CD3">
        <w:rPr>
          <w:lang w:val="en-US"/>
        </w:rPr>
        <w:t>ROA</w:t>
      </w:r>
      <w:r w:rsidR="00523CD3" w:rsidRPr="00523CD3">
        <w:t xml:space="preserve"> </w:t>
      </w:r>
      <w:r w:rsidR="00523CD3">
        <w:t>компании в 2020 году ниже, чем в 2017-2019 гг.</w:t>
      </w:r>
    </w:p>
    <w:p w14:paraId="42DFB479" w14:textId="77777777" w:rsidR="00E811A4" w:rsidRDefault="00E811A4" w:rsidP="00E811A4">
      <w:r>
        <w:t>Теперь перейдем к характеристикам СЕО. Переменная</w:t>
      </w:r>
      <w:r w:rsidRPr="00E811A4">
        <w:t xml:space="preserve"> </w:t>
      </w:r>
      <w:r>
        <w:rPr>
          <w:lang w:val="en-US"/>
        </w:rPr>
        <w:t>CEO</w:t>
      </w:r>
      <w:r w:rsidRPr="00E811A4">
        <w:t>_</w:t>
      </w:r>
      <w:r>
        <w:rPr>
          <w:lang w:val="en-US"/>
        </w:rPr>
        <w:t>Gender</w:t>
      </w:r>
      <w:r w:rsidRPr="00E811A4">
        <w:t xml:space="preserve"> </w:t>
      </w:r>
      <w:r>
        <w:t xml:space="preserve">также, как и для модели с инновационностью, получается значимой, можно сделать вывод о том, что в среднем и при прочих равных </w:t>
      </w:r>
      <w:r>
        <w:rPr>
          <w:lang w:val="en-US"/>
        </w:rPr>
        <w:t>ROA</w:t>
      </w:r>
      <w:r>
        <w:t xml:space="preserve"> компаний с СЕО-женщиной ниже.</w:t>
      </w:r>
      <w:r w:rsidRPr="00E811A4">
        <w:t xml:space="preserve"> </w:t>
      </w:r>
      <w:r>
        <w:t xml:space="preserve">Логарифмированная переменная </w:t>
      </w:r>
      <w:r>
        <w:rPr>
          <w:lang w:val="en-US"/>
        </w:rPr>
        <w:t>CEO</w:t>
      </w:r>
      <w:r w:rsidRPr="00E811A4">
        <w:t>_</w:t>
      </w:r>
      <w:r>
        <w:rPr>
          <w:lang w:val="en-US"/>
        </w:rPr>
        <w:t>Age</w:t>
      </w:r>
      <w:r w:rsidRPr="00E811A4">
        <w:t xml:space="preserve"> </w:t>
      </w:r>
      <w:r>
        <w:t>значима только в 4 спецификации, направление взаимосвязи – прямое.</w:t>
      </w:r>
    </w:p>
    <w:p w14:paraId="1B1B5336" w14:textId="77777777" w:rsidR="00E811A4" w:rsidRDefault="00E811A4" w:rsidP="00E811A4">
      <w:r>
        <w:t xml:space="preserve">Далее, переменная </w:t>
      </w:r>
      <w:r>
        <w:rPr>
          <w:lang w:val="en-US"/>
        </w:rPr>
        <w:t>CEO</w:t>
      </w:r>
      <w:r w:rsidRPr="00E811A4">
        <w:t>_</w:t>
      </w:r>
      <w:r>
        <w:rPr>
          <w:lang w:val="en-US"/>
        </w:rPr>
        <w:t>Educ</w:t>
      </w:r>
      <w:r w:rsidRPr="00E811A4">
        <w:t xml:space="preserve"> </w:t>
      </w:r>
      <w:r>
        <w:t>значима во всех спецификациях модели, в которых присутствует, наблюдается обратная взаимосвязь между количеством высших образований, имеющихся у руководителя компании</w:t>
      </w:r>
      <w:r w:rsidR="00057E4A">
        <w:t xml:space="preserve">, и её </w:t>
      </w:r>
      <w:r w:rsidR="00057E4A">
        <w:rPr>
          <w:lang w:val="en-US"/>
        </w:rPr>
        <w:t>ROA</w:t>
      </w:r>
      <w:r w:rsidR="00057E4A" w:rsidRPr="00057E4A">
        <w:t xml:space="preserve">. </w:t>
      </w:r>
      <w:r w:rsidR="00057E4A">
        <w:t>Тут важно обратить внимание на то, что у всех СЕО из выборки есть хотя бы 1 высшее образование, при этом максимум – это 3 высших образования. Переменные</w:t>
      </w:r>
      <w:r w:rsidR="00057E4A" w:rsidRPr="00057E4A">
        <w:t xml:space="preserve"> </w:t>
      </w:r>
      <w:r w:rsidR="00057E4A">
        <w:rPr>
          <w:lang w:val="en-US"/>
        </w:rPr>
        <w:t>CEO</w:t>
      </w:r>
      <w:r w:rsidR="00057E4A" w:rsidRPr="00057E4A">
        <w:t>_</w:t>
      </w:r>
      <w:r w:rsidR="00057E4A">
        <w:rPr>
          <w:lang w:val="en-US"/>
        </w:rPr>
        <w:t>Educ</w:t>
      </w:r>
      <w:r w:rsidR="00057E4A" w:rsidRPr="00057E4A">
        <w:t>_</w:t>
      </w:r>
      <w:r w:rsidR="00057E4A">
        <w:rPr>
          <w:lang w:val="en-US"/>
        </w:rPr>
        <w:t>indus</w:t>
      </w:r>
      <w:r w:rsidR="00057E4A" w:rsidRPr="00057E4A">
        <w:t xml:space="preserve"> </w:t>
      </w:r>
      <w:r w:rsidR="00057E4A">
        <w:t>и</w:t>
      </w:r>
      <w:r w:rsidR="00057E4A" w:rsidRPr="00057E4A">
        <w:t xml:space="preserve"> </w:t>
      </w:r>
      <w:r w:rsidR="00057E4A">
        <w:rPr>
          <w:lang w:val="en-US"/>
        </w:rPr>
        <w:t>CEO</w:t>
      </w:r>
      <w:r w:rsidR="00057E4A" w:rsidRPr="00057E4A">
        <w:t>_</w:t>
      </w:r>
      <w:r w:rsidR="00057E4A">
        <w:rPr>
          <w:lang w:val="en-US"/>
        </w:rPr>
        <w:t>MBA</w:t>
      </w:r>
      <w:r w:rsidR="00057E4A" w:rsidRPr="00057E4A">
        <w:t xml:space="preserve"> </w:t>
      </w:r>
      <w:r w:rsidR="00057E4A">
        <w:t xml:space="preserve">незначимы ни в одной спецификации модели, то есть нет различий в </w:t>
      </w:r>
      <w:r w:rsidR="00057E4A">
        <w:rPr>
          <w:lang w:val="en-US"/>
        </w:rPr>
        <w:t>ROA</w:t>
      </w:r>
      <w:r w:rsidR="00057E4A" w:rsidRPr="00057E4A">
        <w:t xml:space="preserve"> </w:t>
      </w:r>
      <w:r w:rsidR="00057E4A">
        <w:t xml:space="preserve">компаний в зависимости от наличия у СЕО образования в сфере деятельности компании или степени </w:t>
      </w:r>
      <w:r w:rsidR="00057E4A">
        <w:rPr>
          <w:lang w:val="en-US"/>
        </w:rPr>
        <w:t>MBA</w:t>
      </w:r>
      <w:r w:rsidR="00057E4A" w:rsidRPr="00057E4A">
        <w:t xml:space="preserve">. </w:t>
      </w:r>
      <w:r w:rsidR="00057E4A">
        <w:t xml:space="preserve">При этом переменная </w:t>
      </w:r>
      <w:r w:rsidR="00057E4A">
        <w:rPr>
          <w:lang w:val="en-US"/>
        </w:rPr>
        <w:t>CEO</w:t>
      </w:r>
      <w:r w:rsidR="00057E4A" w:rsidRPr="00057E4A">
        <w:t>_</w:t>
      </w:r>
      <w:r w:rsidR="00057E4A">
        <w:rPr>
          <w:lang w:val="en-US"/>
        </w:rPr>
        <w:t>phD</w:t>
      </w:r>
      <w:r w:rsidR="00057E4A" w:rsidRPr="00057E4A">
        <w:t xml:space="preserve"> </w:t>
      </w:r>
      <w:r w:rsidR="00057E4A">
        <w:t xml:space="preserve">значима в 4 спецификации модели, видим, что в среднем и при прочих равных </w:t>
      </w:r>
      <w:r w:rsidR="00057E4A">
        <w:rPr>
          <w:lang w:val="en-US"/>
        </w:rPr>
        <w:t>ROA</w:t>
      </w:r>
      <w:r w:rsidR="00057E4A" w:rsidRPr="00057E4A">
        <w:t xml:space="preserve"> </w:t>
      </w:r>
      <w:r w:rsidR="00057E4A">
        <w:t xml:space="preserve">компаний, у СЕО которых есть степень </w:t>
      </w:r>
      <w:r w:rsidR="00057E4A">
        <w:rPr>
          <w:lang w:val="en-US"/>
        </w:rPr>
        <w:t>phD</w:t>
      </w:r>
      <w:r w:rsidR="00057E4A" w:rsidRPr="00057E4A">
        <w:t xml:space="preserve">, </w:t>
      </w:r>
      <w:r w:rsidR="00057E4A">
        <w:t>ниже.</w:t>
      </w:r>
    </w:p>
    <w:p w14:paraId="0253FC83" w14:textId="77777777" w:rsidR="00057E4A" w:rsidRDefault="004A72E8" w:rsidP="00E811A4">
      <w:r>
        <w:t xml:space="preserve">Логарифмированная переменная </w:t>
      </w:r>
      <w:r w:rsidR="0046403D">
        <w:rPr>
          <w:lang w:val="en-US"/>
        </w:rPr>
        <w:t>CEO</w:t>
      </w:r>
      <w:r w:rsidR="0046403D" w:rsidRPr="0046403D">
        <w:t>_</w:t>
      </w:r>
      <w:r w:rsidR="0046403D">
        <w:rPr>
          <w:lang w:val="en-US"/>
        </w:rPr>
        <w:t>Tenure</w:t>
      </w:r>
      <w:r w:rsidR="0046403D" w:rsidRPr="0046403D">
        <w:t xml:space="preserve"> </w:t>
      </w:r>
      <w:r w:rsidR="0046403D">
        <w:t xml:space="preserve">значима во 2 и 3 спецификациях модели, направление взаимосвязи – обратное. При этом логарифмированная переменная </w:t>
      </w:r>
      <w:r w:rsidR="0046403D">
        <w:rPr>
          <w:lang w:val="en-US"/>
        </w:rPr>
        <w:t>CEO</w:t>
      </w:r>
      <w:r w:rsidR="0046403D" w:rsidRPr="0046403D">
        <w:t>_</w:t>
      </w:r>
      <w:r w:rsidR="0046403D">
        <w:rPr>
          <w:lang w:val="en-US"/>
        </w:rPr>
        <w:t>indus</w:t>
      </w:r>
      <w:r w:rsidR="0046403D" w:rsidRPr="0046403D">
        <w:t>_</w:t>
      </w:r>
      <w:r w:rsidR="0046403D">
        <w:rPr>
          <w:lang w:val="en-US"/>
        </w:rPr>
        <w:t>exp</w:t>
      </w:r>
      <w:r w:rsidR="0046403D" w:rsidRPr="0046403D">
        <w:t xml:space="preserve"> </w:t>
      </w:r>
      <w:r w:rsidR="0046403D">
        <w:t xml:space="preserve">значима во всех спецификациях модели, в которых присутствует, направление взаимосвязи также обратное. </w:t>
      </w:r>
      <w:r w:rsidR="0046403D">
        <w:rPr>
          <w:lang w:val="en-US"/>
        </w:rPr>
        <w:t>CEO</w:t>
      </w:r>
      <w:r w:rsidR="0046403D" w:rsidRPr="0046403D">
        <w:t>_</w:t>
      </w:r>
      <w:r w:rsidR="0046403D">
        <w:rPr>
          <w:lang w:val="en-US"/>
        </w:rPr>
        <w:t>manag</w:t>
      </w:r>
      <w:r w:rsidR="0046403D" w:rsidRPr="0046403D">
        <w:t>_</w:t>
      </w:r>
      <w:r w:rsidR="0046403D">
        <w:rPr>
          <w:lang w:val="en-US"/>
        </w:rPr>
        <w:t>exp</w:t>
      </w:r>
      <w:r w:rsidR="0046403D" w:rsidRPr="0046403D">
        <w:t xml:space="preserve"> </w:t>
      </w:r>
      <w:r w:rsidR="0046403D">
        <w:t xml:space="preserve">не значима ни в одной спецификации модели. Бинарная переменная </w:t>
      </w:r>
      <w:r w:rsidR="0046403D">
        <w:rPr>
          <w:lang w:val="en-US"/>
        </w:rPr>
        <w:t>CEO</w:t>
      </w:r>
      <w:r w:rsidR="0046403D" w:rsidRPr="0046403D">
        <w:t>_</w:t>
      </w:r>
      <w:r w:rsidR="0046403D">
        <w:rPr>
          <w:lang w:val="en-US"/>
        </w:rPr>
        <w:t>for</w:t>
      </w:r>
      <w:r w:rsidR="0046403D" w:rsidRPr="0046403D">
        <w:t>_</w:t>
      </w:r>
      <w:r w:rsidR="0046403D">
        <w:rPr>
          <w:lang w:val="en-US"/>
        </w:rPr>
        <w:t>exp</w:t>
      </w:r>
      <w:r w:rsidR="0046403D" w:rsidRPr="0046403D">
        <w:t xml:space="preserve"> </w:t>
      </w:r>
      <w:r w:rsidR="0046403D">
        <w:t xml:space="preserve">значима в 3 спецификации модели, то есть получается, что в среднем и при прочих равных </w:t>
      </w:r>
      <w:r w:rsidR="0046403D">
        <w:rPr>
          <w:lang w:val="en-US"/>
        </w:rPr>
        <w:t>ROA</w:t>
      </w:r>
      <w:r w:rsidR="0046403D" w:rsidRPr="0046403D">
        <w:t xml:space="preserve"> </w:t>
      </w:r>
      <w:r w:rsidR="0046403D">
        <w:t xml:space="preserve">компаний, у СЕО которых есть опыт работы в зарубежных компаниях, выше. Переменная </w:t>
      </w:r>
      <w:r w:rsidR="0046403D">
        <w:rPr>
          <w:lang w:val="en-US"/>
        </w:rPr>
        <w:t>CEO</w:t>
      </w:r>
      <w:r w:rsidR="0046403D" w:rsidRPr="0046403D">
        <w:t>_</w:t>
      </w:r>
      <w:r w:rsidR="0046403D">
        <w:rPr>
          <w:lang w:val="en-US"/>
        </w:rPr>
        <w:t>Share</w:t>
      </w:r>
      <w:r w:rsidR="0046403D" w:rsidRPr="0046403D">
        <w:t xml:space="preserve"> </w:t>
      </w:r>
      <w:r w:rsidR="0046403D">
        <w:t>также не значима ни в одной спецификации модели.</w:t>
      </w:r>
    </w:p>
    <w:p w14:paraId="6B0AE269" w14:textId="77777777" w:rsidR="0046403D" w:rsidRDefault="0046403D" w:rsidP="00E811A4">
      <w:r>
        <w:t xml:space="preserve">Что касается бинарных отраслевых переменных, значимыми вышли переменные, идентифицирующие компании, ведущие свою деятельность в сфере пищевой промышленности, черной и цветной металлургии и также в сфере транспорта. Можно сделать вывод о том, что в среднем и при прочих равных </w:t>
      </w:r>
      <w:r>
        <w:rPr>
          <w:lang w:val="en-US"/>
        </w:rPr>
        <w:t>ROA</w:t>
      </w:r>
      <w:r w:rsidRPr="0046403D">
        <w:t xml:space="preserve"> </w:t>
      </w:r>
      <w:r>
        <w:t xml:space="preserve">компаний из данных отраслей </w:t>
      </w:r>
      <w:r w:rsidR="00EF4A4F">
        <w:t>выше, чем у компаний из других отраслей.</w:t>
      </w:r>
    </w:p>
    <w:p w14:paraId="1B9CD886" w14:textId="77777777" w:rsidR="007A0215" w:rsidRDefault="007A0215" w:rsidP="007A0215">
      <w:pPr>
        <w:rPr>
          <w:rFonts w:eastAsiaTheme="minorEastAsia"/>
        </w:rPr>
      </w:pPr>
      <w:r>
        <w:lastRenderedPageBreak/>
        <w:t xml:space="preserve">И наконец </w:t>
      </w:r>
      <w:r>
        <w:rPr>
          <w:rFonts w:eastAsiaTheme="minorEastAsia"/>
        </w:rPr>
        <w:t xml:space="preserve">была построена модель для зависимой переменной </w:t>
      </w:r>
      <w:r>
        <w:rPr>
          <w:rFonts w:eastAsiaTheme="minorEastAsia"/>
          <w:lang w:val="en-US"/>
        </w:rPr>
        <w:t>EBITDA</w:t>
      </w:r>
      <w:r w:rsidRPr="007A0215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margin</w:t>
      </w:r>
      <w:r w:rsidRPr="00840206">
        <w:rPr>
          <w:rFonts w:eastAsiaTheme="minorEastAsia"/>
        </w:rPr>
        <w:t xml:space="preserve">. </w:t>
      </w:r>
      <w:r>
        <w:rPr>
          <w:rFonts w:eastAsiaTheme="minorEastAsia"/>
        </w:rPr>
        <w:t>С помощью тестов Вальда, Бреуша-Пагана и Хаусмана был сделан выбор в пользу модели сквозной регрессии. Результаты регрессионного анализа приведены в таблице ниже.</w:t>
      </w:r>
    </w:p>
    <w:p w14:paraId="6B2B5954" w14:textId="77777777" w:rsidR="001250BA" w:rsidRPr="001250BA" w:rsidRDefault="001250BA" w:rsidP="001250BA">
      <w:pPr>
        <w:pStyle w:val="a0"/>
      </w:pPr>
      <w:r>
        <w:t xml:space="preserve">Результаты регрессионного анализа для </w:t>
      </w:r>
      <w:r>
        <w:rPr>
          <w:lang w:val="en-US"/>
        </w:rPr>
        <w:t>EBITDA</w:t>
      </w:r>
      <w:r w:rsidRPr="001250BA">
        <w:t xml:space="preserve"> </w:t>
      </w:r>
      <w:r>
        <w:rPr>
          <w:lang w:val="en-US"/>
        </w:rPr>
        <w:t>margin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749"/>
        <w:gridCol w:w="1749"/>
        <w:gridCol w:w="1749"/>
        <w:gridCol w:w="1748"/>
      </w:tblGrid>
      <w:tr w:rsidR="00B25AB4" w14:paraId="4D4BC054" w14:textId="77777777" w:rsidTr="00B25AB4">
        <w:tc>
          <w:tcPr>
            <w:tcW w:w="2349" w:type="dxa"/>
            <w:vMerge w:val="restart"/>
          </w:tcPr>
          <w:p w14:paraId="790EE4BF" w14:textId="77777777" w:rsidR="00B25AB4" w:rsidRDefault="00B25AB4" w:rsidP="00F17D03">
            <w:pPr>
              <w:pStyle w:val="a3"/>
            </w:pPr>
            <w:r>
              <w:t>Переменная</w:t>
            </w:r>
          </w:p>
        </w:tc>
        <w:tc>
          <w:tcPr>
            <w:tcW w:w="6995" w:type="dxa"/>
            <w:gridSpan w:val="4"/>
          </w:tcPr>
          <w:p w14:paraId="4B6A6FB1" w14:textId="77777777" w:rsidR="00B25AB4" w:rsidRDefault="00B25AB4" w:rsidP="00F17D03">
            <w:pPr>
              <w:pStyle w:val="a3"/>
            </w:pPr>
            <w:r>
              <w:t>Спецификация модели</w:t>
            </w:r>
          </w:p>
        </w:tc>
      </w:tr>
      <w:tr w:rsidR="00B25AB4" w14:paraId="1D093227" w14:textId="77777777" w:rsidTr="00B25AB4">
        <w:tc>
          <w:tcPr>
            <w:tcW w:w="2349" w:type="dxa"/>
            <w:vMerge/>
          </w:tcPr>
          <w:p w14:paraId="6E1E26FC" w14:textId="77777777" w:rsidR="00B25AB4" w:rsidRDefault="00B25AB4" w:rsidP="00F17D03">
            <w:pPr>
              <w:pStyle w:val="a3"/>
            </w:pPr>
          </w:p>
        </w:tc>
        <w:tc>
          <w:tcPr>
            <w:tcW w:w="1749" w:type="dxa"/>
          </w:tcPr>
          <w:p w14:paraId="15CA94E6" w14:textId="77777777" w:rsidR="00B25AB4" w:rsidRDefault="00B25AB4" w:rsidP="00F17D03">
            <w:pPr>
              <w:pStyle w:val="a3"/>
            </w:pPr>
            <w:r>
              <w:t>1</w:t>
            </w:r>
          </w:p>
        </w:tc>
        <w:tc>
          <w:tcPr>
            <w:tcW w:w="1749" w:type="dxa"/>
          </w:tcPr>
          <w:p w14:paraId="17BEFF11" w14:textId="77777777" w:rsidR="00B25AB4" w:rsidRDefault="00B25AB4" w:rsidP="00F17D03">
            <w:pPr>
              <w:pStyle w:val="a3"/>
            </w:pPr>
            <w:r>
              <w:t>2</w:t>
            </w:r>
          </w:p>
        </w:tc>
        <w:tc>
          <w:tcPr>
            <w:tcW w:w="1749" w:type="dxa"/>
          </w:tcPr>
          <w:p w14:paraId="154BFBE8" w14:textId="77777777" w:rsidR="00B25AB4" w:rsidRDefault="00B25AB4" w:rsidP="00F17D03">
            <w:pPr>
              <w:pStyle w:val="a3"/>
            </w:pPr>
            <w:r>
              <w:t>3</w:t>
            </w:r>
          </w:p>
        </w:tc>
        <w:tc>
          <w:tcPr>
            <w:tcW w:w="1748" w:type="dxa"/>
          </w:tcPr>
          <w:p w14:paraId="1F0BA6C2" w14:textId="77777777" w:rsidR="00B25AB4" w:rsidRDefault="00B25AB4" w:rsidP="00F17D03">
            <w:pPr>
              <w:pStyle w:val="a3"/>
            </w:pPr>
            <w:r>
              <w:t>4</w:t>
            </w:r>
          </w:p>
        </w:tc>
      </w:tr>
      <w:tr w:rsidR="00B25AB4" w14:paraId="715AB951" w14:textId="77777777" w:rsidTr="00B25AB4">
        <w:tc>
          <w:tcPr>
            <w:tcW w:w="2349" w:type="dxa"/>
          </w:tcPr>
          <w:p w14:paraId="04D5B533" w14:textId="77777777" w:rsidR="00B25AB4" w:rsidRDefault="00B25AB4" w:rsidP="00F17D03">
            <w:pPr>
              <w:ind w:firstLine="0"/>
            </w:pPr>
            <w:r>
              <w:t>Company size</w:t>
            </w:r>
          </w:p>
        </w:tc>
        <w:tc>
          <w:tcPr>
            <w:tcW w:w="1749" w:type="dxa"/>
          </w:tcPr>
          <w:p w14:paraId="15950D64" w14:textId="77777777" w:rsidR="00B25AB4" w:rsidRPr="009F744A" w:rsidRDefault="00B25AB4" w:rsidP="00F17D03">
            <w:pPr>
              <w:ind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,0131**</w:t>
            </w:r>
          </w:p>
        </w:tc>
        <w:tc>
          <w:tcPr>
            <w:tcW w:w="1749" w:type="dxa"/>
          </w:tcPr>
          <w:p w14:paraId="122F8115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0,0119*</w:t>
            </w:r>
          </w:p>
        </w:tc>
        <w:tc>
          <w:tcPr>
            <w:tcW w:w="1749" w:type="dxa"/>
          </w:tcPr>
          <w:p w14:paraId="4377CE9B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0,0203***</w:t>
            </w:r>
          </w:p>
        </w:tc>
        <w:tc>
          <w:tcPr>
            <w:tcW w:w="1748" w:type="dxa"/>
          </w:tcPr>
          <w:p w14:paraId="663DF130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0,0418***</w:t>
            </w:r>
          </w:p>
        </w:tc>
      </w:tr>
      <w:tr w:rsidR="00B25AB4" w14:paraId="17A872AB" w14:textId="77777777" w:rsidTr="00B25AB4">
        <w:tc>
          <w:tcPr>
            <w:tcW w:w="2349" w:type="dxa"/>
          </w:tcPr>
          <w:p w14:paraId="4084546F" w14:textId="77777777" w:rsidR="00B25AB4" w:rsidRDefault="00B25AB4" w:rsidP="00F17D03">
            <w:pPr>
              <w:ind w:firstLine="0"/>
            </w:pPr>
            <w:r>
              <w:t>Current ratio</w:t>
            </w:r>
          </w:p>
        </w:tc>
        <w:tc>
          <w:tcPr>
            <w:tcW w:w="1749" w:type="dxa"/>
          </w:tcPr>
          <w:p w14:paraId="2FA7F17B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0,0348***</w:t>
            </w:r>
          </w:p>
        </w:tc>
        <w:tc>
          <w:tcPr>
            <w:tcW w:w="1749" w:type="dxa"/>
          </w:tcPr>
          <w:p w14:paraId="58E7B647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0,0312**</w:t>
            </w:r>
          </w:p>
        </w:tc>
        <w:tc>
          <w:tcPr>
            <w:tcW w:w="1749" w:type="dxa"/>
          </w:tcPr>
          <w:p w14:paraId="4C489D48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0,0287**</w:t>
            </w:r>
          </w:p>
        </w:tc>
        <w:tc>
          <w:tcPr>
            <w:tcW w:w="1748" w:type="dxa"/>
          </w:tcPr>
          <w:p w14:paraId="18C6A4AE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0,0057</w:t>
            </w:r>
          </w:p>
        </w:tc>
      </w:tr>
      <w:tr w:rsidR="00B25AB4" w14:paraId="7C55F4BA" w14:textId="77777777" w:rsidTr="00B25AB4">
        <w:tc>
          <w:tcPr>
            <w:tcW w:w="2349" w:type="dxa"/>
          </w:tcPr>
          <w:p w14:paraId="3443BA3A" w14:textId="77777777" w:rsidR="00B25AB4" w:rsidRDefault="00B25AB4" w:rsidP="00F17D03">
            <w:pPr>
              <w:ind w:firstLine="0"/>
            </w:pPr>
            <w:r>
              <w:t>D/E</w:t>
            </w:r>
          </w:p>
        </w:tc>
        <w:tc>
          <w:tcPr>
            <w:tcW w:w="1749" w:type="dxa"/>
          </w:tcPr>
          <w:p w14:paraId="254C0E13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-0,0279***</w:t>
            </w:r>
          </w:p>
        </w:tc>
        <w:tc>
          <w:tcPr>
            <w:tcW w:w="1749" w:type="dxa"/>
          </w:tcPr>
          <w:p w14:paraId="71C4C1EC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-0,0302***</w:t>
            </w:r>
          </w:p>
        </w:tc>
        <w:tc>
          <w:tcPr>
            <w:tcW w:w="1749" w:type="dxa"/>
          </w:tcPr>
          <w:p w14:paraId="24505E77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-0,0370***</w:t>
            </w:r>
          </w:p>
        </w:tc>
        <w:tc>
          <w:tcPr>
            <w:tcW w:w="1748" w:type="dxa"/>
          </w:tcPr>
          <w:p w14:paraId="3A44CC14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-0,0603***</w:t>
            </w:r>
          </w:p>
        </w:tc>
      </w:tr>
      <w:tr w:rsidR="00B25AB4" w14:paraId="219DFE7B" w14:textId="77777777" w:rsidTr="00B25AB4">
        <w:tc>
          <w:tcPr>
            <w:tcW w:w="2349" w:type="dxa"/>
          </w:tcPr>
          <w:p w14:paraId="089A7F21" w14:textId="77777777" w:rsidR="00B25AB4" w:rsidRDefault="00B25AB4" w:rsidP="00F17D03">
            <w:pPr>
              <w:ind w:firstLine="0"/>
            </w:pPr>
            <w:r>
              <w:t>Company Age</w:t>
            </w:r>
          </w:p>
        </w:tc>
        <w:tc>
          <w:tcPr>
            <w:tcW w:w="1749" w:type="dxa"/>
          </w:tcPr>
          <w:p w14:paraId="2A0BDCB2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0,0074***</w:t>
            </w:r>
          </w:p>
        </w:tc>
        <w:tc>
          <w:tcPr>
            <w:tcW w:w="1749" w:type="dxa"/>
          </w:tcPr>
          <w:p w14:paraId="241E6BFD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0,0067***</w:t>
            </w:r>
          </w:p>
        </w:tc>
        <w:tc>
          <w:tcPr>
            <w:tcW w:w="1749" w:type="dxa"/>
          </w:tcPr>
          <w:p w14:paraId="3E217BC9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0,0067***</w:t>
            </w:r>
          </w:p>
        </w:tc>
        <w:tc>
          <w:tcPr>
            <w:tcW w:w="1748" w:type="dxa"/>
          </w:tcPr>
          <w:p w14:paraId="2596B4AC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0,0040*</w:t>
            </w:r>
          </w:p>
        </w:tc>
      </w:tr>
      <w:tr w:rsidR="00B25AB4" w14:paraId="3A91584E" w14:textId="77777777" w:rsidTr="00B25AB4">
        <w:tc>
          <w:tcPr>
            <w:tcW w:w="2349" w:type="dxa"/>
          </w:tcPr>
          <w:p w14:paraId="45387FE9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Crisis</w:t>
            </w:r>
          </w:p>
        </w:tc>
        <w:tc>
          <w:tcPr>
            <w:tcW w:w="1749" w:type="dxa"/>
          </w:tcPr>
          <w:p w14:paraId="238FF592" w14:textId="77777777" w:rsidR="00B25AB4" w:rsidRPr="00CF3725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-0,0149</w:t>
            </w:r>
          </w:p>
        </w:tc>
        <w:tc>
          <w:tcPr>
            <w:tcW w:w="1749" w:type="dxa"/>
          </w:tcPr>
          <w:p w14:paraId="64CCB967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-0,0126</w:t>
            </w:r>
          </w:p>
        </w:tc>
        <w:tc>
          <w:tcPr>
            <w:tcW w:w="1749" w:type="dxa"/>
          </w:tcPr>
          <w:p w14:paraId="1CF19CAE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-0,0201</w:t>
            </w:r>
          </w:p>
        </w:tc>
        <w:tc>
          <w:tcPr>
            <w:tcW w:w="1748" w:type="dxa"/>
          </w:tcPr>
          <w:p w14:paraId="7C148724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-0,0330</w:t>
            </w:r>
          </w:p>
        </w:tc>
      </w:tr>
      <w:tr w:rsidR="00B25AB4" w14:paraId="39B8312A" w14:textId="77777777" w:rsidTr="00B25AB4">
        <w:tc>
          <w:tcPr>
            <w:tcW w:w="2349" w:type="dxa"/>
          </w:tcPr>
          <w:p w14:paraId="74F57549" w14:textId="77777777" w:rsidR="00B25AB4" w:rsidRDefault="00B25AB4" w:rsidP="00F17D03">
            <w:pPr>
              <w:ind w:firstLine="0"/>
            </w:pPr>
            <w:r>
              <w:t>CEO_Gender</w:t>
            </w:r>
          </w:p>
        </w:tc>
        <w:tc>
          <w:tcPr>
            <w:tcW w:w="1749" w:type="dxa"/>
          </w:tcPr>
          <w:p w14:paraId="07A16044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54F6D629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-0,2466**</w:t>
            </w:r>
          </w:p>
        </w:tc>
        <w:tc>
          <w:tcPr>
            <w:tcW w:w="1749" w:type="dxa"/>
          </w:tcPr>
          <w:p w14:paraId="1C82CB59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-0,2980**</w:t>
            </w:r>
          </w:p>
        </w:tc>
        <w:tc>
          <w:tcPr>
            <w:tcW w:w="1748" w:type="dxa"/>
          </w:tcPr>
          <w:p w14:paraId="60BFD0C0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-0,2242**</w:t>
            </w:r>
          </w:p>
        </w:tc>
      </w:tr>
      <w:tr w:rsidR="00B25AB4" w14:paraId="1BA1213D" w14:textId="77777777" w:rsidTr="00B25AB4">
        <w:tc>
          <w:tcPr>
            <w:tcW w:w="2349" w:type="dxa"/>
          </w:tcPr>
          <w:p w14:paraId="6A42E2CF" w14:textId="77777777" w:rsidR="00B25AB4" w:rsidRPr="007F586A" w:rsidRDefault="00F30913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B25AB4">
              <w:rPr>
                <w:lang w:val="en-US"/>
              </w:rPr>
              <w:t>n(</w:t>
            </w:r>
            <w:r w:rsidR="00B25AB4">
              <w:t>CEO_Age</w:t>
            </w:r>
            <w:r w:rsidR="00B25AB4">
              <w:rPr>
                <w:lang w:val="en-US"/>
              </w:rPr>
              <w:t>)</w:t>
            </w:r>
          </w:p>
        </w:tc>
        <w:tc>
          <w:tcPr>
            <w:tcW w:w="1749" w:type="dxa"/>
          </w:tcPr>
          <w:p w14:paraId="23041523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6EABB5CE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0,1543*</w:t>
            </w:r>
          </w:p>
        </w:tc>
        <w:tc>
          <w:tcPr>
            <w:tcW w:w="1749" w:type="dxa"/>
          </w:tcPr>
          <w:p w14:paraId="4C6A94B9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0,2212**</w:t>
            </w:r>
          </w:p>
        </w:tc>
        <w:tc>
          <w:tcPr>
            <w:tcW w:w="1748" w:type="dxa"/>
          </w:tcPr>
          <w:p w14:paraId="2FD864D6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0,3178***</w:t>
            </w:r>
          </w:p>
        </w:tc>
      </w:tr>
      <w:tr w:rsidR="00B25AB4" w14:paraId="5D16B921" w14:textId="77777777" w:rsidTr="00B25AB4">
        <w:tc>
          <w:tcPr>
            <w:tcW w:w="2349" w:type="dxa"/>
          </w:tcPr>
          <w:p w14:paraId="0F84DD2E" w14:textId="77777777" w:rsidR="00B25AB4" w:rsidRDefault="00B25AB4" w:rsidP="00F17D03">
            <w:pPr>
              <w:ind w:firstLine="0"/>
            </w:pPr>
            <w:r>
              <w:t>CEO_Educ</w:t>
            </w:r>
          </w:p>
        </w:tc>
        <w:tc>
          <w:tcPr>
            <w:tcW w:w="1749" w:type="dxa"/>
          </w:tcPr>
          <w:p w14:paraId="7725F424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0613FF65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0,0008</w:t>
            </w:r>
          </w:p>
        </w:tc>
        <w:tc>
          <w:tcPr>
            <w:tcW w:w="1749" w:type="dxa"/>
          </w:tcPr>
          <w:p w14:paraId="483971F9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0,0446**</w:t>
            </w:r>
          </w:p>
        </w:tc>
        <w:tc>
          <w:tcPr>
            <w:tcW w:w="1748" w:type="dxa"/>
          </w:tcPr>
          <w:p w14:paraId="5ED644B5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0,0381*</w:t>
            </w:r>
          </w:p>
        </w:tc>
      </w:tr>
      <w:tr w:rsidR="00B25AB4" w14:paraId="6715E7CE" w14:textId="77777777" w:rsidTr="00B25AB4">
        <w:tc>
          <w:tcPr>
            <w:tcW w:w="2349" w:type="dxa"/>
          </w:tcPr>
          <w:p w14:paraId="4BC91DF9" w14:textId="77777777" w:rsidR="00B25AB4" w:rsidRDefault="00B25AB4" w:rsidP="00F17D03">
            <w:pPr>
              <w:ind w:firstLine="0"/>
            </w:pPr>
            <w:r>
              <w:t>CEO_Educ_indus</w:t>
            </w:r>
          </w:p>
        </w:tc>
        <w:tc>
          <w:tcPr>
            <w:tcW w:w="1749" w:type="dxa"/>
          </w:tcPr>
          <w:p w14:paraId="7D8FC460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0F6D9ECC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7B71BEC3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-0,0042</w:t>
            </w:r>
          </w:p>
        </w:tc>
        <w:tc>
          <w:tcPr>
            <w:tcW w:w="1748" w:type="dxa"/>
          </w:tcPr>
          <w:p w14:paraId="55B04A0E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0,0019</w:t>
            </w:r>
          </w:p>
        </w:tc>
      </w:tr>
      <w:tr w:rsidR="00B25AB4" w14:paraId="1D838A51" w14:textId="77777777" w:rsidTr="00B25AB4">
        <w:tc>
          <w:tcPr>
            <w:tcW w:w="2349" w:type="dxa"/>
          </w:tcPr>
          <w:p w14:paraId="4E6AB92E" w14:textId="77777777" w:rsidR="00B25AB4" w:rsidRDefault="00B25AB4" w:rsidP="00F17D03">
            <w:pPr>
              <w:ind w:firstLine="0"/>
            </w:pPr>
            <w:r>
              <w:t>CEO_MBA</w:t>
            </w:r>
          </w:p>
        </w:tc>
        <w:tc>
          <w:tcPr>
            <w:tcW w:w="1749" w:type="dxa"/>
          </w:tcPr>
          <w:p w14:paraId="6F4EF067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2697F54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6446802C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-0,1613***</w:t>
            </w:r>
          </w:p>
        </w:tc>
        <w:tc>
          <w:tcPr>
            <w:tcW w:w="1748" w:type="dxa"/>
          </w:tcPr>
          <w:p w14:paraId="7FAFFCD6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-0,1216***</w:t>
            </w:r>
          </w:p>
        </w:tc>
      </w:tr>
      <w:tr w:rsidR="00B25AB4" w14:paraId="35E5AF51" w14:textId="77777777" w:rsidTr="00B25AB4">
        <w:tc>
          <w:tcPr>
            <w:tcW w:w="2349" w:type="dxa"/>
          </w:tcPr>
          <w:p w14:paraId="5A5E008B" w14:textId="77777777" w:rsidR="00B25AB4" w:rsidRDefault="00B25AB4" w:rsidP="00F17D03">
            <w:pPr>
              <w:ind w:firstLine="0"/>
            </w:pPr>
            <w:r>
              <w:t>CEO_phD</w:t>
            </w:r>
          </w:p>
        </w:tc>
        <w:tc>
          <w:tcPr>
            <w:tcW w:w="1749" w:type="dxa"/>
          </w:tcPr>
          <w:p w14:paraId="6347BA66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51C6B618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F4484CB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-0,1129***</w:t>
            </w:r>
          </w:p>
        </w:tc>
        <w:tc>
          <w:tcPr>
            <w:tcW w:w="1748" w:type="dxa"/>
          </w:tcPr>
          <w:p w14:paraId="12A743EE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-0,1043***</w:t>
            </w:r>
          </w:p>
        </w:tc>
      </w:tr>
      <w:tr w:rsidR="00B25AB4" w14:paraId="43E06819" w14:textId="77777777" w:rsidTr="00B25AB4">
        <w:tc>
          <w:tcPr>
            <w:tcW w:w="2349" w:type="dxa"/>
          </w:tcPr>
          <w:p w14:paraId="4783968F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ln(</w:t>
            </w:r>
            <w:r>
              <w:t>CEO_Tenure</w:t>
            </w:r>
            <w:r>
              <w:rPr>
                <w:lang w:val="en-US"/>
              </w:rPr>
              <w:t>)</w:t>
            </w:r>
          </w:p>
        </w:tc>
        <w:tc>
          <w:tcPr>
            <w:tcW w:w="1749" w:type="dxa"/>
          </w:tcPr>
          <w:p w14:paraId="1E33C784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379C515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-0,0469**</w:t>
            </w:r>
          </w:p>
        </w:tc>
        <w:tc>
          <w:tcPr>
            <w:tcW w:w="1749" w:type="dxa"/>
          </w:tcPr>
          <w:p w14:paraId="318A7DF6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-0,0511***</w:t>
            </w:r>
          </w:p>
        </w:tc>
        <w:tc>
          <w:tcPr>
            <w:tcW w:w="1748" w:type="dxa"/>
          </w:tcPr>
          <w:p w14:paraId="290F1D36" w14:textId="77777777" w:rsidR="00B25AB4" w:rsidRPr="00A0022B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-0,0373**</w:t>
            </w:r>
          </w:p>
        </w:tc>
      </w:tr>
      <w:tr w:rsidR="00B25AB4" w14:paraId="2E7191B9" w14:textId="77777777" w:rsidTr="00B25AB4">
        <w:tc>
          <w:tcPr>
            <w:tcW w:w="2349" w:type="dxa"/>
          </w:tcPr>
          <w:p w14:paraId="13066BDD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ln(</w:t>
            </w:r>
            <w:r w:rsidRPr="007F586A">
              <w:rPr>
                <w:lang w:val="en-US"/>
              </w:rPr>
              <w:t>CEO_indus_exp</w:t>
            </w:r>
            <w:r>
              <w:rPr>
                <w:lang w:val="en-US"/>
              </w:rPr>
              <w:t>)</w:t>
            </w:r>
          </w:p>
        </w:tc>
        <w:tc>
          <w:tcPr>
            <w:tcW w:w="1749" w:type="dxa"/>
          </w:tcPr>
          <w:p w14:paraId="7864BC86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BA14635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-0,0709***</w:t>
            </w:r>
          </w:p>
        </w:tc>
        <w:tc>
          <w:tcPr>
            <w:tcW w:w="1749" w:type="dxa"/>
          </w:tcPr>
          <w:p w14:paraId="050F3DE4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-0,0813***</w:t>
            </w:r>
          </w:p>
        </w:tc>
        <w:tc>
          <w:tcPr>
            <w:tcW w:w="1748" w:type="dxa"/>
          </w:tcPr>
          <w:p w14:paraId="34C6171D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-0,0728***</w:t>
            </w:r>
          </w:p>
        </w:tc>
      </w:tr>
      <w:tr w:rsidR="00B25AB4" w:rsidRPr="0091107C" w14:paraId="29E8335D" w14:textId="77777777" w:rsidTr="00B25AB4">
        <w:tc>
          <w:tcPr>
            <w:tcW w:w="2349" w:type="dxa"/>
          </w:tcPr>
          <w:p w14:paraId="55F0260C" w14:textId="77777777" w:rsidR="00B25AB4" w:rsidRPr="007F586A" w:rsidRDefault="00F30913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B25AB4">
              <w:rPr>
                <w:lang w:val="en-US"/>
              </w:rPr>
              <w:t>n(</w:t>
            </w:r>
            <w:r w:rsidR="00B25AB4" w:rsidRPr="0091107C">
              <w:rPr>
                <w:lang w:val="en-US"/>
              </w:rPr>
              <w:t>CEO</w:t>
            </w:r>
            <w:r w:rsidR="00B25AB4" w:rsidRPr="0091107C">
              <w:t>_</w:t>
            </w:r>
            <w:r w:rsidR="00B25AB4" w:rsidRPr="0091107C">
              <w:rPr>
                <w:lang w:val="en-US"/>
              </w:rPr>
              <w:t>manag</w:t>
            </w:r>
            <w:r w:rsidR="00B25AB4" w:rsidRPr="0091107C">
              <w:t>_</w:t>
            </w:r>
            <w:r w:rsidR="00B25AB4" w:rsidRPr="0091107C">
              <w:rPr>
                <w:lang w:val="en-US"/>
              </w:rPr>
              <w:t>exp</w:t>
            </w:r>
            <w:r w:rsidR="00B25AB4">
              <w:rPr>
                <w:lang w:val="en-US"/>
              </w:rPr>
              <w:t>)</w:t>
            </w:r>
          </w:p>
        </w:tc>
        <w:tc>
          <w:tcPr>
            <w:tcW w:w="1749" w:type="dxa"/>
          </w:tcPr>
          <w:p w14:paraId="78F06AE7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3A422A3C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0,0121</w:t>
            </w:r>
          </w:p>
        </w:tc>
        <w:tc>
          <w:tcPr>
            <w:tcW w:w="1749" w:type="dxa"/>
          </w:tcPr>
          <w:p w14:paraId="175B25A1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-0,0027</w:t>
            </w:r>
          </w:p>
        </w:tc>
        <w:tc>
          <w:tcPr>
            <w:tcW w:w="1748" w:type="dxa"/>
          </w:tcPr>
          <w:p w14:paraId="1EBF3F32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-0,0072</w:t>
            </w:r>
          </w:p>
        </w:tc>
      </w:tr>
      <w:tr w:rsidR="00B25AB4" w14:paraId="5CB4EB75" w14:textId="77777777" w:rsidTr="00B25AB4">
        <w:tc>
          <w:tcPr>
            <w:tcW w:w="2349" w:type="dxa"/>
          </w:tcPr>
          <w:p w14:paraId="4C07343A" w14:textId="77777777" w:rsidR="00B25AB4" w:rsidRDefault="00B25AB4" w:rsidP="00F17D03">
            <w:pPr>
              <w:ind w:firstLine="0"/>
            </w:pPr>
            <w:r>
              <w:t>CEO_for_exp</w:t>
            </w:r>
          </w:p>
        </w:tc>
        <w:tc>
          <w:tcPr>
            <w:tcW w:w="1749" w:type="dxa"/>
          </w:tcPr>
          <w:p w14:paraId="4B6B6CD0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733A35EF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1B3411E1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0,0561*</w:t>
            </w:r>
          </w:p>
        </w:tc>
        <w:tc>
          <w:tcPr>
            <w:tcW w:w="1748" w:type="dxa"/>
          </w:tcPr>
          <w:p w14:paraId="379EA88D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0,0234</w:t>
            </w:r>
          </w:p>
        </w:tc>
      </w:tr>
      <w:tr w:rsidR="00B25AB4" w14:paraId="30C4E428" w14:textId="77777777" w:rsidTr="00B25AB4">
        <w:tc>
          <w:tcPr>
            <w:tcW w:w="2349" w:type="dxa"/>
          </w:tcPr>
          <w:p w14:paraId="23B9D739" w14:textId="77777777" w:rsidR="00B25AB4" w:rsidRDefault="00B25AB4" w:rsidP="00F17D03">
            <w:pPr>
              <w:ind w:firstLine="0"/>
            </w:pPr>
            <w:r>
              <w:t>CEO_Share</w:t>
            </w:r>
          </w:p>
        </w:tc>
        <w:tc>
          <w:tcPr>
            <w:tcW w:w="1749" w:type="dxa"/>
          </w:tcPr>
          <w:p w14:paraId="2B8278E1" w14:textId="77777777" w:rsidR="00B25AB4" w:rsidRPr="004B2DC3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</w:tcPr>
          <w:p w14:paraId="47641B0B" w14:textId="77777777" w:rsidR="00B25AB4" w:rsidRPr="007F586A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-0,0015</w:t>
            </w:r>
          </w:p>
        </w:tc>
        <w:tc>
          <w:tcPr>
            <w:tcW w:w="1749" w:type="dxa"/>
          </w:tcPr>
          <w:p w14:paraId="666E3D86" w14:textId="77777777" w:rsidR="00B25AB4" w:rsidRPr="003F7AB7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0,0471</w:t>
            </w:r>
          </w:p>
        </w:tc>
        <w:tc>
          <w:tcPr>
            <w:tcW w:w="1748" w:type="dxa"/>
          </w:tcPr>
          <w:p w14:paraId="2E3B374A" w14:textId="77777777" w:rsidR="00B25AB4" w:rsidRPr="00E25A56" w:rsidRDefault="00B25AB4" w:rsidP="00F17D0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-0,0042</w:t>
            </w:r>
          </w:p>
        </w:tc>
      </w:tr>
      <w:tr w:rsidR="00B62365" w14:paraId="30C7F79B" w14:textId="77777777" w:rsidTr="00B25AB4">
        <w:tc>
          <w:tcPr>
            <w:tcW w:w="2349" w:type="dxa"/>
            <w:vAlign w:val="bottom"/>
          </w:tcPr>
          <w:p w14:paraId="0C7196F2" w14:textId="77777777" w:rsidR="00B62365" w:rsidRPr="00796813" w:rsidRDefault="00B62365" w:rsidP="00B6236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6813">
              <w:rPr>
                <w:rFonts w:eastAsia="Times New Roman" w:cs="Times New Roman"/>
                <w:color w:val="000000"/>
                <w:szCs w:val="24"/>
                <w:lang w:eastAsia="ru-RU"/>
              </w:rPr>
              <w:t>indus_oil</w:t>
            </w:r>
          </w:p>
        </w:tc>
        <w:tc>
          <w:tcPr>
            <w:tcW w:w="1749" w:type="dxa"/>
          </w:tcPr>
          <w:p w14:paraId="7CB86F2B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9" w:type="dxa"/>
          </w:tcPr>
          <w:p w14:paraId="4A8DB9BC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9" w:type="dxa"/>
          </w:tcPr>
          <w:p w14:paraId="3A1B378A" w14:textId="77777777" w:rsidR="00B62365" w:rsidRDefault="00B62365" w:rsidP="00B62365">
            <w:pPr>
              <w:ind w:firstLine="0"/>
            </w:pPr>
            <w:r>
              <w:t>-</w:t>
            </w:r>
          </w:p>
        </w:tc>
        <w:tc>
          <w:tcPr>
            <w:tcW w:w="1748" w:type="dxa"/>
          </w:tcPr>
          <w:p w14:paraId="412E8598" w14:textId="77777777" w:rsidR="00B62365" w:rsidRPr="009E794F" w:rsidRDefault="009E794F" w:rsidP="00B62365">
            <w:pPr>
              <w:ind w:firstLine="0"/>
            </w:pPr>
            <w:r>
              <w:t>-0,2123**</w:t>
            </w:r>
          </w:p>
        </w:tc>
      </w:tr>
      <w:tr w:rsidR="00B62365" w14:paraId="5E78F252" w14:textId="77777777" w:rsidTr="00B25AB4">
        <w:tc>
          <w:tcPr>
            <w:tcW w:w="2349" w:type="dxa"/>
            <w:vAlign w:val="bottom"/>
          </w:tcPr>
          <w:p w14:paraId="0272B18E" w14:textId="77777777" w:rsidR="00B62365" w:rsidRPr="00796813" w:rsidRDefault="00B62365" w:rsidP="00B6236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indus_retail</w:t>
            </w:r>
          </w:p>
        </w:tc>
        <w:tc>
          <w:tcPr>
            <w:tcW w:w="1749" w:type="dxa"/>
          </w:tcPr>
          <w:p w14:paraId="05124990" w14:textId="77777777" w:rsidR="00B62365" w:rsidRDefault="00B62365" w:rsidP="00B62365">
            <w:pPr>
              <w:ind w:firstLine="0"/>
            </w:pPr>
          </w:p>
        </w:tc>
        <w:tc>
          <w:tcPr>
            <w:tcW w:w="1749" w:type="dxa"/>
          </w:tcPr>
          <w:p w14:paraId="299CDCE7" w14:textId="77777777" w:rsidR="00B62365" w:rsidRDefault="00B62365" w:rsidP="00B62365">
            <w:pPr>
              <w:ind w:firstLine="0"/>
            </w:pPr>
          </w:p>
        </w:tc>
        <w:tc>
          <w:tcPr>
            <w:tcW w:w="1749" w:type="dxa"/>
          </w:tcPr>
          <w:p w14:paraId="01D34E3F" w14:textId="77777777" w:rsidR="00B62365" w:rsidRDefault="00B62365" w:rsidP="00B62365">
            <w:pPr>
              <w:ind w:firstLine="0"/>
            </w:pPr>
          </w:p>
        </w:tc>
        <w:tc>
          <w:tcPr>
            <w:tcW w:w="1748" w:type="dxa"/>
          </w:tcPr>
          <w:p w14:paraId="226D844B" w14:textId="77777777" w:rsidR="00B62365" w:rsidRPr="009E794F" w:rsidRDefault="009E794F" w:rsidP="00B62365">
            <w:pPr>
              <w:ind w:firstLine="0"/>
            </w:pPr>
            <w:r>
              <w:t>-0,1863*</w:t>
            </w:r>
          </w:p>
        </w:tc>
      </w:tr>
      <w:tr w:rsidR="00B62365" w14:paraId="78BD924E" w14:textId="77777777" w:rsidTr="00B25AB4">
        <w:tc>
          <w:tcPr>
            <w:tcW w:w="2349" w:type="dxa"/>
            <w:vAlign w:val="bottom"/>
          </w:tcPr>
          <w:p w14:paraId="60F52E68" w14:textId="77777777" w:rsidR="00B62365" w:rsidRPr="009E794F" w:rsidRDefault="009E794F" w:rsidP="00B6236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="00B6236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ndus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_invest</w:t>
            </w:r>
          </w:p>
        </w:tc>
        <w:tc>
          <w:tcPr>
            <w:tcW w:w="1749" w:type="dxa"/>
          </w:tcPr>
          <w:p w14:paraId="3902429E" w14:textId="77777777" w:rsidR="00B62365" w:rsidRDefault="00B62365" w:rsidP="00B62365">
            <w:pPr>
              <w:ind w:firstLine="0"/>
            </w:pPr>
          </w:p>
        </w:tc>
        <w:tc>
          <w:tcPr>
            <w:tcW w:w="1749" w:type="dxa"/>
          </w:tcPr>
          <w:p w14:paraId="26C28463" w14:textId="77777777" w:rsidR="00B62365" w:rsidRDefault="00B62365" w:rsidP="00B62365">
            <w:pPr>
              <w:ind w:firstLine="0"/>
            </w:pPr>
          </w:p>
        </w:tc>
        <w:tc>
          <w:tcPr>
            <w:tcW w:w="1749" w:type="dxa"/>
          </w:tcPr>
          <w:p w14:paraId="0F5D8D67" w14:textId="77777777" w:rsidR="00B62365" w:rsidRDefault="00B62365" w:rsidP="00B62365">
            <w:pPr>
              <w:ind w:firstLine="0"/>
            </w:pPr>
          </w:p>
        </w:tc>
        <w:tc>
          <w:tcPr>
            <w:tcW w:w="1748" w:type="dxa"/>
          </w:tcPr>
          <w:p w14:paraId="13066E2E" w14:textId="77777777" w:rsidR="00B62365" w:rsidRPr="00D253DD" w:rsidRDefault="009E794F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-0,2917**</w:t>
            </w:r>
          </w:p>
        </w:tc>
      </w:tr>
      <w:tr w:rsidR="00B62365" w14:paraId="10E5EAAC" w14:textId="77777777" w:rsidTr="00B25AB4">
        <w:tc>
          <w:tcPr>
            <w:tcW w:w="2349" w:type="dxa"/>
            <w:vAlign w:val="bottom"/>
          </w:tcPr>
          <w:p w14:paraId="1BA2B200" w14:textId="77777777" w:rsidR="00B62365" w:rsidRPr="00796813" w:rsidRDefault="00B62365" w:rsidP="00B6236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cons</w:t>
            </w:r>
          </w:p>
        </w:tc>
        <w:tc>
          <w:tcPr>
            <w:tcW w:w="1749" w:type="dxa"/>
          </w:tcPr>
          <w:p w14:paraId="4B93609F" w14:textId="77777777" w:rsidR="00B62365" w:rsidRPr="00CF372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-0,2395*</w:t>
            </w:r>
          </w:p>
        </w:tc>
        <w:tc>
          <w:tcPr>
            <w:tcW w:w="1749" w:type="dxa"/>
          </w:tcPr>
          <w:p w14:paraId="6FEE9D8F" w14:textId="77777777" w:rsidR="00B62365" w:rsidRPr="007F586A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-0,5480*</w:t>
            </w:r>
          </w:p>
        </w:tc>
        <w:tc>
          <w:tcPr>
            <w:tcW w:w="1749" w:type="dxa"/>
          </w:tcPr>
          <w:p w14:paraId="301F6312" w14:textId="77777777" w:rsidR="00B62365" w:rsidRPr="003F7AB7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-0,9624***</w:t>
            </w:r>
          </w:p>
        </w:tc>
        <w:tc>
          <w:tcPr>
            <w:tcW w:w="1748" w:type="dxa"/>
          </w:tcPr>
          <w:p w14:paraId="3F288793" w14:textId="77777777" w:rsidR="00B62365" w:rsidRPr="00D253DD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-1,7317***</w:t>
            </w:r>
          </w:p>
        </w:tc>
      </w:tr>
      <w:tr w:rsidR="00B62365" w14:paraId="2DBBB70F" w14:textId="77777777" w:rsidTr="00B25AB4">
        <w:tc>
          <w:tcPr>
            <w:tcW w:w="2349" w:type="dxa"/>
            <w:vAlign w:val="bottom"/>
          </w:tcPr>
          <w:p w14:paraId="5F687AE9" w14:textId="77777777" w:rsidR="00B62365" w:rsidRDefault="00B62365" w:rsidP="00B6236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Prob&gt;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F</w:t>
            </w:r>
          </w:p>
        </w:tc>
        <w:tc>
          <w:tcPr>
            <w:tcW w:w="1749" w:type="dxa"/>
          </w:tcPr>
          <w:p w14:paraId="46401FD9" w14:textId="77777777" w:rsidR="00B62365" w:rsidRPr="00CF372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49" w:type="dxa"/>
          </w:tcPr>
          <w:p w14:paraId="2512B48E" w14:textId="77777777" w:rsidR="00B62365" w:rsidRPr="007F586A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49" w:type="dxa"/>
          </w:tcPr>
          <w:p w14:paraId="59A57491" w14:textId="77777777" w:rsidR="00B62365" w:rsidRPr="003F7AB7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48" w:type="dxa"/>
          </w:tcPr>
          <w:p w14:paraId="3B75B55E" w14:textId="77777777" w:rsidR="00B62365" w:rsidRPr="00D253DD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B62365" w14:paraId="23F6AD77" w14:textId="77777777" w:rsidTr="00B25AB4">
        <w:tc>
          <w:tcPr>
            <w:tcW w:w="2349" w:type="dxa"/>
            <w:vAlign w:val="bottom"/>
          </w:tcPr>
          <w:p w14:paraId="156A811C" w14:textId="77777777" w:rsidR="00B62365" w:rsidRPr="00796813" w:rsidRDefault="00B62365" w:rsidP="00B62365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R-Squared</w:t>
            </w:r>
          </w:p>
        </w:tc>
        <w:tc>
          <w:tcPr>
            <w:tcW w:w="1749" w:type="dxa"/>
          </w:tcPr>
          <w:p w14:paraId="31E7CDAA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0,2012</w:t>
            </w:r>
          </w:p>
        </w:tc>
        <w:tc>
          <w:tcPr>
            <w:tcW w:w="1749" w:type="dxa"/>
          </w:tcPr>
          <w:p w14:paraId="24C9B8F8" w14:textId="77777777" w:rsidR="00B62365" w:rsidRPr="007F586A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0,2984</w:t>
            </w:r>
          </w:p>
        </w:tc>
        <w:tc>
          <w:tcPr>
            <w:tcW w:w="1749" w:type="dxa"/>
          </w:tcPr>
          <w:p w14:paraId="69C9BD23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0,4069</w:t>
            </w:r>
          </w:p>
        </w:tc>
        <w:tc>
          <w:tcPr>
            <w:tcW w:w="1748" w:type="dxa"/>
          </w:tcPr>
          <w:p w14:paraId="7B69C6A5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0,5526</w:t>
            </w:r>
          </w:p>
        </w:tc>
      </w:tr>
      <w:tr w:rsidR="00B62365" w14:paraId="1094BE88" w14:textId="77777777" w:rsidTr="00B25AB4">
        <w:tc>
          <w:tcPr>
            <w:tcW w:w="2349" w:type="dxa"/>
            <w:vAlign w:val="bottom"/>
          </w:tcPr>
          <w:p w14:paraId="49697C15" w14:textId="77777777" w:rsidR="00B62365" w:rsidRPr="00796813" w:rsidRDefault="00B62365" w:rsidP="00B62365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Adjusted R-Squared</w:t>
            </w:r>
          </w:p>
        </w:tc>
        <w:tc>
          <w:tcPr>
            <w:tcW w:w="1749" w:type="dxa"/>
          </w:tcPr>
          <w:p w14:paraId="6ECA00E7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0,1814</w:t>
            </w:r>
          </w:p>
        </w:tc>
        <w:tc>
          <w:tcPr>
            <w:tcW w:w="1749" w:type="dxa"/>
          </w:tcPr>
          <w:p w14:paraId="56917E80" w14:textId="77777777" w:rsidR="00B62365" w:rsidRPr="007F586A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0,2486</w:t>
            </w:r>
          </w:p>
        </w:tc>
        <w:tc>
          <w:tcPr>
            <w:tcW w:w="1749" w:type="dxa"/>
          </w:tcPr>
          <w:p w14:paraId="26AED396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0,3494</w:t>
            </w:r>
          </w:p>
        </w:tc>
        <w:tc>
          <w:tcPr>
            <w:tcW w:w="1748" w:type="dxa"/>
          </w:tcPr>
          <w:p w14:paraId="1BF7E83A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0,4742</w:t>
            </w:r>
          </w:p>
        </w:tc>
      </w:tr>
      <w:tr w:rsidR="00B62365" w14:paraId="2EB9C6FD" w14:textId="77777777" w:rsidTr="00B25AB4">
        <w:tc>
          <w:tcPr>
            <w:tcW w:w="2349" w:type="dxa"/>
            <w:vAlign w:val="bottom"/>
          </w:tcPr>
          <w:p w14:paraId="355E297E" w14:textId="77777777" w:rsidR="00B62365" w:rsidRDefault="00B62365" w:rsidP="00B62365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</w:pPr>
            <w:r w:rsidRPr="0079681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ru-RU"/>
              </w:rPr>
              <w:t>N</w:t>
            </w:r>
          </w:p>
        </w:tc>
        <w:tc>
          <w:tcPr>
            <w:tcW w:w="1749" w:type="dxa"/>
          </w:tcPr>
          <w:p w14:paraId="786AA88D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749" w:type="dxa"/>
          </w:tcPr>
          <w:p w14:paraId="2ED12B00" w14:textId="77777777" w:rsidR="00B62365" w:rsidRPr="003F7AB7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1749" w:type="dxa"/>
          </w:tcPr>
          <w:p w14:paraId="296B698E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1748" w:type="dxa"/>
          </w:tcPr>
          <w:p w14:paraId="18BD3C2A" w14:textId="77777777" w:rsidR="00B62365" w:rsidRDefault="00B62365" w:rsidP="00B6236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</w:tbl>
    <w:p w14:paraId="2813A670" w14:textId="70413D8E" w:rsidR="00830DA5" w:rsidRDefault="00114AAB" w:rsidP="00B25AB4">
      <w:pPr>
        <w:ind w:firstLine="0"/>
      </w:pPr>
      <w:r>
        <w:t>*, **</w:t>
      </w:r>
      <w:r w:rsidRPr="00114AAB">
        <w:t>,</w:t>
      </w:r>
      <w:r>
        <w:t xml:space="preserve"> *** - значимы на уровне 10, 5 и 1% соответственно.</w:t>
      </w:r>
    </w:p>
    <w:p w14:paraId="11E3530C" w14:textId="77777777" w:rsidR="003207AF" w:rsidRDefault="003207AF" w:rsidP="00B25AB4">
      <w:pPr>
        <w:ind w:firstLine="0"/>
      </w:pPr>
    </w:p>
    <w:p w14:paraId="14E4D7F4" w14:textId="77777777" w:rsidR="00D8577B" w:rsidRDefault="00FA3135" w:rsidP="00FA3135">
      <w:r>
        <w:t>Все 4 спецификации модели также значимы.</w:t>
      </w:r>
      <w:r w:rsidR="00283363">
        <w:t xml:space="preserve"> Что интересно, здесь все контрольные переменные, за исключением </w:t>
      </w:r>
      <w:r w:rsidR="00283363">
        <w:rPr>
          <w:lang w:val="en-US"/>
        </w:rPr>
        <w:t>Crisis</w:t>
      </w:r>
      <w:r w:rsidR="00283363" w:rsidRPr="00283363">
        <w:t xml:space="preserve">, </w:t>
      </w:r>
      <w:r w:rsidR="00283363">
        <w:t xml:space="preserve">значимы практически во всех спецификациях. Можно </w:t>
      </w:r>
      <w:r w:rsidR="00283363">
        <w:lastRenderedPageBreak/>
        <w:t xml:space="preserve">сказать, что существует прямая взаимосвязь между рентабельностью </w:t>
      </w:r>
      <w:r w:rsidR="00283363">
        <w:rPr>
          <w:lang w:val="en-US"/>
        </w:rPr>
        <w:t>EBITDA</w:t>
      </w:r>
      <w:r w:rsidR="00283363" w:rsidRPr="00283363">
        <w:t xml:space="preserve"> </w:t>
      </w:r>
      <w:r w:rsidR="00283363">
        <w:t xml:space="preserve">компании и её размером, измеренным через логарифм активов, текущей ликвидностью (за исключением 4 спецификации), а также возрастом компании. Помимо этого, существует обратная взаимосвязь между </w:t>
      </w:r>
      <w:r w:rsidR="00F30913">
        <w:t xml:space="preserve">рентабельностью </w:t>
      </w:r>
      <w:r w:rsidR="00F30913">
        <w:rPr>
          <w:lang w:val="en-US"/>
        </w:rPr>
        <w:t>EBITDA</w:t>
      </w:r>
      <w:r w:rsidR="00F30913" w:rsidRPr="00F30913">
        <w:t xml:space="preserve"> </w:t>
      </w:r>
      <w:r w:rsidR="00F30913">
        <w:t xml:space="preserve">компании и ее соотношением заемного и собственного капитала. Переменная </w:t>
      </w:r>
      <w:r w:rsidR="00F30913">
        <w:rPr>
          <w:lang w:val="en-US"/>
        </w:rPr>
        <w:t>Crisis</w:t>
      </w:r>
      <w:r w:rsidR="00F30913" w:rsidRPr="00F30913">
        <w:t xml:space="preserve"> </w:t>
      </w:r>
      <w:r w:rsidR="00F30913">
        <w:t xml:space="preserve">незначима, то есть можно сделать вывод о том, что нет различий в рентабельности </w:t>
      </w:r>
      <w:r w:rsidR="00F30913">
        <w:rPr>
          <w:lang w:val="en-US"/>
        </w:rPr>
        <w:t>EBITDA</w:t>
      </w:r>
      <w:r w:rsidR="00F30913" w:rsidRPr="00F30913">
        <w:t xml:space="preserve"> </w:t>
      </w:r>
      <w:r w:rsidR="00F30913">
        <w:t>компаний в 2020 г. и в 2017-2019 гг.</w:t>
      </w:r>
    </w:p>
    <w:p w14:paraId="2A3D6723" w14:textId="77777777" w:rsidR="002B1C89" w:rsidRPr="00C21B5F" w:rsidRDefault="00905026" w:rsidP="002B1C89">
      <w:r>
        <w:t xml:space="preserve">Далее рассмотрим характеристики СЕО. Переменная </w:t>
      </w:r>
      <w:r>
        <w:rPr>
          <w:lang w:val="en-US"/>
        </w:rPr>
        <w:t>CEO</w:t>
      </w:r>
      <w:r w:rsidRPr="00905026">
        <w:t>_</w:t>
      </w:r>
      <w:r>
        <w:rPr>
          <w:lang w:val="en-US"/>
        </w:rPr>
        <w:t>Gender</w:t>
      </w:r>
      <w:r w:rsidRPr="00905026">
        <w:t xml:space="preserve"> </w:t>
      </w:r>
      <w:r>
        <w:t xml:space="preserve">значима во всех спецификациях модели, можно сделать вывод о том, что в среднем и при прочих равных рентабельность </w:t>
      </w:r>
      <w:r>
        <w:rPr>
          <w:lang w:val="en-US"/>
        </w:rPr>
        <w:t>EBITDA</w:t>
      </w:r>
      <w:r w:rsidRPr="00905026">
        <w:t xml:space="preserve"> </w:t>
      </w:r>
      <w:r>
        <w:t xml:space="preserve">компаний с СЕО-женщинами ниже, чем </w:t>
      </w:r>
      <w:r w:rsidR="00B71EF2">
        <w:t xml:space="preserve">компаний с СЕО-мужчинами. Логарифмированная переменная </w:t>
      </w:r>
      <w:r w:rsidR="00B71EF2">
        <w:rPr>
          <w:lang w:val="en-US"/>
        </w:rPr>
        <w:t>CEO</w:t>
      </w:r>
      <w:r w:rsidR="00B71EF2" w:rsidRPr="00B71EF2">
        <w:t>_</w:t>
      </w:r>
      <w:r w:rsidR="00B71EF2">
        <w:rPr>
          <w:lang w:val="en-US"/>
        </w:rPr>
        <w:t>Age</w:t>
      </w:r>
      <w:r w:rsidR="00B71EF2" w:rsidRPr="00B71EF2">
        <w:t xml:space="preserve"> </w:t>
      </w:r>
      <w:r w:rsidR="00B71EF2">
        <w:t xml:space="preserve">значима во всех спецификациях, направление взаимосвязи – прямое. Переменная </w:t>
      </w:r>
      <w:r w:rsidR="00B71EF2">
        <w:rPr>
          <w:lang w:val="en-US"/>
        </w:rPr>
        <w:t>CEO</w:t>
      </w:r>
      <w:r w:rsidR="00B71EF2" w:rsidRPr="00B71EF2">
        <w:t>_</w:t>
      </w:r>
      <w:r w:rsidR="00B71EF2">
        <w:rPr>
          <w:lang w:val="en-US"/>
        </w:rPr>
        <w:t>Educ</w:t>
      </w:r>
      <w:r w:rsidR="00B71EF2" w:rsidRPr="00B71EF2">
        <w:t xml:space="preserve"> </w:t>
      </w:r>
      <w:r w:rsidR="00B71EF2">
        <w:t xml:space="preserve">значима в 3 и 4 спецификациях, наблюдается прямая взаимосвязь между количеством образований у СЕО и рентабельностью </w:t>
      </w:r>
      <w:r w:rsidR="00B71EF2">
        <w:rPr>
          <w:lang w:val="en-US"/>
        </w:rPr>
        <w:t>EBITDA</w:t>
      </w:r>
      <w:r w:rsidR="00B71EF2" w:rsidRPr="00B71EF2">
        <w:t xml:space="preserve"> </w:t>
      </w:r>
      <w:r w:rsidR="00B71EF2">
        <w:t xml:space="preserve">компаний. При этом переменная </w:t>
      </w:r>
      <w:r w:rsidR="00B71EF2">
        <w:rPr>
          <w:lang w:val="en-US"/>
        </w:rPr>
        <w:t>CEO</w:t>
      </w:r>
      <w:r w:rsidR="00B71EF2" w:rsidRPr="00B71EF2">
        <w:t>_</w:t>
      </w:r>
      <w:r w:rsidR="00B71EF2">
        <w:rPr>
          <w:lang w:val="en-US"/>
        </w:rPr>
        <w:t>Educ</w:t>
      </w:r>
      <w:r w:rsidR="00B71EF2" w:rsidRPr="00B71EF2">
        <w:t>_</w:t>
      </w:r>
      <w:r w:rsidR="00B71EF2">
        <w:rPr>
          <w:lang w:val="en-US"/>
        </w:rPr>
        <w:t>indus</w:t>
      </w:r>
      <w:r w:rsidR="00B71EF2" w:rsidRPr="00B71EF2">
        <w:t xml:space="preserve"> </w:t>
      </w:r>
      <w:r w:rsidR="00B71EF2">
        <w:t xml:space="preserve">незначима, то есть нет различий в рентабельности </w:t>
      </w:r>
      <w:r w:rsidR="00B71EF2">
        <w:rPr>
          <w:lang w:val="en-US"/>
        </w:rPr>
        <w:t>EBITDA</w:t>
      </w:r>
      <w:r w:rsidR="00B71EF2" w:rsidRPr="00B71EF2">
        <w:t xml:space="preserve"> </w:t>
      </w:r>
      <w:r w:rsidR="00B71EF2">
        <w:t xml:space="preserve">компаний в зависимости от наличия у </w:t>
      </w:r>
      <w:r w:rsidR="00B71EF2">
        <w:rPr>
          <w:lang w:val="en-US"/>
        </w:rPr>
        <w:t>CEO</w:t>
      </w:r>
      <w:r w:rsidR="00B71EF2" w:rsidRPr="00B71EF2">
        <w:t xml:space="preserve"> </w:t>
      </w:r>
      <w:r w:rsidR="00B71EF2">
        <w:t>высшего образования в сфере деятельности компании.</w:t>
      </w:r>
      <w:r w:rsidR="002B1C89">
        <w:t xml:space="preserve"> Бинарные переменные </w:t>
      </w:r>
      <w:r w:rsidR="002B1C89">
        <w:rPr>
          <w:lang w:val="en-US"/>
        </w:rPr>
        <w:t>CEO</w:t>
      </w:r>
      <w:r w:rsidR="002B1C89" w:rsidRPr="002B1C89">
        <w:t>_</w:t>
      </w:r>
      <w:r w:rsidR="002B1C89">
        <w:rPr>
          <w:lang w:val="en-US"/>
        </w:rPr>
        <w:t>MBA</w:t>
      </w:r>
      <w:r w:rsidR="002B1C89" w:rsidRPr="002B1C89">
        <w:t xml:space="preserve"> </w:t>
      </w:r>
      <w:r w:rsidR="002B1C89">
        <w:t xml:space="preserve">и </w:t>
      </w:r>
      <w:r w:rsidR="002B1C89">
        <w:rPr>
          <w:lang w:val="en-US"/>
        </w:rPr>
        <w:t>CEO</w:t>
      </w:r>
      <w:r w:rsidR="002B1C89" w:rsidRPr="002B1C89">
        <w:t>_</w:t>
      </w:r>
      <w:r w:rsidR="002B1C89">
        <w:rPr>
          <w:lang w:val="en-US"/>
        </w:rPr>
        <w:t>phD</w:t>
      </w:r>
      <w:r w:rsidR="002B1C89" w:rsidRPr="002B1C89">
        <w:t xml:space="preserve"> </w:t>
      </w:r>
      <w:r w:rsidR="002B1C89">
        <w:t xml:space="preserve">значимы в обеих спецификациях модели, можно сделать вывод о том, что в среднем и при прочих равных рентабельность </w:t>
      </w:r>
      <w:r w:rsidR="002B1C89">
        <w:rPr>
          <w:lang w:val="en-US"/>
        </w:rPr>
        <w:t>EBITDA</w:t>
      </w:r>
      <w:r w:rsidR="002B1C89" w:rsidRPr="002B1C89">
        <w:t xml:space="preserve"> </w:t>
      </w:r>
      <w:r w:rsidR="002B1C89">
        <w:t xml:space="preserve">компаний с СЕО, у которого есть степень </w:t>
      </w:r>
      <w:r w:rsidR="002B1C89">
        <w:rPr>
          <w:lang w:val="en-US"/>
        </w:rPr>
        <w:t>MBA</w:t>
      </w:r>
      <w:r w:rsidR="002B1C89" w:rsidRPr="002B1C89">
        <w:t xml:space="preserve"> </w:t>
      </w:r>
      <w:r w:rsidR="002B1C89">
        <w:t xml:space="preserve">или </w:t>
      </w:r>
      <w:r w:rsidR="002B1C89">
        <w:rPr>
          <w:lang w:val="en-US"/>
        </w:rPr>
        <w:t>phD</w:t>
      </w:r>
      <w:r w:rsidR="002B1C89" w:rsidRPr="002B1C89">
        <w:t xml:space="preserve">, </w:t>
      </w:r>
      <w:r w:rsidR="002B1C89">
        <w:t>ниже.</w:t>
      </w:r>
      <w:r w:rsidR="00C21B5F">
        <w:t xml:space="preserve"> Переменная </w:t>
      </w:r>
      <w:r w:rsidR="00C21B5F">
        <w:rPr>
          <w:lang w:val="en-US"/>
        </w:rPr>
        <w:t>CEO</w:t>
      </w:r>
      <w:r w:rsidR="00C21B5F" w:rsidRPr="00C21B5F">
        <w:t>_</w:t>
      </w:r>
      <w:r w:rsidR="00C21B5F">
        <w:rPr>
          <w:lang w:val="en-US"/>
        </w:rPr>
        <w:t>Share</w:t>
      </w:r>
      <w:r w:rsidR="00C21B5F" w:rsidRPr="00C21B5F">
        <w:t xml:space="preserve"> </w:t>
      </w:r>
      <w:r w:rsidR="00C21B5F">
        <w:t xml:space="preserve">незначима, то есть невозможно делать вывод о взаимосвязи между рентабельностью </w:t>
      </w:r>
      <w:r w:rsidR="00C21B5F">
        <w:rPr>
          <w:lang w:val="en-US"/>
        </w:rPr>
        <w:t>EBITDA</w:t>
      </w:r>
      <w:r w:rsidR="00C21B5F" w:rsidRPr="00C21B5F">
        <w:t xml:space="preserve"> </w:t>
      </w:r>
      <w:r w:rsidR="00C21B5F">
        <w:t>и долей собственности генерального директора.</w:t>
      </w:r>
    </w:p>
    <w:p w14:paraId="10AA65BC" w14:textId="77777777" w:rsidR="002B1C89" w:rsidRDefault="002B1C89" w:rsidP="002B1C89">
      <w:r>
        <w:t xml:space="preserve">Теперь перейдем к опыту СЕО. Логарифмированная переменная </w:t>
      </w:r>
      <w:r>
        <w:rPr>
          <w:lang w:val="en-US"/>
        </w:rPr>
        <w:t>CEO</w:t>
      </w:r>
      <w:r w:rsidRPr="002B1C89">
        <w:t>_</w:t>
      </w:r>
      <w:r>
        <w:rPr>
          <w:lang w:val="en-US"/>
        </w:rPr>
        <w:t>Tenure</w:t>
      </w:r>
      <w:r w:rsidRPr="002B1C89">
        <w:t xml:space="preserve"> </w:t>
      </w:r>
      <w:r>
        <w:t xml:space="preserve">значима во всех спецификациях модели, направление взаимосвязи – обратное. Аналогично значима и </w:t>
      </w:r>
      <w:r w:rsidR="00C21B5F">
        <w:t xml:space="preserve">логарифмированная </w:t>
      </w:r>
      <w:r>
        <w:t xml:space="preserve">переменная </w:t>
      </w:r>
      <w:r>
        <w:rPr>
          <w:lang w:val="en-US"/>
        </w:rPr>
        <w:t>CEO</w:t>
      </w:r>
      <w:r w:rsidRPr="002B1C89">
        <w:t>_</w:t>
      </w:r>
      <w:r>
        <w:rPr>
          <w:lang w:val="en-US"/>
        </w:rPr>
        <w:t>indus</w:t>
      </w:r>
      <w:r w:rsidRPr="002B1C89">
        <w:t>_</w:t>
      </w:r>
      <w:r>
        <w:rPr>
          <w:lang w:val="en-US"/>
        </w:rPr>
        <w:t>exp</w:t>
      </w:r>
      <w:r w:rsidRPr="00C21B5F">
        <w:t>,</w:t>
      </w:r>
      <w:r w:rsidR="00C21B5F">
        <w:t xml:space="preserve"> направление взаимосвязи также обратное. При этом переменная </w:t>
      </w:r>
      <w:r w:rsidR="00C21B5F">
        <w:rPr>
          <w:lang w:val="en-US"/>
        </w:rPr>
        <w:t>CEO</w:t>
      </w:r>
      <w:r w:rsidR="00C21B5F" w:rsidRPr="00C21B5F">
        <w:t>_</w:t>
      </w:r>
      <w:r w:rsidR="00C21B5F">
        <w:rPr>
          <w:lang w:val="en-US"/>
        </w:rPr>
        <w:t>manag</w:t>
      </w:r>
      <w:r w:rsidR="00C21B5F" w:rsidRPr="00C21B5F">
        <w:t>_</w:t>
      </w:r>
      <w:r w:rsidR="00C21B5F">
        <w:rPr>
          <w:lang w:val="en-US"/>
        </w:rPr>
        <w:t>exp</w:t>
      </w:r>
      <w:r w:rsidR="00C21B5F" w:rsidRPr="00C21B5F">
        <w:t xml:space="preserve"> </w:t>
      </w:r>
      <w:r w:rsidR="00C21B5F">
        <w:t xml:space="preserve">незначима ни с логарифмированием, ни без него. Бинарная переменная </w:t>
      </w:r>
      <w:r w:rsidR="00C21B5F">
        <w:rPr>
          <w:lang w:val="en-US"/>
        </w:rPr>
        <w:t>CEO</w:t>
      </w:r>
      <w:r w:rsidR="00C21B5F" w:rsidRPr="00C21B5F">
        <w:t>_</w:t>
      </w:r>
      <w:r w:rsidR="00C21B5F">
        <w:rPr>
          <w:lang w:val="en-US"/>
        </w:rPr>
        <w:t>for</w:t>
      </w:r>
      <w:r w:rsidR="00C21B5F" w:rsidRPr="00C21B5F">
        <w:t>_</w:t>
      </w:r>
      <w:r w:rsidR="00C21B5F">
        <w:rPr>
          <w:lang w:val="en-US"/>
        </w:rPr>
        <w:t>exp</w:t>
      </w:r>
      <w:r w:rsidR="00C21B5F" w:rsidRPr="00C21B5F">
        <w:t xml:space="preserve"> </w:t>
      </w:r>
      <w:r w:rsidR="00C21B5F">
        <w:t xml:space="preserve">незначима, получается, что нет различий между рентабельностью </w:t>
      </w:r>
      <w:r w:rsidR="00C21B5F">
        <w:rPr>
          <w:lang w:val="en-US"/>
        </w:rPr>
        <w:t>EBITDA</w:t>
      </w:r>
      <w:r w:rsidR="00C21B5F" w:rsidRPr="00C21B5F">
        <w:t xml:space="preserve"> </w:t>
      </w:r>
      <w:r w:rsidR="00C21B5F">
        <w:t>компаний в зависимости от наличия опыта работу в зарубежных компаниях у СЕО.</w:t>
      </w:r>
    </w:p>
    <w:p w14:paraId="740DA3BA" w14:textId="77777777" w:rsidR="00C21B5F" w:rsidRDefault="00C21B5F" w:rsidP="002B1C89">
      <w:r>
        <w:t xml:space="preserve">Что касается отраслевых переменных, значимы переменные, идентифицирующие компании, ведущие свою деятельность в сфере нефтегазодобычи и нефтепереработки, торговли и инвестиционные компании. В среднем и при прочих равных рентабельность </w:t>
      </w:r>
      <w:r>
        <w:rPr>
          <w:lang w:val="en-US"/>
        </w:rPr>
        <w:t>EBITDA</w:t>
      </w:r>
      <w:r w:rsidRPr="00C21B5F">
        <w:t xml:space="preserve"> </w:t>
      </w:r>
      <w:r>
        <w:t>компаний из этих отраслей ниже, чем у прочих компаний.</w:t>
      </w:r>
    </w:p>
    <w:p w14:paraId="4A4F0CE2" w14:textId="27642E86" w:rsidR="00C21B5F" w:rsidRDefault="00C21B5F" w:rsidP="002B1C89">
      <w:r>
        <w:t xml:space="preserve">Таким образом, можно сделать вывод, что и инновационность компании, измеренная через интенсивность </w:t>
      </w:r>
      <w:r>
        <w:rPr>
          <w:lang w:val="en-US"/>
        </w:rPr>
        <w:t>R</w:t>
      </w:r>
      <w:r w:rsidRPr="00C21B5F">
        <w:t>&amp;</w:t>
      </w:r>
      <w:r>
        <w:rPr>
          <w:lang w:val="en-US"/>
        </w:rPr>
        <w:t>D</w:t>
      </w:r>
      <w:r w:rsidRPr="00C21B5F">
        <w:t xml:space="preserve">, </w:t>
      </w:r>
      <w:r>
        <w:t xml:space="preserve">и результативность деятельности, измеренная через </w:t>
      </w:r>
      <w:r>
        <w:rPr>
          <w:lang w:val="en-US"/>
        </w:rPr>
        <w:t>ROA</w:t>
      </w:r>
      <w:r w:rsidRPr="00C21B5F">
        <w:t xml:space="preserve"> </w:t>
      </w:r>
      <w:r>
        <w:t xml:space="preserve">и </w:t>
      </w:r>
      <w:r>
        <w:rPr>
          <w:lang w:val="en-US"/>
        </w:rPr>
        <w:t>EBITDA</w:t>
      </w:r>
      <w:r w:rsidRPr="00C21B5F">
        <w:t xml:space="preserve">, </w:t>
      </w:r>
      <w:r>
        <w:t xml:space="preserve">имеют взаимосвязь с отдельными </w:t>
      </w:r>
      <w:r w:rsidR="00FC5053">
        <w:t>характеристиками СЕО компании.</w:t>
      </w:r>
    </w:p>
    <w:p w14:paraId="49598DE4" w14:textId="60627014" w:rsidR="003D704D" w:rsidRPr="00C21B5F" w:rsidRDefault="003D704D" w:rsidP="002B1C89">
      <w:r>
        <w:lastRenderedPageBreak/>
        <w:t>Для всех моделей была выполнена проверка на мультиколлинеарность, робастность, а также гетероскедастичность остатков, никаких потенциальных проблем обнаружено не было.</w:t>
      </w:r>
    </w:p>
    <w:p w14:paraId="55AE0CBF" w14:textId="77777777" w:rsidR="00391479" w:rsidRDefault="00391479" w:rsidP="00391479">
      <w:pPr>
        <w:pStyle w:val="Heading2"/>
      </w:pPr>
      <w:bookmarkStart w:id="12" w:name="_Toc104803032"/>
      <w:r>
        <w:t>2.4. Обсуждение результатов исследования</w:t>
      </w:r>
      <w:bookmarkEnd w:id="12"/>
    </w:p>
    <w:p w14:paraId="112BE2A4" w14:textId="15DA1F06" w:rsidR="00FC5053" w:rsidRDefault="00FC5053" w:rsidP="00114AAB">
      <w:r>
        <w:t xml:space="preserve">Целью данной работы является </w:t>
      </w:r>
      <w:r w:rsidR="00DA7C16">
        <w:t xml:space="preserve">установление </w:t>
      </w:r>
      <w:r>
        <w:t>и анализ взаимосвязи между характеристиками СЕО и инновационностью, а также результативностью деятельности компании, для чего в 1 главе был выдвинут ряд гипотез, по которым теперь можно сделать выводы.</w:t>
      </w:r>
    </w:p>
    <w:p w14:paraId="5BA26C97" w14:textId="77777777" w:rsidR="00114AAB" w:rsidRDefault="00FC5053" w:rsidP="00114AAB">
      <w:r>
        <w:t xml:space="preserve">Для начала проверим выполнение гипотез о взаимосвязи характеристик СЕО и инновационности компании, общий свод </w:t>
      </w:r>
      <w:r w:rsidR="00C447A6">
        <w:t xml:space="preserve">выводов </w:t>
      </w:r>
      <w:r>
        <w:t>по всем гипотезам приведен в таблице ниже.</w:t>
      </w:r>
    </w:p>
    <w:p w14:paraId="012CD3D9" w14:textId="77777777" w:rsidR="00CD452E" w:rsidRDefault="00CD452E" w:rsidP="00CD452E">
      <w:pPr>
        <w:pStyle w:val="a0"/>
      </w:pPr>
      <w:r>
        <w:t>Вывод по гипотезам о взаимосвязи характеристик СЕО и инновационности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1"/>
        <w:gridCol w:w="4945"/>
        <w:gridCol w:w="1855"/>
      </w:tblGrid>
      <w:tr w:rsidR="00CD452E" w14:paraId="06B792B6" w14:textId="77777777" w:rsidTr="00056FC3">
        <w:trPr>
          <w:trHeight w:val="858"/>
        </w:trPr>
        <w:tc>
          <w:tcPr>
            <w:tcW w:w="2694" w:type="dxa"/>
          </w:tcPr>
          <w:p w14:paraId="2FC7CA08" w14:textId="77777777" w:rsidR="00CD452E" w:rsidRDefault="00CD452E" w:rsidP="00F17D03">
            <w:pPr>
              <w:pStyle w:val="a3"/>
            </w:pPr>
            <w:r>
              <w:t>Характеристика СЕО</w:t>
            </w:r>
          </w:p>
        </w:tc>
        <w:tc>
          <w:tcPr>
            <w:tcW w:w="4961" w:type="dxa"/>
          </w:tcPr>
          <w:p w14:paraId="1E9E501A" w14:textId="77777777" w:rsidR="00CD452E" w:rsidRDefault="00CD452E" w:rsidP="00F17D03">
            <w:pPr>
              <w:pStyle w:val="a3"/>
            </w:pPr>
            <w:r>
              <w:t>Гипотез</w:t>
            </w:r>
            <w:r w:rsidR="00056FC3">
              <w:t>а</w:t>
            </w:r>
          </w:p>
        </w:tc>
        <w:tc>
          <w:tcPr>
            <w:tcW w:w="1836" w:type="dxa"/>
          </w:tcPr>
          <w:p w14:paraId="3A73C774" w14:textId="77777777" w:rsidR="00CD452E" w:rsidRDefault="00CD452E" w:rsidP="00F17D03">
            <w:pPr>
              <w:pStyle w:val="a3"/>
            </w:pPr>
            <w:r>
              <w:t>Вывод</w:t>
            </w:r>
          </w:p>
        </w:tc>
      </w:tr>
      <w:tr w:rsidR="00CD452E" w14:paraId="2405FFC4" w14:textId="77777777" w:rsidTr="00056FC3">
        <w:tc>
          <w:tcPr>
            <w:tcW w:w="2694" w:type="dxa"/>
          </w:tcPr>
          <w:p w14:paraId="4B83F894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Возраст СЕО</w:t>
            </w:r>
          </w:p>
        </w:tc>
        <w:tc>
          <w:tcPr>
            <w:tcW w:w="4961" w:type="dxa"/>
          </w:tcPr>
          <w:p w14:paraId="20E422E7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b/>
                <w:bCs/>
                <w:szCs w:val="24"/>
              </w:rPr>
              <w:t>Гипотеза 1</w:t>
            </w:r>
            <w:r w:rsidRPr="00F64F4A">
              <w:rPr>
                <w:b/>
                <w:bCs/>
                <w:szCs w:val="24"/>
                <w:lang w:val="en-US"/>
              </w:rPr>
              <w:t>a</w:t>
            </w:r>
            <w:r w:rsidRPr="00F64F4A">
              <w:rPr>
                <w:szCs w:val="24"/>
              </w:rPr>
              <w:t>. Существует обратная взаимосвязь между возрастом СЕО и инновационностью компании</w:t>
            </w:r>
          </w:p>
        </w:tc>
        <w:tc>
          <w:tcPr>
            <w:tcW w:w="1836" w:type="dxa"/>
          </w:tcPr>
          <w:p w14:paraId="6B1BC94A" w14:textId="77777777" w:rsidR="00CD452E" w:rsidRPr="00F64F4A" w:rsidRDefault="00274312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Не принимается и не отвергается</w:t>
            </w:r>
          </w:p>
        </w:tc>
      </w:tr>
      <w:tr w:rsidR="00CD452E" w14:paraId="3931FCAE" w14:textId="77777777" w:rsidTr="00056FC3">
        <w:tc>
          <w:tcPr>
            <w:tcW w:w="2694" w:type="dxa"/>
          </w:tcPr>
          <w:p w14:paraId="1531BAA1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Образование СЕО</w:t>
            </w:r>
          </w:p>
        </w:tc>
        <w:tc>
          <w:tcPr>
            <w:tcW w:w="4961" w:type="dxa"/>
          </w:tcPr>
          <w:p w14:paraId="562C6561" w14:textId="62148DA6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b/>
                <w:bCs/>
                <w:szCs w:val="24"/>
              </w:rPr>
              <w:t>Гипотеза 2а.</w:t>
            </w:r>
            <w:r w:rsidRPr="00F64F4A">
              <w:rPr>
                <w:szCs w:val="24"/>
              </w:rPr>
              <w:t xml:space="preserve"> Существует прямая взаимосвязь между </w:t>
            </w:r>
            <w:r w:rsidR="00CB099C" w:rsidRPr="00CB099C">
              <w:t>количеством дипломов о высшем образовании</w:t>
            </w:r>
            <w:r w:rsidR="00CB099C">
              <w:t>,</w:t>
            </w:r>
            <w:r w:rsidR="00CB099C" w:rsidRPr="00CB099C">
              <w:rPr>
                <w:szCs w:val="24"/>
              </w:rPr>
              <w:t xml:space="preserve"> </w:t>
            </w:r>
            <w:r w:rsidRPr="00CB099C">
              <w:rPr>
                <w:szCs w:val="24"/>
              </w:rPr>
              <w:t>имеющихся</w:t>
            </w:r>
            <w:r w:rsidRPr="00F64F4A">
              <w:rPr>
                <w:szCs w:val="24"/>
              </w:rPr>
              <w:t xml:space="preserve"> у СЕО, и инновационностью компаний</w:t>
            </w:r>
          </w:p>
        </w:tc>
        <w:tc>
          <w:tcPr>
            <w:tcW w:w="1836" w:type="dxa"/>
          </w:tcPr>
          <w:p w14:paraId="7D1F69FD" w14:textId="4844D20B" w:rsidR="00DA7C16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2</w:t>
            </w:r>
            <w:r w:rsidRPr="00F64F4A">
              <w:rPr>
                <w:szCs w:val="24"/>
                <w:lang w:val="en-US"/>
              </w:rPr>
              <w:t>a</w:t>
            </w:r>
            <w:r w:rsidRPr="00F64F4A">
              <w:rPr>
                <w:szCs w:val="24"/>
              </w:rPr>
              <w:t>.Не принимается и не отвергается</w:t>
            </w:r>
          </w:p>
        </w:tc>
      </w:tr>
      <w:tr w:rsidR="00CD452E" w14:paraId="4524ABCE" w14:textId="77777777" w:rsidTr="00056FC3">
        <w:tc>
          <w:tcPr>
            <w:tcW w:w="2694" w:type="dxa"/>
          </w:tcPr>
          <w:p w14:paraId="4DB77D18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Пол СЕО</w:t>
            </w:r>
          </w:p>
        </w:tc>
        <w:tc>
          <w:tcPr>
            <w:tcW w:w="4961" w:type="dxa"/>
          </w:tcPr>
          <w:p w14:paraId="1346F26A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rStyle w:val="jlqj4b"/>
                <w:b/>
                <w:bCs/>
                <w:szCs w:val="24"/>
              </w:rPr>
              <w:t>Гипотеза 3а.</w:t>
            </w:r>
            <w:r w:rsidRPr="00F64F4A">
              <w:rPr>
                <w:rStyle w:val="jlqj4b"/>
                <w:szCs w:val="24"/>
              </w:rPr>
              <w:t xml:space="preserve"> Нет различий между инновационностью компаний с женщиной-СЕО и компаний, в которых СЕО – мужчина</w:t>
            </w:r>
          </w:p>
        </w:tc>
        <w:tc>
          <w:tcPr>
            <w:tcW w:w="1836" w:type="dxa"/>
          </w:tcPr>
          <w:p w14:paraId="23CE872E" w14:textId="6DEFCC8A" w:rsidR="00CD452E" w:rsidRPr="00F64F4A" w:rsidRDefault="009914EE" w:rsidP="00F17D03">
            <w:pPr>
              <w:ind w:firstLine="0"/>
              <w:rPr>
                <w:rStyle w:val="jlqj4b"/>
                <w:szCs w:val="24"/>
              </w:rPr>
            </w:pPr>
            <w:r w:rsidRPr="00F64F4A">
              <w:rPr>
                <w:szCs w:val="24"/>
              </w:rPr>
              <w:t>Не подтверждается</w:t>
            </w:r>
          </w:p>
        </w:tc>
      </w:tr>
      <w:tr w:rsidR="00CD452E" w14:paraId="49269852" w14:textId="77777777" w:rsidTr="00056FC3">
        <w:tc>
          <w:tcPr>
            <w:tcW w:w="2694" w:type="dxa"/>
          </w:tcPr>
          <w:p w14:paraId="2ADFCB3D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Продолжительность работы на позиции СЕО в данной компании</w:t>
            </w:r>
          </w:p>
        </w:tc>
        <w:tc>
          <w:tcPr>
            <w:tcW w:w="4961" w:type="dxa"/>
          </w:tcPr>
          <w:p w14:paraId="6684AEFC" w14:textId="41F3207A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b/>
                <w:bCs/>
                <w:szCs w:val="24"/>
              </w:rPr>
              <w:t>Гипотеза 4</w:t>
            </w:r>
            <w:r w:rsidRPr="00F64F4A">
              <w:rPr>
                <w:b/>
                <w:bCs/>
                <w:szCs w:val="24"/>
                <w:lang w:val="en-US"/>
              </w:rPr>
              <w:t>a</w:t>
            </w:r>
            <w:r w:rsidRPr="00F64F4A">
              <w:rPr>
                <w:b/>
                <w:bCs/>
                <w:szCs w:val="24"/>
              </w:rPr>
              <w:t>.</w:t>
            </w:r>
            <w:r w:rsidRPr="00F64F4A">
              <w:rPr>
                <w:szCs w:val="24"/>
              </w:rPr>
              <w:t xml:space="preserve"> Существует </w:t>
            </w:r>
            <w:r w:rsidR="00150C52" w:rsidRPr="00F64F4A">
              <w:rPr>
                <w:szCs w:val="24"/>
              </w:rPr>
              <w:t>обратная</w:t>
            </w:r>
            <w:r w:rsidRPr="00F64F4A">
              <w:rPr>
                <w:szCs w:val="24"/>
              </w:rPr>
              <w:t xml:space="preserve"> взаимосвязь между продолжительностью работы на позиции СЕО в данной компании и инновационностью деятельности компании</w:t>
            </w:r>
          </w:p>
        </w:tc>
        <w:tc>
          <w:tcPr>
            <w:tcW w:w="1836" w:type="dxa"/>
          </w:tcPr>
          <w:p w14:paraId="0B39F2DC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Не принимается и не отвергается</w:t>
            </w:r>
          </w:p>
        </w:tc>
      </w:tr>
      <w:tr w:rsidR="00CD452E" w14:paraId="5131205D" w14:textId="77777777" w:rsidTr="00056FC3">
        <w:tc>
          <w:tcPr>
            <w:tcW w:w="2694" w:type="dxa"/>
          </w:tcPr>
          <w:p w14:paraId="68AE56AE" w14:textId="77777777" w:rsidR="00CD452E" w:rsidRPr="00F64F4A" w:rsidRDefault="00CD452E" w:rsidP="00F17D03">
            <w:pPr>
              <w:ind w:firstLine="0"/>
              <w:rPr>
                <w:rFonts w:cs="Times New Roman"/>
                <w:szCs w:val="24"/>
              </w:rPr>
            </w:pPr>
            <w:r w:rsidRPr="00F64F4A">
              <w:rPr>
                <w:szCs w:val="24"/>
              </w:rPr>
              <w:t>Опыт работы в сфере деятельности компании</w:t>
            </w:r>
          </w:p>
        </w:tc>
        <w:tc>
          <w:tcPr>
            <w:tcW w:w="4961" w:type="dxa"/>
          </w:tcPr>
          <w:p w14:paraId="034049B3" w14:textId="77777777" w:rsidR="00CD452E" w:rsidRPr="00F64F4A" w:rsidRDefault="00CD452E" w:rsidP="00CD452E">
            <w:pPr>
              <w:ind w:firstLine="0"/>
              <w:rPr>
                <w:szCs w:val="24"/>
              </w:rPr>
            </w:pPr>
            <w:r w:rsidRPr="00F64F4A">
              <w:rPr>
                <w:rStyle w:val="jlqj4b"/>
                <w:b/>
                <w:bCs/>
                <w:szCs w:val="24"/>
              </w:rPr>
              <w:t>Гипотеза 5</w:t>
            </w:r>
            <w:r w:rsidRPr="00F64F4A">
              <w:rPr>
                <w:rStyle w:val="jlqj4b"/>
                <w:b/>
                <w:bCs/>
                <w:szCs w:val="24"/>
                <w:lang w:val="en-US"/>
              </w:rPr>
              <w:t>a</w:t>
            </w:r>
            <w:r w:rsidRPr="00F64F4A">
              <w:rPr>
                <w:rStyle w:val="jlqj4b"/>
                <w:b/>
                <w:bCs/>
                <w:szCs w:val="24"/>
              </w:rPr>
              <w:t>.</w:t>
            </w:r>
            <w:r w:rsidRPr="00F64F4A">
              <w:rPr>
                <w:rStyle w:val="jlqj4b"/>
                <w:szCs w:val="24"/>
              </w:rPr>
              <w:t xml:space="preserve"> Существует прямая взаимосвязь между опытом работы СЕО в сфере деятельности компании и её инновационностью</w:t>
            </w:r>
          </w:p>
        </w:tc>
        <w:tc>
          <w:tcPr>
            <w:tcW w:w="1836" w:type="dxa"/>
          </w:tcPr>
          <w:p w14:paraId="54580E80" w14:textId="2386B3B5" w:rsidR="00CD452E" w:rsidRPr="00F64F4A" w:rsidRDefault="009914EE" w:rsidP="00F17D03">
            <w:pPr>
              <w:ind w:firstLine="0"/>
              <w:rPr>
                <w:rStyle w:val="jlqj4b"/>
                <w:szCs w:val="24"/>
              </w:rPr>
            </w:pPr>
            <w:r w:rsidRPr="00F64F4A">
              <w:rPr>
                <w:szCs w:val="24"/>
              </w:rPr>
              <w:t>Не подтверждается</w:t>
            </w:r>
          </w:p>
        </w:tc>
      </w:tr>
    </w:tbl>
    <w:p w14:paraId="64B374C9" w14:textId="77777777" w:rsidR="00114AAB" w:rsidRDefault="00114AAB" w:rsidP="004A016F"/>
    <w:p w14:paraId="79093D34" w14:textId="7C4CD62D" w:rsidR="00C447A6" w:rsidRDefault="009914EE" w:rsidP="009914EE">
      <w:r>
        <w:lastRenderedPageBreak/>
        <w:t>Что касается возраста СЕО, г</w:t>
      </w:r>
      <w:r w:rsidR="00C447A6">
        <w:t xml:space="preserve">ипотеза, выдвинутая в 1 главе, отвергается, так </w:t>
      </w:r>
      <w:r w:rsidR="00373FCC">
        <w:t>как, согласно проведенному регрессионному анализу,</w:t>
      </w:r>
      <w:r w:rsidR="00C447A6">
        <w:t xml:space="preserve"> наблюдается прямая взаимосвязь между логарифмированным возрастом СЕО компании и </w:t>
      </w:r>
      <w:r w:rsidR="00C447A6">
        <w:rPr>
          <w:lang w:val="en-US"/>
        </w:rPr>
        <w:t>R</w:t>
      </w:r>
      <w:r w:rsidR="00C447A6" w:rsidRPr="00C447A6">
        <w:t>&amp;</w:t>
      </w:r>
      <w:r w:rsidR="00C447A6">
        <w:rPr>
          <w:lang w:val="en-US"/>
        </w:rPr>
        <w:t>D</w:t>
      </w:r>
      <w:r w:rsidR="00C447A6" w:rsidRPr="00C447A6">
        <w:t xml:space="preserve"> </w:t>
      </w:r>
      <w:r w:rsidR="00C447A6">
        <w:rPr>
          <w:lang w:val="en-US"/>
        </w:rPr>
        <w:t>intensity</w:t>
      </w:r>
      <w:r w:rsidR="00C447A6" w:rsidRPr="00C447A6">
        <w:t>.</w:t>
      </w:r>
      <w:r w:rsidR="00EB1B9F" w:rsidRPr="00EB1B9F">
        <w:t xml:space="preserve"> </w:t>
      </w:r>
      <w:r w:rsidR="00037EDA">
        <w:t xml:space="preserve">Данный результат противоположен изначальной гипотезе о существовании обратной взаимосвязи между возрастом СЕО и инновационностью компании. </w:t>
      </w:r>
      <w:r w:rsidR="00EB1B9F">
        <w:t>может быть связано с тем, что</w:t>
      </w:r>
      <w:r w:rsidR="00037EDA" w:rsidRPr="00037EDA">
        <w:t xml:space="preserve"> </w:t>
      </w:r>
      <w:r w:rsidR="00037EDA">
        <w:t>возраст СЕО можно рассматривать как отображение общего профессионального опыта, который способствует лучшему обнаружению новых возможност</w:t>
      </w:r>
      <w:r w:rsidR="00383E99">
        <w:t>ей и трендов на рынке. К тому же, у более взрослых СЕО скорее всего больше социальных и политических связей с различными организациями (потенциальные партнеры, банки, бизнес-ассоциации и пр.)</w:t>
      </w:r>
      <w:r w:rsidR="00383E99" w:rsidRPr="00383E99">
        <w:t xml:space="preserve"> </w:t>
      </w:r>
      <w:r w:rsidR="000E10BB">
        <w:t>Кроме того, необходимо учитывать специфику развития российской экономики. В силу того, что приватизация, проходящая в 1990-х годах</w:t>
      </w:r>
      <w:r w:rsidR="00055C78">
        <w:t>, нередко приводила к тому, что собственность и управление компанией концентрировались в руках бывших советских руководителей. Таким образом, данная категория СЕО все еще составляет существенную долю. И именно эти руководители координировали переход их компаний от плановой к рыночной экономике и наиболее успешные из них смогли адаптироваться к рыночной экономике. Поэтому, можно предположить, что обратная взаимосвязь между инновационностью компаний и возрастом СЕО наблюдается в странах с развитой экономикой, для стран же с развивающейся экономикой, в частности для России, данная взаимосвязь является прямой</w:t>
      </w:r>
      <w:r w:rsidR="00805A8A">
        <w:t xml:space="preserve"> </w:t>
      </w:r>
      <w:r w:rsidR="00805A8A" w:rsidRPr="000E10BB">
        <w:t>[</w:t>
      </w:r>
      <w:r w:rsidR="00805A8A">
        <w:rPr>
          <w:lang w:val="en-US"/>
        </w:rPr>
        <w:t>Ricotta</w:t>
      </w:r>
      <w:r w:rsidR="00805A8A" w:rsidRPr="000E10BB">
        <w:t xml:space="preserve"> </w:t>
      </w:r>
      <w:r w:rsidR="00805A8A">
        <w:rPr>
          <w:lang w:val="en-US"/>
        </w:rPr>
        <w:t>et</w:t>
      </w:r>
      <w:r w:rsidR="00805A8A" w:rsidRPr="000E10BB">
        <w:t xml:space="preserve"> </w:t>
      </w:r>
      <w:r w:rsidR="00805A8A">
        <w:rPr>
          <w:lang w:val="en-US"/>
        </w:rPr>
        <w:t>al</w:t>
      </w:r>
      <w:r w:rsidR="00805A8A" w:rsidRPr="000E10BB">
        <w:t>., 2021].</w:t>
      </w:r>
    </w:p>
    <w:p w14:paraId="674E0F22" w14:textId="74595032" w:rsidR="00EB1B9F" w:rsidRDefault="00EB1B9F" w:rsidP="004A016F">
      <w:r>
        <w:t xml:space="preserve">Что касается образования СЕО, </w:t>
      </w:r>
      <w:r w:rsidR="003207AF">
        <w:t xml:space="preserve">невозможно сделать выводы о существовании взаимосвязи между </w:t>
      </w:r>
      <w:r w:rsidR="00CB099C" w:rsidRPr="00CB099C">
        <w:t>количеством дипломов о высшем образовании</w:t>
      </w:r>
      <w:r w:rsidR="003207AF" w:rsidRPr="00CB099C">
        <w:t>,</w:t>
      </w:r>
      <w:r w:rsidR="003207AF">
        <w:t xml:space="preserve"> имеющихся у СЕО, </w:t>
      </w:r>
      <w:r w:rsidR="00F64F4A">
        <w:t xml:space="preserve">однако </w:t>
      </w:r>
      <w:r>
        <w:t xml:space="preserve">можно сделать вывод о том, что в среднем и при прочих равных инновационность компаний с СЕО, у которого есть степень </w:t>
      </w:r>
      <w:r w:rsidR="009D48D4">
        <w:rPr>
          <w:lang w:val="en-US"/>
        </w:rPr>
        <w:t>MBA</w:t>
      </w:r>
      <w:r w:rsidR="009D48D4" w:rsidRPr="009D48D4">
        <w:t xml:space="preserve">, </w:t>
      </w:r>
      <w:r w:rsidR="009D48D4">
        <w:t xml:space="preserve">ниже. Тут, однако, возникает проблема причинно-следственной связи. Потенциально может быть так, что компании с низким уровнем инновационности нанимают СЕО со степенью </w:t>
      </w:r>
      <w:r w:rsidR="009D48D4">
        <w:rPr>
          <w:lang w:val="en-US"/>
        </w:rPr>
        <w:t>MBA</w:t>
      </w:r>
      <w:r w:rsidR="009D48D4" w:rsidRPr="009D48D4">
        <w:t xml:space="preserve"> </w:t>
      </w:r>
      <w:r w:rsidR="009D48D4">
        <w:t xml:space="preserve">как раз с целью повышения инновационности, изучение данного вопроса может быть продолжено в последующих исследованиях. Различий же в инновационности компаний в зависимости от наличия степени </w:t>
      </w:r>
      <w:r w:rsidR="009D48D4">
        <w:rPr>
          <w:lang w:val="en-US"/>
        </w:rPr>
        <w:t>phD</w:t>
      </w:r>
      <w:r w:rsidR="009D48D4" w:rsidRPr="009D48D4">
        <w:t xml:space="preserve"> </w:t>
      </w:r>
      <w:r w:rsidR="009D48D4">
        <w:t>нет.</w:t>
      </w:r>
    </w:p>
    <w:p w14:paraId="38A779A6" w14:textId="77777777" w:rsidR="009D48D4" w:rsidRPr="005600BC" w:rsidRDefault="009D48D4" w:rsidP="004A016F">
      <w:r>
        <w:t xml:space="preserve">Гипотеза об отсутствии различий между инновационностью компаний в зависимости от пола СЕО также отвергается. Согласно проведенному регрессионному анализу, инновационность компаний с женщиной-СЕО в среднем и при прочих равных ниже инновационности компаний, СЕО которых – мужчина. Это может быть связано с тем, что </w:t>
      </w:r>
      <w:r w:rsidR="00E72A8F">
        <w:t>женщины статистически чаще получают образование в сфере образования, культуры и медицины</w:t>
      </w:r>
      <w:r w:rsidR="00E72A8F" w:rsidRPr="00E72A8F">
        <w:t>/</w:t>
      </w:r>
      <w:r w:rsidR="00E72A8F">
        <w:t xml:space="preserve">здравоохранения, в то время как мужчины более склонны получать образование </w:t>
      </w:r>
      <w:r w:rsidR="00E72A8F">
        <w:lastRenderedPageBreak/>
        <w:t>в технической сфере, что и может способствовать большей инновационности компаний с СЕО-</w:t>
      </w:r>
      <w:r w:rsidR="00E72A8F" w:rsidRPr="00E72A8F">
        <w:t>мужчинами [Marvel, 2015; Strohmeyer and Tonoyan, 2005]</w:t>
      </w:r>
      <w:r w:rsidR="00E72A8F" w:rsidRPr="005600BC">
        <w:t>.</w:t>
      </w:r>
    </w:p>
    <w:p w14:paraId="749E197F" w14:textId="3299296E" w:rsidR="009D48D4" w:rsidRPr="001B6303" w:rsidRDefault="009D48D4" w:rsidP="00F64F4A">
      <w:r>
        <w:t xml:space="preserve">Наконец, можно сделать вывод о наличии не прямой, а обратной взаимосвязи между инновационностью компании и опытом работы СЕО в сфере деятельности компании. </w:t>
      </w:r>
      <w:r w:rsidR="001B6303">
        <w:t>При этом, различий в инновационности компаний в зависимости от опыта работы СЕО в сфере НИОКР или за рубежом не наблюдается.</w:t>
      </w:r>
    </w:p>
    <w:p w14:paraId="704504E9" w14:textId="77777777" w:rsidR="00043FA5" w:rsidRPr="00043FA5" w:rsidRDefault="00043FA5" w:rsidP="004A016F">
      <w:r>
        <w:t>Далее перейдем к анализу результатов по гипотезам о характере взаимосвязи между характеристиками СЕО и результативностью деятельности компании, выводы по гипотезам представлены в таблице ниже.</w:t>
      </w:r>
    </w:p>
    <w:p w14:paraId="22DA4E84" w14:textId="77777777" w:rsidR="00CD452E" w:rsidRDefault="004A016F" w:rsidP="004A016F">
      <w:pPr>
        <w:pStyle w:val="a0"/>
      </w:pPr>
      <w:r>
        <w:t>Вывод по гипотезам о взаимосвязи характеристик СЕО и результативности деятельности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96"/>
        <w:gridCol w:w="3485"/>
        <w:gridCol w:w="1855"/>
        <w:gridCol w:w="1855"/>
      </w:tblGrid>
      <w:tr w:rsidR="00CD452E" w14:paraId="6F36FDA9" w14:textId="77777777" w:rsidTr="00056FC3">
        <w:trPr>
          <w:trHeight w:val="1206"/>
        </w:trPr>
        <w:tc>
          <w:tcPr>
            <w:tcW w:w="2269" w:type="dxa"/>
          </w:tcPr>
          <w:p w14:paraId="2C02D8C6" w14:textId="77777777" w:rsidR="00CD452E" w:rsidRDefault="00CD452E" w:rsidP="00F17D03">
            <w:pPr>
              <w:pStyle w:val="a3"/>
            </w:pPr>
            <w:r>
              <w:t>Характеристика СЕО</w:t>
            </w:r>
          </w:p>
        </w:tc>
        <w:tc>
          <w:tcPr>
            <w:tcW w:w="3787" w:type="dxa"/>
          </w:tcPr>
          <w:p w14:paraId="0442EDF6" w14:textId="77777777" w:rsidR="00CD452E" w:rsidRDefault="00CD452E" w:rsidP="00F17D03">
            <w:pPr>
              <w:pStyle w:val="a3"/>
            </w:pPr>
            <w:r>
              <w:t>Гипотез</w:t>
            </w:r>
            <w:r w:rsidR="00056FC3">
              <w:t>а</w:t>
            </w:r>
          </w:p>
        </w:tc>
        <w:tc>
          <w:tcPr>
            <w:tcW w:w="1711" w:type="dxa"/>
          </w:tcPr>
          <w:p w14:paraId="16AFBB87" w14:textId="77777777" w:rsidR="00CD452E" w:rsidRPr="00483875" w:rsidRDefault="00483875" w:rsidP="00F17D03">
            <w:pPr>
              <w:pStyle w:val="a3"/>
            </w:pPr>
            <w:r>
              <w:t xml:space="preserve">Вывод для модели по </w:t>
            </w:r>
            <w:r>
              <w:rPr>
                <w:lang w:val="en-US"/>
              </w:rPr>
              <w:t>ROA</w:t>
            </w:r>
          </w:p>
        </w:tc>
        <w:tc>
          <w:tcPr>
            <w:tcW w:w="1724" w:type="dxa"/>
          </w:tcPr>
          <w:p w14:paraId="6EB9F69E" w14:textId="77777777" w:rsidR="00CD452E" w:rsidRPr="00483875" w:rsidRDefault="00483875" w:rsidP="00F17D03">
            <w:pPr>
              <w:pStyle w:val="a3"/>
            </w:pPr>
            <w:r>
              <w:t xml:space="preserve">Вывод для модели по </w:t>
            </w:r>
            <w:r>
              <w:rPr>
                <w:lang w:val="en-US"/>
              </w:rPr>
              <w:t>EBITDA</w:t>
            </w:r>
          </w:p>
        </w:tc>
      </w:tr>
      <w:tr w:rsidR="00CD452E" w14:paraId="2C23558D" w14:textId="77777777" w:rsidTr="00056FC3">
        <w:tc>
          <w:tcPr>
            <w:tcW w:w="2269" w:type="dxa"/>
          </w:tcPr>
          <w:p w14:paraId="2BAE3CC0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Возраст СЕО</w:t>
            </w:r>
          </w:p>
        </w:tc>
        <w:tc>
          <w:tcPr>
            <w:tcW w:w="3787" w:type="dxa"/>
          </w:tcPr>
          <w:p w14:paraId="565D4B12" w14:textId="325950DA" w:rsidR="00CD452E" w:rsidRPr="00F64F4A" w:rsidRDefault="00CD452E" w:rsidP="00F17D03">
            <w:pPr>
              <w:ind w:firstLine="0"/>
              <w:rPr>
                <w:i/>
                <w:iCs/>
                <w:szCs w:val="24"/>
              </w:rPr>
            </w:pPr>
            <w:r w:rsidRPr="00F64F4A">
              <w:rPr>
                <w:b/>
                <w:bCs/>
                <w:szCs w:val="24"/>
              </w:rPr>
              <w:t>Гипотеза 1</w:t>
            </w:r>
            <w:r w:rsidRPr="00F64F4A">
              <w:rPr>
                <w:b/>
                <w:bCs/>
                <w:szCs w:val="24"/>
                <w:lang w:val="en-US"/>
              </w:rPr>
              <w:t>b</w:t>
            </w:r>
            <w:r w:rsidRPr="00F64F4A">
              <w:rPr>
                <w:b/>
                <w:bCs/>
                <w:szCs w:val="24"/>
              </w:rPr>
              <w:t>.</w:t>
            </w:r>
            <w:r w:rsidRPr="00F64F4A">
              <w:rPr>
                <w:szCs w:val="24"/>
              </w:rPr>
              <w:t xml:space="preserve"> Существует </w:t>
            </w:r>
            <w:r w:rsidR="003B0EBB" w:rsidRPr="00F64F4A">
              <w:rPr>
                <w:szCs w:val="24"/>
              </w:rPr>
              <w:t>прямая</w:t>
            </w:r>
            <w:r w:rsidRPr="00F64F4A">
              <w:rPr>
                <w:szCs w:val="24"/>
              </w:rPr>
              <w:t xml:space="preserve"> взаимосвязь между возрастом СЕО и результативностью деятельности компании</w:t>
            </w:r>
          </w:p>
        </w:tc>
        <w:tc>
          <w:tcPr>
            <w:tcW w:w="1711" w:type="dxa"/>
          </w:tcPr>
          <w:p w14:paraId="5415C9A7" w14:textId="7BEC8CF1" w:rsidR="00CD452E" w:rsidRPr="00F64F4A" w:rsidRDefault="003B0EBB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Принимается</w:t>
            </w:r>
          </w:p>
        </w:tc>
        <w:tc>
          <w:tcPr>
            <w:tcW w:w="1724" w:type="dxa"/>
          </w:tcPr>
          <w:p w14:paraId="62E5FCE2" w14:textId="26889952" w:rsidR="00CD452E" w:rsidRPr="00F64F4A" w:rsidRDefault="003B0EBB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Принимается</w:t>
            </w:r>
          </w:p>
        </w:tc>
      </w:tr>
      <w:tr w:rsidR="00CD452E" w14:paraId="1FA94839" w14:textId="77777777" w:rsidTr="00056FC3">
        <w:tc>
          <w:tcPr>
            <w:tcW w:w="2269" w:type="dxa"/>
          </w:tcPr>
          <w:p w14:paraId="6295C7D4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Образование СЕО</w:t>
            </w:r>
          </w:p>
        </w:tc>
        <w:tc>
          <w:tcPr>
            <w:tcW w:w="3787" w:type="dxa"/>
          </w:tcPr>
          <w:p w14:paraId="7DBA712A" w14:textId="7340229F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b/>
                <w:bCs/>
                <w:szCs w:val="24"/>
              </w:rPr>
              <w:t>Гипотеза 2</w:t>
            </w:r>
            <w:r w:rsidR="00F64F4A" w:rsidRPr="00F64F4A">
              <w:rPr>
                <w:b/>
                <w:bCs/>
                <w:szCs w:val="24"/>
                <w:lang w:val="en-US"/>
              </w:rPr>
              <w:t>b</w:t>
            </w:r>
            <w:r w:rsidRPr="00F64F4A">
              <w:rPr>
                <w:b/>
                <w:bCs/>
                <w:szCs w:val="24"/>
              </w:rPr>
              <w:t>.</w:t>
            </w:r>
            <w:r w:rsidRPr="00F64F4A">
              <w:rPr>
                <w:szCs w:val="24"/>
              </w:rPr>
              <w:t xml:space="preserve"> Существует прямая </w:t>
            </w:r>
            <w:r w:rsidRPr="00CB099C">
              <w:rPr>
                <w:szCs w:val="24"/>
              </w:rPr>
              <w:t xml:space="preserve">взаимосвязь между </w:t>
            </w:r>
            <w:r w:rsidR="00CB099C" w:rsidRPr="00CB099C">
              <w:t>количеством дипломов о высшем образовании</w:t>
            </w:r>
            <w:r w:rsidRPr="00CB099C">
              <w:rPr>
                <w:szCs w:val="24"/>
              </w:rPr>
              <w:t>, имеющихся</w:t>
            </w:r>
            <w:r w:rsidRPr="00F64F4A">
              <w:rPr>
                <w:szCs w:val="24"/>
              </w:rPr>
              <w:t xml:space="preserve"> у СЕО,  и результативностью деятельности компани</w:t>
            </w:r>
            <w:r w:rsidR="00F64F4A" w:rsidRPr="00F64F4A">
              <w:rPr>
                <w:szCs w:val="24"/>
              </w:rPr>
              <w:t>и</w:t>
            </w:r>
          </w:p>
        </w:tc>
        <w:tc>
          <w:tcPr>
            <w:tcW w:w="1711" w:type="dxa"/>
          </w:tcPr>
          <w:p w14:paraId="53B2BC0D" w14:textId="053980BA" w:rsidR="004A016F" w:rsidRPr="00F64F4A" w:rsidRDefault="009914E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Не подтверждается</w:t>
            </w:r>
          </w:p>
        </w:tc>
        <w:tc>
          <w:tcPr>
            <w:tcW w:w="1724" w:type="dxa"/>
          </w:tcPr>
          <w:p w14:paraId="03063198" w14:textId="29CB2A60" w:rsidR="00CD452E" w:rsidRPr="00F64F4A" w:rsidRDefault="004A016F" w:rsidP="004A016F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Принимается</w:t>
            </w:r>
          </w:p>
        </w:tc>
      </w:tr>
      <w:tr w:rsidR="00CD452E" w14:paraId="5A060F63" w14:textId="77777777" w:rsidTr="00056FC3">
        <w:tc>
          <w:tcPr>
            <w:tcW w:w="2269" w:type="dxa"/>
          </w:tcPr>
          <w:p w14:paraId="3C44686F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Пол СЕО</w:t>
            </w:r>
          </w:p>
        </w:tc>
        <w:tc>
          <w:tcPr>
            <w:tcW w:w="3787" w:type="dxa"/>
          </w:tcPr>
          <w:p w14:paraId="27673DDF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rStyle w:val="jlqj4b"/>
                <w:b/>
                <w:bCs/>
                <w:szCs w:val="24"/>
              </w:rPr>
              <w:t>Гипотеза 3</w:t>
            </w:r>
            <w:r w:rsidRPr="00F64F4A">
              <w:rPr>
                <w:rStyle w:val="jlqj4b"/>
                <w:b/>
                <w:bCs/>
                <w:szCs w:val="24"/>
                <w:lang w:val="en-US"/>
              </w:rPr>
              <w:t>b</w:t>
            </w:r>
            <w:r w:rsidRPr="00F64F4A">
              <w:rPr>
                <w:rStyle w:val="jlqj4b"/>
                <w:szCs w:val="24"/>
              </w:rPr>
              <w:t>. Нет различий между результативностью деятельности компаний с женщиной-СЕО и компаний, в которых СЕО- мужчина</w:t>
            </w:r>
          </w:p>
        </w:tc>
        <w:tc>
          <w:tcPr>
            <w:tcW w:w="1711" w:type="dxa"/>
          </w:tcPr>
          <w:p w14:paraId="3EBD5BCB" w14:textId="1BACF9C5" w:rsidR="00CD452E" w:rsidRPr="00F64F4A" w:rsidRDefault="009914EE" w:rsidP="00F17D03">
            <w:pPr>
              <w:ind w:firstLine="0"/>
              <w:rPr>
                <w:rStyle w:val="jlqj4b"/>
                <w:szCs w:val="24"/>
              </w:rPr>
            </w:pPr>
            <w:r w:rsidRPr="00F64F4A">
              <w:rPr>
                <w:szCs w:val="24"/>
              </w:rPr>
              <w:t>Не подтверждается</w:t>
            </w:r>
          </w:p>
        </w:tc>
        <w:tc>
          <w:tcPr>
            <w:tcW w:w="1724" w:type="dxa"/>
          </w:tcPr>
          <w:p w14:paraId="0177550A" w14:textId="76AD2911" w:rsidR="00CD452E" w:rsidRPr="00F64F4A" w:rsidRDefault="009914EE" w:rsidP="00F17D03">
            <w:pPr>
              <w:ind w:firstLine="0"/>
              <w:rPr>
                <w:rStyle w:val="jlqj4b"/>
                <w:szCs w:val="24"/>
              </w:rPr>
            </w:pPr>
            <w:r w:rsidRPr="00F64F4A">
              <w:rPr>
                <w:szCs w:val="24"/>
              </w:rPr>
              <w:t>Не подтверждается</w:t>
            </w:r>
          </w:p>
        </w:tc>
      </w:tr>
      <w:tr w:rsidR="00CD452E" w14:paraId="1A405AAA" w14:textId="77777777" w:rsidTr="00056FC3">
        <w:tc>
          <w:tcPr>
            <w:tcW w:w="2269" w:type="dxa"/>
          </w:tcPr>
          <w:p w14:paraId="35892FFE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 xml:space="preserve">Продолжительность работы на позиции </w:t>
            </w:r>
            <w:r w:rsidRPr="00F64F4A">
              <w:rPr>
                <w:szCs w:val="24"/>
              </w:rPr>
              <w:lastRenderedPageBreak/>
              <w:t>СЕО в данной компании</w:t>
            </w:r>
          </w:p>
        </w:tc>
        <w:tc>
          <w:tcPr>
            <w:tcW w:w="3787" w:type="dxa"/>
          </w:tcPr>
          <w:p w14:paraId="6B02FF35" w14:textId="44291ABB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rStyle w:val="jlqj4b"/>
                <w:b/>
                <w:bCs/>
                <w:szCs w:val="24"/>
              </w:rPr>
              <w:lastRenderedPageBreak/>
              <w:t>Гипотеза 4</w:t>
            </w:r>
            <w:r w:rsidRPr="00F64F4A">
              <w:rPr>
                <w:rStyle w:val="jlqj4b"/>
                <w:b/>
                <w:bCs/>
                <w:szCs w:val="24"/>
                <w:lang w:val="en-US"/>
              </w:rPr>
              <w:t>b</w:t>
            </w:r>
            <w:r w:rsidRPr="00F64F4A">
              <w:rPr>
                <w:rStyle w:val="jlqj4b"/>
                <w:b/>
                <w:bCs/>
                <w:szCs w:val="24"/>
              </w:rPr>
              <w:t>.</w:t>
            </w:r>
            <w:r w:rsidRPr="00F64F4A">
              <w:rPr>
                <w:rStyle w:val="jlqj4b"/>
                <w:szCs w:val="24"/>
              </w:rPr>
              <w:t xml:space="preserve"> Существует </w:t>
            </w:r>
            <w:r w:rsidR="00150C52" w:rsidRPr="00F64F4A">
              <w:rPr>
                <w:rStyle w:val="jlqj4b"/>
                <w:szCs w:val="24"/>
              </w:rPr>
              <w:t>обратная</w:t>
            </w:r>
            <w:r w:rsidRPr="00F64F4A">
              <w:rPr>
                <w:rStyle w:val="jlqj4b"/>
                <w:szCs w:val="24"/>
              </w:rPr>
              <w:t xml:space="preserve"> взаимосвязь между продолжительностью</w:t>
            </w:r>
            <w:r w:rsidRPr="00F64F4A">
              <w:rPr>
                <w:szCs w:val="24"/>
              </w:rPr>
              <w:t xml:space="preserve"> работы </w:t>
            </w:r>
            <w:r w:rsidRPr="00F64F4A">
              <w:rPr>
                <w:szCs w:val="24"/>
              </w:rPr>
              <w:lastRenderedPageBreak/>
              <w:t>на позиции СЕО в данной компании и результативностью деятельности компании</w:t>
            </w:r>
          </w:p>
        </w:tc>
        <w:tc>
          <w:tcPr>
            <w:tcW w:w="1711" w:type="dxa"/>
          </w:tcPr>
          <w:p w14:paraId="6D058F95" w14:textId="3B87170E" w:rsidR="00CD452E" w:rsidRPr="00F64F4A" w:rsidRDefault="00150C52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lastRenderedPageBreak/>
              <w:t>Принимается</w:t>
            </w:r>
          </w:p>
        </w:tc>
        <w:tc>
          <w:tcPr>
            <w:tcW w:w="1724" w:type="dxa"/>
          </w:tcPr>
          <w:p w14:paraId="096246BC" w14:textId="6EE262F3" w:rsidR="00CD452E" w:rsidRPr="00F64F4A" w:rsidRDefault="00150C52" w:rsidP="00F17D03">
            <w:pPr>
              <w:ind w:firstLine="0"/>
              <w:rPr>
                <w:szCs w:val="24"/>
              </w:rPr>
            </w:pPr>
            <w:r w:rsidRPr="00F64F4A">
              <w:rPr>
                <w:szCs w:val="24"/>
              </w:rPr>
              <w:t>Принимается</w:t>
            </w:r>
          </w:p>
        </w:tc>
      </w:tr>
      <w:tr w:rsidR="00CD452E" w14:paraId="2B4A5138" w14:textId="77777777" w:rsidTr="00056FC3">
        <w:tc>
          <w:tcPr>
            <w:tcW w:w="2269" w:type="dxa"/>
          </w:tcPr>
          <w:p w14:paraId="31E2E05C" w14:textId="77777777" w:rsidR="00CD452E" w:rsidRPr="00F64F4A" w:rsidRDefault="00CD452E" w:rsidP="00F17D03">
            <w:pPr>
              <w:ind w:firstLine="0"/>
              <w:rPr>
                <w:rFonts w:cs="Times New Roman"/>
                <w:szCs w:val="24"/>
              </w:rPr>
            </w:pPr>
            <w:r w:rsidRPr="00F64F4A">
              <w:rPr>
                <w:szCs w:val="24"/>
              </w:rPr>
              <w:t>Опыт работы в сфере деятельности компании</w:t>
            </w:r>
          </w:p>
        </w:tc>
        <w:tc>
          <w:tcPr>
            <w:tcW w:w="3787" w:type="dxa"/>
          </w:tcPr>
          <w:p w14:paraId="67C5F087" w14:textId="77777777" w:rsidR="00CD452E" w:rsidRPr="00F64F4A" w:rsidRDefault="00CD452E" w:rsidP="00F17D03">
            <w:pPr>
              <w:ind w:firstLine="0"/>
              <w:rPr>
                <w:szCs w:val="24"/>
              </w:rPr>
            </w:pPr>
            <w:r w:rsidRPr="00F64F4A">
              <w:rPr>
                <w:rStyle w:val="jlqj4b"/>
                <w:b/>
                <w:bCs/>
                <w:szCs w:val="24"/>
              </w:rPr>
              <w:t>Гипотеза 5</w:t>
            </w:r>
            <w:r w:rsidRPr="00F64F4A">
              <w:rPr>
                <w:rStyle w:val="jlqj4b"/>
                <w:b/>
                <w:bCs/>
                <w:szCs w:val="24"/>
                <w:lang w:val="en-US"/>
              </w:rPr>
              <w:t>b</w:t>
            </w:r>
            <w:r w:rsidRPr="00F64F4A">
              <w:rPr>
                <w:rStyle w:val="jlqj4b"/>
                <w:b/>
                <w:bCs/>
                <w:szCs w:val="24"/>
              </w:rPr>
              <w:t>.</w:t>
            </w:r>
            <w:r w:rsidRPr="00F64F4A">
              <w:rPr>
                <w:rStyle w:val="jlqj4b"/>
                <w:szCs w:val="24"/>
              </w:rPr>
              <w:t xml:space="preserve"> </w:t>
            </w:r>
            <w:r w:rsidRPr="00F64F4A">
              <w:rPr>
                <w:szCs w:val="24"/>
              </w:rPr>
              <w:t xml:space="preserve">Существует прямая взаимосвязь между опытом работы </w:t>
            </w:r>
            <w:r w:rsidRPr="00F64F4A">
              <w:rPr>
                <w:szCs w:val="24"/>
                <w:lang w:val="en-US"/>
              </w:rPr>
              <w:t>CEO</w:t>
            </w:r>
            <w:r w:rsidRPr="00F64F4A">
              <w:rPr>
                <w:szCs w:val="24"/>
              </w:rPr>
              <w:t xml:space="preserve"> в отрасли деятельности компании и её результативностью</w:t>
            </w:r>
          </w:p>
        </w:tc>
        <w:tc>
          <w:tcPr>
            <w:tcW w:w="1711" w:type="dxa"/>
          </w:tcPr>
          <w:p w14:paraId="2FA95358" w14:textId="4D0252C0" w:rsidR="00CD452E" w:rsidRPr="00F64F4A" w:rsidRDefault="009914EE" w:rsidP="00F17D03">
            <w:pPr>
              <w:ind w:firstLine="0"/>
              <w:rPr>
                <w:rStyle w:val="jlqj4b"/>
                <w:szCs w:val="24"/>
              </w:rPr>
            </w:pPr>
            <w:r w:rsidRPr="00F64F4A">
              <w:rPr>
                <w:szCs w:val="24"/>
              </w:rPr>
              <w:t>Не подтверждается</w:t>
            </w:r>
          </w:p>
        </w:tc>
        <w:tc>
          <w:tcPr>
            <w:tcW w:w="1724" w:type="dxa"/>
          </w:tcPr>
          <w:p w14:paraId="0DEF2AD1" w14:textId="01022580" w:rsidR="00CD452E" w:rsidRPr="00F64F4A" w:rsidRDefault="009914EE" w:rsidP="00F17D03">
            <w:pPr>
              <w:ind w:firstLine="0"/>
              <w:rPr>
                <w:rStyle w:val="jlqj4b"/>
                <w:szCs w:val="24"/>
              </w:rPr>
            </w:pPr>
            <w:r w:rsidRPr="00F64F4A">
              <w:rPr>
                <w:szCs w:val="24"/>
              </w:rPr>
              <w:t>Не подтверждается</w:t>
            </w:r>
          </w:p>
        </w:tc>
      </w:tr>
    </w:tbl>
    <w:p w14:paraId="6E964EC7" w14:textId="77777777" w:rsidR="00114AAB" w:rsidRDefault="00114AAB" w:rsidP="004A016F">
      <w:pPr>
        <w:ind w:firstLine="0"/>
      </w:pPr>
    </w:p>
    <w:p w14:paraId="17592BB8" w14:textId="77777777" w:rsidR="00043FA5" w:rsidRPr="00307451" w:rsidRDefault="00043FA5" w:rsidP="00114AAB">
      <w:r>
        <w:t xml:space="preserve">Согласно проведенному регрессионному анализу, можно сделать вывод о наличии прямой взаимосвязи между возрастом СЕО и результативностью деятельности компании, причем измеренной и через </w:t>
      </w:r>
      <w:r>
        <w:rPr>
          <w:lang w:val="en-US"/>
        </w:rPr>
        <w:t>ROA</w:t>
      </w:r>
      <w:r w:rsidRPr="00043FA5">
        <w:t xml:space="preserve">, </w:t>
      </w:r>
      <w:r>
        <w:t xml:space="preserve">и через рентабельность </w:t>
      </w:r>
      <w:r>
        <w:rPr>
          <w:lang w:val="en-US"/>
        </w:rPr>
        <w:t>EBITDA</w:t>
      </w:r>
      <w:r w:rsidRPr="00043FA5">
        <w:t xml:space="preserve">. </w:t>
      </w:r>
      <w:r>
        <w:t xml:space="preserve">Это </w:t>
      </w:r>
      <w:r w:rsidR="007A4B29">
        <w:t>может быть связано с тем, что у более взрослых СЕО имеется больший профессиональный и жизненный опыт, в частности в России более взрослые СЕО прошли через несколько кризисов российской экономики</w:t>
      </w:r>
      <w:r w:rsidR="00307451">
        <w:t xml:space="preserve">, поэтому они с большей вероятностью сталкивались с более сложными управленческими задачами </w:t>
      </w:r>
      <w:r w:rsidR="00307451" w:rsidRPr="00307451">
        <w:t>[</w:t>
      </w:r>
      <w:r w:rsidR="00307451" w:rsidRPr="00086D15">
        <w:rPr>
          <w:rFonts w:eastAsia="Times New Roman" w:cs="Times New Roman"/>
          <w:szCs w:val="24"/>
        </w:rPr>
        <w:t>Reed and DeFillippi 1990; Worthy</w:t>
      </w:r>
      <w:r w:rsidR="00307451" w:rsidRPr="00E60975">
        <w:t xml:space="preserve"> </w:t>
      </w:r>
      <w:r w:rsidR="00307451">
        <w:t>et al.</w:t>
      </w:r>
      <w:r w:rsidR="00307451">
        <w:rPr>
          <w:rFonts w:eastAsia="Times New Roman" w:cs="Times New Roman"/>
          <w:szCs w:val="24"/>
        </w:rPr>
        <w:t xml:space="preserve"> </w:t>
      </w:r>
      <w:r w:rsidR="00307451" w:rsidRPr="00086D15">
        <w:rPr>
          <w:rFonts w:eastAsia="Times New Roman" w:cs="Times New Roman"/>
          <w:szCs w:val="24"/>
        </w:rPr>
        <w:t>2011</w:t>
      </w:r>
      <w:r w:rsidR="00307451" w:rsidRPr="00307451">
        <w:t>].</w:t>
      </w:r>
    </w:p>
    <w:p w14:paraId="52EEFC66" w14:textId="217EE3E5" w:rsidR="00D53108" w:rsidRPr="00D53108" w:rsidRDefault="00D53108" w:rsidP="00114AAB">
      <w:r>
        <w:t xml:space="preserve">Что интересно, в то время как наблюдается обратная взаимосвязь между </w:t>
      </w:r>
      <w:r>
        <w:rPr>
          <w:lang w:val="en-US"/>
        </w:rPr>
        <w:t>ROA</w:t>
      </w:r>
      <w:r w:rsidRPr="00D53108">
        <w:t xml:space="preserve"> </w:t>
      </w:r>
      <w:r>
        <w:t xml:space="preserve">компании </w:t>
      </w:r>
      <w:r w:rsidRPr="00CB099C">
        <w:t xml:space="preserve">и </w:t>
      </w:r>
      <w:r w:rsidR="00CB099C" w:rsidRPr="00CB099C">
        <w:t>количеством дипломов о высшем образовании</w:t>
      </w:r>
      <w:r>
        <w:t xml:space="preserve">, имеющихся у СЕО, для рентабельности </w:t>
      </w:r>
      <w:r>
        <w:rPr>
          <w:lang w:val="en-US"/>
        </w:rPr>
        <w:t>EBITDA</w:t>
      </w:r>
      <w:r w:rsidRPr="00D53108">
        <w:t xml:space="preserve"> </w:t>
      </w:r>
      <w:r>
        <w:t xml:space="preserve">данная связь является прямой. При этом в обоих случаях результативность деятельности ниже для компаний, у СЕО которых есть степень </w:t>
      </w:r>
      <w:r>
        <w:rPr>
          <w:lang w:val="en-US"/>
        </w:rPr>
        <w:t>phD</w:t>
      </w:r>
      <w:r w:rsidRPr="00D53108">
        <w:t xml:space="preserve"> </w:t>
      </w:r>
      <w:r>
        <w:t xml:space="preserve">или </w:t>
      </w:r>
      <w:r>
        <w:rPr>
          <w:lang w:val="en-US"/>
        </w:rPr>
        <w:t>MBA</w:t>
      </w:r>
      <w:r w:rsidRPr="00D53108">
        <w:t xml:space="preserve">, </w:t>
      </w:r>
      <w:r>
        <w:t>ниже. При этом также важно понимать, что данный вывод не говорит о наличии причинно-следственной связи, её обнаружение может стать предметом последующих исследований.</w:t>
      </w:r>
    </w:p>
    <w:p w14:paraId="3555A4A1" w14:textId="77777777" w:rsidR="00043FA5" w:rsidRDefault="00043FA5" w:rsidP="00114AAB">
      <w:r>
        <w:t>Аналогично с инновационностью компании, результативность её деятельности также ниже для компаний с СЕО-женщинами</w:t>
      </w:r>
      <w:r w:rsidR="003C42F9">
        <w:t xml:space="preserve">. Аналогичный вывод был сделан в ряде других работ, посвященных исследованию взаимосвязи между полом СЕО и результативностью деятельности компаний в </w:t>
      </w:r>
      <w:r w:rsidR="007C4B57">
        <w:t xml:space="preserve">странах с развивающейся экономикой, например, в Индии </w:t>
      </w:r>
      <w:r w:rsidR="007C4B57" w:rsidRPr="007C4B57">
        <w:t>[</w:t>
      </w:r>
      <w:r w:rsidR="007C4B57">
        <w:t>Jadiyappa N. et al.</w:t>
      </w:r>
      <w:r w:rsidR="007C4B57" w:rsidRPr="007C4B57">
        <w:t>, 2019].</w:t>
      </w:r>
      <w:r w:rsidR="003C42F9" w:rsidRPr="007C4B57">
        <w:t xml:space="preserve"> </w:t>
      </w:r>
      <w:r w:rsidR="007C4B57">
        <w:t>Исследователи предполагают, что это связано с тем, что у компаний с СЕО-женщинами более высокие агентские издержки</w:t>
      </w:r>
      <w:r w:rsidR="00B2570E" w:rsidRPr="00B2570E">
        <w:t xml:space="preserve">, </w:t>
      </w:r>
      <w:r w:rsidR="00B2570E">
        <w:t>что, в свою очередь, может быть связано с потенциальными трудностями, с которыми сталкиваются женщины в результате сознательных или бессознательных гендерно-предвзятых взглядов, которые распространены в бизнес-среде.</w:t>
      </w:r>
    </w:p>
    <w:p w14:paraId="31998A95" w14:textId="77777777" w:rsidR="00D53108" w:rsidRPr="001D3B0A" w:rsidRDefault="00D53108" w:rsidP="00114AAB">
      <w:r>
        <w:t xml:space="preserve">Что касается продолжительности работы СЕО на своей позиции, в моделях с обеими зависимыми переменными наблюдается значимая обратная взаимосвязь между </w:t>
      </w:r>
      <w:r>
        <w:rPr>
          <w:lang w:val="en-US"/>
        </w:rPr>
        <w:t>CEO</w:t>
      </w:r>
      <w:r w:rsidRPr="00D53108">
        <w:t>_</w:t>
      </w:r>
      <w:r>
        <w:rPr>
          <w:lang w:val="en-US"/>
        </w:rPr>
        <w:t>Tenure</w:t>
      </w:r>
      <w:r w:rsidRPr="00D53108">
        <w:t xml:space="preserve"> </w:t>
      </w:r>
      <w:r>
        <w:t>и результативностью деятельности компании.</w:t>
      </w:r>
      <w:r w:rsidR="00D70480">
        <w:t xml:space="preserve"> В среднем и при прочих равных </w:t>
      </w:r>
      <w:r w:rsidR="00D70480">
        <w:lastRenderedPageBreak/>
        <w:t>результативность деятельности компаний, СЕО которых дольше занимает свой пост, ниже. Это может быть связано с тем, что</w:t>
      </w:r>
      <w:r w:rsidR="0056581F" w:rsidRPr="0056581F">
        <w:t xml:space="preserve"> </w:t>
      </w:r>
      <w:r w:rsidR="0056581F">
        <w:t xml:space="preserve">чем дольше руководители занимают свой пост, тем более они становятся привязаны к статусу-кво фирмы и постепенно все медленнее реагируют на новые требования рынка и клиентов </w:t>
      </w:r>
      <w:r w:rsidR="0056581F" w:rsidRPr="0056581F">
        <w:t>[</w:t>
      </w:r>
      <w:r w:rsidR="0056581F">
        <w:t>Anna M. et al.</w:t>
      </w:r>
      <w:r w:rsidR="0056581F" w:rsidRPr="0056581F">
        <w:t>, 2016].</w:t>
      </w:r>
      <w:r w:rsidR="004A4559" w:rsidRPr="004A4559">
        <w:t xml:space="preserve"> </w:t>
      </w:r>
      <w:r w:rsidR="004A4559">
        <w:t>Также более длительный срок работы СЕО на позиции может стать источником дополнительных агентских проблем, связанных с «окапыванием» менеджмента. СЕО с большей продолжительностью работы на позиции может принимать решения, способствующие увеличению размера фирмы, а не её ценности</w:t>
      </w:r>
      <w:r w:rsidR="004A4559" w:rsidRPr="004A4559">
        <w:t xml:space="preserve"> [</w:t>
      </w:r>
      <w:r w:rsidR="004A4559">
        <w:rPr>
          <w:lang w:val="en-US"/>
        </w:rPr>
        <w:t>Mohamed</w:t>
      </w:r>
      <w:r w:rsidR="004A4559" w:rsidRPr="004A4559">
        <w:t xml:space="preserve"> </w:t>
      </w:r>
      <w:r w:rsidR="004A4559">
        <w:rPr>
          <w:lang w:val="en-US"/>
        </w:rPr>
        <w:t>et</w:t>
      </w:r>
      <w:r w:rsidR="004A4559" w:rsidRPr="004A4559">
        <w:t xml:space="preserve"> </w:t>
      </w:r>
      <w:r w:rsidR="004A4559">
        <w:rPr>
          <w:lang w:val="en-US"/>
        </w:rPr>
        <w:t>al</w:t>
      </w:r>
      <w:r w:rsidR="004A4559" w:rsidRPr="004A4559">
        <w:t xml:space="preserve">., </w:t>
      </w:r>
      <w:r w:rsidR="004A4559" w:rsidRPr="001D3B0A">
        <w:t>2015</w:t>
      </w:r>
      <w:r w:rsidR="004A4559" w:rsidRPr="004A4559">
        <w:t>]</w:t>
      </w:r>
      <w:r w:rsidR="004A4559" w:rsidRPr="001D3B0A">
        <w:t>.</w:t>
      </w:r>
    </w:p>
    <w:p w14:paraId="6A6644A7" w14:textId="77777777" w:rsidR="00526F98" w:rsidRPr="001D3B0A" w:rsidRDefault="00D70480" w:rsidP="001D3B0A">
      <w:pPr>
        <w:rPr>
          <w:rFonts w:eastAsia="Times New Roman" w:cs="Times New Roman"/>
          <w:sz w:val="26"/>
          <w:szCs w:val="26"/>
          <w:lang w:eastAsia="ru-RU"/>
        </w:rPr>
      </w:pPr>
      <w:r>
        <w:t xml:space="preserve">Наконец, переходя к опыту работы СЕО в сфере деятельности компаний, для обеих моделей наблюдается обратная взаимосвязь между результативностью деятельности компании и опытом работы СЕО в сфере деятельности компании. Это может быть вызвано тем, что для СЕО важнее не опыт работы в отдельной индустрии, а наличие опыта работы в одной или в нескольких специфичных функциях, </w:t>
      </w:r>
      <w:r w:rsidR="007A4B29">
        <w:t>допустим, именно в финансовых отделах компании</w:t>
      </w:r>
      <w:r w:rsidR="001D3B0A" w:rsidRPr="001D3B0A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1D3B0A">
        <w:rPr>
          <w:rFonts w:eastAsia="Times New Roman" w:cs="Times New Roman"/>
          <w:sz w:val="26"/>
          <w:szCs w:val="26"/>
          <w:lang w:eastAsia="ru-RU"/>
        </w:rPr>
        <w:t>а также разнообразие опыта (наличие опыта работы в нескольких отраслях). С другой стороны, здесь также может стоять вопрос причинно-следственной связи, и может быть так, что компании с изначально более низкой результативностью деятельности делают выбор в пользу СЕО с большим опытом в индустрии как раз с целью повышения результативности деятельности.</w:t>
      </w:r>
    </w:p>
    <w:p w14:paraId="7064A24B" w14:textId="77777777" w:rsidR="00307451" w:rsidRDefault="00474273" w:rsidP="001D3B0A">
      <w:r>
        <w:t xml:space="preserve"> Что интересно, в одной спецификации модели и для </w:t>
      </w:r>
      <w:r>
        <w:rPr>
          <w:lang w:val="en-US"/>
        </w:rPr>
        <w:t>ROA</w:t>
      </w:r>
      <w:r w:rsidRPr="00474273">
        <w:t xml:space="preserve">, </w:t>
      </w:r>
      <w:r>
        <w:t xml:space="preserve">и для рентабельности </w:t>
      </w:r>
      <w:r>
        <w:rPr>
          <w:lang w:val="en-US"/>
        </w:rPr>
        <w:t>EBITDA</w:t>
      </w:r>
      <w:r>
        <w:t xml:space="preserve"> значима переменная, идентифицирующая наличие опыта работы в зарубежных компаниях, в среднем и при прочих равных результативность деятельности компаний, у СЕО которых имеется подобный опыт, выше. Это может говорить о том, что имеются иные характеристики опыта СЕО, которые гипотетически имеют прямую взаимосвязь с результативностью деятельности компании.</w:t>
      </w:r>
    </w:p>
    <w:p w14:paraId="7A2F1730" w14:textId="77777777" w:rsidR="00391479" w:rsidRDefault="00CB550A" w:rsidP="00CB550A">
      <w:pPr>
        <w:pStyle w:val="Heading2"/>
      </w:pPr>
      <w:bookmarkStart w:id="13" w:name="_Toc104803033"/>
      <w:r>
        <w:t>2.5. Управленческие приложения</w:t>
      </w:r>
      <w:bookmarkEnd w:id="13"/>
    </w:p>
    <w:p w14:paraId="7B997AA7" w14:textId="77777777" w:rsidR="00127C90" w:rsidRDefault="00CB550A" w:rsidP="00127C90">
      <w:r>
        <w:t xml:space="preserve">Подбор и назначение СЕО является важным решением, </w:t>
      </w:r>
      <w:r w:rsidR="000B3E33">
        <w:t>так как именно СЕО компании осуществляет руководство всей текущей деятельностью организации, и именно от него во многом зависит её успех.</w:t>
      </w:r>
    </w:p>
    <w:p w14:paraId="4A03605D" w14:textId="77777777" w:rsidR="000B3E33" w:rsidRDefault="000B3E33" w:rsidP="00127C90">
      <w:r>
        <w:t xml:space="preserve">Существует широкий ряд исследований, посвященных вопросам взаимосвязи между характеристиками СЕО и результативностью деятельности компании, однако </w:t>
      </w:r>
      <w:r w:rsidR="00ED5B9E">
        <w:t xml:space="preserve">большая часть исследований посвящена зарубежным компаниям, таким образом, данная работа вносит вклад в исследование вопроса взаимосвязи между характеристиками СЕО и результативностью деятельности компаний, ведущих свою деятельность на территории Российской Федерации. Количество исследований, посвященных вопросам взаимосвязи </w:t>
      </w:r>
      <w:r w:rsidR="00ED5B9E">
        <w:lastRenderedPageBreak/>
        <w:t>между характеристиками СЕО и инновационностью компании более ограничено, данная работа вносит вклад в развитие данного направления.</w:t>
      </w:r>
    </w:p>
    <w:p w14:paraId="7E94A7D3" w14:textId="77777777" w:rsidR="00ED5B9E" w:rsidRDefault="000B3E33" w:rsidP="00ED5B9E">
      <w:r>
        <w:t>По итогам проведенного эмпирического исследования можно вывести ряд управленческих рекомендаций, которые впоследствии могут быть использованы компаниями в процессе подбора и найма СЕО.</w:t>
      </w:r>
      <w:r w:rsidR="00ED5B9E">
        <w:t xml:space="preserve"> Прежде всего, необходимо отметить тот факт, что одна и та же характеристика СЕО может иметь одно направление взаимосвязи с инновационностью компании и другое – с результативностью деятельности, поэтому перед тем, как делать выбор в пользу того или иного кандидата, компании необходимо определиться с целями, которые она намерена поставить перед руководителем.</w:t>
      </w:r>
    </w:p>
    <w:p w14:paraId="27F733E7" w14:textId="77777777" w:rsidR="00E67047" w:rsidRDefault="00ED5B9E" w:rsidP="00127C90">
      <w:r>
        <w:t xml:space="preserve">В случае, если цель компании - </w:t>
      </w:r>
      <w:r w:rsidR="00E67047">
        <w:t>повышение её инновационности, то может быть полезным вывод о том, что мужчина с данной задачей потенциально справится лучше. При этом его</w:t>
      </w:r>
      <w:r w:rsidR="00D71945">
        <w:t xml:space="preserve"> образование и</w:t>
      </w:r>
      <w:r w:rsidR="00E67047">
        <w:t xml:space="preserve"> опыт работы именно в сфере деятельности компании существенную роль не играет.</w:t>
      </w:r>
      <w:r w:rsidR="00D71945">
        <w:t xml:space="preserve"> Однако возраст СЕО важен, более взрослые кандидаты, особенно те, у которых уже есть опыт работы с изменениями, могут способствовать более высокой инновационности компании.</w:t>
      </w:r>
      <w:r w:rsidR="00484C3C">
        <w:t xml:space="preserve"> </w:t>
      </w:r>
      <w:r w:rsidR="00BC3233">
        <w:t xml:space="preserve">Это может подтверждаться и тем фактом, что инновационность компаний в 2020 году в среднем и при прочих равных выше инновационности в 2017–2019  гг., поэтому кандидаты, у которых уже есть успешный опыт прохождения кризисных периодов в качестве СЕО, потенциально могут способствовать увеличению инновационности компании. </w:t>
      </w:r>
      <w:r w:rsidR="00484C3C">
        <w:t>Также было обнаружено, что инновационность компаний, ведущих деятельность в сфере нефтегазодобычи и нефтепереработки, пищевой промышленности и связи в среднем и при прочих равных выше, поэтому потенциально можно обратить внимание на кандидатов, у которых имеется опыт работы на руководящих позициях или на позициях, связанных с внедрениями изменений, в данных отраслях.</w:t>
      </w:r>
    </w:p>
    <w:p w14:paraId="518EEE46" w14:textId="77777777" w:rsidR="00E67047" w:rsidRDefault="009B035C" w:rsidP="00127C90">
      <w:r>
        <w:t>В данном исследовании направления взаимосвязи между демографическими характеристиками СЕО, а также между опытом СЕО и инновационностью и результативностью деятельности компании по</w:t>
      </w:r>
      <w:r w:rsidR="006E41D3">
        <w:t>лучились схожими, поэтому можно предположить, что кандидат, который может способствовать увеличению инновационности компании, потенциально поспособствует и увеличению результативности деятельности компании посредством внедрения эффективных инноваций.</w:t>
      </w:r>
    </w:p>
    <w:p w14:paraId="7357C699" w14:textId="77777777" w:rsidR="005C7166" w:rsidRDefault="00CB550A" w:rsidP="005C7166">
      <w:pPr>
        <w:pStyle w:val="Heading2"/>
      </w:pPr>
      <w:bookmarkStart w:id="14" w:name="_Toc104803034"/>
      <w:r>
        <w:t xml:space="preserve">2.6. </w:t>
      </w:r>
      <w:r w:rsidR="00391479">
        <w:t>Ограничения исследования</w:t>
      </w:r>
      <w:bookmarkEnd w:id="14"/>
    </w:p>
    <w:p w14:paraId="096ACD40" w14:textId="77777777" w:rsidR="005C7166" w:rsidRDefault="005C7166" w:rsidP="00391479">
      <w:r>
        <w:t>Целью данной работы является поиск и анализ взаимосвязи между характеристиками СЕО и инновационностью, а также результативностью деятельности компании, и несмотря на то, что данную цель можно считать достигнутой, у данной работы есть и ряд ограничений.</w:t>
      </w:r>
    </w:p>
    <w:p w14:paraId="6150D8DB" w14:textId="0D638CA6" w:rsidR="00391479" w:rsidRDefault="00391479" w:rsidP="00391479">
      <w:pPr>
        <w:rPr>
          <w:rFonts w:cs="Times New Roman"/>
          <w:szCs w:val="24"/>
        </w:rPr>
      </w:pPr>
      <w:r>
        <w:lastRenderedPageBreak/>
        <w:t xml:space="preserve">Основным ограничением является тот факт, что был взят далеко не исчерпывающий список характеристик СЕО, которые могут иметь взаимосвязь с инновационностью и результативностью деятельности компаний. Во-первых, потенциально значимыми могут быть переменные, связанные с </w:t>
      </w:r>
      <w:r w:rsidR="00EA595F">
        <w:t xml:space="preserve">различными </w:t>
      </w:r>
      <w:r>
        <w:t>личностными характеристиками СЕО,</w:t>
      </w:r>
      <w:r w:rsidR="00EA595F">
        <w:t xml:space="preserve"> например,</w:t>
      </w:r>
      <w:r>
        <w:t xml:space="preserve"> его темпераментом, психотипом и не только, так как именно различные психологические характеристики человека непосредственно оказывают влияние на все решения, которые он принимает в любой сфере своей жизни, в том числе и в работе. Во-вторых, структура вознаграждения СЕО также может иметь значимую взаимосвязь с инновационностью и результативностью деятельности компании. Согласно ряду исследований существует прямая взаимосвязь между долей долгосрочной части вознаграждения (к примеру, опционы на покупку акций) и количеством патентов компании </w:t>
      </w:r>
      <w:r w:rsidRPr="00952190">
        <w:t>[</w:t>
      </w:r>
      <w:r w:rsidRPr="00086D15">
        <w:rPr>
          <w:rFonts w:cs="Times New Roman"/>
          <w:szCs w:val="24"/>
        </w:rPr>
        <w:t>Bulan and Sanyal</w:t>
      </w:r>
      <w:r w:rsidRPr="00952190">
        <w:rPr>
          <w:rFonts w:cs="Times New Roman"/>
          <w:szCs w:val="24"/>
        </w:rPr>
        <w:t xml:space="preserve">, </w:t>
      </w:r>
      <w:r w:rsidRPr="00086D15">
        <w:rPr>
          <w:rFonts w:cs="Times New Roman"/>
          <w:szCs w:val="24"/>
        </w:rPr>
        <w:t>2011</w:t>
      </w:r>
      <w:r w:rsidRPr="00952190">
        <w:rPr>
          <w:rFonts w:cs="Times New Roman"/>
          <w:szCs w:val="24"/>
        </w:rPr>
        <w:t>]</w:t>
      </w:r>
      <w:r w:rsidRPr="004C2A9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Аналогично в ряде работ делается вывод о наличии прямой взаимосвязи между долей долгосрочной части вознаграждения в общем его размере и результативностью деятельности компании</w:t>
      </w:r>
      <w:r w:rsidRPr="004C2A9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измеренной различными показателями, в частности </w:t>
      </w:r>
      <w:r>
        <w:rPr>
          <w:rFonts w:cs="Times New Roman"/>
          <w:szCs w:val="24"/>
          <w:lang w:val="en-US"/>
        </w:rPr>
        <w:t>ROE</w:t>
      </w:r>
      <w:r w:rsidRPr="004C2A9C">
        <w:rPr>
          <w:rFonts w:cs="Times New Roman"/>
          <w:szCs w:val="24"/>
        </w:rPr>
        <w:t xml:space="preserve"> [</w:t>
      </w:r>
      <w:r w:rsidRPr="00086D15">
        <w:rPr>
          <w:rFonts w:cs="Times New Roman"/>
          <w:szCs w:val="24"/>
        </w:rPr>
        <w:t>Sigler and Carolina</w:t>
      </w:r>
      <w:r w:rsidRPr="004C2A9C">
        <w:rPr>
          <w:rFonts w:cs="Times New Roman"/>
          <w:szCs w:val="24"/>
        </w:rPr>
        <w:t xml:space="preserve">, </w:t>
      </w:r>
      <w:r w:rsidRPr="00086D15">
        <w:rPr>
          <w:rFonts w:cs="Times New Roman"/>
          <w:szCs w:val="24"/>
        </w:rPr>
        <w:t>2011</w:t>
      </w:r>
      <w:r w:rsidRPr="004C2A9C">
        <w:rPr>
          <w:rFonts w:cs="Times New Roman"/>
          <w:szCs w:val="24"/>
        </w:rPr>
        <w:t>].</w:t>
      </w:r>
    </w:p>
    <w:p w14:paraId="759C23C5" w14:textId="37800734" w:rsidR="005C7166" w:rsidRDefault="005C7166" w:rsidP="00391479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Помимо этого, в данной работе были обнаружены только корреляционные взаимосвязи, поиск причинно-следственных связей не выполнялся, что усложняет составление рекомендаций, которые могут быть использованы в практике.</w:t>
      </w:r>
      <w:r w:rsidR="00EA595F">
        <w:rPr>
          <w:rFonts w:cs="Times New Roman"/>
          <w:szCs w:val="24"/>
        </w:rPr>
        <w:t xml:space="preserve"> Таким образом, в последующих исследованиях можно, во-первых, расширить список характеристик СЕО, а во-вторых, также провести анализ причинно-следственных связей.</w:t>
      </w:r>
    </w:p>
    <w:p w14:paraId="02153116" w14:textId="77777777" w:rsidR="00391479" w:rsidRDefault="00391479" w:rsidP="00391479">
      <w:pPr>
        <w:pStyle w:val="Heading1"/>
      </w:pPr>
      <w:bookmarkStart w:id="15" w:name="_Toc104803035"/>
      <w:r>
        <w:lastRenderedPageBreak/>
        <w:t>Заключение</w:t>
      </w:r>
      <w:bookmarkEnd w:id="15"/>
    </w:p>
    <w:p w14:paraId="0208B77E" w14:textId="77777777" w:rsidR="00F07E57" w:rsidRDefault="00F07E57" w:rsidP="00F07E57"/>
    <w:p w14:paraId="23740D7B" w14:textId="7775908A" w:rsidR="00996F65" w:rsidRDefault="00996F65" w:rsidP="00F07E57">
      <w:r>
        <w:t>Изучение вопроса взаимосвязи между характеристиками СЕО компании и её инновационностью, а также результативностью</w:t>
      </w:r>
      <w:r w:rsidR="00EA595F">
        <w:t xml:space="preserve"> деятельности</w:t>
      </w:r>
      <w:r>
        <w:t xml:space="preserve"> представляет интерес как с точки зрения анализа характера взаимосвязи между уже определенными</w:t>
      </w:r>
      <w:r w:rsidR="00EA595F">
        <w:t xml:space="preserve"> в прошлых работах</w:t>
      </w:r>
      <w:r>
        <w:t xml:space="preserve"> характеристиками СЕО и показателями деятельности компании, но за разные периоды и в разных странах, так и с точки зрения поиска новых характеристик СЕО и показателей деятельности компании, между которыми может существовать взаимосвязь</w:t>
      </w:r>
      <w:r w:rsidR="00EB5C8B">
        <w:t>.</w:t>
      </w:r>
    </w:p>
    <w:p w14:paraId="3635F4B5" w14:textId="77777777" w:rsidR="00EB5C8B" w:rsidRDefault="00EB5C8B" w:rsidP="00F07E57">
      <w:r>
        <w:t xml:space="preserve">Целью данной работы являлся анализ взаимосвязи между характеристиками СЕО крупнейших российских </w:t>
      </w:r>
      <w:r w:rsidR="00E9082E">
        <w:t xml:space="preserve">публичных компаний </w:t>
      </w:r>
      <w:r>
        <w:t xml:space="preserve">и </w:t>
      </w:r>
      <w:r w:rsidR="00E9082E">
        <w:t>их</w:t>
      </w:r>
      <w:r>
        <w:t xml:space="preserve"> инновационностью, а также результативностью</w:t>
      </w:r>
      <w:r w:rsidR="00E9082E">
        <w:t xml:space="preserve"> деятельности.</w:t>
      </w:r>
    </w:p>
    <w:p w14:paraId="4EF98B76" w14:textId="4D76C7C7" w:rsidR="00E9082E" w:rsidRDefault="00E9082E" w:rsidP="00E9082E">
      <w:r>
        <w:t>Для этого в 1 главе на основании обзора литературы были выдвинуты гипотезы о направлении взаимосвязи между различными характеристиками СЕО и инновационностью, а также результативностью деятельности компании. Для измерения инновационности компании бралась интенсивность инвестиций компании (</w:t>
      </w:r>
      <w:r>
        <w:rPr>
          <w:lang w:val="en-US"/>
        </w:rPr>
        <w:t>R</w:t>
      </w:r>
      <w:r w:rsidRPr="00E9082E">
        <w:t>&amp;</w:t>
      </w:r>
      <w:r>
        <w:rPr>
          <w:lang w:val="en-US"/>
        </w:rPr>
        <w:t>D</w:t>
      </w:r>
      <w:r w:rsidRPr="00E9082E">
        <w:t xml:space="preserve"> </w:t>
      </w:r>
      <w:r>
        <w:rPr>
          <w:lang w:val="en-US"/>
        </w:rPr>
        <w:t>intensity</w:t>
      </w:r>
      <w:r w:rsidRPr="00E9082E">
        <w:t xml:space="preserve">), </w:t>
      </w:r>
      <w:r>
        <w:t>рассчитыва</w:t>
      </w:r>
      <w:r w:rsidR="00EA595F">
        <w:t xml:space="preserve">лась </w:t>
      </w:r>
      <w:r>
        <w:t xml:space="preserve">путем деления расходов на инвестиционную деятельность на выручку компании. В качестве показателей результативности деятельности компании были выбраны </w:t>
      </w:r>
      <w:r>
        <w:rPr>
          <w:lang w:val="en-US"/>
        </w:rPr>
        <w:t>ROA</w:t>
      </w:r>
      <w:r w:rsidRPr="00E9082E">
        <w:t xml:space="preserve"> </w:t>
      </w:r>
      <w:r>
        <w:t xml:space="preserve">и рентабельность </w:t>
      </w:r>
      <w:r>
        <w:rPr>
          <w:lang w:val="en-US"/>
        </w:rPr>
        <w:t>EBITDA</w:t>
      </w:r>
      <w:r w:rsidRPr="00E9082E">
        <w:t xml:space="preserve"> </w:t>
      </w:r>
      <w:r>
        <w:t>компании.</w:t>
      </w:r>
    </w:p>
    <w:p w14:paraId="56680130" w14:textId="60DAFB7A" w:rsidR="00996F65" w:rsidRDefault="00E9082E" w:rsidP="00E9082E">
      <w:r>
        <w:t>Во 2 главе данной работы посредством проведения эконометрического анализа было проверено выполнение данных гипотез. Эмпирическое</w:t>
      </w:r>
      <w:r w:rsidR="00996F65">
        <w:t xml:space="preserve"> исследование</w:t>
      </w:r>
      <w:r>
        <w:t xml:space="preserve"> было</w:t>
      </w:r>
      <w:r w:rsidR="00996F65">
        <w:t xml:space="preserve"> основано на выборке компаний, входящих в индекс акций широкого рынка Московской фондовой биржи на конец </w:t>
      </w:r>
      <w:r w:rsidR="00EB5C8B">
        <w:t xml:space="preserve">2016–2019 </w:t>
      </w:r>
      <w:r w:rsidR="00996F65">
        <w:t>гг.</w:t>
      </w:r>
      <w:r w:rsidR="00EB5C8B">
        <w:t xml:space="preserve">, данные о независимых переменных были взяты именно за этот период, информация же о финансовых показателях компании бралась за </w:t>
      </w:r>
      <w:r>
        <w:t xml:space="preserve">2017–2020 </w:t>
      </w:r>
      <w:r w:rsidR="00EB5C8B">
        <w:t xml:space="preserve"> гг.</w:t>
      </w:r>
    </w:p>
    <w:p w14:paraId="6F0267AD" w14:textId="77777777" w:rsidR="00EB5C8B" w:rsidRPr="00F07E57" w:rsidRDefault="00C1267E" w:rsidP="00F07E57">
      <w:r>
        <w:t>Удалось обнаружить значимые взаимосвязи между рядом характеристик СЕО и инновационностью компании, а также ее результативностью деятельности. Таким образом, цель исследования можно считать достигнутой. Однако, принимая во внимание ограничения данного исследования, необходимо дальнейшее изучение вопроса с целью обнаружения не только корреляционных, но и причинно-следственных связей, а также для определения более полного перечня характеристик СЕО, которые взаимосвязаны с инновационностью компании и результативностью её деятельности.</w:t>
      </w:r>
    </w:p>
    <w:p w14:paraId="4A503E80" w14:textId="77777777" w:rsidR="00391479" w:rsidRDefault="00391479" w:rsidP="00391479">
      <w:pPr>
        <w:pStyle w:val="Heading1"/>
      </w:pPr>
      <w:bookmarkStart w:id="16" w:name="_Toc104803036"/>
      <w:r w:rsidRPr="009F3659">
        <w:lastRenderedPageBreak/>
        <w:t>Список использованных источников</w:t>
      </w:r>
      <w:bookmarkEnd w:id="16"/>
    </w:p>
    <w:p w14:paraId="037A88A6" w14:textId="77777777" w:rsidR="00391479" w:rsidRDefault="00391479" w:rsidP="00391479"/>
    <w:p w14:paraId="4EFFE1FB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 xml:space="preserve">Гений места. Какие топ-менеджеры наиболее востребованы в России [Электронный ресурс] // </w:t>
      </w:r>
      <w:r w:rsidRPr="007340B8">
        <w:rPr>
          <w:rFonts w:cs="Times New Roman"/>
          <w:szCs w:val="24"/>
          <w:lang w:val="en-US"/>
        </w:rPr>
        <w:t>Forbes</w:t>
      </w:r>
      <w:r w:rsidRPr="007340B8">
        <w:rPr>
          <w:rFonts w:cs="Times New Roman"/>
          <w:szCs w:val="24"/>
        </w:rPr>
        <w:t xml:space="preserve">. – 15.10.2018. – Режим доступа: </w:t>
      </w:r>
      <w:hyperlink r:id="rId19" w:history="1">
        <w:r w:rsidRPr="007340B8">
          <w:rPr>
            <w:rStyle w:val="Hyperlink"/>
            <w:rFonts w:cs="Times New Roman"/>
            <w:szCs w:val="24"/>
          </w:rPr>
          <w:t>https://www.forbes.ru/karera-i-svoy-biznes/367893-geniy-mesta-kakie-top-menedzhery-naibolee-vostrebovany-v-rossii</w:t>
        </w:r>
      </w:hyperlink>
      <w:r w:rsidRPr="007340B8">
        <w:rPr>
          <w:rFonts w:cs="Times New Roman"/>
          <w:szCs w:val="24"/>
        </w:rPr>
        <w:t>, свободный. – Загл. с экрана.</w:t>
      </w:r>
    </w:p>
    <w:p w14:paraId="498D29C2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eastAsia="ru-RU"/>
        </w:rPr>
      </w:pPr>
      <w:r w:rsidRPr="007340B8">
        <w:rPr>
          <w:rFonts w:eastAsia="Times New Roman" w:cs="Times New Roman"/>
          <w:szCs w:val="24"/>
          <w:lang w:eastAsia="ru-RU"/>
        </w:rPr>
        <w:t xml:space="preserve">Как важно быть новатором: четыре причины внедрять инновации в бизнесе [Электронный ресурс] // РБК. – Режим доступа: </w:t>
      </w:r>
      <w:hyperlink r:id="rId20" w:history="1">
        <w:r w:rsidRPr="007340B8">
          <w:rPr>
            <w:rStyle w:val="Hyperlink"/>
            <w:rFonts w:eastAsia="Times New Roman" w:cs="Times New Roman"/>
            <w:szCs w:val="24"/>
            <w:lang w:eastAsia="ru-RU"/>
          </w:rPr>
          <w:t>https://trends.rbc.ru/trends/innovation/5da5ded49a7947c96e101178</w:t>
        </w:r>
      </w:hyperlink>
      <w:r w:rsidRPr="007340B8">
        <w:rPr>
          <w:rFonts w:eastAsia="Times New Roman" w:cs="Times New Roman"/>
          <w:szCs w:val="24"/>
          <w:lang w:eastAsia="ru-RU"/>
        </w:rPr>
        <w:t>, свободный. – Загл. с экрана.</w:t>
      </w:r>
    </w:p>
    <w:p w14:paraId="4787D908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>Кодекс корпоративного управления, 2014.</w:t>
      </w:r>
    </w:p>
    <w:p w14:paraId="419DF4C7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>Макаров А. М. Корпоративное управление. – 2012.</w:t>
      </w:r>
    </w:p>
    <w:p w14:paraId="63C44D35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 xml:space="preserve">Московская Биржа | Индексы | Индекс широкого рынка // Московская Биржа [Электронный ресурс]. – Режим доступа: </w:t>
      </w:r>
      <w:hyperlink r:id="rId21" w:history="1">
        <w:r w:rsidRPr="007340B8">
          <w:rPr>
            <w:rFonts w:cs="Times New Roman"/>
            <w:szCs w:val="24"/>
          </w:rPr>
          <w:t>https://www.moex.com/ru/index/MOEXBMI</w:t>
        </w:r>
      </w:hyperlink>
      <w:r w:rsidRPr="007340B8">
        <w:rPr>
          <w:rFonts w:cs="Times New Roman"/>
          <w:szCs w:val="24"/>
        </w:rPr>
        <w:t>, свободный (дата обращения: 21.12.2021). – Загл. с экрана.</w:t>
      </w:r>
    </w:p>
    <w:p w14:paraId="7CD2DF10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>Ованесова Ю. С., Житихин С. С. Взаимосвязь личностных характеристик CEO и эффективности деятельности компаний на разных стадиях жизненного цикла //Российский журнал менеджмента. – 2020. – Т. 18. – №. 4.</w:t>
      </w:r>
    </w:p>
    <w:p w14:paraId="40C46FD5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>Рощин С. Ю., Солнцев С. А. Рынок труда топ-менеджеров в России: между внешним наймом и внутренним продвижением //Российский журнал менеджмента. – 2005. – Т. 3. – №. 4. – С. 11-28.</w:t>
      </w:r>
    </w:p>
    <w:p w14:paraId="4B032481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 xml:space="preserve">Система корпоративного управления [Электронный ресурс] // Русская школа управления. – 2019. – Режим доступа: </w:t>
      </w:r>
      <w:hyperlink r:id="rId22" w:history="1">
        <w:r w:rsidRPr="007340B8">
          <w:rPr>
            <w:rStyle w:val="Hyperlink"/>
            <w:rFonts w:cs="Times New Roman"/>
            <w:szCs w:val="24"/>
          </w:rPr>
          <w:t>https://uprav.ru/blog/sistema-korporativnogo-upravleniya/</w:t>
        </w:r>
      </w:hyperlink>
      <w:r w:rsidRPr="007340B8">
        <w:rPr>
          <w:rFonts w:cs="Times New Roman"/>
          <w:szCs w:val="24"/>
        </w:rPr>
        <w:t>, свободный. – Загл. с экрана.</w:t>
      </w:r>
    </w:p>
    <w:p w14:paraId="529C58CE" w14:textId="77777777" w:rsidR="001E2146" w:rsidRPr="009D43F7" w:rsidRDefault="001E2146" w:rsidP="001E2146">
      <w:pPr>
        <w:pStyle w:val="ListParagraph"/>
        <w:numPr>
          <w:ilvl w:val="0"/>
          <w:numId w:val="40"/>
        </w:numPr>
        <w:rPr>
          <w:rStyle w:val="fontstyle01"/>
        </w:rPr>
      </w:pPr>
      <w:r w:rsidRPr="009D43F7">
        <w:rPr>
          <w:rStyle w:val="fontstyle01"/>
        </w:rPr>
        <w:t>Смирнов М. В. Корпоративное управление // М. В. Смирнов. - Высшая школа</w:t>
      </w:r>
      <w:r w:rsidRPr="007340B8">
        <w:rPr>
          <w:rFonts w:cs="Times New Roman"/>
          <w:color w:val="000000"/>
          <w:szCs w:val="24"/>
        </w:rPr>
        <w:t xml:space="preserve"> </w:t>
      </w:r>
      <w:r w:rsidRPr="009D43F7">
        <w:rPr>
          <w:rStyle w:val="fontstyle01"/>
        </w:rPr>
        <w:t>менеджмента СПбГУ. - Лекционные материалы. – 2022.</w:t>
      </w:r>
    </w:p>
    <w:p w14:paraId="5307BEE9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color w:val="000000"/>
          <w:szCs w:val="24"/>
        </w:rPr>
      </w:pPr>
      <w:r w:rsidRPr="007340B8">
        <w:rPr>
          <w:rFonts w:cs="Times New Roman"/>
          <w:szCs w:val="24"/>
        </w:rPr>
        <w:t>Солнцев С. А. Генеральные директора в России: кто достигает вершины?. – 2009.</w:t>
      </w:r>
    </w:p>
    <w:p w14:paraId="6B33D5F2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Style w:val="fontstyle01"/>
          <w:color w:val="auto"/>
        </w:rPr>
      </w:pPr>
      <w:r w:rsidRPr="007340B8">
        <w:rPr>
          <w:rFonts w:cs="Times New Roman"/>
          <w:szCs w:val="24"/>
        </w:rPr>
        <w:t xml:space="preserve">Топ-менеджеры и банковские служащие – самые уязвимые на рынке труда – HeadHunter [Электронный ресурс] // Ведомости. – 15.02.2017. – Режим доступа: </w:t>
      </w:r>
      <w:hyperlink r:id="rId23" w:history="1">
        <w:r w:rsidRPr="007340B8">
          <w:rPr>
            <w:rStyle w:val="Hyperlink"/>
            <w:rFonts w:cs="Times New Roman"/>
            <w:szCs w:val="24"/>
          </w:rPr>
          <w:t>https://www.vedomosti.ru/management/articles/2017/02/15/677720-top-menedzheri-uyazvimie</w:t>
        </w:r>
      </w:hyperlink>
      <w:r w:rsidRPr="007340B8">
        <w:rPr>
          <w:rFonts w:cs="Times New Roman"/>
          <w:szCs w:val="24"/>
        </w:rPr>
        <w:t>, свободный. – Загл. с экрана.</w:t>
      </w:r>
    </w:p>
    <w:p w14:paraId="3EA394EF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>Об акционерных обществах: федеральный закон Российской Федерации // Сборник Федеральных конституционных законов и федеральных законов. – М., 1995.</w:t>
      </w:r>
    </w:p>
    <w:p w14:paraId="24955D95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</w:rPr>
        <w:t xml:space="preserve">Центр раскрытия корпоративной информации // ИнтерФакс [Электронный ресурс]. – Режим доступа: </w:t>
      </w:r>
      <w:hyperlink r:id="rId24" w:history="1">
        <w:r w:rsidRPr="007340B8">
          <w:rPr>
            <w:rStyle w:val="Hyperlink"/>
            <w:rFonts w:cs="Times New Roman"/>
            <w:szCs w:val="24"/>
          </w:rPr>
          <w:t>https://www.e-disclosure.ru/?attempt=1</w:t>
        </w:r>
      </w:hyperlink>
      <w:r w:rsidRPr="007340B8">
        <w:rPr>
          <w:rFonts w:cs="Times New Roman"/>
          <w:szCs w:val="24"/>
        </w:rPr>
        <w:t>, свободный. – Загл. с экрана.</w:t>
      </w:r>
    </w:p>
    <w:p w14:paraId="1133DEEB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bookmarkStart w:id="17" w:name="_Hlk101810697"/>
      <w:r w:rsidRPr="007340B8">
        <w:rPr>
          <w:rFonts w:cs="Times New Roman"/>
          <w:szCs w:val="24"/>
          <w:lang w:val="en-US"/>
        </w:rPr>
        <w:lastRenderedPageBreak/>
        <w:t xml:space="preserve">Ahn J. M. </w:t>
      </w:r>
      <w:bookmarkEnd w:id="17"/>
      <w:r w:rsidRPr="007340B8">
        <w:rPr>
          <w:rFonts w:cs="Times New Roman"/>
          <w:szCs w:val="24"/>
          <w:lang w:val="en-US"/>
        </w:rPr>
        <w:t xml:space="preserve">The hierarchical relationships between CEO characteristics, innovation strategy and firm performance in open innovation //International Journal of Entrepreneurship and Innovation Management. – 2020.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24. – №. </w:t>
      </w:r>
      <w:r w:rsidRPr="007340B8">
        <w:rPr>
          <w:rFonts w:cs="Times New Roman"/>
          <w:szCs w:val="24"/>
        </w:rPr>
        <w:t>1. – С. 31-52.</w:t>
      </w:r>
    </w:p>
    <w:p w14:paraId="0DFBA348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>Anna M. et al. THE CAUSAL RELATIONSHIP BETWEEN CEO TENURE AND FIRM FINANCIAL PERFORMANCE IN THE SHIPPING INDUSTRY.</w:t>
      </w:r>
    </w:p>
    <w:p w14:paraId="09B3C6B1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Balsmeier B., Buchwald A. Who promotes more innovations? Inside versus outside hired CEOs //Industrial and Corporate Change. – 2015.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24. – №. 5.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1013-1045.</w:t>
      </w:r>
    </w:p>
    <w:p w14:paraId="50DA3D5B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bookmarkStart w:id="18" w:name="_Hlk101810743"/>
      <w:r w:rsidRPr="007340B8">
        <w:rPr>
          <w:rFonts w:cs="Times New Roman"/>
          <w:szCs w:val="24"/>
          <w:lang w:val="en-US"/>
        </w:rPr>
        <w:t xml:space="preserve">Barker III V. L., Mueller G. C. CEO characteristics and firm R&amp;D spending //Management Science. – 2002.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48. – №. </w:t>
      </w:r>
      <w:r w:rsidRPr="00D8608E">
        <w:rPr>
          <w:rFonts w:cs="Times New Roman"/>
          <w:szCs w:val="24"/>
          <w:lang w:val="en-US"/>
        </w:rPr>
        <w:t xml:space="preserve">6. – </w:t>
      </w:r>
      <w:r w:rsidRPr="007340B8">
        <w:rPr>
          <w:rFonts w:cs="Times New Roman"/>
          <w:szCs w:val="24"/>
        </w:rPr>
        <w:t>С</w:t>
      </w:r>
      <w:r w:rsidRPr="00D8608E">
        <w:rPr>
          <w:rFonts w:cs="Times New Roman"/>
          <w:szCs w:val="24"/>
          <w:lang w:val="en-US"/>
        </w:rPr>
        <w:t>. 782-801.</w:t>
      </w:r>
    </w:p>
    <w:p w14:paraId="5F70A9B8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cs="Times New Roman"/>
          <w:lang w:val="en-US"/>
        </w:rPr>
      </w:pPr>
      <w:r w:rsidRPr="007340B8">
        <w:rPr>
          <w:rFonts w:cs="Times New Roman"/>
          <w:lang w:val="en-US"/>
        </w:rPr>
        <w:t xml:space="preserve">Baysinger B., Hoskisson R. E. The composition of boards of directors and strategic control: Effects on corporate strategy //Academy of Management review. – 1990. – </w:t>
      </w:r>
      <w:r w:rsidRPr="007340B8">
        <w:rPr>
          <w:rFonts w:cs="Times New Roman"/>
        </w:rPr>
        <w:t>Т</w:t>
      </w:r>
      <w:r w:rsidRPr="007340B8">
        <w:rPr>
          <w:rFonts w:cs="Times New Roman"/>
          <w:lang w:val="en-US"/>
        </w:rPr>
        <w:t xml:space="preserve">. 15. – №. 1. – </w:t>
      </w:r>
      <w:r w:rsidRPr="007340B8">
        <w:rPr>
          <w:rFonts w:cs="Times New Roman"/>
        </w:rPr>
        <w:t>С</w:t>
      </w:r>
      <w:r w:rsidRPr="007340B8">
        <w:rPr>
          <w:rFonts w:cs="Times New Roman"/>
          <w:lang w:val="en-US"/>
        </w:rPr>
        <w:t>. 72–87.</w:t>
      </w:r>
    </w:p>
    <w:p w14:paraId="002BD3A3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Bertrand M., Schoar A. Managing with style: The effect of managers on firm policies //The Quarterly journal of economics. – 2003.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118. – №. 4. – </w:t>
      </w:r>
      <w:r w:rsidRPr="007340B8">
        <w:rPr>
          <w:rFonts w:cs="Times New Roman"/>
          <w:szCs w:val="24"/>
        </w:rPr>
        <w:t>С</w:t>
      </w:r>
      <w:r w:rsidRPr="007340B8">
        <w:rPr>
          <w:rFonts w:cs="Times New Roman"/>
          <w:szCs w:val="24"/>
          <w:lang w:val="en-US"/>
        </w:rPr>
        <w:t>. 1169-1208.</w:t>
      </w:r>
    </w:p>
    <w:p w14:paraId="2C62B4E3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Bernasek A., Shwiff S. Gender, risk, and retirement //Journal of economic issues. – 2001.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35. – №. 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345-356.</w:t>
      </w:r>
    </w:p>
    <w:p w14:paraId="61C2236F" w14:textId="77777777" w:rsidR="001E2146" w:rsidRPr="001A580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>Bhagat S., Bolton B. J., Subramanian A. CEO education, CEO turnover, and firm performance //Available at SSRN 1670219. – 2010.</w:t>
      </w:r>
    </w:p>
    <w:bookmarkEnd w:id="18"/>
    <w:p w14:paraId="6FD63FAC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  <w:lang w:val="en-US"/>
        </w:rPr>
        <w:t xml:space="preserve">Black B. S., Jang H., Kim W. Does corporate governance predict firms' market values? Evidence from Korea //The Journal of Law, Economics, and Organization. – 2006.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22. – №. </w:t>
      </w:r>
      <w:r w:rsidRPr="007340B8">
        <w:rPr>
          <w:rFonts w:cs="Times New Roman"/>
          <w:szCs w:val="24"/>
        </w:rPr>
        <w:t>2. – С. 366-413.</w:t>
      </w:r>
    </w:p>
    <w:p w14:paraId="0955AE56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Byrnes J. P., Miller D. C., Schafer W. D. Gender differences in risk taking: A meta-analysis //Psychological bulletin. – 1999.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125. – №. 3.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367.</w:t>
      </w:r>
    </w:p>
    <w:p w14:paraId="370DCEAB" w14:textId="77777777" w:rsidR="001E2146" w:rsidRPr="003057AF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>Camelo C., Fernández‐Alles M., Hernández A. B. Strategic consensus, top management teams, and innovation performance //International Journal of Manpower. – 2010.</w:t>
      </w:r>
    </w:p>
    <w:p w14:paraId="27BE3D28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cs="Times New Roman"/>
          <w:szCs w:val="24"/>
          <w:lang w:val="en-US"/>
        </w:rPr>
        <w:t xml:space="preserve">Child J. Managerial and organizational factors associated with company performance‐part II. A contingency analysis //Journal of Management studies. – 1975.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12. – №. 1‐2. – </w:t>
      </w:r>
      <w:r w:rsidRPr="007340B8">
        <w:rPr>
          <w:rFonts w:cs="Times New Roman"/>
          <w:szCs w:val="24"/>
        </w:rPr>
        <w:t>С</w:t>
      </w:r>
      <w:r w:rsidRPr="007340B8">
        <w:rPr>
          <w:rFonts w:cs="Times New Roman"/>
          <w:szCs w:val="24"/>
          <w:lang w:val="en-US"/>
        </w:rPr>
        <w:t>. 12-27.</w:t>
      </w:r>
    </w:p>
    <w:p w14:paraId="483CE280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Chen H. L. CEO tenure and R&amp;D investment: The moderating effect of board capital //The Journal of Applied Behavioral Science. – 2013.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49. – №. 4.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437-459.</w:t>
      </w:r>
    </w:p>
    <w:p w14:paraId="62CA2077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Cheng L. T. W., Chan R. Y. K., Leung T. Y. Management demography and corporate performance: Evidence from China //International Business Review. – 2010.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19. – №. </w:t>
      </w:r>
      <w:r w:rsidRPr="00D8608E">
        <w:rPr>
          <w:rFonts w:eastAsia="Times New Roman" w:cs="Times New Roman"/>
          <w:szCs w:val="24"/>
          <w:lang w:val="en-US" w:eastAsia="ru-RU"/>
        </w:rPr>
        <w:t xml:space="preserve">3.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D8608E">
        <w:rPr>
          <w:rFonts w:eastAsia="Times New Roman" w:cs="Times New Roman"/>
          <w:szCs w:val="24"/>
          <w:lang w:val="en-US" w:eastAsia="ru-RU"/>
        </w:rPr>
        <w:t>. 261-275.</w:t>
      </w:r>
    </w:p>
    <w:p w14:paraId="7F4C5882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Claessens S. Corporate governance and development //The World bank research observer. – 2006.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21. – №. 1. – </w:t>
      </w:r>
      <w:r w:rsidRPr="007340B8">
        <w:rPr>
          <w:rFonts w:cs="Times New Roman"/>
          <w:szCs w:val="24"/>
        </w:rPr>
        <w:t>С</w:t>
      </w:r>
      <w:r w:rsidRPr="007340B8">
        <w:rPr>
          <w:rFonts w:cs="Times New Roman"/>
          <w:szCs w:val="24"/>
          <w:lang w:val="en-US"/>
        </w:rPr>
        <w:t>. 91-122.</w:t>
      </w:r>
    </w:p>
    <w:p w14:paraId="2EEC66EB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lastRenderedPageBreak/>
        <w:t xml:space="preserve">Coles J. W., McWilliams V. B., Sen N. An examination of the relationship of governance mechanisms to performance //Journal of management. – 2001.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27. – №. 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23-50.</w:t>
      </w:r>
    </w:p>
    <w:p w14:paraId="3E350A3B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Daellenbach U. S., McCarthy A. M., Schoenecker T. S. Commitment to innovation: The impact of top management team characteristics //R&amp;d Management. – 1999.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29. – №. 3.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199-208.</w:t>
      </w:r>
    </w:p>
    <w:p w14:paraId="13D65081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cs="Times New Roman"/>
          <w:lang w:val="en-US"/>
        </w:rPr>
        <w:t xml:space="preserve">Datta D. K., Guthrie J. P. Executive succession: Organizational antecedents of CEO characteristics //Strategic Management Journal. – 1994. – </w:t>
      </w:r>
      <w:r w:rsidRPr="007340B8">
        <w:rPr>
          <w:rFonts w:cs="Times New Roman"/>
        </w:rPr>
        <w:t>Т</w:t>
      </w:r>
      <w:r w:rsidRPr="007340B8">
        <w:rPr>
          <w:rFonts w:cs="Times New Roman"/>
          <w:lang w:val="en-US"/>
        </w:rPr>
        <w:t xml:space="preserve">. 15. – №. </w:t>
      </w:r>
      <w:r w:rsidRPr="00D8608E">
        <w:rPr>
          <w:rFonts w:cs="Times New Roman"/>
          <w:lang w:val="en-US"/>
        </w:rPr>
        <w:t xml:space="preserve">7. – </w:t>
      </w:r>
      <w:r w:rsidRPr="007340B8">
        <w:rPr>
          <w:rFonts w:cs="Times New Roman"/>
        </w:rPr>
        <w:t>С</w:t>
      </w:r>
      <w:r w:rsidRPr="00D8608E">
        <w:rPr>
          <w:rFonts w:cs="Times New Roman"/>
          <w:lang w:val="en-US"/>
        </w:rPr>
        <w:t>. 569–577.</w:t>
      </w:r>
    </w:p>
    <w:p w14:paraId="1FDB1AE4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Dezsö C. L., Ross D. G. Does female representation in top management improve firm performance? A panel data investigation //Strategic management journal. – 2012.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33. – №. 9.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1072-1089.</w:t>
      </w:r>
    </w:p>
    <w:p w14:paraId="33A34EE2" w14:textId="77777777" w:rsidR="001E2146" w:rsidRPr="003057AF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cs="Times New Roman"/>
          <w:lang w:val="en-US"/>
        </w:rPr>
        <w:t xml:space="preserve">Finkelstein S. Power in top management teams: Dimensions, measurement, and validation //Academy of Management journal. – 1992. – </w:t>
      </w:r>
      <w:r w:rsidRPr="007340B8">
        <w:rPr>
          <w:rFonts w:cs="Times New Roman"/>
        </w:rPr>
        <w:t>Т</w:t>
      </w:r>
      <w:r w:rsidRPr="007340B8">
        <w:rPr>
          <w:rFonts w:cs="Times New Roman"/>
          <w:lang w:val="en-US"/>
        </w:rPr>
        <w:t xml:space="preserve">. 35. – №. </w:t>
      </w:r>
      <w:r w:rsidRPr="003057AF">
        <w:rPr>
          <w:rFonts w:cs="Times New Roman"/>
          <w:lang w:val="en-US"/>
        </w:rPr>
        <w:t xml:space="preserve">3. – </w:t>
      </w:r>
      <w:r w:rsidRPr="007340B8">
        <w:rPr>
          <w:rFonts w:cs="Times New Roman"/>
        </w:rPr>
        <w:t>С</w:t>
      </w:r>
      <w:r w:rsidRPr="003057AF">
        <w:rPr>
          <w:rFonts w:cs="Times New Roman"/>
          <w:lang w:val="en-US"/>
        </w:rPr>
        <w:t>. 505–538.</w:t>
      </w:r>
    </w:p>
    <w:p w14:paraId="1B15F478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Gompers P., Ishii J., Metrick A. Corporate governance and equity prices //The quarterly journal of economics. – 2003.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118. – №. 1. – </w:t>
      </w:r>
      <w:r w:rsidRPr="007340B8">
        <w:rPr>
          <w:rFonts w:cs="Times New Roman"/>
          <w:szCs w:val="24"/>
        </w:rPr>
        <w:t>С</w:t>
      </w:r>
      <w:r w:rsidRPr="007340B8">
        <w:rPr>
          <w:rFonts w:cs="Times New Roman"/>
          <w:szCs w:val="24"/>
          <w:lang w:val="en-US"/>
        </w:rPr>
        <w:t>. 107-156.</w:t>
      </w:r>
    </w:p>
    <w:p w14:paraId="34505432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Goll I., Sambharya R. B., Tucci L. A. Top management team composition, corporate ideology, and firm performance //MIR: Management International Review. – 2001.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109-129.</w:t>
      </w:r>
    </w:p>
    <w:p w14:paraId="08BAC946" w14:textId="77777777" w:rsidR="001E2146" w:rsidRPr="003057AF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Gottesman A. A., Morey M. R. Manager education and mutual fund performance //Journal of empirical finance. – 2006.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13. – №. </w:t>
      </w:r>
      <w:r w:rsidRPr="003057AF">
        <w:rPr>
          <w:rFonts w:eastAsia="Times New Roman" w:cs="Times New Roman"/>
          <w:szCs w:val="24"/>
          <w:lang w:val="en-US" w:eastAsia="ru-RU"/>
        </w:rPr>
        <w:t xml:space="preserve">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3057AF">
        <w:rPr>
          <w:rFonts w:eastAsia="Times New Roman" w:cs="Times New Roman"/>
          <w:szCs w:val="24"/>
          <w:lang w:val="en-US" w:eastAsia="ru-RU"/>
        </w:rPr>
        <w:t>. 145-182.</w:t>
      </w:r>
    </w:p>
    <w:p w14:paraId="00C8445F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>Grund C., Westergaard‐Nielsen N. Age structure of the workforce and firm performance //International Journal of Manpower. – 2008.</w:t>
      </w:r>
    </w:p>
    <w:p w14:paraId="1DF39DFF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Hambrick D. C., Mason P. A. Upper echelons: The organization as a reflection of its top managers // Academy of management review. – 1984.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9. – №. 2. – </w:t>
      </w:r>
      <w:r w:rsidRPr="007340B8">
        <w:rPr>
          <w:rFonts w:cs="Times New Roman"/>
          <w:szCs w:val="24"/>
        </w:rPr>
        <w:t>С</w:t>
      </w:r>
      <w:r w:rsidRPr="007340B8">
        <w:rPr>
          <w:rFonts w:cs="Times New Roman"/>
          <w:szCs w:val="24"/>
          <w:lang w:val="en-US"/>
        </w:rPr>
        <w:t>. 193-206.</w:t>
      </w:r>
    </w:p>
    <w:p w14:paraId="2600FCEE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Hambrick D. C., Fukutomi G. D. S. The seasons of a CEO's tenure //Academy of management review. – 1991.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16. – №. 4.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719-742.</w:t>
      </w:r>
    </w:p>
    <w:p w14:paraId="0EF40BC5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Hambrick D. C. Upper echelons theory: An update //Academy of management review. – 2007.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32. – №. 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334-343.</w:t>
      </w:r>
    </w:p>
    <w:p w14:paraId="43744378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Hamori M., Koyuncu B. Experience matters? The impact of prior CEO experience on firm performance //Human Resource Management. – 2015.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54. – №. 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23-44.</w:t>
      </w:r>
    </w:p>
    <w:p w14:paraId="5E4D2BF2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Henderson A. D., Miller D., Hambrick D. C. How quickly do CEOs become obsolete? Industry dynamism, CEO tenure, and company performance //Strategic Management Journal. – 2006.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27. – №. 5.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447-460.</w:t>
      </w:r>
    </w:p>
    <w:p w14:paraId="519BC0E0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Hoffman L. R., Maier N. R. F. Quality and acceptance of problem solutions by members of homogeneous and heterogeneous groups //The Journal of Abnormal and Social Psychology. – 1961.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62. – №. 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401.</w:t>
      </w:r>
    </w:p>
    <w:p w14:paraId="5F4322AC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lastRenderedPageBreak/>
        <w:t>Jadiyappa N. et al. CEO gender, firm performance and agency costs: evidence from India //Journal of Economic Studies. – 2019.</w:t>
      </w:r>
    </w:p>
    <w:p w14:paraId="2D95FD66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Jalbert T., Jalbert M., Furumo K. The relationship between CEO gender, financial performance and financial management //Journal of Business and Economics Research. – 2013.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11. – №. 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25-33.</w:t>
      </w:r>
    </w:p>
    <w:p w14:paraId="6E26EE85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Khan W. A., Vieito J. P. CEO gender and firm performance //Journal of Economics and Business. – 2013.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67.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55-66.</w:t>
      </w:r>
    </w:p>
    <w:p w14:paraId="6699548F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Kimberly J. R., Evanisko M. J. Organizational innovation: The influence of individual, organizational, and contextual factors on hospital adoption of technological and administrative innovations //Academy of management journal. – 1981.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24. – №. 4.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689-713.</w:t>
      </w:r>
    </w:p>
    <w:p w14:paraId="234DCFB0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King T., Srivastav A., Williams J. What's in an education? Implications of CEO education for bank performance //Journal of Corporate Finance. – 2016.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37.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287-308.</w:t>
      </w:r>
    </w:p>
    <w:p w14:paraId="7B254F54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Kor Y. Y. Direct and interaction effects of top management team and board compositions on R&amp;D investment strategy //Strategic management journal. – 2006.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27. – №. 11.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1081-1099.</w:t>
      </w:r>
    </w:p>
    <w:p w14:paraId="616132CA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Krishnan H. A., Park D. A few good women—on top management teams //Journal of business research. – 2005.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58. – №. </w:t>
      </w:r>
      <w:r w:rsidRPr="00D872FB">
        <w:rPr>
          <w:rFonts w:eastAsia="Times New Roman" w:cs="Times New Roman"/>
          <w:szCs w:val="24"/>
          <w:lang w:val="en-US" w:eastAsia="ru-RU"/>
        </w:rPr>
        <w:t xml:space="preserve">12.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D872FB">
        <w:rPr>
          <w:rFonts w:eastAsia="Times New Roman" w:cs="Times New Roman"/>
          <w:szCs w:val="24"/>
          <w:lang w:val="en-US" w:eastAsia="ru-RU"/>
        </w:rPr>
        <w:t>. 1712-1720.</w:t>
      </w:r>
    </w:p>
    <w:p w14:paraId="68E65129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Lee P. M., James E. H. She'‐e‐os: gender effects and investor reactions to the announcements of top executive appointments //Strategic Management Journal. – 2007.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28. – №. 3.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227-241.</w:t>
      </w:r>
    </w:p>
    <w:p w14:paraId="66C493AB" w14:textId="77777777" w:rsidR="001E2146" w:rsidRPr="003057AF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Lin C. et al. Managerial incentives, CEO characteristics and corporate innovation in China’s private sector //Journal of comparative economics. – 2011.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39. – №. 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176-190.</w:t>
      </w:r>
    </w:p>
    <w:p w14:paraId="1E61F80A" w14:textId="77777777" w:rsidR="001E2146" w:rsidRPr="003057AF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Marvel M. R., Lee I. H., Wolfe M. T. Entrepreneur gender and firm innovation activity: a multilevel perspective //IEEE Transactions on Engineering Management. – 2015.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62. – №. </w:t>
      </w:r>
      <w:r w:rsidRPr="003057AF">
        <w:rPr>
          <w:rFonts w:cs="Times New Roman"/>
          <w:szCs w:val="24"/>
          <w:lang w:val="en-US"/>
        </w:rPr>
        <w:t xml:space="preserve">4. – </w:t>
      </w:r>
      <w:r w:rsidRPr="007340B8">
        <w:rPr>
          <w:rFonts w:cs="Times New Roman"/>
          <w:szCs w:val="24"/>
        </w:rPr>
        <w:t>С</w:t>
      </w:r>
      <w:r w:rsidRPr="003057AF">
        <w:rPr>
          <w:rFonts w:cs="Times New Roman"/>
          <w:szCs w:val="24"/>
          <w:lang w:val="en-US"/>
        </w:rPr>
        <w:t>. 558-567.</w:t>
      </w:r>
    </w:p>
    <w:p w14:paraId="2F756735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Mohamed E. B. et al. On the effect of CEOs’ personal characteristics in transport firm value? A stochastic frontier model //Case Studies on Transport Policy. – 2015.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3. – №. </w:t>
      </w:r>
      <w:r w:rsidRPr="007340B8">
        <w:rPr>
          <w:rFonts w:cs="Times New Roman"/>
          <w:szCs w:val="24"/>
        </w:rPr>
        <w:t>2. – С. 176-181.</w:t>
      </w:r>
    </w:p>
    <w:p w14:paraId="46053259" w14:textId="77777777" w:rsidR="001E2146" w:rsidRPr="00D872FB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>Moreno-Gómez J., Lafuente E., Vaillant Y. Gender diversity in the board, women’s leadership and business performance //Gender in Management: An International Journal. – 2018.</w:t>
      </w:r>
    </w:p>
    <w:p w14:paraId="50694EDB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Morresi O. How much is CEO education worth to a firm? Evidence from European firms //PSL Quarterly Review. – 2017.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>. 70. – №. 282.</w:t>
      </w:r>
    </w:p>
    <w:p w14:paraId="73030F2E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lastRenderedPageBreak/>
        <w:t xml:space="preserve">Nguyen D. D., Hagendorff J., Eshraghi A. Which executive characteristics create value in banking? Evidence from appointment announcements //Corporate Governance: An International Review. – 2015.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23. – №. 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112-128.</w:t>
      </w:r>
    </w:p>
    <w:p w14:paraId="576A5FEE" w14:textId="77777777" w:rsidR="001E2146" w:rsidRPr="001A580E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lang w:val="en-US"/>
        </w:rPr>
        <w:t xml:space="preserve">Peni E. CEO and Chairperson characteristics and firm performance //Journal of Management &amp; Governance. – 2014. – </w:t>
      </w:r>
      <w:r w:rsidRPr="007340B8">
        <w:rPr>
          <w:rFonts w:cs="Times New Roman"/>
        </w:rPr>
        <w:t>Т</w:t>
      </w:r>
      <w:r w:rsidRPr="007340B8">
        <w:rPr>
          <w:rFonts w:cs="Times New Roman"/>
          <w:lang w:val="en-US"/>
        </w:rPr>
        <w:t xml:space="preserve">. 18. – №. </w:t>
      </w:r>
      <w:r w:rsidRPr="003057AF">
        <w:rPr>
          <w:rFonts w:cs="Times New Roman"/>
          <w:lang w:val="en-US"/>
        </w:rPr>
        <w:t xml:space="preserve">1. – </w:t>
      </w:r>
      <w:r w:rsidRPr="007340B8">
        <w:rPr>
          <w:rFonts w:cs="Times New Roman"/>
        </w:rPr>
        <w:t>С</w:t>
      </w:r>
      <w:r w:rsidRPr="003057AF">
        <w:rPr>
          <w:rFonts w:cs="Times New Roman"/>
          <w:lang w:val="en-US"/>
        </w:rPr>
        <w:t>. 185–205.</w:t>
      </w:r>
    </w:p>
    <w:p w14:paraId="26EF0FFE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Prendergast C., Stole L. Impetuous youngsters and jaded old-timers: Acquiring a reputation for learning //Journal of political Economy. – 1996.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104. – №. 6.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1105-1134.</w:t>
      </w:r>
    </w:p>
    <w:p w14:paraId="3C4557A5" w14:textId="77777777" w:rsidR="001E2146" w:rsidRPr="003057AF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Reed R., DeFillippi R. J. Causal ambiguity, barriers to imitation, and sustainable competitive advantage //Academy of management review. – 1990.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15. – №. 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88-102.</w:t>
      </w:r>
    </w:p>
    <w:p w14:paraId="4B401CA6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>Report on the Observance of Standards and Codes (ROSC): Corporate governance country assessment. Russian Federation. // The World Bank [</w:t>
      </w:r>
      <w:r w:rsidRPr="007340B8">
        <w:rPr>
          <w:rFonts w:cs="Times New Roman"/>
          <w:szCs w:val="24"/>
        </w:rPr>
        <w:t>Электронный</w:t>
      </w:r>
      <w:r w:rsidRPr="007340B8">
        <w:rPr>
          <w:rFonts w:cs="Times New Roman"/>
          <w:szCs w:val="24"/>
          <w:lang w:val="en-US"/>
        </w:rPr>
        <w:t xml:space="preserve"> </w:t>
      </w:r>
      <w:r w:rsidRPr="007340B8">
        <w:rPr>
          <w:rFonts w:cs="Times New Roman"/>
          <w:szCs w:val="24"/>
        </w:rPr>
        <w:t>ресурс</w:t>
      </w:r>
      <w:r w:rsidRPr="007340B8">
        <w:rPr>
          <w:rFonts w:cs="Times New Roman"/>
          <w:szCs w:val="24"/>
          <w:lang w:val="en-US"/>
        </w:rPr>
        <w:t xml:space="preserve">]. - 2013. – </w:t>
      </w:r>
      <w:r w:rsidRPr="007340B8">
        <w:rPr>
          <w:rFonts w:cs="Times New Roman"/>
          <w:szCs w:val="24"/>
        </w:rPr>
        <w:t>Режим</w:t>
      </w:r>
      <w:r w:rsidRPr="007340B8">
        <w:rPr>
          <w:rFonts w:cs="Times New Roman"/>
          <w:szCs w:val="24"/>
          <w:lang w:val="en-US"/>
        </w:rPr>
        <w:t xml:space="preserve"> </w:t>
      </w:r>
      <w:r w:rsidRPr="007340B8">
        <w:rPr>
          <w:rFonts w:cs="Times New Roman"/>
          <w:szCs w:val="24"/>
        </w:rPr>
        <w:t>доступа</w:t>
      </w:r>
      <w:r w:rsidRPr="007340B8">
        <w:rPr>
          <w:rFonts w:cs="Times New Roman"/>
          <w:szCs w:val="24"/>
          <w:lang w:val="en-US"/>
        </w:rPr>
        <w:t xml:space="preserve">: </w:t>
      </w:r>
      <w:hyperlink r:id="rId25" w:history="1">
        <w:r w:rsidRPr="007340B8">
          <w:rPr>
            <w:rStyle w:val="Hyperlink"/>
            <w:rFonts w:cs="Times New Roman"/>
            <w:szCs w:val="24"/>
            <w:lang w:val="en-US"/>
          </w:rPr>
          <w:t>https://www.worldbank.org/</w:t>
        </w:r>
      </w:hyperlink>
      <w:r w:rsidRPr="007340B8">
        <w:rPr>
          <w:rFonts w:cs="Times New Roman"/>
          <w:szCs w:val="24"/>
          <w:lang w:val="en-US"/>
        </w:rPr>
        <w:t xml:space="preserve">, </w:t>
      </w:r>
      <w:r w:rsidRPr="007340B8">
        <w:rPr>
          <w:rFonts w:cs="Times New Roman"/>
          <w:szCs w:val="24"/>
        </w:rPr>
        <w:t>свободный</w:t>
      </w:r>
      <w:r w:rsidRPr="007340B8">
        <w:rPr>
          <w:rFonts w:cs="Times New Roman"/>
          <w:szCs w:val="24"/>
          <w:lang w:val="en-US"/>
        </w:rPr>
        <w:t>.</w:t>
      </w:r>
    </w:p>
    <w:p w14:paraId="7597DF9F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Ricotta F., Golikova V., Kuznetsov B. The Role Of CEO Characteristics In Firm Innovative Performance: A Comparative Analysis Of EU Countries And Russia //Higher School of Economics Research Paper No. </w:t>
      </w:r>
      <w:r w:rsidRPr="007340B8">
        <w:rPr>
          <w:rFonts w:cs="Times New Roman"/>
          <w:szCs w:val="24"/>
        </w:rPr>
        <w:t>WP BRP. – 2021. – Т. 251.</w:t>
      </w:r>
    </w:p>
    <w:p w14:paraId="5E6AD65D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Saboo A. R. et al. Influencing acquisition performance in high-technology industries: The role of innovation and relational overlap //Journal of Marketing Research. – 2017.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54. – №. 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219-238.</w:t>
      </w:r>
    </w:p>
    <w:p w14:paraId="43AE9483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Saidu S. CEO characteristics and firm performance: focus on origin, education and ownership //Journal of Global Entrepreneurship Research. – 2019.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9. – №. 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1-15.</w:t>
      </w:r>
    </w:p>
    <w:p w14:paraId="1B84408E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>Sarto F. et al. Human capital and innovation: mixing apples and oranges on the board of high-tech firms //Management Decision. – 2019.</w:t>
      </w:r>
    </w:p>
    <w:p w14:paraId="3BAD4EB2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Serfling M. A. CEO age and the riskiness of corporate policies //Journal of Corporate Finance. – 2014.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25. – </w:t>
      </w:r>
      <w:r w:rsidRPr="007340B8">
        <w:rPr>
          <w:rFonts w:cs="Times New Roman"/>
          <w:szCs w:val="24"/>
        </w:rPr>
        <w:t>С</w:t>
      </w:r>
      <w:r w:rsidRPr="007340B8">
        <w:rPr>
          <w:rFonts w:cs="Times New Roman"/>
          <w:szCs w:val="24"/>
          <w:lang w:val="en-US"/>
        </w:rPr>
        <w:t>. 251-273.</w:t>
      </w:r>
    </w:p>
    <w:p w14:paraId="02B0C49B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Srinivasan S., Hanssens D. M. Marketing and firm value: Metrics, methods, findings, and future directions //LONG-TERM IMPACT OF MARKETING: A Compendium. – 2018.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461-519.</w:t>
      </w:r>
    </w:p>
    <w:p w14:paraId="52731BCA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Srinivasan S. et al. Product innovations, advertising, and stock returns //Journal of Marketing. – 2009.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73. – №. 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24-43.</w:t>
      </w:r>
    </w:p>
    <w:p w14:paraId="24FDF80B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Strohmeyer R., Tonoyan V. Bridging the gender gap in employment growth: On the role of innovativeness and occupational segregation //The International Journal of Entrepreneurship and Innovation. – 2005.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6. – №. 4. – </w:t>
      </w:r>
      <w:r w:rsidRPr="007340B8">
        <w:rPr>
          <w:rFonts w:cs="Times New Roman"/>
          <w:szCs w:val="24"/>
        </w:rPr>
        <w:t>С</w:t>
      </w:r>
      <w:r w:rsidRPr="007340B8">
        <w:rPr>
          <w:rFonts w:cs="Times New Roman"/>
          <w:szCs w:val="24"/>
          <w:lang w:val="en-US"/>
        </w:rPr>
        <w:t>. 259-273.</w:t>
      </w:r>
    </w:p>
    <w:p w14:paraId="3E217871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lastRenderedPageBreak/>
        <w:t xml:space="preserve">Strohmeyer R., Tonoyan V., Jennings J. E. Jacks-(and Jills)-of-all-trades: On whether, how and why gender influences firm innovativeness //Journal of Business Venturing. – 2017.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32. – №. 5.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498-518.</w:t>
      </w:r>
    </w:p>
    <w:p w14:paraId="2516549B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Strøm R. Ø., D’Espallier B., Mersland R. Female leadership, performance, and governance in microfinance institutions //Journal of Banking &amp; Finance. – 2014.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42.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60-75.</w:t>
      </w:r>
    </w:p>
    <w:p w14:paraId="64B871B5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Talke K., Salomo S., Kock A. Top management team diversity and strategic innovation orientation: The relationship and consequences for innovativeness and performance //Journal of product innovation management. – 2011.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28. – №. 6.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819-832.</w:t>
      </w:r>
    </w:p>
    <w:p w14:paraId="12EF1DD3" w14:textId="77777777" w:rsidR="001E2146" w:rsidRPr="003057AF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Thomas A. S., Litschert R. J., Ramaswamy K. The performance impact of strategy‐manager coalignment: An empirical examination //Strategic management journal. – 1991.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12. – №. </w:t>
      </w:r>
      <w:r w:rsidRPr="003057AF">
        <w:rPr>
          <w:rFonts w:eastAsia="Times New Roman" w:cs="Times New Roman"/>
          <w:szCs w:val="24"/>
          <w:lang w:val="en-US" w:eastAsia="ru-RU"/>
        </w:rPr>
        <w:t xml:space="preserve">7.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3057AF">
        <w:rPr>
          <w:rFonts w:eastAsia="Times New Roman" w:cs="Times New Roman"/>
          <w:szCs w:val="24"/>
          <w:lang w:val="en-US" w:eastAsia="ru-RU"/>
        </w:rPr>
        <w:t>. 509-522.</w:t>
      </w:r>
    </w:p>
    <w:p w14:paraId="7A57DECC" w14:textId="77777777" w:rsidR="001E2146" w:rsidRPr="003057AF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Wally S., Baum J. R. Personal and structural determinants of the pace of strategic decision making //Academy of Management journal. – 1994.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37. – №. 4.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932-956.</w:t>
      </w:r>
    </w:p>
    <w:p w14:paraId="180B2C53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Warren N. L., Sorescu A. Interpreting the stock returns to new product announcements: How the past shapes investors’ expectations of the future //Journal of Marketing Research. – 2017.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54. – №. 5.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799-815.</w:t>
      </w:r>
    </w:p>
    <w:p w14:paraId="7FB03B7F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Westphal J. D., Fredrickson J. W. Who directs strategic change? Director experience, the selection of new CEOs, and change in corporate strategy //Strategic Management Journal. – 2001.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22. – №. 12.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1113-1137.</w:t>
      </w:r>
    </w:p>
    <w:p w14:paraId="26E7850E" w14:textId="77777777" w:rsidR="001E2146" w:rsidRPr="00D8608E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Wiersema M. F., Bantel K. A. Top management team demography and corporate strategic change //Academy of Management journal. – 1992.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35. – №. 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91-121.</w:t>
      </w:r>
    </w:p>
    <w:p w14:paraId="1AE81EC3" w14:textId="77777777" w:rsidR="001E2146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Worthy D. A. et al. With age comes wisdom: Decision making in younger and older adults //Psychological science. – 2011.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22. – №. </w:t>
      </w:r>
      <w:r w:rsidRPr="007340B8">
        <w:rPr>
          <w:rFonts w:eastAsia="Times New Roman" w:cs="Times New Roman"/>
          <w:szCs w:val="24"/>
          <w:lang w:eastAsia="ru-RU"/>
        </w:rPr>
        <w:t>11. – С. 1375-1380.</w:t>
      </w:r>
    </w:p>
    <w:p w14:paraId="55F0ECEA" w14:textId="77777777" w:rsidR="001E2146" w:rsidRPr="00344420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>Yao T. Female force participation in TMT and technological innovation capability. – 2016.</w:t>
      </w:r>
    </w:p>
    <w:p w14:paraId="16BDB131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eastAsia="Times New Roman" w:cs="Times New Roman"/>
          <w:szCs w:val="24"/>
          <w:lang w:val="en-US" w:eastAsia="ru-RU"/>
        </w:rPr>
      </w:pPr>
      <w:r w:rsidRPr="007340B8">
        <w:rPr>
          <w:rFonts w:eastAsia="Times New Roman" w:cs="Times New Roman"/>
          <w:szCs w:val="24"/>
          <w:lang w:val="en-US" w:eastAsia="ru-RU"/>
        </w:rPr>
        <w:t xml:space="preserve">Yim S. The acquisitiveness of youth: CEO age and acquisition behavior //Journal of financial economics. – 2013. – </w:t>
      </w:r>
      <w:r w:rsidRPr="007340B8">
        <w:rPr>
          <w:rFonts w:eastAsia="Times New Roman" w:cs="Times New Roman"/>
          <w:szCs w:val="24"/>
          <w:lang w:eastAsia="ru-RU"/>
        </w:rPr>
        <w:t>Т</w:t>
      </w:r>
      <w:r w:rsidRPr="007340B8">
        <w:rPr>
          <w:rFonts w:eastAsia="Times New Roman" w:cs="Times New Roman"/>
          <w:szCs w:val="24"/>
          <w:lang w:val="en-US" w:eastAsia="ru-RU"/>
        </w:rPr>
        <w:t xml:space="preserve">. 108. – №. 1. – </w:t>
      </w:r>
      <w:r w:rsidRPr="007340B8">
        <w:rPr>
          <w:rFonts w:eastAsia="Times New Roman" w:cs="Times New Roman"/>
          <w:szCs w:val="24"/>
          <w:lang w:eastAsia="ru-RU"/>
        </w:rPr>
        <w:t>С</w:t>
      </w:r>
      <w:r w:rsidRPr="007340B8">
        <w:rPr>
          <w:rFonts w:eastAsia="Times New Roman" w:cs="Times New Roman"/>
          <w:szCs w:val="24"/>
          <w:lang w:val="en-US" w:eastAsia="ru-RU"/>
        </w:rPr>
        <w:t>. 250-273.</w:t>
      </w:r>
    </w:p>
    <w:p w14:paraId="064352A9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r w:rsidRPr="007340B8">
        <w:rPr>
          <w:rFonts w:cs="Times New Roman"/>
          <w:szCs w:val="24"/>
          <w:lang w:val="en-US"/>
        </w:rPr>
        <w:t xml:space="preserve">You Y. et al. How CEO/CMO characteristics affect innovation and stock returns: findings and future directions //Journal of the Academy of Marketing Science. – 2020.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48. – №. </w:t>
      </w:r>
      <w:r w:rsidRPr="007340B8">
        <w:rPr>
          <w:rFonts w:cs="Times New Roman"/>
          <w:szCs w:val="24"/>
        </w:rPr>
        <w:t>6. – С. 1229-1253.</w:t>
      </w:r>
    </w:p>
    <w:p w14:paraId="5FC6D72A" w14:textId="77777777" w:rsidR="001E2146" w:rsidRPr="007340B8" w:rsidRDefault="001E2146" w:rsidP="001E2146">
      <w:pPr>
        <w:pStyle w:val="ListParagraph"/>
        <w:numPr>
          <w:ilvl w:val="0"/>
          <w:numId w:val="40"/>
        </w:numPr>
        <w:rPr>
          <w:rFonts w:cs="Times New Roman"/>
          <w:szCs w:val="24"/>
        </w:rPr>
      </w:pPr>
      <w:bookmarkStart w:id="19" w:name="_Hlk101810939"/>
      <w:r w:rsidRPr="007340B8">
        <w:rPr>
          <w:rFonts w:cs="Times New Roman"/>
          <w:szCs w:val="24"/>
          <w:lang w:val="en-US"/>
        </w:rPr>
        <w:t xml:space="preserve">Yunlu D. G., Murphy D. D. R&amp;D intensity and economic recession: Investigating the moderating role of CEO characteristics //Journal of Leadership &amp; Organizational Studies. – 2012. </w:t>
      </w:r>
      <w:bookmarkEnd w:id="19"/>
      <w:r w:rsidRPr="007340B8">
        <w:rPr>
          <w:rFonts w:cs="Times New Roman"/>
          <w:szCs w:val="24"/>
          <w:lang w:val="en-US"/>
        </w:rPr>
        <w:t xml:space="preserve">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19. – №. </w:t>
      </w:r>
      <w:r w:rsidRPr="007340B8">
        <w:rPr>
          <w:rFonts w:cs="Times New Roman"/>
          <w:szCs w:val="24"/>
        </w:rPr>
        <w:t>3. – С. 284-293.</w:t>
      </w:r>
    </w:p>
    <w:p w14:paraId="4AC1B646" w14:textId="77777777" w:rsidR="00F7542D" w:rsidRDefault="001E2146" w:rsidP="005457BF">
      <w:pPr>
        <w:pStyle w:val="ListParagraph"/>
        <w:numPr>
          <w:ilvl w:val="0"/>
          <w:numId w:val="40"/>
        </w:numPr>
        <w:rPr>
          <w:rFonts w:cs="Times New Roman"/>
          <w:szCs w:val="24"/>
          <w:lang w:val="en-US"/>
        </w:rPr>
      </w:pPr>
      <w:r w:rsidRPr="007340B8">
        <w:rPr>
          <w:rFonts w:cs="Times New Roman"/>
          <w:szCs w:val="24"/>
          <w:lang w:val="en-US"/>
        </w:rPr>
        <w:t xml:space="preserve">Zhang B., Sun C. An empirical research on the influence of TMT characteristics on R&amp;D investment //Research on Modern Higher Education. – 2017. – </w:t>
      </w:r>
      <w:r w:rsidRPr="007340B8">
        <w:rPr>
          <w:rFonts w:cs="Times New Roman"/>
          <w:szCs w:val="24"/>
        </w:rPr>
        <w:t>Т</w:t>
      </w:r>
      <w:r w:rsidRPr="007340B8">
        <w:rPr>
          <w:rFonts w:cs="Times New Roman"/>
          <w:szCs w:val="24"/>
          <w:lang w:val="en-US"/>
        </w:rPr>
        <w:t xml:space="preserve">. 2. – </w:t>
      </w:r>
      <w:r w:rsidRPr="007340B8">
        <w:rPr>
          <w:rFonts w:cs="Times New Roman"/>
          <w:szCs w:val="24"/>
        </w:rPr>
        <w:t>С</w:t>
      </w:r>
      <w:r w:rsidRPr="007340B8">
        <w:rPr>
          <w:rFonts w:cs="Times New Roman"/>
          <w:szCs w:val="24"/>
          <w:lang w:val="en-US"/>
        </w:rPr>
        <w:t>. 109-113.</w:t>
      </w:r>
      <w:r w:rsidR="00F7542D">
        <w:rPr>
          <w:rFonts w:cs="Times New Roman"/>
          <w:szCs w:val="24"/>
          <w:lang w:val="en-US"/>
        </w:rPr>
        <w:br w:type="page"/>
      </w:r>
    </w:p>
    <w:p w14:paraId="1ED55B56" w14:textId="77777777" w:rsidR="00EF050A" w:rsidRPr="00F822EE" w:rsidRDefault="00EF050A" w:rsidP="00F7542D">
      <w:pPr>
        <w:pStyle w:val="ListParagraph"/>
        <w:ind w:firstLine="0"/>
        <w:rPr>
          <w:rStyle w:val="Heading1Char"/>
          <w:lang w:val="en-US"/>
        </w:rPr>
        <w:sectPr w:rsidR="00EF050A" w:rsidRPr="00F822EE" w:rsidSect="0073700A">
          <w:footerReference w:type="default" r:id="rId26"/>
          <w:footerReference w:type="first" r:id="rId27"/>
          <w:pgSz w:w="11906" w:h="16838"/>
          <w:pgMar w:top="1134" w:right="851" w:bottom="1134" w:left="1701" w:header="709" w:footer="709" w:gutter="0"/>
          <w:pgNumType w:start="4"/>
          <w:cols w:space="708"/>
          <w:docGrid w:linePitch="360"/>
        </w:sectPr>
      </w:pPr>
    </w:p>
    <w:p w14:paraId="6A4A14A6" w14:textId="2DB836B5" w:rsidR="005457BF" w:rsidRPr="00827C69" w:rsidRDefault="00827C69" w:rsidP="00F7542D">
      <w:pPr>
        <w:pStyle w:val="ListParagraph"/>
        <w:ind w:firstLine="0"/>
        <w:rPr>
          <w:rFonts w:cs="Times New Roman"/>
          <w:szCs w:val="24"/>
          <w:lang w:val="en-US"/>
        </w:rPr>
      </w:pPr>
      <w:bookmarkStart w:id="20" w:name="_Toc104803037"/>
      <w:r w:rsidRPr="00F7542D">
        <w:rPr>
          <w:rStyle w:val="Heading1Char"/>
        </w:rPr>
        <w:lastRenderedPageBreak/>
        <w:t>Приложения</w:t>
      </w:r>
      <w:bookmarkEnd w:id="20"/>
    </w:p>
    <w:p w14:paraId="557C7790" w14:textId="2303AD6D" w:rsidR="005457BF" w:rsidRDefault="005457BF" w:rsidP="005457BF"/>
    <w:p w14:paraId="5F20E777" w14:textId="0E17A0D2" w:rsidR="005457BF" w:rsidRDefault="005457BF" w:rsidP="005457BF">
      <w:pPr>
        <w:pStyle w:val="a0"/>
      </w:pPr>
      <w:r>
        <w:t xml:space="preserve">Корреляционная </w:t>
      </w:r>
      <w:r w:rsidR="00602CD1">
        <w:t>матрица</w:t>
      </w:r>
    </w:p>
    <w:tbl>
      <w:tblPr>
        <w:tblW w:w="13470" w:type="dxa"/>
        <w:tblLook w:val="04A0" w:firstRow="1" w:lastRow="0" w:firstColumn="1" w:lastColumn="0" w:noHBand="0" w:noVBand="1"/>
      </w:tblPr>
      <w:tblGrid>
        <w:gridCol w:w="2090"/>
        <w:gridCol w:w="1235"/>
        <w:gridCol w:w="953"/>
        <w:gridCol w:w="1889"/>
        <w:gridCol w:w="1903"/>
        <w:gridCol w:w="1888"/>
        <w:gridCol w:w="953"/>
        <w:gridCol w:w="1193"/>
        <w:gridCol w:w="1366"/>
      </w:tblGrid>
      <w:tr w:rsidR="00602CD1" w:rsidRPr="00602CD1" w14:paraId="03DDA97C" w14:textId="77777777" w:rsidTr="00F7542D">
        <w:trPr>
          <w:trHeight w:val="31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5CD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ACF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EBITDA margin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006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ROA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FE7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Company_Age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613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Company_Size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2A0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Current_Ratio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EAF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D/E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002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R&amp;D intensity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DCD" w14:textId="77777777" w:rsidR="00602CD1" w:rsidRPr="00602CD1" w:rsidRDefault="00602CD1" w:rsidP="00602CD1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CEO_Age</w:t>
            </w:r>
          </w:p>
        </w:tc>
      </w:tr>
      <w:tr w:rsidR="00602CD1" w:rsidRPr="00602CD1" w14:paraId="61254F30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C83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EBITDA margin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3CB5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3E8" w14:textId="4DF0FF9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3130" w14:textId="4FAE4E82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EA56" w14:textId="37A35165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AE4C" w14:textId="3125F0C7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7745" w14:textId="1792CE7F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602CD1"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6DDB" w14:textId="5D924096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3197" w14:textId="4EC4A052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02CD1" w:rsidRPr="00602CD1" w14:paraId="02CA1A63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C67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ROA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EB3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0.6442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66E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75CB" w14:textId="6D06C43D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9954" w14:textId="0F7665A3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0847" w14:textId="40CA6F8B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60B1" w14:textId="7608AD8F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D15B6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120F" w14:textId="014F62E9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A649" w14:textId="68474952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02CD1" w:rsidRPr="00602CD1" w14:paraId="377D5F21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F9B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Company_Age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428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0.2947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1E1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0.1889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511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1D16" w14:textId="4C25DECD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9BA7" w14:textId="558740B6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1429" w14:textId="45F73578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D15B6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2F1A" w14:textId="4750C982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D9DA" w14:textId="11D4BF56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02CD1" w:rsidRPr="00602CD1" w14:paraId="08BC360C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425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Company_Size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382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0.1857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390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0.0086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A423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0.2417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0FB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2DA1" w14:textId="63E14E57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5EA" w14:textId="37CB1370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D15B6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11D6" w14:textId="4766A18F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2FA9" w14:textId="29BCF2FA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02CD1" w:rsidRPr="00602CD1" w14:paraId="572B659D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10F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Current_Ratio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06DB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0.2699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133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0.4765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7980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0.2283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147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0.057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919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18CA" w14:textId="04B5772C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D15B6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B5A7" w14:textId="40A99166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B151" w14:textId="50C22527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02CD1" w:rsidRPr="00602CD1" w14:paraId="541A0B56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152C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D/E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0A5C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-0.236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8EF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-0.214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DE5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ACF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0.0485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157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-0.1405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ADC9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E749" w14:textId="443BDBA8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D19C" w14:textId="43183C2F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02CD1" w:rsidRPr="00602CD1" w14:paraId="363C1E42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EE4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R&amp;D intensity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C2D7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0.3088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CEB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0.0306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2E8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-0.0509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87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0.2842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19F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-0.0893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DD10" w14:textId="77777777" w:rsidR="00602CD1" w:rsidRPr="0040364D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-0.1386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1D4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4E4" w14:textId="3A897EB5" w:rsidR="00602CD1" w:rsidRPr="00602CD1" w:rsidRDefault="00D15B6E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02CD1" w:rsidRPr="00602CD1" w14:paraId="0B58A081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2FE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CEO_Age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C0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-0.0566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C2D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-0.0782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473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0.0591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E245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0.1897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985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-0.1754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95F5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0.1384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E6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0.0474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317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02CD1" w:rsidRPr="00602CD1" w14:paraId="0B6F6524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27E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CEO_Educ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D5D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0.0813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0B5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-0.1291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D8F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-0.1096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FE3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-0.1475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89B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-0.0342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D6CA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-0.1931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CD1D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0.0645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12F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-0.1746</w:t>
            </w:r>
          </w:p>
        </w:tc>
      </w:tr>
      <w:tr w:rsidR="00602CD1" w:rsidRPr="00602CD1" w14:paraId="45D38514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A1E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CEO_Tenure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8E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-0.0978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DE4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-0.0584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919C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0.1013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F9D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0.2126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EBD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0.1389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74C" w14:textId="77777777" w:rsidR="00602CD1" w:rsidRPr="0040364D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-0.0519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E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0.0564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C61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0.3168</w:t>
            </w:r>
          </w:p>
        </w:tc>
      </w:tr>
      <w:tr w:rsidR="00602CD1" w:rsidRPr="00602CD1" w14:paraId="7C16F143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20D0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CEO_indus_exp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F83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-0.2421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40A2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-0.1646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D10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0.0374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9DA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0.0392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57F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-0.0978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201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0.0464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B6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-0.1008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54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0.5374</w:t>
            </w:r>
          </w:p>
        </w:tc>
      </w:tr>
      <w:tr w:rsidR="00602CD1" w:rsidRPr="00602CD1" w14:paraId="73FCA740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872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CEO_manag_exp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FB2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0.0243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E91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0.0164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5A3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0.1872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CCE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0.2697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EEF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9A8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0.3013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3BE9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-0.0453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73C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0.436</w:t>
            </w:r>
          </w:p>
        </w:tc>
      </w:tr>
      <w:tr w:rsidR="00602CD1" w:rsidRPr="00602CD1" w14:paraId="6672803E" w14:textId="77777777" w:rsidTr="00F7542D">
        <w:trPr>
          <w:trHeight w:val="3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3C4" w14:textId="77777777" w:rsidR="00602CD1" w:rsidRPr="00602CD1" w:rsidRDefault="00602CD1" w:rsidP="00602C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CEO_Share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73B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-0.0361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2B40" w14:textId="77777777" w:rsidR="00602CD1" w:rsidRPr="0040364D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-0.0009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A29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-0.0341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706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0.062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BE2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0.1776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A9C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0.1775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76E3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-0.2069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B1BE" w14:textId="77777777" w:rsidR="00602CD1" w:rsidRPr="00602CD1" w:rsidRDefault="00602CD1" w:rsidP="00B24A8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CD1">
              <w:rPr>
                <w:rFonts w:eastAsia="Times New Roman" w:cs="Times New Roman"/>
                <w:color w:val="000000"/>
                <w:szCs w:val="24"/>
                <w:lang w:eastAsia="ru-RU"/>
              </w:rPr>
              <w:t>-0.0849</w:t>
            </w:r>
          </w:p>
        </w:tc>
      </w:tr>
    </w:tbl>
    <w:p w14:paraId="201C039E" w14:textId="0E87BEA6" w:rsidR="00F7542D" w:rsidRDefault="00602CD1" w:rsidP="00F7542D">
      <w:pPr>
        <w:pStyle w:val="a0"/>
      </w:pPr>
      <w:r>
        <w:lastRenderedPageBreak/>
        <w:t>Корреляционная матрица (продолжение)</w:t>
      </w:r>
    </w:p>
    <w:tbl>
      <w:tblPr>
        <w:tblpPr w:leftFromText="180" w:rightFromText="180" w:vertAnchor="text" w:horzAnchor="margin" w:tblpXSpec="center" w:tblpY="717"/>
        <w:tblW w:w="9818" w:type="dxa"/>
        <w:tblLook w:val="04A0" w:firstRow="1" w:lastRow="0" w:firstColumn="1" w:lastColumn="0" w:noHBand="0" w:noVBand="1"/>
      </w:tblPr>
      <w:tblGrid>
        <w:gridCol w:w="1923"/>
        <w:gridCol w:w="1390"/>
        <w:gridCol w:w="1603"/>
        <w:gridCol w:w="1897"/>
        <w:gridCol w:w="2030"/>
        <w:gridCol w:w="1457"/>
      </w:tblGrid>
      <w:tr w:rsidR="00F7542D" w:rsidRPr="00602CD1" w14:paraId="1337E0C8" w14:textId="77777777" w:rsidTr="00F8151A">
        <w:trPr>
          <w:trHeight w:val="31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9B9" w14:textId="77777777" w:rsidR="00F7542D" w:rsidRPr="00602CD1" w:rsidRDefault="00F7542D" w:rsidP="00EF050A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6F5" w14:textId="77777777" w:rsidR="00F7542D" w:rsidRPr="00602CD1" w:rsidRDefault="00F7542D" w:rsidP="00EF050A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CEO_Educ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34C" w14:textId="77777777" w:rsidR="00F7542D" w:rsidRPr="00602CD1" w:rsidRDefault="00F7542D" w:rsidP="00EF050A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CEO_Tenure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62D6" w14:textId="77777777" w:rsidR="00F7542D" w:rsidRPr="00602CD1" w:rsidRDefault="00F7542D" w:rsidP="00EF050A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CEO_indus_exp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89E" w14:textId="77777777" w:rsidR="00F7542D" w:rsidRPr="00602CD1" w:rsidRDefault="00F7542D" w:rsidP="00EF050A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CEO_manag_exp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D2D" w14:textId="77777777" w:rsidR="00F7542D" w:rsidRPr="00602CD1" w:rsidRDefault="00F7542D" w:rsidP="00EF050A">
            <w:pPr>
              <w:pStyle w:val="a3"/>
              <w:rPr>
                <w:lang w:eastAsia="ru-RU"/>
              </w:rPr>
            </w:pPr>
            <w:r w:rsidRPr="00602CD1">
              <w:rPr>
                <w:lang w:eastAsia="ru-RU"/>
              </w:rPr>
              <w:t>CEO_Share</w:t>
            </w:r>
          </w:p>
        </w:tc>
      </w:tr>
      <w:tr w:rsidR="00F7542D" w:rsidRPr="00602CD1" w14:paraId="428BD855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0C6E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EBITDA margin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C582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D522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4913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41EE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341B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53A256F3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DA2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ROA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0C7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4395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9D8B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C559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B7BC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787196C5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633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Company_Age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E7E8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B720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2C9A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F1F4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E799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6A21268B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FAA1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Company_Size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BE18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5CC2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679A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52B7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9132B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4F7F5450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F1B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Current_Ratio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84E9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97AA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375E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C61F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7D36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18C75063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56C7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D/E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08B4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B742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3EF6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30FD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6102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5BD82AFC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475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R&amp;D intensity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E2B6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4187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909D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B631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69DD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01FB67CF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E60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CEO_Age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90C6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C2BC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9917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C552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BCF2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39496FB9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626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CEO_Educ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140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061A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E50A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A96B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4038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45E2FA61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DBB5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CEO_Tenure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DE0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-0.1646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F363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DEE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B971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16EB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6BD4EE9E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03E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CEO_indus_exp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EAA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-0.3044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9F4A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0.2517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35A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C9C0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8D5D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5D45ACF8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853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CEO_manag_exp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BC4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-0.1939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276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0.4564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DB2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0.1975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B51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800" w14:textId="77777777" w:rsidR="00F7542D" w:rsidRPr="00D15B6E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7542D" w:rsidRPr="00602CD1" w14:paraId="2A9DE8C5" w14:textId="77777777" w:rsidTr="00F8151A">
        <w:trPr>
          <w:trHeight w:val="3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F2F" w14:textId="77777777" w:rsidR="00F7542D" w:rsidRPr="00602CD1" w:rsidRDefault="00F7542D" w:rsidP="00EF050A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CEO_Share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6CA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0.0065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F9E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-0.0191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513D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0.0794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8047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0.319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0C04" w14:textId="77777777" w:rsidR="00F7542D" w:rsidRPr="00602CD1" w:rsidRDefault="00F7542D" w:rsidP="00B24A87">
            <w:pPr>
              <w:pStyle w:val="a4"/>
              <w:framePr w:hSpace="0" w:wrap="auto" w:vAnchor="margin" w:hAnchor="text" w:yAlign="inline"/>
              <w:rPr>
                <w:lang w:eastAsia="ru-RU"/>
              </w:rPr>
            </w:pPr>
            <w:r w:rsidRPr="00602CD1">
              <w:rPr>
                <w:lang w:eastAsia="ru-RU"/>
              </w:rPr>
              <w:t>1</w:t>
            </w:r>
          </w:p>
        </w:tc>
      </w:tr>
    </w:tbl>
    <w:p w14:paraId="6F70A05B" w14:textId="439B9114" w:rsidR="00602CD1" w:rsidRPr="00602CD1" w:rsidRDefault="00602CD1" w:rsidP="00F7542D">
      <w:pPr>
        <w:ind w:firstLine="0"/>
      </w:pPr>
    </w:p>
    <w:sectPr w:rsidR="00602CD1" w:rsidRPr="00602CD1" w:rsidSect="00EF050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966C" w14:textId="77777777" w:rsidR="00907D24" w:rsidRDefault="00907D24" w:rsidP="00391479">
      <w:pPr>
        <w:spacing w:line="240" w:lineRule="auto"/>
      </w:pPr>
      <w:r>
        <w:separator/>
      </w:r>
    </w:p>
  </w:endnote>
  <w:endnote w:type="continuationSeparator" w:id="0">
    <w:p w14:paraId="43EC617D" w14:textId="77777777" w:rsidR="00907D24" w:rsidRDefault="00907D24" w:rsidP="00391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E83E" w14:textId="6489C7FB" w:rsidR="00C12808" w:rsidRDefault="00C12808" w:rsidP="00A00F4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8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4657A" w14:textId="5E6D6E36" w:rsidR="0073700A" w:rsidRDefault="0073700A" w:rsidP="00737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06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5C767" w14:textId="6EB837D0" w:rsidR="0073700A" w:rsidRDefault="0073700A" w:rsidP="00737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87C7" w14:textId="77777777" w:rsidR="00907D24" w:rsidRDefault="00907D24" w:rsidP="00391479">
      <w:pPr>
        <w:spacing w:line="240" w:lineRule="auto"/>
      </w:pPr>
      <w:r>
        <w:separator/>
      </w:r>
    </w:p>
  </w:footnote>
  <w:footnote w:type="continuationSeparator" w:id="0">
    <w:p w14:paraId="75AAEAB6" w14:textId="77777777" w:rsidR="00907D24" w:rsidRDefault="00907D24" w:rsidP="00391479">
      <w:pPr>
        <w:spacing w:line="240" w:lineRule="auto"/>
      </w:pPr>
      <w:r>
        <w:continuationSeparator/>
      </w:r>
    </w:p>
  </w:footnote>
  <w:footnote w:id="1">
    <w:p w14:paraId="13EF82BA" w14:textId="77777777" w:rsidR="00F17D03" w:rsidRPr="002F5063" w:rsidRDefault="00F17D03" w:rsidP="00391479">
      <w:pPr>
        <w:ind w:firstLine="0"/>
      </w:pPr>
      <w:r>
        <w:rPr>
          <w:rStyle w:val="FootnoteReference"/>
        </w:rPr>
        <w:footnoteRef/>
      </w:r>
      <w:r>
        <w:t xml:space="preserve"> </w:t>
      </w:r>
      <w:r w:rsidRPr="00B22288">
        <w:rPr>
          <w:sz w:val="18"/>
          <w:szCs w:val="18"/>
        </w:rPr>
        <w:t xml:space="preserve">Московская Биржа | Индексы | Индекс широкого рынка // Московская Биржа [Электронный ресурс]. – Режим доступа: </w:t>
      </w:r>
      <w:hyperlink r:id="rId1" w:history="1">
        <w:r w:rsidRPr="00B22288">
          <w:rPr>
            <w:sz w:val="18"/>
            <w:szCs w:val="18"/>
          </w:rPr>
          <w:t>https://www.moex.com/ru/index/MOEXBMI</w:t>
        </w:r>
      </w:hyperlink>
      <w:r w:rsidRPr="00B22288">
        <w:rPr>
          <w:sz w:val="18"/>
          <w:szCs w:val="18"/>
        </w:rPr>
        <w:t>, свободный (дата обращения: 21.12.2021). – Загл. с экрана.</w:t>
      </w:r>
    </w:p>
    <w:p w14:paraId="6676D2AA" w14:textId="77777777" w:rsidR="00F17D03" w:rsidRDefault="00F17D03" w:rsidP="00391479">
      <w:pPr>
        <w:pStyle w:val="FootnoteText"/>
      </w:pPr>
    </w:p>
  </w:footnote>
  <w:footnote w:id="2">
    <w:p w14:paraId="27B259FC" w14:textId="77777777" w:rsidR="009914EE" w:rsidRDefault="009914EE" w:rsidP="009914EE">
      <w:pPr>
        <w:pStyle w:val="FootnoteText"/>
      </w:pPr>
      <w:r>
        <w:rPr>
          <w:rStyle w:val="FootnoteReference"/>
        </w:rPr>
        <w:footnoteRef/>
      </w:r>
      <w:r>
        <w:t xml:space="preserve"> Источник: </w:t>
      </w:r>
      <w:r w:rsidRPr="00EE74A9">
        <w:t>https://tatcenter.ru/person/shafigullin-lutfulla-nurislamovich/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BD14578_"/>
      </v:shape>
    </w:pict>
  </w:numPicBullet>
  <w:abstractNum w:abstractNumId="0" w15:restartNumberingAfterBreak="0">
    <w:nsid w:val="00167CDD"/>
    <w:multiLevelType w:val="hybridMultilevel"/>
    <w:tmpl w:val="0B6478F4"/>
    <w:lvl w:ilvl="0" w:tplc="C3204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4A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69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C2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2B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E0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4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4F3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AC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968C4"/>
    <w:multiLevelType w:val="hybridMultilevel"/>
    <w:tmpl w:val="D494EE80"/>
    <w:lvl w:ilvl="0" w:tplc="EFF42C4E">
      <w:start w:val="1"/>
      <w:numFmt w:val="decimal"/>
      <w:lvlText w:val="Шаг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1AC"/>
    <w:multiLevelType w:val="hybridMultilevel"/>
    <w:tmpl w:val="8C14632E"/>
    <w:lvl w:ilvl="0" w:tplc="77185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10AC"/>
    <w:multiLevelType w:val="hybridMultilevel"/>
    <w:tmpl w:val="1F2C3894"/>
    <w:lvl w:ilvl="0" w:tplc="1942672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8152CD"/>
    <w:multiLevelType w:val="hybridMultilevel"/>
    <w:tmpl w:val="8E9A4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5F64B5"/>
    <w:multiLevelType w:val="hybridMultilevel"/>
    <w:tmpl w:val="60C86638"/>
    <w:lvl w:ilvl="0" w:tplc="E4DC7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CE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E3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C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0B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4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CB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83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20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E74343"/>
    <w:multiLevelType w:val="hybridMultilevel"/>
    <w:tmpl w:val="7E586630"/>
    <w:lvl w:ilvl="0" w:tplc="23026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FA310E"/>
    <w:multiLevelType w:val="hybridMultilevel"/>
    <w:tmpl w:val="2A66F210"/>
    <w:lvl w:ilvl="0" w:tplc="AE66265C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7845545"/>
    <w:multiLevelType w:val="hybridMultilevel"/>
    <w:tmpl w:val="10BEB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245610"/>
    <w:multiLevelType w:val="hybridMultilevel"/>
    <w:tmpl w:val="C384476A"/>
    <w:lvl w:ilvl="0" w:tplc="132CC56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E1177"/>
    <w:multiLevelType w:val="hybridMultilevel"/>
    <w:tmpl w:val="7E3411F6"/>
    <w:lvl w:ilvl="0" w:tplc="132CC56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32CC5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098714A">
      <w:start w:val="1"/>
      <w:numFmt w:val="bullet"/>
      <w:lvlText w:val="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D0D1C"/>
    <w:multiLevelType w:val="multilevel"/>
    <w:tmpl w:val="73503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FD861DD"/>
    <w:multiLevelType w:val="hybridMultilevel"/>
    <w:tmpl w:val="E924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0E33"/>
    <w:multiLevelType w:val="hybridMultilevel"/>
    <w:tmpl w:val="F58A72CA"/>
    <w:lvl w:ilvl="0" w:tplc="43125580">
      <w:start w:val="259"/>
      <w:numFmt w:val="decimal"/>
      <w:lvlText w:val="Шаг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B5BBC"/>
    <w:multiLevelType w:val="hybridMultilevel"/>
    <w:tmpl w:val="29701650"/>
    <w:lvl w:ilvl="0" w:tplc="92A8CCB8">
      <w:start w:val="1"/>
      <w:numFmt w:val="decimal"/>
      <w:pStyle w:val="a"/>
      <w:lvlText w:val="Рис. 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278A"/>
    <w:multiLevelType w:val="hybridMultilevel"/>
    <w:tmpl w:val="1D6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1A6E"/>
    <w:multiLevelType w:val="hybridMultilevel"/>
    <w:tmpl w:val="428C8540"/>
    <w:lvl w:ilvl="0" w:tplc="6EE26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E85BA">
      <w:start w:val="163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A2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4F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65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A3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6B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5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4C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CE570A"/>
    <w:multiLevelType w:val="hybridMultilevel"/>
    <w:tmpl w:val="92C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456B"/>
    <w:multiLevelType w:val="hybridMultilevel"/>
    <w:tmpl w:val="5F18B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E27577"/>
    <w:multiLevelType w:val="hybridMultilevel"/>
    <w:tmpl w:val="3C505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2E18D7"/>
    <w:multiLevelType w:val="hybridMultilevel"/>
    <w:tmpl w:val="43DE26E2"/>
    <w:lvl w:ilvl="0" w:tplc="132CC56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90BEC"/>
    <w:multiLevelType w:val="multilevel"/>
    <w:tmpl w:val="291A2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FF91A92"/>
    <w:multiLevelType w:val="multilevel"/>
    <w:tmpl w:val="551ED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4706510"/>
    <w:multiLevelType w:val="hybridMultilevel"/>
    <w:tmpl w:val="B570FD3C"/>
    <w:lvl w:ilvl="0" w:tplc="89E0C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06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2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6D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20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8C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12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2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88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A3116DB"/>
    <w:multiLevelType w:val="hybridMultilevel"/>
    <w:tmpl w:val="2F5EAF76"/>
    <w:lvl w:ilvl="0" w:tplc="E52A1A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CC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9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89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D6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00F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D3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08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0BE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04372A"/>
    <w:multiLevelType w:val="multilevel"/>
    <w:tmpl w:val="551ED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F03E22"/>
    <w:multiLevelType w:val="hybridMultilevel"/>
    <w:tmpl w:val="97D2018A"/>
    <w:lvl w:ilvl="0" w:tplc="2FA2C812">
      <w:start w:val="1"/>
      <w:numFmt w:val="decimal"/>
      <w:pStyle w:val="a0"/>
      <w:lvlText w:val="Таблица %1.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B264FF"/>
    <w:multiLevelType w:val="hybridMultilevel"/>
    <w:tmpl w:val="AAF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02CE9"/>
    <w:multiLevelType w:val="hybridMultilevel"/>
    <w:tmpl w:val="5F8E3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9713757">
    <w:abstractNumId w:val="14"/>
  </w:num>
  <w:num w:numId="2" w16cid:durableId="968558094">
    <w:abstractNumId w:val="26"/>
  </w:num>
  <w:num w:numId="3" w16cid:durableId="938564424">
    <w:abstractNumId w:val="14"/>
  </w:num>
  <w:num w:numId="4" w16cid:durableId="214239212">
    <w:abstractNumId w:val="26"/>
  </w:num>
  <w:num w:numId="5" w16cid:durableId="1100954464">
    <w:abstractNumId w:val="26"/>
  </w:num>
  <w:num w:numId="6" w16cid:durableId="1790003604">
    <w:abstractNumId w:val="14"/>
  </w:num>
  <w:num w:numId="7" w16cid:durableId="606885654">
    <w:abstractNumId w:val="26"/>
  </w:num>
  <w:num w:numId="8" w16cid:durableId="1860661460">
    <w:abstractNumId w:val="4"/>
  </w:num>
  <w:num w:numId="9" w16cid:durableId="1056512385">
    <w:abstractNumId w:val="20"/>
  </w:num>
  <w:num w:numId="10" w16cid:durableId="1238632113">
    <w:abstractNumId w:val="9"/>
  </w:num>
  <w:num w:numId="11" w16cid:durableId="1326519435">
    <w:abstractNumId w:val="10"/>
  </w:num>
  <w:num w:numId="12" w16cid:durableId="1356268131">
    <w:abstractNumId w:val="1"/>
  </w:num>
  <w:num w:numId="13" w16cid:durableId="104934207">
    <w:abstractNumId w:val="13"/>
  </w:num>
  <w:num w:numId="14" w16cid:durableId="1734739161">
    <w:abstractNumId w:val="21"/>
  </w:num>
  <w:num w:numId="15" w16cid:durableId="2134209713">
    <w:abstractNumId w:val="12"/>
  </w:num>
  <w:num w:numId="16" w16cid:durableId="402606180">
    <w:abstractNumId w:val="25"/>
  </w:num>
  <w:num w:numId="17" w16cid:durableId="1725372359">
    <w:abstractNumId w:val="2"/>
  </w:num>
  <w:num w:numId="18" w16cid:durableId="1026909060">
    <w:abstractNumId w:val="6"/>
  </w:num>
  <w:num w:numId="19" w16cid:durableId="867572959">
    <w:abstractNumId w:val="17"/>
  </w:num>
  <w:num w:numId="20" w16cid:durableId="1974283815">
    <w:abstractNumId w:val="0"/>
  </w:num>
  <w:num w:numId="21" w16cid:durableId="930160448">
    <w:abstractNumId w:val="5"/>
  </w:num>
  <w:num w:numId="22" w16cid:durableId="73749321">
    <w:abstractNumId w:val="16"/>
  </w:num>
  <w:num w:numId="23" w16cid:durableId="535658381">
    <w:abstractNumId w:val="23"/>
  </w:num>
  <w:num w:numId="24" w16cid:durableId="699086512">
    <w:abstractNumId w:val="15"/>
  </w:num>
  <w:num w:numId="25" w16cid:durableId="57632710">
    <w:abstractNumId w:val="7"/>
  </w:num>
  <w:num w:numId="26" w16cid:durableId="1655572155">
    <w:abstractNumId w:val="11"/>
  </w:num>
  <w:num w:numId="27" w16cid:durableId="2006325570">
    <w:abstractNumId w:val="3"/>
  </w:num>
  <w:num w:numId="28" w16cid:durableId="1701970157">
    <w:abstractNumId w:val="26"/>
    <w:lvlOverride w:ilvl="0">
      <w:startOverride w:val="1"/>
    </w:lvlOverride>
  </w:num>
  <w:num w:numId="29" w16cid:durableId="1649825173">
    <w:abstractNumId w:val="14"/>
    <w:lvlOverride w:ilvl="0">
      <w:startOverride w:val="1"/>
    </w:lvlOverride>
  </w:num>
  <w:num w:numId="30" w16cid:durableId="1490828871">
    <w:abstractNumId w:val="26"/>
    <w:lvlOverride w:ilvl="0">
      <w:startOverride w:val="1"/>
    </w:lvlOverride>
  </w:num>
  <w:num w:numId="31" w16cid:durableId="1187593740">
    <w:abstractNumId w:val="26"/>
    <w:lvlOverride w:ilvl="0">
      <w:startOverride w:val="1"/>
    </w:lvlOverride>
  </w:num>
  <w:num w:numId="32" w16cid:durableId="1720058434">
    <w:abstractNumId w:val="22"/>
  </w:num>
  <w:num w:numId="33" w16cid:durableId="1861772770">
    <w:abstractNumId w:val="8"/>
  </w:num>
  <w:num w:numId="34" w16cid:durableId="1736662634">
    <w:abstractNumId w:val="26"/>
    <w:lvlOverride w:ilvl="0">
      <w:startOverride w:val="1"/>
    </w:lvlOverride>
  </w:num>
  <w:num w:numId="35" w16cid:durableId="283342725">
    <w:abstractNumId w:val="26"/>
    <w:lvlOverride w:ilvl="0">
      <w:startOverride w:val="1"/>
    </w:lvlOverride>
  </w:num>
  <w:num w:numId="36" w16cid:durableId="1932155639">
    <w:abstractNumId w:val="18"/>
  </w:num>
  <w:num w:numId="37" w16cid:durableId="535579006">
    <w:abstractNumId w:val="19"/>
  </w:num>
  <w:num w:numId="38" w16cid:durableId="270825425">
    <w:abstractNumId w:val="28"/>
  </w:num>
  <w:num w:numId="39" w16cid:durableId="828787674">
    <w:abstractNumId w:val="26"/>
    <w:lvlOverride w:ilvl="0">
      <w:startOverride w:val="1"/>
    </w:lvlOverride>
  </w:num>
  <w:num w:numId="40" w16cid:durableId="60951504">
    <w:abstractNumId w:val="27"/>
  </w:num>
  <w:num w:numId="41" w16cid:durableId="14700518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79"/>
    <w:rsid w:val="00004EB0"/>
    <w:rsid w:val="00016F3F"/>
    <w:rsid w:val="00037EDA"/>
    <w:rsid w:val="00043FA5"/>
    <w:rsid w:val="0005090A"/>
    <w:rsid w:val="00055C78"/>
    <w:rsid w:val="00056FC3"/>
    <w:rsid w:val="00057E4A"/>
    <w:rsid w:val="0006214B"/>
    <w:rsid w:val="00082CCF"/>
    <w:rsid w:val="00083530"/>
    <w:rsid w:val="000A3A4F"/>
    <w:rsid w:val="000B3E33"/>
    <w:rsid w:val="000C5014"/>
    <w:rsid w:val="000D48D4"/>
    <w:rsid w:val="000E10BB"/>
    <w:rsid w:val="00114AAB"/>
    <w:rsid w:val="00117056"/>
    <w:rsid w:val="001250BA"/>
    <w:rsid w:val="00126669"/>
    <w:rsid w:val="00127C90"/>
    <w:rsid w:val="00150C52"/>
    <w:rsid w:val="00157872"/>
    <w:rsid w:val="001706B2"/>
    <w:rsid w:val="0017740E"/>
    <w:rsid w:val="00185660"/>
    <w:rsid w:val="00190AD4"/>
    <w:rsid w:val="00191997"/>
    <w:rsid w:val="00196D1E"/>
    <w:rsid w:val="001A2097"/>
    <w:rsid w:val="001A5BBB"/>
    <w:rsid w:val="001B3C29"/>
    <w:rsid w:val="001B6303"/>
    <w:rsid w:val="001C17BD"/>
    <w:rsid w:val="001D3B0A"/>
    <w:rsid w:val="001E2146"/>
    <w:rsid w:val="001E7B57"/>
    <w:rsid w:val="001F19A9"/>
    <w:rsid w:val="0020247F"/>
    <w:rsid w:val="00215EE6"/>
    <w:rsid w:val="00216985"/>
    <w:rsid w:val="0022177A"/>
    <w:rsid w:val="00223450"/>
    <w:rsid w:val="00225C05"/>
    <w:rsid w:val="00230541"/>
    <w:rsid w:val="002379C7"/>
    <w:rsid w:val="00243B33"/>
    <w:rsid w:val="00274312"/>
    <w:rsid w:val="00283363"/>
    <w:rsid w:val="002866CA"/>
    <w:rsid w:val="002A198B"/>
    <w:rsid w:val="002A2FD6"/>
    <w:rsid w:val="002A34B5"/>
    <w:rsid w:val="002A3B68"/>
    <w:rsid w:val="002B1C89"/>
    <w:rsid w:val="002B74C8"/>
    <w:rsid w:val="002C0069"/>
    <w:rsid w:val="002C3C22"/>
    <w:rsid w:val="002C56CB"/>
    <w:rsid w:val="002D0EA4"/>
    <w:rsid w:val="002E4EED"/>
    <w:rsid w:val="002F0A98"/>
    <w:rsid w:val="002F4B1C"/>
    <w:rsid w:val="002F7065"/>
    <w:rsid w:val="00302019"/>
    <w:rsid w:val="00307451"/>
    <w:rsid w:val="003207AF"/>
    <w:rsid w:val="00336AB9"/>
    <w:rsid w:val="00366D1A"/>
    <w:rsid w:val="00373FCC"/>
    <w:rsid w:val="00383E99"/>
    <w:rsid w:val="00391479"/>
    <w:rsid w:val="003A31C6"/>
    <w:rsid w:val="003A53AA"/>
    <w:rsid w:val="003A5F50"/>
    <w:rsid w:val="003B0EBB"/>
    <w:rsid w:val="003C0E47"/>
    <w:rsid w:val="003C42F9"/>
    <w:rsid w:val="003D1A61"/>
    <w:rsid w:val="003D704D"/>
    <w:rsid w:val="003D7679"/>
    <w:rsid w:val="003E1147"/>
    <w:rsid w:val="003E6431"/>
    <w:rsid w:val="003F1EFB"/>
    <w:rsid w:val="003F603B"/>
    <w:rsid w:val="003F7AB7"/>
    <w:rsid w:val="00400793"/>
    <w:rsid w:val="0040364D"/>
    <w:rsid w:val="00416096"/>
    <w:rsid w:val="0041633E"/>
    <w:rsid w:val="004213EA"/>
    <w:rsid w:val="004221BB"/>
    <w:rsid w:val="00441CA2"/>
    <w:rsid w:val="004478E7"/>
    <w:rsid w:val="00450E38"/>
    <w:rsid w:val="00451DEE"/>
    <w:rsid w:val="00453F59"/>
    <w:rsid w:val="00456DF6"/>
    <w:rsid w:val="0046403D"/>
    <w:rsid w:val="00474273"/>
    <w:rsid w:val="00475412"/>
    <w:rsid w:val="004822A2"/>
    <w:rsid w:val="00483217"/>
    <w:rsid w:val="00483875"/>
    <w:rsid w:val="00484C3C"/>
    <w:rsid w:val="004A016F"/>
    <w:rsid w:val="004A4559"/>
    <w:rsid w:val="004A72E8"/>
    <w:rsid w:val="004B2DC3"/>
    <w:rsid w:val="004C3EDC"/>
    <w:rsid w:val="004E1A3B"/>
    <w:rsid w:val="004E2004"/>
    <w:rsid w:val="004F7221"/>
    <w:rsid w:val="00505DB1"/>
    <w:rsid w:val="0050632A"/>
    <w:rsid w:val="0051202A"/>
    <w:rsid w:val="00523CD3"/>
    <w:rsid w:val="00524A54"/>
    <w:rsid w:val="00526F98"/>
    <w:rsid w:val="00531F70"/>
    <w:rsid w:val="00534A71"/>
    <w:rsid w:val="00542FD2"/>
    <w:rsid w:val="005457BF"/>
    <w:rsid w:val="00550928"/>
    <w:rsid w:val="005600BC"/>
    <w:rsid w:val="0056581F"/>
    <w:rsid w:val="0059153E"/>
    <w:rsid w:val="00593A88"/>
    <w:rsid w:val="00596AAC"/>
    <w:rsid w:val="005A2D8F"/>
    <w:rsid w:val="005C7166"/>
    <w:rsid w:val="005D0052"/>
    <w:rsid w:val="005D0A6C"/>
    <w:rsid w:val="005D3AC2"/>
    <w:rsid w:val="005D5E1E"/>
    <w:rsid w:val="005E2761"/>
    <w:rsid w:val="005F2FDE"/>
    <w:rsid w:val="00602CD1"/>
    <w:rsid w:val="00624890"/>
    <w:rsid w:val="006466E7"/>
    <w:rsid w:val="00652A24"/>
    <w:rsid w:val="0067319D"/>
    <w:rsid w:val="00683B60"/>
    <w:rsid w:val="006B09C8"/>
    <w:rsid w:val="006C2FB9"/>
    <w:rsid w:val="006D3F8B"/>
    <w:rsid w:val="006E0B10"/>
    <w:rsid w:val="006E2607"/>
    <w:rsid w:val="006E41D3"/>
    <w:rsid w:val="006F36E2"/>
    <w:rsid w:val="006F4E03"/>
    <w:rsid w:val="006F668A"/>
    <w:rsid w:val="007249E9"/>
    <w:rsid w:val="00736F05"/>
    <w:rsid w:val="0073700A"/>
    <w:rsid w:val="007403B2"/>
    <w:rsid w:val="00751554"/>
    <w:rsid w:val="007562BF"/>
    <w:rsid w:val="0075705D"/>
    <w:rsid w:val="00760B4C"/>
    <w:rsid w:val="00770039"/>
    <w:rsid w:val="00773CA0"/>
    <w:rsid w:val="00785D0D"/>
    <w:rsid w:val="0079380B"/>
    <w:rsid w:val="00796813"/>
    <w:rsid w:val="007A0215"/>
    <w:rsid w:val="007A0570"/>
    <w:rsid w:val="007A4B29"/>
    <w:rsid w:val="007C4B57"/>
    <w:rsid w:val="007C5B77"/>
    <w:rsid w:val="007D6CDB"/>
    <w:rsid w:val="007F01AA"/>
    <w:rsid w:val="007F586A"/>
    <w:rsid w:val="007F7788"/>
    <w:rsid w:val="00805A8A"/>
    <w:rsid w:val="00826BC5"/>
    <w:rsid w:val="0082762C"/>
    <w:rsid w:val="00827C69"/>
    <w:rsid w:val="00827F9F"/>
    <w:rsid w:val="00830DA5"/>
    <w:rsid w:val="00833A24"/>
    <w:rsid w:val="00840206"/>
    <w:rsid w:val="00841952"/>
    <w:rsid w:val="00842FF6"/>
    <w:rsid w:val="00853782"/>
    <w:rsid w:val="00856CFB"/>
    <w:rsid w:val="00860CCD"/>
    <w:rsid w:val="00876886"/>
    <w:rsid w:val="00880E94"/>
    <w:rsid w:val="00882EC6"/>
    <w:rsid w:val="008839C2"/>
    <w:rsid w:val="00890A86"/>
    <w:rsid w:val="008C017A"/>
    <w:rsid w:val="008C5B38"/>
    <w:rsid w:val="008D0947"/>
    <w:rsid w:val="008D67BC"/>
    <w:rsid w:val="008D7F77"/>
    <w:rsid w:val="008E487E"/>
    <w:rsid w:val="008E799C"/>
    <w:rsid w:val="008F01C1"/>
    <w:rsid w:val="008F1FD0"/>
    <w:rsid w:val="008F5F42"/>
    <w:rsid w:val="009028F8"/>
    <w:rsid w:val="00905026"/>
    <w:rsid w:val="00907D24"/>
    <w:rsid w:val="0091107C"/>
    <w:rsid w:val="009140A3"/>
    <w:rsid w:val="0092052A"/>
    <w:rsid w:val="00935430"/>
    <w:rsid w:val="00936425"/>
    <w:rsid w:val="009430A8"/>
    <w:rsid w:val="00964EAE"/>
    <w:rsid w:val="009914EE"/>
    <w:rsid w:val="00996F65"/>
    <w:rsid w:val="009B035C"/>
    <w:rsid w:val="009C4B5D"/>
    <w:rsid w:val="009C6BE6"/>
    <w:rsid w:val="009D2134"/>
    <w:rsid w:val="009D434F"/>
    <w:rsid w:val="009D48D4"/>
    <w:rsid w:val="009D58A8"/>
    <w:rsid w:val="009E00E7"/>
    <w:rsid w:val="009E4DAF"/>
    <w:rsid w:val="009E794F"/>
    <w:rsid w:val="009F744A"/>
    <w:rsid w:val="00A0022B"/>
    <w:rsid w:val="00A00F48"/>
    <w:rsid w:val="00A012C3"/>
    <w:rsid w:val="00A127FE"/>
    <w:rsid w:val="00A32271"/>
    <w:rsid w:val="00A40864"/>
    <w:rsid w:val="00A67DB9"/>
    <w:rsid w:val="00A86CE4"/>
    <w:rsid w:val="00A911A2"/>
    <w:rsid w:val="00A950FF"/>
    <w:rsid w:val="00A9548C"/>
    <w:rsid w:val="00AD2053"/>
    <w:rsid w:val="00AE6F15"/>
    <w:rsid w:val="00AF79D7"/>
    <w:rsid w:val="00B03885"/>
    <w:rsid w:val="00B03F7C"/>
    <w:rsid w:val="00B11C6E"/>
    <w:rsid w:val="00B1381F"/>
    <w:rsid w:val="00B21CB3"/>
    <w:rsid w:val="00B24A87"/>
    <w:rsid w:val="00B2570E"/>
    <w:rsid w:val="00B25AB4"/>
    <w:rsid w:val="00B443EE"/>
    <w:rsid w:val="00B50543"/>
    <w:rsid w:val="00B55F28"/>
    <w:rsid w:val="00B62365"/>
    <w:rsid w:val="00B6739A"/>
    <w:rsid w:val="00B71EF2"/>
    <w:rsid w:val="00B7292A"/>
    <w:rsid w:val="00BA38FA"/>
    <w:rsid w:val="00BC3233"/>
    <w:rsid w:val="00BC4A4B"/>
    <w:rsid w:val="00BD454F"/>
    <w:rsid w:val="00BE1238"/>
    <w:rsid w:val="00C0167A"/>
    <w:rsid w:val="00C03241"/>
    <w:rsid w:val="00C10A4F"/>
    <w:rsid w:val="00C1267E"/>
    <w:rsid w:val="00C12808"/>
    <w:rsid w:val="00C12DF0"/>
    <w:rsid w:val="00C13775"/>
    <w:rsid w:val="00C14919"/>
    <w:rsid w:val="00C17098"/>
    <w:rsid w:val="00C1732A"/>
    <w:rsid w:val="00C17DA6"/>
    <w:rsid w:val="00C21B5F"/>
    <w:rsid w:val="00C40F5D"/>
    <w:rsid w:val="00C430F8"/>
    <w:rsid w:val="00C447A6"/>
    <w:rsid w:val="00C46B97"/>
    <w:rsid w:val="00C47AAD"/>
    <w:rsid w:val="00C656D3"/>
    <w:rsid w:val="00CB099C"/>
    <w:rsid w:val="00CB550A"/>
    <w:rsid w:val="00CB77E4"/>
    <w:rsid w:val="00CD452E"/>
    <w:rsid w:val="00CD7B39"/>
    <w:rsid w:val="00CE3B38"/>
    <w:rsid w:val="00CF1541"/>
    <w:rsid w:val="00CF3725"/>
    <w:rsid w:val="00D15B6E"/>
    <w:rsid w:val="00D253DD"/>
    <w:rsid w:val="00D30D92"/>
    <w:rsid w:val="00D36D04"/>
    <w:rsid w:val="00D53108"/>
    <w:rsid w:val="00D70480"/>
    <w:rsid w:val="00D71945"/>
    <w:rsid w:val="00D73B76"/>
    <w:rsid w:val="00D84749"/>
    <w:rsid w:val="00D8577B"/>
    <w:rsid w:val="00DA7C16"/>
    <w:rsid w:val="00DB2648"/>
    <w:rsid w:val="00DB3B1B"/>
    <w:rsid w:val="00DC2E1C"/>
    <w:rsid w:val="00DC475B"/>
    <w:rsid w:val="00DC7DA5"/>
    <w:rsid w:val="00E00D97"/>
    <w:rsid w:val="00E00EF9"/>
    <w:rsid w:val="00E02ECB"/>
    <w:rsid w:val="00E111CD"/>
    <w:rsid w:val="00E22146"/>
    <w:rsid w:val="00E25A56"/>
    <w:rsid w:val="00E4368D"/>
    <w:rsid w:val="00E51695"/>
    <w:rsid w:val="00E61742"/>
    <w:rsid w:val="00E62850"/>
    <w:rsid w:val="00E6525A"/>
    <w:rsid w:val="00E67047"/>
    <w:rsid w:val="00E72A8F"/>
    <w:rsid w:val="00E811A4"/>
    <w:rsid w:val="00E83C98"/>
    <w:rsid w:val="00E904A6"/>
    <w:rsid w:val="00E9082E"/>
    <w:rsid w:val="00E959CE"/>
    <w:rsid w:val="00E96F7E"/>
    <w:rsid w:val="00EA1DAD"/>
    <w:rsid w:val="00EA595F"/>
    <w:rsid w:val="00EB1B9F"/>
    <w:rsid w:val="00EB5C08"/>
    <w:rsid w:val="00EB5C8B"/>
    <w:rsid w:val="00EC1484"/>
    <w:rsid w:val="00EC2C66"/>
    <w:rsid w:val="00ED5B9E"/>
    <w:rsid w:val="00EE74A9"/>
    <w:rsid w:val="00EF050A"/>
    <w:rsid w:val="00EF1471"/>
    <w:rsid w:val="00EF4A4F"/>
    <w:rsid w:val="00F025F6"/>
    <w:rsid w:val="00F07E57"/>
    <w:rsid w:val="00F11AE5"/>
    <w:rsid w:val="00F16B7D"/>
    <w:rsid w:val="00F17D03"/>
    <w:rsid w:val="00F30913"/>
    <w:rsid w:val="00F30D2A"/>
    <w:rsid w:val="00F41E14"/>
    <w:rsid w:val="00F45B76"/>
    <w:rsid w:val="00F54459"/>
    <w:rsid w:val="00F64F4A"/>
    <w:rsid w:val="00F7542D"/>
    <w:rsid w:val="00F822EE"/>
    <w:rsid w:val="00F91068"/>
    <w:rsid w:val="00F939DD"/>
    <w:rsid w:val="00FA3135"/>
    <w:rsid w:val="00FC3206"/>
    <w:rsid w:val="00FC3F48"/>
    <w:rsid w:val="00FC5053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28EC0"/>
  <w15:docId w15:val="{69FF132B-DDF9-4E26-BA14-2BB2EE65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7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88"/>
    <w:pPr>
      <w:keepNext/>
      <w:keepLines/>
      <w:pageBreakBefore/>
      <w:spacing w:before="480" w:line="276" w:lineRule="auto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019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019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ПЕА Без отступа"/>
    <w:basedOn w:val="Normal"/>
    <w:next w:val="Normal"/>
    <w:qFormat/>
    <w:rsid w:val="00302019"/>
    <w:pPr>
      <w:ind w:firstLine="0"/>
    </w:pPr>
  </w:style>
  <w:style w:type="paragraph" w:customStyle="1" w:styleId="a2">
    <w:name w:val="ПЕА Без отступа по центру"/>
    <w:basedOn w:val="a1"/>
    <w:next w:val="Normal"/>
    <w:qFormat/>
    <w:rsid w:val="00302019"/>
    <w:pPr>
      <w:jc w:val="center"/>
    </w:pPr>
  </w:style>
  <w:style w:type="paragraph" w:customStyle="1" w:styleId="a3">
    <w:name w:val="ПЕА Заголовок таблицы"/>
    <w:basedOn w:val="Normal"/>
    <w:next w:val="a4"/>
    <w:qFormat/>
    <w:rsid w:val="009430A8"/>
    <w:pPr>
      <w:keepNext/>
      <w:keepLines/>
      <w:ind w:firstLine="0"/>
      <w:jc w:val="center"/>
    </w:pPr>
    <w:rPr>
      <w:b/>
    </w:rPr>
  </w:style>
  <w:style w:type="paragraph" w:customStyle="1" w:styleId="a">
    <w:name w:val="ПЕА Подпись к рисунку"/>
    <w:basedOn w:val="a5"/>
    <w:next w:val="Normal"/>
    <w:qFormat/>
    <w:rsid w:val="00302019"/>
    <w:pPr>
      <w:numPr>
        <w:numId w:val="6"/>
      </w:numPr>
      <w:spacing w:before="0" w:after="240"/>
    </w:pPr>
    <w:rPr>
      <w:i/>
    </w:rPr>
  </w:style>
  <w:style w:type="paragraph" w:customStyle="1" w:styleId="a0">
    <w:name w:val="ПЕА Подпись к таблице"/>
    <w:basedOn w:val="Normal"/>
    <w:next w:val="a3"/>
    <w:qFormat/>
    <w:rsid w:val="00770039"/>
    <w:pPr>
      <w:keepNext/>
      <w:keepLines/>
      <w:numPr>
        <w:numId w:val="2"/>
      </w:numPr>
      <w:spacing w:before="240"/>
      <w:jc w:val="right"/>
    </w:pPr>
  </w:style>
  <w:style w:type="paragraph" w:customStyle="1" w:styleId="a5">
    <w:name w:val="ПЕА Рисунок"/>
    <w:basedOn w:val="Normal"/>
    <w:next w:val="a"/>
    <w:qFormat/>
    <w:rsid w:val="00302019"/>
    <w:pPr>
      <w:spacing w:before="240"/>
      <w:ind w:firstLine="0"/>
      <w:jc w:val="center"/>
    </w:pPr>
  </w:style>
  <w:style w:type="paragraph" w:customStyle="1" w:styleId="a4">
    <w:name w:val="ПЕА Содержимое таблицы"/>
    <w:basedOn w:val="a3"/>
    <w:autoRedefine/>
    <w:qFormat/>
    <w:rsid w:val="00853782"/>
    <w:pPr>
      <w:framePr w:hSpace="180" w:wrap="around" w:vAnchor="text" w:hAnchor="margin" w:y="1065"/>
      <w:jc w:val="left"/>
    </w:pPr>
    <w:rPr>
      <w:b w:val="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778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20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019"/>
    <w:rPr>
      <w:rFonts w:ascii="Times New Roman" w:eastAsiaTheme="majorEastAsia" w:hAnsi="Times New Roman" w:cstheme="majorBidi"/>
      <w:b/>
      <w:bCs/>
      <w:i/>
      <w:sz w:val="24"/>
    </w:rPr>
  </w:style>
  <w:style w:type="paragraph" w:customStyle="1" w:styleId="8">
    <w:name w:val="ПЕА Стиль абзаца с отступом слева 8 см"/>
    <w:basedOn w:val="Normal"/>
    <w:qFormat/>
    <w:rsid w:val="00A86CE4"/>
    <w:pPr>
      <w:ind w:left="4536"/>
    </w:pPr>
  </w:style>
  <w:style w:type="character" w:customStyle="1" w:styleId="a6">
    <w:name w:val="ПЕА подчеркнутый"/>
    <w:basedOn w:val="DefaultParagraphFont"/>
    <w:uiPriority w:val="1"/>
    <w:qFormat/>
    <w:rsid w:val="00A86CE4"/>
    <w:rPr>
      <w:u w:val="single"/>
    </w:rPr>
  </w:style>
  <w:style w:type="character" w:customStyle="1" w:styleId="a7">
    <w:name w:val="ПЕА полужирный"/>
    <w:basedOn w:val="DefaultParagraphFont"/>
    <w:uiPriority w:val="1"/>
    <w:qFormat/>
    <w:rsid w:val="00A86CE4"/>
    <w:rPr>
      <w:b/>
      <w:bCs w:val="0"/>
    </w:rPr>
  </w:style>
  <w:style w:type="table" w:styleId="TableGrid">
    <w:name w:val="Table Grid"/>
    <w:basedOn w:val="TableNormal"/>
    <w:uiPriority w:val="59"/>
    <w:rsid w:val="00E0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F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30A8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8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3A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4F"/>
    <w:rPr>
      <w:rFonts w:ascii="Tahoma" w:hAnsi="Tahoma" w:cs="Tahoma"/>
      <w:sz w:val="16"/>
      <w:szCs w:val="16"/>
    </w:rPr>
  </w:style>
  <w:style w:type="paragraph" w:customStyle="1" w:styleId="a8">
    <w:name w:val="ПЕА Формула"/>
    <w:basedOn w:val="Normal"/>
    <w:qFormat/>
    <w:rsid w:val="00B11C6E"/>
    <w:pPr>
      <w:tabs>
        <w:tab w:val="center" w:pos="4678"/>
        <w:tab w:val="right" w:pos="9356"/>
      </w:tabs>
      <w:spacing w:before="240" w:after="240"/>
      <w:ind w:firstLine="0"/>
      <w:jc w:val="center"/>
    </w:pPr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C3C22"/>
    <w:pPr>
      <w:spacing w:after="200" w:line="240" w:lineRule="auto"/>
    </w:pPr>
    <w:rPr>
      <w:bCs/>
      <w:szCs w:val="18"/>
    </w:rPr>
  </w:style>
  <w:style w:type="paragraph" w:styleId="NormalWeb">
    <w:name w:val="Normal (Web)"/>
    <w:basedOn w:val="Normal"/>
    <w:uiPriority w:val="99"/>
    <w:unhideWhenUsed/>
    <w:rsid w:val="005D0A6C"/>
    <w:pPr>
      <w:spacing w:before="100" w:beforeAutospacing="1" w:after="100" w:afterAutospacing="1" w:line="240" w:lineRule="auto"/>
      <w:ind w:firstLine="0"/>
    </w:pPr>
    <w:rPr>
      <w:rFonts w:eastAsiaTheme="minorEastAsia" w:cs="Times New Roman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39147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F7788"/>
    <w:pPr>
      <w:tabs>
        <w:tab w:val="right" w:leader="dot" w:pos="9344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9147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147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79"/>
    <w:rPr>
      <w:rFonts w:ascii="Times New Roman" w:hAnsi="Times New Roman"/>
      <w:sz w:val="24"/>
    </w:rPr>
  </w:style>
  <w:style w:type="paragraph" w:customStyle="1" w:styleId="a9">
    <w:name w:val="Для переменных в таблице"/>
    <w:basedOn w:val="a4"/>
    <w:qFormat/>
    <w:rsid w:val="00391479"/>
    <w:pPr>
      <w:keepNext w:val="0"/>
      <w:keepLines w:val="0"/>
      <w:framePr w:wrap="around"/>
    </w:pPr>
    <w:rPr>
      <w:rFonts w:eastAsia="Times New Roman" w:cs="Times New Roman"/>
      <w:i/>
      <w:iCs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47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4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47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47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91479"/>
    <w:pPr>
      <w:tabs>
        <w:tab w:val="left" w:pos="880"/>
        <w:tab w:val="right" w:leader="dot" w:pos="9345"/>
      </w:tabs>
      <w:spacing w:after="100"/>
      <w:ind w:left="240"/>
      <w:jc w:val="left"/>
    </w:pPr>
  </w:style>
  <w:style w:type="character" w:customStyle="1" w:styleId="jlqj4b">
    <w:name w:val="jlqj4b"/>
    <w:basedOn w:val="DefaultParagraphFont"/>
    <w:rsid w:val="00391479"/>
  </w:style>
  <w:style w:type="character" w:customStyle="1" w:styleId="fontstyle01">
    <w:name w:val="fontstyle01"/>
    <w:basedOn w:val="DefaultParagraphFont"/>
    <w:rsid w:val="003914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91479"/>
  </w:style>
  <w:style w:type="character" w:styleId="CommentReference">
    <w:name w:val="annotation reference"/>
    <w:basedOn w:val="DefaultParagraphFont"/>
    <w:uiPriority w:val="99"/>
    <w:semiHidden/>
    <w:unhideWhenUsed/>
    <w:rsid w:val="00391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479"/>
    <w:rPr>
      <w:rFonts w:ascii="Times New Roman" w:hAnsi="Times New Roman"/>
      <w:sz w:val="20"/>
      <w:szCs w:val="20"/>
    </w:rPr>
  </w:style>
  <w:style w:type="character" w:customStyle="1" w:styleId="extendedtext-short">
    <w:name w:val="extendedtext-short"/>
    <w:basedOn w:val="DefaultParagraphFont"/>
    <w:rsid w:val="00391479"/>
  </w:style>
  <w:style w:type="paragraph" w:customStyle="1" w:styleId="no-indent">
    <w:name w:val="no-indent"/>
    <w:basedOn w:val="Normal"/>
    <w:rsid w:val="001578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21">
    <w:name w:val="fontstyle21"/>
    <w:basedOn w:val="DefaultParagraphFont"/>
    <w:rsid w:val="003E64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chart" Target="charts/chart2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moex.com/ru/index/MOEXBMI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1.xml"/><Relationship Id="rId25" Type="http://schemas.openxmlformats.org/officeDocument/2006/relationships/hyperlink" Target="https://www.worldbank.org/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trends.rbc.ru/trends/innovation/5da5ded49a7947c96e10117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e-disclosure.ru/?attempt=1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vedomosti.ru/management/articles/2017/02/15/677720-top-menedzheri-uyazvimi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forbes.ru/karera-i-svoy-biznes/367893-geniy-mesta-kakie-top-menedzhery-naibolee-vostrebovany-v-rossi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uprav.ru/blog/sistema-korporativnogo-upravleniya/" TargetMode="Externa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ex.com/ru/index/MOEXBM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&#1051;&#1080;&#1079;&#1072;\&#1059;&#1095;&#1077;&#1073;&#1072;\&#1051;&#1056;%20&#1096;&#1072;&#1073;&#1083;&#1086;&#1085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data_cle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data_cle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Зависимые переменные по годам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Sheet1!$AO$24</c:f>
              <c:strCache>
                <c:ptCount val="1"/>
                <c:pt idx="0">
                  <c:v>EBITDA margin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Sheet1!$AN$25:$AN$28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Sheet1!$AO$25:$AO$28</c:f>
              <c:numCache>
                <c:formatCode>0.00</c:formatCode>
                <c:ptCount val="4"/>
                <c:pt idx="0">
                  <c:v>0.26110914999999996</c:v>
                </c:pt>
                <c:pt idx="1">
                  <c:v>0.24626194230769224</c:v>
                </c:pt>
                <c:pt idx="2">
                  <c:v>0.2485233617021276</c:v>
                </c:pt>
                <c:pt idx="3">
                  <c:v>0.24777587499999995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8-44F9-AFF4-7D97403B50D3}"/>
            </c:ext>
          </c:extLst>
        </c:ser>
        <c:ser>
          <c:idx val="1"/>
          <c:order val="1"/>
          <c:tx>
            <c:strRef>
              <c:f>Sheet1!$AP$24</c:f>
              <c:strCache>
                <c:ptCount val="1"/>
                <c:pt idx="0">
                  <c:v>ROA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Sheet1!$AN$25:$AN$28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Sheet1!$AP$25:$AP$28</c:f>
              <c:numCache>
                <c:formatCode>0.00</c:formatCode>
                <c:ptCount val="4"/>
                <c:pt idx="0">
                  <c:v>7.5370066666666694E-2</c:v>
                </c:pt>
                <c:pt idx="1">
                  <c:v>8.0698826923076894E-2</c:v>
                </c:pt>
                <c:pt idx="2">
                  <c:v>6.6995744680851052E-2</c:v>
                </c:pt>
                <c:pt idx="3">
                  <c:v>5.2763312500000013E-2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88-44F9-AFF4-7D97403B50D3}"/>
            </c:ext>
          </c:extLst>
        </c:ser>
        <c:ser>
          <c:idx val="2"/>
          <c:order val="2"/>
          <c:tx>
            <c:strRef>
              <c:f>Sheet1!$AQ$24</c:f>
              <c:strCache>
                <c:ptCount val="1"/>
                <c:pt idx="0">
                  <c:v>R&amp;D intensity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Sheet1!$AN$25:$AN$28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Sheet1!$AQ$25:$AQ$28</c:f>
              <c:numCache>
                <c:formatCode>0.00</c:formatCode>
                <c:ptCount val="4"/>
                <c:pt idx="0">
                  <c:v>0.10633594999999998</c:v>
                </c:pt>
                <c:pt idx="1">
                  <c:v>9.2586307692307676E-2</c:v>
                </c:pt>
                <c:pt idx="2">
                  <c:v>9.9958595744680856E-2</c:v>
                </c:pt>
                <c:pt idx="3">
                  <c:v>0.12487035416666668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88-44F9-AFF4-7D97403B50D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69681920"/>
        <c:axId val="160823488"/>
      </c:barChart>
      <c:catAx>
        <c:axId val="16968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823488"/>
        <c:crosses val="autoZero"/>
        <c:auto val="1"/>
        <c:lblAlgn val="ctr"/>
        <c:lblOffset val="100"/>
        <c:noMultiLvlLbl val="0"/>
      </c:catAx>
      <c:valAx>
        <c:axId val="16082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68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Распределение компаний по отраслям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Sheet1!$AM$22</c:f>
              <c:strCache>
                <c:ptCount val="1"/>
                <c:pt idx="0">
                  <c:v>Кол-во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7A-49DE-9977-641A6CD873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7A-49DE-9977-641A6CD873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17A-49DE-9977-641A6CD873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17A-49DE-9977-641A6CD873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17A-49DE-9977-641A6CD873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17A-49DE-9977-641A6CD873A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17A-49DE-9977-641A6CD873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17A-49DE-9977-641A6CD873A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17A-49DE-9977-641A6CD873A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17A-49DE-9977-641A6CD873A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F17A-49DE-9977-641A6CD873A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F17A-49DE-9977-641A6CD873A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F17A-49DE-9977-641A6CD873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Sheet1!$AN$21:$AZ$21</c:f>
              <c:strCache>
                <c:ptCount val="13"/>
                <c:pt idx="0">
                  <c:v>indus_holdings</c:v>
                </c:pt>
                <c:pt idx="1">
                  <c:v>indus_transport</c:v>
                </c:pt>
                <c:pt idx="2">
                  <c:v>indus_food</c:v>
                </c:pt>
                <c:pt idx="3">
                  <c:v>indus_chemistry</c:v>
                </c:pt>
                <c:pt idx="4">
                  <c:v>indus_other</c:v>
                </c:pt>
                <c:pt idx="5">
                  <c:v>indus_metals</c:v>
                </c:pt>
                <c:pt idx="6">
                  <c:v>indus_machin</c:v>
                </c:pt>
                <c:pt idx="7">
                  <c:v>indus_oil</c:v>
                </c:pt>
                <c:pt idx="8">
                  <c:v>indus_telecom</c:v>
                </c:pt>
                <c:pt idx="9">
                  <c:v>indus_retail</c:v>
                </c:pt>
                <c:pt idx="10">
                  <c:v>indus_electro</c:v>
                </c:pt>
                <c:pt idx="11">
                  <c:v>indus_construction</c:v>
                </c:pt>
                <c:pt idx="12">
                  <c:v>indus_invest</c:v>
                </c:pt>
              </c:strCache>
            </c:strRef>
          </c:cat>
          <c:val>
            <c:numRef>
              <c:f>Sheet1!$AN$22:$AZ$22</c:f>
              <c:numCache>
                <c:formatCode>0.00%</c:formatCode>
                <c:ptCount val="13"/>
                <c:pt idx="0">
                  <c:v>2.4154589371980676E-2</c:v>
                </c:pt>
                <c:pt idx="1">
                  <c:v>1.932367149758454E-2</c:v>
                </c:pt>
                <c:pt idx="2">
                  <c:v>2.4154589371980676E-2</c:v>
                </c:pt>
                <c:pt idx="3">
                  <c:v>3.3816425120772944E-2</c:v>
                </c:pt>
                <c:pt idx="4">
                  <c:v>0.20289855072463769</c:v>
                </c:pt>
                <c:pt idx="5">
                  <c:v>6.280193236714976E-2</c:v>
                </c:pt>
                <c:pt idx="6">
                  <c:v>4.830917874396135E-3</c:v>
                </c:pt>
                <c:pt idx="7">
                  <c:v>9.6618357487922704E-2</c:v>
                </c:pt>
                <c:pt idx="8">
                  <c:v>5.7971014492753624E-2</c:v>
                </c:pt>
                <c:pt idx="9">
                  <c:v>8.6956521739130432E-2</c:v>
                </c:pt>
                <c:pt idx="10">
                  <c:v>0.36231884057971014</c:v>
                </c:pt>
                <c:pt idx="11">
                  <c:v>9.6618357487922701E-3</c:v>
                </c:pt>
                <c:pt idx="12">
                  <c:v>1.4492753623188406E-2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F17A-49DE-9977-641A6CD873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95B89-6E96-4579-918E-3CBB2D309DFF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CFA37A-C3DD-466F-82A7-E40E83DA1A99}">
      <dgm:prSet phldrT="[Текст]" custT="1"/>
      <dgm:spPr/>
      <dgm:t>
        <a:bodyPr/>
        <a:lstStyle/>
        <a:p>
          <a:pPr algn="ctr"/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Собрание акционеров</a:t>
          </a: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участников</a:t>
          </a:r>
        </a:p>
      </dgm:t>
    </dgm:pt>
    <dgm:pt modelId="{5D147AF9-7B97-43DB-9511-BEC4FD35531A}" type="parTrans" cxnId="{1BE70E39-008E-4DC4-A214-57657391E952}">
      <dgm:prSet/>
      <dgm:spPr/>
      <dgm:t>
        <a:bodyPr/>
        <a:lstStyle/>
        <a:p>
          <a:pPr algn="ctr"/>
          <a:endParaRPr lang="ru-RU" sz="1800">
            <a:latin typeface="Calibri" panose="020F0502020204030204" pitchFamily="34" charset="0"/>
          </a:endParaRPr>
        </a:p>
      </dgm:t>
    </dgm:pt>
    <dgm:pt modelId="{742FA4DA-71B6-4923-8121-72ED570D4E4E}" type="sibTrans" cxnId="{1BE70E39-008E-4DC4-A214-57657391E952}">
      <dgm:prSet custT="1"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A871CA-DF25-40BB-97D9-6047E777B234}">
      <dgm:prSet phldrT="[Текст]" custT="1"/>
      <dgm:spPr/>
      <dgm:t>
        <a:bodyPr/>
        <a:lstStyle/>
        <a:p>
          <a:pPr algn="ctr"/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Совет Директоров </a:t>
          </a:r>
        </a:p>
      </dgm:t>
    </dgm:pt>
    <dgm:pt modelId="{427AFDE8-FD75-49AD-BEF8-2CF53328C26A}" type="parTrans" cxnId="{6E7BC4C8-7EBC-4D99-9CB9-EA0932AE03BC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EAC9A4-4221-4C26-AEF9-D41BB996B7AF}" type="sibTrans" cxnId="{6E7BC4C8-7EBC-4D99-9CB9-EA0932AE03BC}">
      <dgm:prSet custT="1"/>
      <dgm:spPr/>
      <dgm:t>
        <a:bodyPr/>
        <a:lstStyle/>
        <a:p>
          <a:pPr algn="ctr"/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Стратегическое управление</a:t>
          </a:r>
        </a:p>
      </dgm:t>
    </dgm:pt>
    <dgm:pt modelId="{85D29C03-66C2-4084-942D-73DCFA8BB7C4}">
      <dgm:prSet phldrT="[Текст]" custT="1"/>
      <dgm:spPr/>
      <dgm:t>
        <a:bodyPr/>
        <a:lstStyle/>
        <a:p>
          <a:pPr algn="ctr"/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Исполнительные органы (единоличный и</a:t>
          </a: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или коллегиальный)</a:t>
          </a:r>
        </a:p>
      </dgm:t>
    </dgm:pt>
    <dgm:pt modelId="{22E7A7C2-137E-40E7-B4AE-689BE6C696B4}" type="parTrans" cxnId="{FF4728EB-B392-444C-B00B-ACB734525AD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506E7A-81A9-426A-A31A-D95E278E1EEF}" type="sibTrans" cxnId="{FF4728EB-B392-444C-B00B-ACB734525ADA}">
      <dgm:prSet custT="1"/>
      <dgm:spPr/>
      <dgm:t>
        <a:bodyPr/>
        <a:lstStyle/>
        <a:p>
          <a:pPr algn="ctr"/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Текущая деятельность</a:t>
          </a:r>
        </a:p>
      </dgm:t>
    </dgm:pt>
    <dgm:pt modelId="{338669F7-FB8E-4A39-9783-16898BFED876}">
      <dgm:prSet/>
      <dgm:spPr>
        <a:solidFill>
          <a:schemeClr val="bg1"/>
        </a:solidFill>
      </dgm:spPr>
      <dgm:t>
        <a:bodyPr/>
        <a:lstStyle/>
        <a:p>
          <a:endParaRPr lang="ru-RU"/>
        </a:p>
      </dgm:t>
    </dgm:pt>
    <dgm:pt modelId="{BD1E3484-7759-4F22-A03B-32184C8F35D0}" type="parTrans" cxnId="{5DD4D8EE-A491-4C35-8E01-64667E9DA21A}">
      <dgm:prSet/>
      <dgm:spPr/>
      <dgm:t>
        <a:bodyPr/>
        <a:lstStyle/>
        <a:p>
          <a:endParaRPr lang="ru-RU"/>
        </a:p>
      </dgm:t>
    </dgm:pt>
    <dgm:pt modelId="{872B99BC-C2AD-45D5-8170-7FFA9CC19610}" type="sibTrans" cxnId="{5DD4D8EE-A491-4C35-8E01-64667E9DA21A}">
      <dgm:prSet custT="1"/>
      <dgm:spPr/>
      <dgm:t>
        <a:bodyPr/>
        <a:lstStyle/>
        <a:p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Ключевые</a:t>
          </a:r>
          <a:r>
            <a:rPr lang="ru-RU" sz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 вопросы 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3233DA-D171-41F6-A6DC-DB7832CD09D5}" type="pres">
      <dgm:prSet presAssocID="{0C095B89-6E96-4579-918E-3CBB2D309D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19256F-E68C-4569-93B8-BD48D2E856D1}" type="pres">
      <dgm:prSet presAssocID="{19CFA37A-C3DD-466F-82A7-E40E83DA1A99}" presName="hierRoot1" presStyleCnt="0">
        <dgm:presLayoutVars>
          <dgm:hierBranch val="init"/>
        </dgm:presLayoutVars>
      </dgm:prSet>
      <dgm:spPr/>
    </dgm:pt>
    <dgm:pt modelId="{2ECF436E-E339-4B41-917B-9EE188A53F18}" type="pres">
      <dgm:prSet presAssocID="{19CFA37A-C3DD-466F-82A7-E40E83DA1A99}" presName="rootComposite1" presStyleCnt="0"/>
      <dgm:spPr/>
    </dgm:pt>
    <dgm:pt modelId="{61876E57-D585-4984-B429-7A766C4E391D}" type="pres">
      <dgm:prSet presAssocID="{19CFA37A-C3DD-466F-82A7-E40E83DA1A99}" presName="rootText1" presStyleLbl="node0" presStyleIdx="0" presStyleCnt="2" custScaleX="192917" custScaleY="53370" custLinFactNeighborX="-2015" custLinFactNeighborY="2524">
        <dgm:presLayoutVars>
          <dgm:chMax/>
          <dgm:chPref val="3"/>
        </dgm:presLayoutVars>
      </dgm:prSet>
      <dgm:spPr/>
    </dgm:pt>
    <dgm:pt modelId="{4EE7F964-273C-4DBB-B12A-062C040010C0}" type="pres">
      <dgm:prSet presAssocID="{19CFA37A-C3DD-466F-82A7-E40E83DA1A99}" presName="titleText1" presStyleLbl="fgAcc0" presStyleIdx="0" presStyleCnt="2" custScaleX="156123" custLinFactY="10387" custLinFactNeighborX="75829" custLinFactNeighborY="100000">
        <dgm:presLayoutVars>
          <dgm:chMax val="0"/>
          <dgm:chPref val="0"/>
        </dgm:presLayoutVars>
      </dgm:prSet>
      <dgm:spPr/>
    </dgm:pt>
    <dgm:pt modelId="{DFBB8C49-6053-40B2-9262-0D9FA7EBAE0C}" type="pres">
      <dgm:prSet presAssocID="{19CFA37A-C3DD-466F-82A7-E40E83DA1A99}" presName="rootConnector1" presStyleLbl="node1" presStyleIdx="0" presStyleCnt="2"/>
      <dgm:spPr/>
    </dgm:pt>
    <dgm:pt modelId="{7AC4F031-653C-42F5-940D-C4BF6E9DB6FB}" type="pres">
      <dgm:prSet presAssocID="{19CFA37A-C3DD-466F-82A7-E40E83DA1A99}" presName="hierChild2" presStyleCnt="0"/>
      <dgm:spPr/>
    </dgm:pt>
    <dgm:pt modelId="{52C1A8F5-7284-4ABC-AEF8-93AAA0B26455}" type="pres">
      <dgm:prSet presAssocID="{427AFDE8-FD75-49AD-BEF8-2CF53328C26A}" presName="Name37" presStyleLbl="parChTrans1D2" presStyleIdx="0" presStyleCnt="2"/>
      <dgm:spPr/>
    </dgm:pt>
    <dgm:pt modelId="{F67C5AAC-E398-4987-9E8E-D0043E565C41}" type="pres">
      <dgm:prSet presAssocID="{8DA871CA-DF25-40BB-97D9-6047E777B234}" presName="hierRoot2" presStyleCnt="0">
        <dgm:presLayoutVars>
          <dgm:hierBranch val="init"/>
        </dgm:presLayoutVars>
      </dgm:prSet>
      <dgm:spPr/>
    </dgm:pt>
    <dgm:pt modelId="{FA856B4A-0BF6-42A7-8AF8-49F681848BD1}" type="pres">
      <dgm:prSet presAssocID="{8DA871CA-DF25-40BB-97D9-6047E777B234}" presName="rootComposite" presStyleCnt="0"/>
      <dgm:spPr/>
    </dgm:pt>
    <dgm:pt modelId="{3FCEA487-E74E-4F9E-8040-EC57F1F854D6}" type="pres">
      <dgm:prSet presAssocID="{8DA871CA-DF25-40BB-97D9-6047E777B234}" presName="rootText" presStyleLbl="node1" presStyleIdx="0" presStyleCnt="2" custScaleY="52923">
        <dgm:presLayoutVars>
          <dgm:chMax/>
          <dgm:chPref val="3"/>
        </dgm:presLayoutVars>
      </dgm:prSet>
      <dgm:spPr/>
    </dgm:pt>
    <dgm:pt modelId="{BFB3D12E-70AC-48A8-9BB1-35B684943356}" type="pres">
      <dgm:prSet presAssocID="{8DA871CA-DF25-40BB-97D9-6047E777B234}" presName="titleText2" presStyleLbl="fgAcc1" presStyleIdx="0" presStyleCnt="2" custScaleY="258615" custLinFactNeighborX="-28595" custLinFactNeighborY="13758">
        <dgm:presLayoutVars>
          <dgm:chMax val="0"/>
          <dgm:chPref val="0"/>
        </dgm:presLayoutVars>
      </dgm:prSet>
      <dgm:spPr/>
    </dgm:pt>
    <dgm:pt modelId="{BEEE6A88-CD97-430D-A007-E3CFB8A6C2E7}" type="pres">
      <dgm:prSet presAssocID="{8DA871CA-DF25-40BB-97D9-6047E777B234}" presName="rootConnector" presStyleLbl="node2" presStyleIdx="0" presStyleCnt="0"/>
      <dgm:spPr/>
    </dgm:pt>
    <dgm:pt modelId="{39E49C3D-69AC-4EAA-8EB1-843B6861EC1D}" type="pres">
      <dgm:prSet presAssocID="{8DA871CA-DF25-40BB-97D9-6047E777B234}" presName="hierChild4" presStyleCnt="0"/>
      <dgm:spPr/>
    </dgm:pt>
    <dgm:pt modelId="{ECBF1360-4588-4C0F-94E9-64449657CAC0}" type="pres">
      <dgm:prSet presAssocID="{8DA871CA-DF25-40BB-97D9-6047E777B234}" presName="hierChild5" presStyleCnt="0"/>
      <dgm:spPr/>
    </dgm:pt>
    <dgm:pt modelId="{0E30F8BB-FA5E-40A7-83DA-B874B7198FBB}" type="pres">
      <dgm:prSet presAssocID="{22E7A7C2-137E-40E7-B4AE-689BE6C696B4}" presName="Name37" presStyleLbl="parChTrans1D2" presStyleIdx="1" presStyleCnt="2"/>
      <dgm:spPr/>
    </dgm:pt>
    <dgm:pt modelId="{43FEE039-7081-4625-856B-28D95A33B9FE}" type="pres">
      <dgm:prSet presAssocID="{85D29C03-66C2-4084-942D-73DCFA8BB7C4}" presName="hierRoot2" presStyleCnt="0">
        <dgm:presLayoutVars>
          <dgm:hierBranch val="init"/>
        </dgm:presLayoutVars>
      </dgm:prSet>
      <dgm:spPr/>
    </dgm:pt>
    <dgm:pt modelId="{49094606-5CE2-4909-ABB8-DE99F5A1BDF9}" type="pres">
      <dgm:prSet presAssocID="{85D29C03-66C2-4084-942D-73DCFA8BB7C4}" presName="rootComposite" presStyleCnt="0"/>
      <dgm:spPr/>
    </dgm:pt>
    <dgm:pt modelId="{2AA356E1-B54E-45C9-9E23-6F384FFEC4E1}" type="pres">
      <dgm:prSet presAssocID="{85D29C03-66C2-4084-942D-73DCFA8BB7C4}" presName="rootText" presStyleLbl="node1" presStyleIdx="1" presStyleCnt="2" custScaleX="148572" custScaleY="48579" custLinFactY="20374" custLinFactNeighborX="4039" custLinFactNeighborY="100000">
        <dgm:presLayoutVars>
          <dgm:chMax/>
          <dgm:chPref val="3"/>
        </dgm:presLayoutVars>
      </dgm:prSet>
      <dgm:spPr/>
    </dgm:pt>
    <dgm:pt modelId="{EC5F07A3-CF33-4B98-BCF7-81D99D2FBAFB}" type="pres">
      <dgm:prSet presAssocID="{85D29C03-66C2-4084-942D-73DCFA8BB7C4}" presName="titleText2" presStyleLbl="fgAcc1" presStyleIdx="1" presStyleCnt="2" custScaleX="88481" custScaleY="98260" custLinFactX="-24372" custLinFactY="100000" custLinFactNeighborX="-100000" custLinFactNeighborY="191108">
        <dgm:presLayoutVars>
          <dgm:chMax val="0"/>
          <dgm:chPref val="0"/>
        </dgm:presLayoutVars>
      </dgm:prSet>
      <dgm:spPr/>
    </dgm:pt>
    <dgm:pt modelId="{EC92DBBA-90CE-4BA0-A3A9-05EF7BA423E3}" type="pres">
      <dgm:prSet presAssocID="{85D29C03-66C2-4084-942D-73DCFA8BB7C4}" presName="rootConnector" presStyleLbl="node2" presStyleIdx="0" presStyleCnt="0"/>
      <dgm:spPr/>
    </dgm:pt>
    <dgm:pt modelId="{262A95F0-C866-4376-9F35-4E3E41F8EB73}" type="pres">
      <dgm:prSet presAssocID="{85D29C03-66C2-4084-942D-73DCFA8BB7C4}" presName="hierChild4" presStyleCnt="0"/>
      <dgm:spPr/>
    </dgm:pt>
    <dgm:pt modelId="{1E28B7BB-320A-48AE-AF8D-60EE997682EB}" type="pres">
      <dgm:prSet presAssocID="{85D29C03-66C2-4084-942D-73DCFA8BB7C4}" presName="hierChild5" presStyleCnt="0"/>
      <dgm:spPr/>
    </dgm:pt>
    <dgm:pt modelId="{CA74CC53-B1CA-499B-98E6-178CF56F4E50}" type="pres">
      <dgm:prSet presAssocID="{19CFA37A-C3DD-466F-82A7-E40E83DA1A99}" presName="hierChild3" presStyleCnt="0"/>
      <dgm:spPr/>
    </dgm:pt>
    <dgm:pt modelId="{53D3610E-5C2E-48D5-B7D5-13D416DB04A2}" type="pres">
      <dgm:prSet presAssocID="{338669F7-FB8E-4A39-9783-16898BFED876}" presName="hierRoot1" presStyleCnt="0">
        <dgm:presLayoutVars>
          <dgm:hierBranch val="init"/>
        </dgm:presLayoutVars>
      </dgm:prSet>
      <dgm:spPr/>
    </dgm:pt>
    <dgm:pt modelId="{EB1247D1-EDC0-46E5-B02B-10E9DF651E4C}" type="pres">
      <dgm:prSet presAssocID="{338669F7-FB8E-4A39-9783-16898BFED876}" presName="rootComposite1" presStyleCnt="0"/>
      <dgm:spPr/>
    </dgm:pt>
    <dgm:pt modelId="{15A2DDF8-3E03-4862-95DF-D7B48824F9B2}" type="pres">
      <dgm:prSet presAssocID="{338669F7-FB8E-4A39-9783-16898BFED876}" presName="rootText1" presStyleLbl="node0" presStyleIdx="1" presStyleCnt="2" custFlipHor="1" custScaleX="3241" custScaleY="45782" custLinFactY="100000" custLinFactNeighborX="54557" custLinFactNeighborY="128803">
        <dgm:presLayoutVars>
          <dgm:chMax/>
          <dgm:chPref val="3"/>
        </dgm:presLayoutVars>
      </dgm:prSet>
      <dgm:spPr/>
    </dgm:pt>
    <dgm:pt modelId="{EE2FF2F7-B67F-4D8B-B868-4F6250E948DB}" type="pres">
      <dgm:prSet presAssocID="{338669F7-FB8E-4A39-9783-16898BFED876}" presName="titleText1" presStyleLbl="fgAcc0" presStyleIdx="1" presStyleCnt="2" custScaleX="88481" custScaleY="73091" custLinFactNeighborX="-68056" custLinFactNeighborY="-40878">
        <dgm:presLayoutVars>
          <dgm:chMax val="0"/>
          <dgm:chPref val="0"/>
        </dgm:presLayoutVars>
      </dgm:prSet>
      <dgm:spPr/>
    </dgm:pt>
    <dgm:pt modelId="{B3DF30C2-50A9-47A9-9E16-883251289207}" type="pres">
      <dgm:prSet presAssocID="{338669F7-FB8E-4A39-9783-16898BFED876}" presName="rootConnector1" presStyleLbl="node1" presStyleIdx="1" presStyleCnt="2"/>
      <dgm:spPr/>
    </dgm:pt>
    <dgm:pt modelId="{C8A80EC6-E739-409C-AF2E-C8D17896690D}" type="pres">
      <dgm:prSet presAssocID="{338669F7-FB8E-4A39-9783-16898BFED876}" presName="hierChild2" presStyleCnt="0"/>
      <dgm:spPr/>
    </dgm:pt>
    <dgm:pt modelId="{BEE490A7-C1B1-4846-8212-CA95C160C636}" type="pres">
      <dgm:prSet presAssocID="{338669F7-FB8E-4A39-9783-16898BFED876}" presName="hierChild3" presStyleCnt="0"/>
      <dgm:spPr/>
    </dgm:pt>
  </dgm:ptLst>
  <dgm:cxnLst>
    <dgm:cxn modelId="{892E900F-9E20-40A9-BBE8-75C5C58E48A2}" type="presOf" srcId="{0C095B89-6E96-4579-918E-3CBB2D309DFF}" destId="{253233DA-D171-41F6-A6DC-DB7832CD09D5}" srcOrd="0" destOrd="0" presId="urn:microsoft.com/office/officeart/2008/layout/NameandTitleOrganizationalChart"/>
    <dgm:cxn modelId="{458F3617-129F-4095-AD82-2A2F069F2339}" type="presOf" srcId="{427AFDE8-FD75-49AD-BEF8-2CF53328C26A}" destId="{52C1A8F5-7284-4ABC-AEF8-93AAA0B26455}" srcOrd="0" destOrd="0" presId="urn:microsoft.com/office/officeart/2008/layout/NameandTitleOrganizationalChart"/>
    <dgm:cxn modelId="{7B84D02C-5AFB-4BD8-AC68-C5CBE67ACA15}" type="presOf" srcId="{872B99BC-C2AD-45D5-8170-7FFA9CC19610}" destId="{EE2FF2F7-B67F-4D8B-B868-4F6250E948DB}" srcOrd="0" destOrd="0" presId="urn:microsoft.com/office/officeart/2008/layout/NameandTitleOrganizationalChart"/>
    <dgm:cxn modelId="{27346E32-01E6-481F-B27F-241E3C4D0C43}" type="presOf" srcId="{19CFA37A-C3DD-466F-82A7-E40E83DA1A99}" destId="{61876E57-D585-4984-B429-7A766C4E391D}" srcOrd="0" destOrd="0" presId="urn:microsoft.com/office/officeart/2008/layout/NameandTitleOrganizationalChart"/>
    <dgm:cxn modelId="{4F1FB338-96A3-4A45-B93E-504C0DC1CA86}" type="presOf" srcId="{338669F7-FB8E-4A39-9783-16898BFED876}" destId="{B3DF30C2-50A9-47A9-9E16-883251289207}" srcOrd="1" destOrd="0" presId="urn:microsoft.com/office/officeart/2008/layout/NameandTitleOrganizationalChart"/>
    <dgm:cxn modelId="{1BE70E39-008E-4DC4-A214-57657391E952}" srcId="{0C095B89-6E96-4579-918E-3CBB2D309DFF}" destId="{19CFA37A-C3DD-466F-82A7-E40E83DA1A99}" srcOrd="0" destOrd="0" parTransId="{5D147AF9-7B97-43DB-9511-BEC4FD35531A}" sibTransId="{742FA4DA-71B6-4923-8121-72ED570D4E4E}"/>
    <dgm:cxn modelId="{2B1FD05D-B59E-4DB7-9A58-446D75D0ED07}" type="presOf" srcId="{8DA871CA-DF25-40BB-97D9-6047E777B234}" destId="{3FCEA487-E74E-4F9E-8040-EC57F1F854D6}" srcOrd="0" destOrd="0" presId="urn:microsoft.com/office/officeart/2008/layout/NameandTitleOrganizationalChart"/>
    <dgm:cxn modelId="{D5AC545F-2481-494D-AA20-A040F6854B8A}" type="presOf" srcId="{54EAC9A4-4221-4C26-AEF9-D41BB996B7AF}" destId="{BFB3D12E-70AC-48A8-9BB1-35B684943356}" srcOrd="0" destOrd="0" presId="urn:microsoft.com/office/officeart/2008/layout/NameandTitleOrganizationalChart"/>
    <dgm:cxn modelId="{13329C68-FA6A-407A-8015-C2732AC6D9FA}" type="presOf" srcId="{85D29C03-66C2-4084-942D-73DCFA8BB7C4}" destId="{2AA356E1-B54E-45C9-9E23-6F384FFEC4E1}" srcOrd="0" destOrd="0" presId="urn:microsoft.com/office/officeart/2008/layout/NameandTitleOrganizationalChart"/>
    <dgm:cxn modelId="{A691A185-44FB-4D0F-BF51-7A39EEC59A1D}" type="presOf" srcId="{22E7A7C2-137E-40E7-B4AE-689BE6C696B4}" destId="{0E30F8BB-FA5E-40A7-83DA-B874B7198FBB}" srcOrd="0" destOrd="0" presId="urn:microsoft.com/office/officeart/2008/layout/NameandTitleOrganizationalChart"/>
    <dgm:cxn modelId="{368FD488-1A08-408C-AB71-6FCF85144060}" type="presOf" srcId="{8DA871CA-DF25-40BB-97D9-6047E777B234}" destId="{BEEE6A88-CD97-430D-A007-E3CFB8A6C2E7}" srcOrd="1" destOrd="0" presId="urn:microsoft.com/office/officeart/2008/layout/NameandTitleOrganizationalChart"/>
    <dgm:cxn modelId="{B602499F-F208-420D-A444-74E2FB4AA902}" type="presOf" srcId="{DA506E7A-81A9-426A-A31A-D95E278E1EEF}" destId="{EC5F07A3-CF33-4B98-BCF7-81D99D2FBAFB}" srcOrd="0" destOrd="0" presId="urn:microsoft.com/office/officeart/2008/layout/NameandTitleOrganizationalChart"/>
    <dgm:cxn modelId="{CA5320A6-938E-496E-AF90-0435B048B2B4}" type="presOf" srcId="{742FA4DA-71B6-4923-8121-72ED570D4E4E}" destId="{4EE7F964-273C-4DBB-B12A-062C040010C0}" srcOrd="0" destOrd="0" presId="urn:microsoft.com/office/officeart/2008/layout/NameandTitleOrganizationalChart"/>
    <dgm:cxn modelId="{6E7BC4C8-7EBC-4D99-9CB9-EA0932AE03BC}" srcId="{19CFA37A-C3DD-466F-82A7-E40E83DA1A99}" destId="{8DA871CA-DF25-40BB-97D9-6047E777B234}" srcOrd="0" destOrd="0" parTransId="{427AFDE8-FD75-49AD-BEF8-2CF53328C26A}" sibTransId="{54EAC9A4-4221-4C26-AEF9-D41BB996B7AF}"/>
    <dgm:cxn modelId="{DD779CD7-89E6-4500-A769-B17C2153B750}" type="presOf" srcId="{85D29C03-66C2-4084-942D-73DCFA8BB7C4}" destId="{EC92DBBA-90CE-4BA0-A3A9-05EF7BA423E3}" srcOrd="1" destOrd="0" presId="urn:microsoft.com/office/officeart/2008/layout/NameandTitleOrganizationalChart"/>
    <dgm:cxn modelId="{B1D903E8-8057-42E8-AEEE-5A481243137F}" type="presOf" srcId="{338669F7-FB8E-4A39-9783-16898BFED876}" destId="{15A2DDF8-3E03-4862-95DF-D7B48824F9B2}" srcOrd="0" destOrd="0" presId="urn:microsoft.com/office/officeart/2008/layout/NameandTitleOrganizationalChart"/>
    <dgm:cxn modelId="{FF4728EB-B392-444C-B00B-ACB734525ADA}" srcId="{19CFA37A-C3DD-466F-82A7-E40E83DA1A99}" destId="{85D29C03-66C2-4084-942D-73DCFA8BB7C4}" srcOrd="1" destOrd="0" parTransId="{22E7A7C2-137E-40E7-B4AE-689BE6C696B4}" sibTransId="{DA506E7A-81A9-426A-A31A-D95E278E1EEF}"/>
    <dgm:cxn modelId="{5DD4D8EE-A491-4C35-8E01-64667E9DA21A}" srcId="{0C095B89-6E96-4579-918E-3CBB2D309DFF}" destId="{338669F7-FB8E-4A39-9783-16898BFED876}" srcOrd="1" destOrd="0" parTransId="{BD1E3484-7759-4F22-A03B-32184C8F35D0}" sibTransId="{872B99BC-C2AD-45D5-8170-7FFA9CC19610}"/>
    <dgm:cxn modelId="{F046A1F8-4145-48C7-9CE1-82C58FA42D7E}" type="presOf" srcId="{19CFA37A-C3DD-466F-82A7-E40E83DA1A99}" destId="{DFBB8C49-6053-40B2-9262-0D9FA7EBAE0C}" srcOrd="1" destOrd="0" presId="urn:microsoft.com/office/officeart/2008/layout/NameandTitleOrganizationalChart"/>
    <dgm:cxn modelId="{4C502C32-80D5-47D5-9A62-B4D190828A41}" type="presParOf" srcId="{253233DA-D171-41F6-A6DC-DB7832CD09D5}" destId="{E019256F-E68C-4569-93B8-BD48D2E856D1}" srcOrd="0" destOrd="0" presId="urn:microsoft.com/office/officeart/2008/layout/NameandTitleOrganizationalChart"/>
    <dgm:cxn modelId="{B93ED13C-807F-4C49-9765-FA7AE56D2832}" type="presParOf" srcId="{E019256F-E68C-4569-93B8-BD48D2E856D1}" destId="{2ECF436E-E339-4B41-917B-9EE188A53F18}" srcOrd="0" destOrd="0" presId="urn:microsoft.com/office/officeart/2008/layout/NameandTitleOrganizationalChart"/>
    <dgm:cxn modelId="{DA5F5990-7BA2-48E5-AA17-39ED4E7CDC6F}" type="presParOf" srcId="{2ECF436E-E339-4B41-917B-9EE188A53F18}" destId="{61876E57-D585-4984-B429-7A766C4E391D}" srcOrd="0" destOrd="0" presId="urn:microsoft.com/office/officeart/2008/layout/NameandTitleOrganizationalChart"/>
    <dgm:cxn modelId="{7531CDED-8094-4514-8013-9C92A81007BA}" type="presParOf" srcId="{2ECF436E-E339-4B41-917B-9EE188A53F18}" destId="{4EE7F964-273C-4DBB-B12A-062C040010C0}" srcOrd="1" destOrd="0" presId="urn:microsoft.com/office/officeart/2008/layout/NameandTitleOrganizationalChart"/>
    <dgm:cxn modelId="{2D60F36B-9314-461B-9282-56028FB3890D}" type="presParOf" srcId="{2ECF436E-E339-4B41-917B-9EE188A53F18}" destId="{DFBB8C49-6053-40B2-9262-0D9FA7EBAE0C}" srcOrd="2" destOrd="0" presId="urn:microsoft.com/office/officeart/2008/layout/NameandTitleOrganizationalChart"/>
    <dgm:cxn modelId="{1DEFEA4A-06AB-4056-B2AB-60D125AECD4E}" type="presParOf" srcId="{E019256F-E68C-4569-93B8-BD48D2E856D1}" destId="{7AC4F031-653C-42F5-940D-C4BF6E9DB6FB}" srcOrd="1" destOrd="0" presId="urn:microsoft.com/office/officeart/2008/layout/NameandTitleOrganizationalChart"/>
    <dgm:cxn modelId="{DB37EDA6-0DD3-4CAD-AA18-654FA8A31639}" type="presParOf" srcId="{7AC4F031-653C-42F5-940D-C4BF6E9DB6FB}" destId="{52C1A8F5-7284-4ABC-AEF8-93AAA0B26455}" srcOrd="0" destOrd="0" presId="urn:microsoft.com/office/officeart/2008/layout/NameandTitleOrganizationalChart"/>
    <dgm:cxn modelId="{1B716322-EC42-4657-AD50-841A03740A64}" type="presParOf" srcId="{7AC4F031-653C-42F5-940D-C4BF6E9DB6FB}" destId="{F67C5AAC-E398-4987-9E8E-D0043E565C41}" srcOrd="1" destOrd="0" presId="urn:microsoft.com/office/officeart/2008/layout/NameandTitleOrganizationalChart"/>
    <dgm:cxn modelId="{9EADF0C6-14AC-45B7-96CC-516E4251D18F}" type="presParOf" srcId="{F67C5AAC-E398-4987-9E8E-D0043E565C41}" destId="{FA856B4A-0BF6-42A7-8AF8-49F681848BD1}" srcOrd="0" destOrd="0" presId="urn:microsoft.com/office/officeart/2008/layout/NameandTitleOrganizationalChart"/>
    <dgm:cxn modelId="{46662E13-F2EA-44B7-AD0C-00AB0C27A8B5}" type="presParOf" srcId="{FA856B4A-0BF6-42A7-8AF8-49F681848BD1}" destId="{3FCEA487-E74E-4F9E-8040-EC57F1F854D6}" srcOrd="0" destOrd="0" presId="urn:microsoft.com/office/officeart/2008/layout/NameandTitleOrganizationalChart"/>
    <dgm:cxn modelId="{4C9D4A39-C2B8-4E52-BC62-8BAD3A922182}" type="presParOf" srcId="{FA856B4A-0BF6-42A7-8AF8-49F681848BD1}" destId="{BFB3D12E-70AC-48A8-9BB1-35B684943356}" srcOrd="1" destOrd="0" presId="urn:microsoft.com/office/officeart/2008/layout/NameandTitleOrganizationalChart"/>
    <dgm:cxn modelId="{99CCF4B3-F6C3-449F-B18D-C64AE120DCB0}" type="presParOf" srcId="{FA856B4A-0BF6-42A7-8AF8-49F681848BD1}" destId="{BEEE6A88-CD97-430D-A007-E3CFB8A6C2E7}" srcOrd="2" destOrd="0" presId="urn:microsoft.com/office/officeart/2008/layout/NameandTitleOrganizationalChart"/>
    <dgm:cxn modelId="{571C4926-ACF2-4D76-98D3-93A23F738D1D}" type="presParOf" srcId="{F67C5AAC-E398-4987-9E8E-D0043E565C41}" destId="{39E49C3D-69AC-4EAA-8EB1-843B6861EC1D}" srcOrd="1" destOrd="0" presId="urn:microsoft.com/office/officeart/2008/layout/NameandTitleOrganizationalChart"/>
    <dgm:cxn modelId="{387BB09E-9E89-4D1B-B273-47B9B780C561}" type="presParOf" srcId="{F67C5AAC-E398-4987-9E8E-D0043E565C41}" destId="{ECBF1360-4588-4C0F-94E9-64449657CAC0}" srcOrd="2" destOrd="0" presId="urn:microsoft.com/office/officeart/2008/layout/NameandTitleOrganizationalChart"/>
    <dgm:cxn modelId="{430EE84F-E849-4005-B221-A3BF0F00C622}" type="presParOf" srcId="{7AC4F031-653C-42F5-940D-C4BF6E9DB6FB}" destId="{0E30F8BB-FA5E-40A7-83DA-B874B7198FBB}" srcOrd="2" destOrd="0" presId="urn:microsoft.com/office/officeart/2008/layout/NameandTitleOrganizationalChart"/>
    <dgm:cxn modelId="{68DD8BE8-A7BE-4639-8194-2FC721F91B07}" type="presParOf" srcId="{7AC4F031-653C-42F5-940D-C4BF6E9DB6FB}" destId="{43FEE039-7081-4625-856B-28D95A33B9FE}" srcOrd="3" destOrd="0" presId="urn:microsoft.com/office/officeart/2008/layout/NameandTitleOrganizationalChart"/>
    <dgm:cxn modelId="{89265463-8B30-4FEB-BADD-86D763B8524B}" type="presParOf" srcId="{43FEE039-7081-4625-856B-28D95A33B9FE}" destId="{49094606-5CE2-4909-ABB8-DE99F5A1BDF9}" srcOrd="0" destOrd="0" presId="urn:microsoft.com/office/officeart/2008/layout/NameandTitleOrganizationalChart"/>
    <dgm:cxn modelId="{33F813E7-3C4E-48F7-9BDD-32B6CA74B458}" type="presParOf" srcId="{49094606-5CE2-4909-ABB8-DE99F5A1BDF9}" destId="{2AA356E1-B54E-45C9-9E23-6F384FFEC4E1}" srcOrd="0" destOrd="0" presId="urn:microsoft.com/office/officeart/2008/layout/NameandTitleOrganizationalChart"/>
    <dgm:cxn modelId="{49E1E579-E20D-487A-A10B-0AFE81D95113}" type="presParOf" srcId="{49094606-5CE2-4909-ABB8-DE99F5A1BDF9}" destId="{EC5F07A3-CF33-4B98-BCF7-81D99D2FBAFB}" srcOrd="1" destOrd="0" presId="urn:microsoft.com/office/officeart/2008/layout/NameandTitleOrganizationalChart"/>
    <dgm:cxn modelId="{5724B1A6-B6F0-4D2B-84DA-49B943BAE0EA}" type="presParOf" srcId="{49094606-5CE2-4909-ABB8-DE99F5A1BDF9}" destId="{EC92DBBA-90CE-4BA0-A3A9-05EF7BA423E3}" srcOrd="2" destOrd="0" presId="urn:microsoft.com/office/officeart/2008/layout/NameandTitleOrganizationalChart"/>
    <dgm:cxn modelId="{D413FC22-ADA0-49BC-9D8E-8F6FB6C95200}" type="presParOf" srcId="{43FEE039-7081-4625-856B-28D95A33B9FE}" destId="{262A95F0-C866-4376-9F35-4E3E41F8EB73}" srcOrd="1" destOrd="0" presId="urn:microsoft.com/office/officeart/2008/layout/NameandTitleOrganizationalChart"/>
    <dgm:cxn modelId="{1F9C6311-6B2F-4058-BC0C-2D3252A83886}" type="presParOf" srcId="{43FEE039-7081-4625-856B-28D95A33B9FE}" destId="{1E28B7BB-320A-48AE-AF8D-60EE997682EB}" srcOrd="2" destOrd="0" presId="urn:microsoft.com/office/officeart/2008/layout/NameandTitleOrganizationalChart"/>
    <dgm:cxn modelId="{D4CCC86C-C768-4DE7-8A65-ECD6912CB71A}" type="presParOf" srcId="{E019256F-E68C-4569-93B8-BD48D2E856D1}" destId="{CA74CC53-B1CA-499B-98E6-178CF56F4E50}" srcOrd="2" destOrd="0" presId="urn:microsoft.com/office/officeart/2008/layout/NameandTitleOrganizationalChart"/>
    <dgm:cxn modelId="{80CEF7E5-83D7-4874-8C96-637CC661EC17}" type="presParOf" srcId="{253233DA-D171-41F6-A6DC-DB7832CD09D5}" destId="{53D3610E-5C2E-48D5-B7D5-13D416DB04A2}" srcOrd="1" destOrd="0" presId="urn:microsoft.com/office/officeart/2008/layout/NameandTitleOrganizationalChart"/>
    <dgm:cxn modelId="{6A0F5374-0EB4-4BDF-86B5-B22F6BC3B261}" type="presParOf" srcId="{53D3610E-5C2E-48D5-B7D5-13D416DB04A2}" destId="{EB1247D1-EDC0-46E5-B02B-10E9DF651E4C}" srcOrd="0" destOrd="0" presId="urn:microsoft.com/office/officeart/2008/layout/NameandTitleOrganizationalChart"/>
    <dgm:cxn modelId="{8BD734E8-47D8-42F6-B162-3614EE85F695}" type="presParOf" srcId="{EB1247D1-EDC0-46E5-B02B-10E9DF651E4C}" destId="{15A2DDF8-3E03-4862-95DF-D7B48824F9B2}" srcOrd="0" destOrd="0" presId="urn:microsoft.com/office/officeart/2008/layout/NameandTitleOrganizationalChart"/>
    <dgm:cxn modelId="{3A47ABC6-8300-4349-A2F6-D8CC436BEF27}" type="presParOf" srcId="{EB1247D1-EDC0-46E5-B02B-10E9DF651E4C}" destId="{EE2FF2F7-B67F-4D8B-B868-4F6250E948DB}" srcOrd="1" destOrd="0" presId="urn:microsoft.com/office/officeart/2008/layout/NameandTitleOrganizationalChart"/>
    <dgm:cxn modelId="{0579424A-1E50-40C1-8301-864A7263982A}" type="presParOf" srcId="{EB1247D1-EDC0-46E5-B02B-10E9DF651E4C}" destId="{B3DF30C2-50A9-47A9-9E16-883251289207}" srcOrd="2" destOrd="0" presId="urn:microsoft.com/office/officeart/2008/layout/NameandTitleOrganizationalChart"/>
    <dgm:cxn modelId="{A4D176CD-668D-48D3-B77E-604243B7E8CD}" type="presParOf" srcId="{53D3610E-5C2E-48D5-B7D5-13D416DB04A2}" destId="{C8A80EC6-E739-409C-AF2E-C8D17896690D}" srcOrd="1" destOrd="0" presId="urn:microsoft.com/office/officeart/2008/layout/NameandTitleOrganizationalChart"/>
    <dgm:cxn modelId="{72D12D28-DD7B-4D2D-99F1-29941967EF48}" type="presParOf" srcId="{53D3610E-5C2E-48D5-B7D5-13D416DB04A2}" destId="{BEE490A7-C1B1-4846-8212-CA95C160C63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30F8BB-FA5E-40A7-83DA-B874B7198FBB}">
      <dsp:nvSpPr>
        <dsp:cNvPr id="0" name=""/>
        <dsp:cNvSpPr/>
      </dsp:nvSpPr>
      <dsp:spPr>
        <a:xfrm>
          <a:off x="2504249" y="1144266"/>
          <a:ext cx="1282944" cy="1806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4980"/>
              </a:lnTo>
              <a:lnTo>
                <a:pt x="1282944" y="1594980"/>
              </a:lnTo>
              <a:lnTo>
                <a:pt x="1282944" y="1806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1A8F5-7284-4ABC-AEF8-93AAA0B26455}">
      <dsp:nvSpPr>
        <dsp:cNvPr id="0" name=""/>
        <dsp:cNvSpPr/>
      </dsp:nvSpPr>
      <dsp:spPr>
        <a:xfrm>
          <a:off x="936824" y="1144266"/>
          <a:ext cx="1567425" cy="713604"/>
        </a:xfrm>
        <a:custGeom>
          <a:avLst/>
          <a:gdLst/>
          <a:ahLst/>
          <a:cxnLst/>
          <a:rect l="0" t="0" r="0" b="0"/>
          <a:pathLst>
            <a:path>
              <a:moveTo>
                <a:pt x="1567425" y="0"/>
              </a:moveTo>
              <a:lnTo>
                <a:pt x="1567425" y="501678"/>
              </a:lnTo>
              <a:lnTo>
                <a:pt x="0" y="501678"/>
              </a:lnTo>
              <a:lnTo>
                <a:pt x="0" y="713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76E57-D585-4984-B429-7A766C4E391D}">
      <dsp:nvSpPr>
        <dsp:cNvPr id="0" name=""/>
        <dsp:cNvSpPr/>
      </dsp:nvSpPr>
      <dsp:spPr>
        <a:xfrm>
          <a:off x="812160" y="659531"/>
          <a:ext cx="3384178" cy="4847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2816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Собрание акционеров</a:t>
          </a: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участников</a:t>
          </a:r>
        </a:p>
      </dsp:txBody>
      <dsp:txXfrm>
        <a:off x="812160" y="659531"/>
        <a:ext cx="3384178" cy="484735"/>
      </dsp:txXfrm>
    </dsp:sp>
    <dsp:sp modelId="{4EE7F964-273C-4DBB-B12A-062C040010C0}">
      <dsp:nvSpPr>
        <dsp:cNvPr id="0" name=""/>
        <dsp:cNvSpPr/>
      </dsp:nvSpPr>
      <dsp:spPr>
        <a:xfrm>
          <a:off x="2767482" y="1465465"/>
          <a:ext cx="2464859" cy="3027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67482" y="1465465"/>
        <a:ext cx="2464859" cy="302751"/>
      </dsp:txXfrm>
    </dsp:sp>
    <dsp:sp modelId="{3FCEA487-E74E-4F9E-8040-EC57F1F854D6}">
      <dsp:nvSpPr>
        <dsp:cNvPr id="0" name=""/>
        <dsp:cNvSpPr/>
      </dsp:nvSpPr>
      <dsp:spPr>
        <a:xfrm>
          <a:off x="59717" y="1857871"/>
          <a:ext cx="1754214" cy="480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2816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Совет Директоров </a:t>
          </a:r>
        </a:p>
      </dsp:txBody>
      <dsp:txXfrm>
        <a:off x="59717" y="1857871"/>
        <a:ext cx="1754214" cy="480675"/>
      </dsp:txXfrm>
    </dsp:sp>
    <dsp:sp modelId="{BFB3D12E-70AC-48A8-9BB1-35B684943356}">
      <dsp:nvSpPr>
        <dsp:cNvPr id="0" name=""/>
        <dsp:cNvSpPr/>
      </dsp:nvSpPr>
      <dsp:spPr>
        <a:xfrm>
          <a:off x="0" y="2152049"/>
          <a:ext cx="1578793" cy="7829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Стратегическое управление</a:t>
          </a:r>
        </a:p>
      </dsp:txBody>
      <dsp:txXfrm>
        <a:off x="0" y="2152049"/>
        <a:ext cx="1578793" cy="782960"/>
      </dsp:txXfrm>
    </dsp:sp>
    <dsp:sp modelId="{2AA356E1-B54E-45C9-9E23-6F384FFEC4E1}">
      <dsp:nvSpPr>
        <dsp:cNvPr id="0" name=""/>
        <dsp:cNvSpPr/>
      </dsp:nvSpPr>
      <dsp:spPr>
        <a:xfrm>
          <a:off x="2484058" y="2951173"/>
          <a:ext cx="2606271" cy="441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2816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Исполнительные органы (единоличный и</a:t>
          </a: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/</a:t>
          </a: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или коллегиальный)</a:t>
          </a:r>
        </a:p>
      </dsp:txBody>
      <dsp:txXfrm>
        <a:off x="2484058" y="2951173"/>
        <a:ext cx="2606271" cy="441220"/>
      </dsp:txXfrm>
    </dsp:sp>
    <dsp:sp modelId="{EC5F07A3-CF33-4B98-BCF7-81D99D2FBAFB}">
      <dsp:nvSpPr>
        <dsp:cNvPr id="0" name=""/>
        <dsp:cNvSpPr/>
      </dsp:nvSpPr>
      <dsp:spPr>
        <a:xfrm>
          <a:off x="1317430" y="3214742"/>
          <a:ext cx="1396931" cy="2974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Текущая деятельность</a:t>
          </a:r>
        </a:p>
      </dsp:txBody>
      <dsp:txXfrm>
        <a:off x="1317430" y="3214742"/>
        <a:ext cx="1396931" cy="297483"/>
      </dsp:txXfrm>
    </dsp:sp>
    <dsp:sp modelId="{15A2DDF8-3E03-4862-95DF-D7B48824F9B2}">
      <dsp:nvSpPr>
        <dsp:cNvPr id="0" name=""/>
        <dsp:cNvSpPr/>
      </dsp:nvSpPr>
      <dsp:spPr>
        <a:xfrm flipH="1">
          <a:off x="5822964" y="2714720"/>
          <a:ext cx="56854" cy="41581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81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900" kern="1200"/>
        </a:p>
      </dsp:txBody>
      <dsp:txXfrm>
        <a:off x="5822964" y="2714720"/>
        <a:ext cx="56854" cy="415817"/>
      </dsp:txXfrm>
    </dsp:sp>
    <dsp:sp modelId="{EE2FF2F7-B67F-4D8B-B868-4F6250E948DB}">
      <dsp:nvSpPr>
        <dsp:cNvPr id="0" name=""/>
        <dsp:cNvSpPr/>
      </dsp:nvSpPr>
      <dsp:spPr>
        <a:xfrm>
          <a:off x="3384547" y="1013783"/>
          <a:ext cx="1396931" cy="2212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Ключевые</a:t>
          </a:r>
          <a:r>
            <a:rPr lang="ru-RU" sz="120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 вопросы 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84547" y="1013783"/>
        <a:ext cx="1396931" cy="221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9585-71CB-4F90-9981-2DF5487F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ЛР шаблон</Template>
  <TotalTime>270</TotalTime>
  <Pages>1</Pages>
  <Words>14944</Words>
  <Characters>85182</Characters>
  <Application>Microsoft Office Word</Application>
  <DocSecurity>0</DocSecurity>
  <Lines>709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Elizaveta Proportsionalnaya</cp:lastModifiedBy>
  <cp:revision>23</cp:revision>
  <dcterms:created xsi:type="dcterms:W3CDTF">2022-04-29T13:57:00Z</dcterms:created>
  <dcterms:modified xsi:type="dcterms:W3CDTF">2022-05-30T08:38:00Z</dcterms:modified>
</cp:coreProperties>
</file>